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22C60" w14:textId="543F70BB" w:rsidR="001E48E7" w:rsidRDefault="001E48E7" w:rsidP="001E48E7">
      <w:pPr>
        <w:tabs>
          <w:tab w:val="left" w:pos="4589"/>
          <w:tab w:val="left" w:pos="8760"/>
        </w:tabs>
        <w:rPr>
          <w:color w:val="000000"/>
          <w:sz w:val="28"/>
          <w:szCs w:val="28"/>
        </w:rPr>
      </w:pPr>
      <w:r w:rsidRPr="00185D07">
        <w:rPr>
          <w:rFonts w:eastAsiaTheme="minorHAnsi"/>
          <w:noProof/>
          <w:color w:val="000000"/>
          <w:lang w:eastAsia="ko-KR"/>
        </w:rPr>
        <w:drawing>
          <wp:anchor distT="0" distB="0" distL="114300" distR="114300" simplePos="0" relativeHeight="251661312" behindDoc="0" locked="0" layoutInCell="1" hidden="0" allowOverlap="1" wp14:anchorId="0EBD580A" wp14:editId="41D25507">
            <wp:simplePos x="0" y="0"/>
            <wp:positionH relativeFrom="page">
              <wp:posOffset>707390</wp:posOffset>
            </wp:positionH>
            <wp:positionV relativeFrom="paragraph">
              <wp:posOffset>-42213</wp:posOffset>
            </wp:positionV>
            <wp:extent cx="1239520" cy="537845"/>
            <wp:effectExtent l="0" t="0" r="0" b="0"/>
            <wp:wrapNone/>
            <wp:docPr id="1025" name="shape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shape1025"/>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a:xfrm>
                      <a:off x="0" y="0"/>
                      <a:ext cx="1239520" cy="537845"/>
                    </a:xfrm>
                    <a:prstGeom prst="rect">
                      <a:avLst/>
                    </a:prstGeom>
                    <a:noFill/>
                    <a:ln>
                      <a:noFill/>
                    </a:ln>
                  </pic:spPr>
                </pic:pic>
              </a:graphicData>
            </a:graphic>
          </wp:anchor>
        </w:drawing>
      </w:r>
      <w:r w:rsidR="00185D07" w:rsidRPr="00185D07">
        <w:rPr>
          <w:color w:val="000000"/>
          <w:lang w:val="en-US"/>
        </w:rPr>
        <w:t xml:space="preserve">      </w:t>
      </w:r>
      <w:r w:rsidR="00185D07">
        <w:rPr>
          <w:color w:val="000000"/>
          <w:lang w:val="en-US"/>
        </w:rPr>
        <w:t xml:space="preserve">                               </w:t>
      </w:r>
      <w:r>
        <w:rPr>
          <w:color w:val="000000"/>
          <w:u w:val="thick"/>
        </w:rPr>
        <w:t xml:space="preserve"> </w:t>
      </w:r>
      <w:r w:rsidR="00185D07" w:rsidRPr="00185D07">
        <w:rPr>
          <w:color w:val="000000"/>
          <w:u w:val="thick"/>
          <w:lang w:val="en-US"/>
        </w:rPr>
        <w:t xml:space="preserve"> </w:t>
      </w:r>
      <w:r w:rsidR="00185D07">
        <w:rPr>
          <w:color w:val="000000"/>
          <w:u w:val="thick"/>
          <w:lang w:val="en-US"/>
        </w:rPr>
        <w:t xml:space="preserve">            </w:t>
      </w:r>
      <w:r>
        <w:rPr>
          <w:color w:val="000000"/>
          <w:u w:val="thick"/>
        </w:rPr>
        <w:t xml:space="preserve">  </w:t>
      </w:r>
      <w:r w:rsidRPr="00185D07">
        <w:rPr>
          <w:rFonts w:ascii="Arial" w:hAnsi="Arial" w:cs="Arial"/>
          <w:b/>
          <w:bCs/>
          <w:color w:val="000000"/>
          <w:w w:val="115"/>
          <w:sz w:val="28"/>
          <w:szCs w:val="28"/>
          <w:u w:val="thick"/>
        </w:rPr>
        <w:t>ISO/IEC JTC 1/SC</w:t>
      </w:r>
      <w:r w:rsidRPr="00185D07">
        <w:rPr>
          <w:rFonts w:ascii="Arial" w:hAnsi="Arial" w:cs="Arial"/>
          <w:b/>
          <w:bCs/>
          <w:color w:val="000000"/>
          <w:spacing w:val="-25"/>
          <w:w w:val="115"/>
          <w:sz w:val="28"/>
          <w:szCs w:val="28"/>
          <w:u w:val="thick"/>
        </w:rPr>
        <w:t xml:space="preserve"> </w:t>
      </w:r>
      <w:r w:rsidRPr="00185D07">
        <w:rPr>
          <w:rFonts w:ascii="Arial" w:hAnsi="Arial" w:cs="Arial"/>
          <w:b/>
          <w:bCs/>
          <w:color w:val="000000"/>
          <w:w w:val="115"/>
          <w:sz w:val="28"/>
          <w:szCs w:val="28"/>
          <w:u w:val="thick"/>
        </w:rPr>
        <w:t>29/WG</w:t>
      </w:r>
      <w:r w:rsidRPr="00185D07">
        <w:rPr>
          <w:rFonts w:ascii="Arial" w:hAnsi="Arial" w:cs="Arial"/>
          <w:b/>
          <w:bCs/>
          <w:color w:val="000000"/>
          <w:spacing w:val="-9"/>
          <w:w w:val="115"/>
          <w:sz w:val="28"/>
          <w:szCs w:val="28"/>
          <w:u w:val="thick"/>
        </w:rPr>
        <w:t xml:space="preserve"> </w:t>
      </w:r>
      <w:r w:rsidRPr="00185D07">
        <w:rPr>
          <w:rFonts w:ascii="Arial" w:hAnsi="Arial" w:cs="Arial"/>
          <w:b/>
          <w:bCs/>
          <w:color w:val="000000"/>
          <w:w w:val="115"/>
          <w:sz w:val="28"/>
          <w:szCs w:val="28"/>
          <w:u w:val="thick"/>
        </w:rPr>
        <w:t>2</w:t>
      </w:r>
      <w:r>
        <w:rPr>
          <w:color w:val="000000"/>
          <w:w w:val="115"/>
          <w:sz w:val="28"/>
          <w:szCs w:val="28"/>
          <w:u w:val="thick"/>
        </w:rPr>
        <w:t xml:space="preserve">  </w:t>
      </w:r>
      <w:r w:rsidRPr="00185D07">
        <w:rPr>
          <w:rFonts w:ascii="Arial" w:eastAsia="Arial" w:hAnsi="Arial" w:cs="Arial"/>
          <w:b/>
          <w:bCs/>
          <w:color w:val="000000"/>
          <w:w w:val="115"/>
          <w:sz w:val="48"/>
          <w:szCs w:val="48"/>
          <w:u w:val="thick"/>
          <w:lang w:val="en-US" w:eastAsia="en-US"/>
        </w:rPr>
        <w:t>N0157</w:t>
      </w:r>
    </w:p>
    <w:p w14:paraId="586246E3" w14:textId="77777777" w:rsidR="006D44C4" w:rsidRDefault="006D44C4" w:rsidP="006D44C4">
      <w:pPr>
        <w:rPr>
          <w:b/>
          <w:color w:val="000000"/>
          <w:sz w:val="20"/>
        </w:rPr>
      </w:pPr>
    </w:p>
    <w:p w14:paraId="4D466927" w14:textId="77777777" w:rsidR="006D44C4" w:rsidRDefault="006D44C4" w:rsidP="006D44C4">
      <w:pPr>
        <w:rPr>
          <w:b/>
          <w:color w:val="000000"/>
          <w:sz w:val="20"/>
        </w:rPr>
      </w:pPr>
    </w:p>
    <w:p w14:paraId="213CCC38" w14:textId="77777777" w:rsidR="006D44C4" w:rsidRDefault="006D44C4" w:rsidP="006D44C4">
      <w:pPr>
        <w:spacing w:before="3"/>
        <w:rPr>
          <w:b/>
          <w:color w:val="000000"/>
          <w:sz w:val="23"/>
        </w:rPr>
      </w:pPr>
      <w:r>
        <w:rPr>
          <w:noProof/>
          <w:color w:val="000000"/>
          <w:lang w:eastAsia="ko-KR"/>
        </w:rPr>
        <mc:AlternateContent>
          <mc:Choice Requires="wps">
            <w:drawing>
              <wp:anchor distT="0" distB="0" distL="0" distR="0" simplePos="0" relativeHeight="251659264" behindDoc="0" locked="0" layoutInCell="1" hidden="0" allowOverlap="1" wp14:anchorId="35E6F7F1" wp14:editId="78C2A174">
                <wp:simplePos x="0" y="0"/>
                <wp:positionH relativeFrom="page">
                  <wp:posOffset>704850</wp:posOffset>
                </wp:positionH>
                <wp:positionV relativeFrom="paragraph">
                  <wp:posOffset>201930</wp:posOffset>
                </wp:positionV>
                <wp:extent cx="6155055" cy="971550"/>
                <wp:effectExtent l="4877" t="4877" r="4876" b="4876"/>
                <wp:wrapTopAndBottom/>
                <wp:docPr id="1026" name="shape10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5055" cy="971550"/>
                        </a:xfrm>
                        <a:prstGeom prst="rect">
                          <a:avLst/>
                        </a:prstGeom>
                        <a:noFill/>
                        <a:ln w="9754">
                          <a:solidFill>
                            <a:srgbClr val="000000"/>
                          </a:solidFill>
                          <a:miter lim="800000"/>
                        </a:ln>
                      </wps:spPr>
                      <wps:txbx>
                        <w:txbxContent>
                          <w:p w14:paraId="58A68834" w14:textId="77777777" w:rsidR="006D44C4" w:rsidRDefault="006D44C4" w:rsidP="006D44C4">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wps:txbx>
                      <wps:bodyPr rot="0" vert="horz" wrap="square" lIns="0" tIns="0" rIns="0" bIns="0" anchor="t" upright="1">
                        <a:noAutofit/>
                      </wps:bodyPr>
                    </wps:wsp>
                  </a:graphicData>
                </a:graphic>
              </wp:anchor>
            </w:drawing>
          </mc:Choice>
          <mc:Fallback>
            <w:pict>
              <v:rect w14:anchorId="35E6F7F1" id="shape1026" o:spid="_x0000_s1026" style="position:absolute;margin-left:55.5pt;margin-top:15.9pt;width:484.65pt;height:76.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" filled="f" strokeweight=".27094mm">
                <v:path arrowok="t"/>
                <v:textbox inset="0,0,0,0">
                  <w:txbxContent>
                    <w:p w14:paraId="58A68834" w14:textId="77777777" w:rsidR="006D44C4" w:rsidRDefault="006D44C4" w:rsidP="006D44C4">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v:textbox>
                <w10:wrap type="topAndBottom" anchorx="page"/>
              </v:rect>
            </w:pict>
          </mc:Fallback>
        </mc:AlternateContent>
      </w:r>
    </w:p>
    <w:p w14:paraId="34734C06" w14:textId="77777777" w:rsidR="006D44C4" w:rsidRDefault="006D44C4" w:rsidP="006D44C4">
      <w:pPr>
        <w:rPr>
          <w:b/>
          <w:color w:val="000000"/>
          <w:sz w:val="20"/>
        </w:rPr>
      </w:pPr>
    </w:p>
    <w:p w14:paraId="46384730" w14:textId="77777777" w:rsidR="006D44C4" w:rsidRDefault="006D44C4" w:rsidP="006D44C4">
      <w:pPr>
        <w:rPr>
          <w:b/>
          <w:color w:val="000000"/>
          <w:sz w:val="21"/>
        </w:rPr>
      </w:pPr>
    </w:p>
    <w:p w14:paraId="780FE170" w14:textId="77777777" w:rsidR="006D44C4" w:rsidRDefault="006D44C4" w:rsidP="006D44C4">
      <w:pPr>
        <w:tabs>
          <w:tab w:val="left" w:pos="3099"/>
        </w:tabs>
        <w:spacing w:before="103"/>
        <w:ind w:left="104"/>
        <w:rPr>
          <w:snapToGrid w:val="0"/>
        </w:rPr>
      </w:pPr>
      <w:r>
        <w:rPr>
          <w:b/>
          <w:snapToGrid w:val="0"/>
        </w:rPr>
        <w:t>Document</w:t>
      </w:r>
      <w:r>
        <w:rPr>
          <w:b/>
          <w:snapToGrid w:val="0"/>
          <w:spacing w:val="14"/>
        </w:rPr>
        <w:t xml:space="preserve"> </w:t>
      </w:r>
      <w:r>
        <w:rPr>
          <w:b/>
          <w:snapToGrid w:val="0"/>
        </w:rPr>
        <w:t>type:</w:t>
      </w:r>
      <w:r>
        <w:rPr>
          <w:snapToGrid w:val="0"/>
        </w:rPr>
        <w:tab/>
        <w:t>Output Document</w:t>
      </w:r>
    </w:p>
    <w:p w14:paraId="14488033" w14:textId="77777777" w:rsidR="006D44C4" w:rsidRDefault="006D44C4" w:rsidP="006D44C4">
      <w:pPr>
        <w:spacing w:before="1"/>
        <w:rPr>
          <w:snapToGrid w:val="0"/>
        </w:rPr>
      </w:pPr>
    </w:p>
    <w:p w14:paraId="3C6AD767" w14:textId="5E0BC5B8" w:rsidR="006D44C4" w:rsidRPr="004277AD" w:rsidRDefault="006D44C4" w:rsidP="006D44C4">
      <w:pPr>
        <w:tabs>
          <w:tab w:val="left" w:pos="3099"/>
        </w:tabs>
        <w:spacing w:before="1" w:line="254" w:lineRule="auto"/>
        <w:ind w:left="3099" w:right="214" w:hanging="2996"/>
        <w:rPr>
          <w:snapToGrid w:val="0"/>
          <w:lang w:val="en-US"/>
        </w:rPr>
      </w:pPr>
      <w:r>
        <w:rPr>
          <w:b/>
          <w:snapToGrid w:val="0"/>
        </w:rPr>
        <w:t>Title:</w:t>
      </w:r>
      <w:r>
        <w:rPr>
          <w:snapToGrid w:val="0"/>
        </w:rPr>
        <w:tab/>
      </w:r>
      <w:r w:rsidRPr="006D44C4">
        <w:rPr>
          <w:snapToGrid w:val="0"/>
          <w:lang w:val="en-US"/>
        </w:rPr>
        <w:t>Use</w:t>
      </w:r>
      <w:r>
        <w:rPr>
          <w:snapToGrid w:val="0"/>
        </w:rPr>
        <w:t xml:space="preserve"> cases and requirements for MIV – edition-2</w:t>
      </w:r>
      <w:r w:rsidR="004277AD" w:rsidRPr="004277AD">
        <w:rPr>
          <w:snapToGrid w:val="0"/>
          <w:lang w:val="en-US"/>
        </w:rPr>
        <w:t xml:space="preserve"> </w:t>
      </w:r>
      <w:r w:rsidR="004277AD">
        <w:rPr>
          <w:snapToGrid w:val="0"/>
          <w:lang w:val="en-US"/>
        </w:rPr>
        <w:t>(final)</w:t>
      </w:r>
    </w:p>
    <w:p w14:paraId="69D67111" w14:textId="77777777" w:rsidR="006D44C4" w:rsidRDefault="006D44C4" w:rsidP="006D44C4">
      <w:pPr>
        <w:spacing w:before="6"/>
        <w:rPr>
          <w:snapToGrid w:val="0"/>
        </w:rPr>
      </w:pPr>
    </w:p>
    <w:p w14:paraId="62BC9388" w14:textId="77777777" w:rsidR="006D44C4" w:rsidRDefault="006D44C4" w:rsidP="006D44C4">
      <w:pPr>
        <w:tabs>
          <w:tab w:val="left" w:pos="3099"/>
        </w:tabs>
        <w:spacing w:before="1" w:line="254" w:lineRule="auto"/>
        <w:ind w:left="3099" w:right="214" w:hanging="2996"/>
        <w:rPr>
          <w:snapToGrid w:val="0"/>
        </w:rPr>
      </w:pPr>
      <w:r>
        <w:rPr>
          <w:b/>
          <w:snapToGrid w:val="0"/>
        </w:rPr>
        <w:t>Status:</w:t>
      </w:r>
      <w:r>
        <w:rPr>
          <w:snapToGrid w:val="0"/>
        </w:rPr>
        <w:tab/>
        <w:t>Approved</w:t>
      </w:r>
    </w:p>
    <w:p w14:paraId="7774B9FF" w14:textId="77777777" w:rsidR="006D44C4" w:rsidRDefault="006D44C4" w:rsidP="006D44C4">
      <w:pPr>
        <w:tabs>
          <w:tab w:val="left" w:pos="3099"/>
        </w:tabs>
        <w:ind w:left="104"/>
        <w:rPr>
          <w:snapToGrid w:val="0"/>
        </w:rPr>
      </w:pPr>
    </w:p>
    <w:p w14:paraId="54105390" w14:textId="40B06E17" w:rsidR="006D44C4" w:rsidRPr="0086642F" w:rsidRDefault="006D44C4" w:rsidP="006D44C4">
      <w:pPr>
        <w:tabs>
          <w:tab w:val="left" w:pos="3099"/>
        </w:tabs>
        <w:ind w:left="104"/>
        <w:rPr>
          <w:snapToGrid w:val="0"/>
          <w:lang w:val="en-US"/>
        </w:rPr>
      </w:pPr>
      <w:r>
        <w:rPr>
          <w:b/>
          <w:snapToGrid w:val="0"/>
        </w:rPr>
        <w:t>Date</w:t>
      </w:r>
      <w:r>
        <w:rPr>
          <w:b/>
          <w:snapToGrid w:val="0"/>
          <w:spacing w:val="-16"/>
        </w:rPr>
        <w:t xml:space="preserve"> </w:t>
      </w:r>
      <w:r>
        <w:rPr>
          <w:b/>
          <w:snapToGrid w:val="0"/>
        </w:rPr>
        <w:t>of</w:t>
      </w:r>
      <w:r>
        <w:rPr>
          <w:b/>
          <w:snapToGrid w:val="0"/>
          <w:spacing w:val="-16"/>
        </w:rPr>
        <w:t xml:space="preserve"> </w:t>
      </w:r>
      <w:r>
        <w:rPr>
          <w:b/>
          <w:snapToGrid w:val="0"/>
        </w:rPr>
        <w:t>document:</w:t>
      </w:r>
      <w:r>
        <w:rPr>
          <w:snapToGrid w:val="0"/>
        </w:rPr>
        <w:tab/>
      </w:r>
      <w:r w:rsidRPr="00D50DC0">
        <w:rPr>
          <w:snapToGrid w:val="0"/>
        </w:rPr>
        <w:t>202</w:t>
      </w:r>
      <w:r w:rsidRPr="0086642F">
        <w:rPr>
          <w:snapToGrid w:val="0"/>
          <w:lang w:val="en-US"/>
        </w:rPr>
        <w:t>2</w:t>
      </w:r>
      <w:r w:rsidRPr="00D50DC0">
        <w:rPr>
          <w:snapToGrid w:val="0"/>
        </w:rPr>
        <w:t>-</w:t>
      </w:r>
      <w:r w:rsidRPr="0086642F">
        <w:rPr>
          <w:snapToGrid w:val="0"/>
          <w:lang w:val="en-US"/>
        </w:rPr>
        <w:t>01</w:t>
      </w:r>
      <w:r w:rsidRPr="00D50DC0">
        <w:rPr>
          <w:snapToGrid w:val="0"/>
        </w:rPr>
        <w:t>-</w:t>
      </w:r>
      <w:r w:rsidR="00D50DC0" w:rsidRPr="0086642F">
        <w:rPr>
          <w:snapToGrid w:val="0"/>
          <w:lang w:val="en-US"/>
        </w:rPr>
        <w:t>21</w:t>
      </w:r>
    </w:p>
    <w:p w14:paraId="116292C2" w14:textId="77777777" w:rsidR="006D44C4" w:rsidRDefault="006D44C4" w:rsidP="006D44C4">
      <w:pPr>
        <w:spacing w:before="1"/>
        <w:rPr>
          <w:snapToGrid w:val="0"/>
        </w:rPr>
      </w:pPr>
    </w:p>
    <w:p w14:paraId="0DA4CEFB" w14:textId="77777777" w:rsidR="006D44C4" w:rsidRDefault="006D44C4" w:rsidP="006D44C4">
      <w:pPr>
        <w:tabs>
          <w:tab w:val="left" w:pos="3099"/>
        </w:tabs>
        <w:ind w:left="104"/>
        <w:rPr>
          <w:snapToGrid w:val="0"/>
        </w:rPr>
      </w:pPr>
      <w:r>
        <w:rPr>
          <w:b/>
          <w:snapToGrid w:val="0"/>
        </w:rPr>
        <w:t>Source:</w:t>
      </w:r>
      <w:r>
        <w:rPr>
          <w:snapToGrid w:val="0"/>
        </w:rPr>
        <w:tab/>
        <w:t>ISO/IEC JTC 1/SC 29/WG</w:t>
      </w:r>
      <w:r>
        <w:rPr>
          <w:snapToGrid w:val="0"/>
          <w:spacing w:val="4"/>
        </w:rPr>
        <w:t xml:space="preserve"> </w:t>
      </w:r>
      <w:r>
        <w:rPr>
          <w:snapToGrid w:val="0"/>
        </w:rPr>
        <w:t>2</w:t>
      </w:r>
    </w:p>
    <w:p w14:paraId="06A536FF" w14:textId="77777777" w:rsidR="006D44C4" w:rsidRDefault="006D44C4" w:rsidP="006D44C4">
      <w:pPr>
        <w:spacing w:before="1"/>
        <w:rPr>
          <w:snapToGrid w:val="0"/>
        </w:rPr>
      </w:pPr>
    </w:p>
    <w:p w14:paraId="0B3B96E0" w14:textId="77777777" w:rsidR="006D44C4" w:rsidRDefault="006D44C4" w:rsidP="006D44C4">
      <w:pPr>
        <w:tabs>
          <w:tab w:val="left" w:pos="3099"/>
        </w:tabs>
        <w:ind w:left="104"/>
        <w:outlineLvl w:val="0"/>
        <w:rPr>
          <w:bCs/>
          <w:snapToGrid w:val="0"/>
        </w:rPr>
      </w:pPr>
      <w:r>
        <w:rPr>
          <w:b/>
          <w:bCs/>
          <w:snapToGrid w:val="0"/>
        </w:rPr>
        <w:t>Expected</w:t>
      </w:r>
      <w:r>
        <w:rPr>
          <w:b/>
          <w:bCs/>
          <w:snapToGrid w:val="0"/>
          <w:spacing w:val="42"/>
        </w:rPr>
        <w:t xml:space="preserve"> </w:t>
      </w:r>
      <w:r>
        <w:rPr>
          <w:b/>
          <w:bCs/>
          <w:snapToGrid w:val="0"/>
        </w:rPr>
        <w:t>action:</w:t>
      </w:r>
      <w:r>
        <w:rPr>
          <w:bCs/>
          <w:snapToGrid w:val="0"/>
        </w:rPr>
        <w:tab/>
        <w:t>None</w:t>
      </w:r>
    </w:p>
    <w:p w14:paraId="0817D8BC" w14:textId="77777777" w:rsidR="006D44C4" w:rsidRDefault="006D44C4" w:rsidP="006D44C4">
      <w:pPr>
        <w:spacing w:before="1"/>
        <w:rPr>
          <w:snapToGrid w:val="0"/>
        </w:rPr>
      </w:pPr>
    </w:p>
    <w:p w14:paraId="15E2511B" w14:textId="77777777" w:rsidR="006D44C4" w:rsidRDefault="006D44C4" w:rsidP="006D44C4">
      <w:pPr>
        <w:tabs>
          <w:tab w:val="left" w:pos="3099"/>
        </w:tabs>
        <w:ind w:left="104"/>
        <w:outlineLvl w:val="0"/>
        <w:rPr>
          <w:bCs/>
          <w:snapToGrid w:val="0"/>
        </w:rPr>
      </w:pPr>
      <w:r>
        <w:rPr>
          <w:b/>
          <w:bCs/>
          <w:snapToGrid w:val="0"/>
        </w:rPr>
        <w:t>Action due date:</w:t>
      </w:r>
      <w:r>
        <w:rPr>
          <w:bCs/>
          <w:snapToGrid w:val="0"/>
        </w:rPr>
        <w:tab/>
        <w:t>None</w:t>
      </w:r>
    </w:p>
    <w:p w14:paraId="264E441D" w14:textId="77777777" w:rsidR="006D44C4" w:rsidRDefault="006D44C4" w:rsidP="006D44C4">
      <w:pPr>
        <w:spacing w:before="1"/>
        <w:rPr>
          <w:snapToGrid w:val="0"/>
        </w:rPr>
      </w:pPr>
    </w:p>
    <w:p w14:paraId="2397D511" w14:textId="72047A1C" w:rsidR="006D44C4" w:rsidRDefault="006D44C4" w:rsidP="006D44C4">
      <w:pPr>
        <w:tabs>
          <w:tab w:val="left" w:pos="3099"/>
        </w:tabs>
        <w:ind w:left="104"/>
        <w:rPr>
          <w:snapToGrid w:val="0"/>
        </w:rPr>
      </w:pPr>
      <w:r>
        <w:rPr>
          <w:b/>
          <w:snapToGrid w:val="0"/>
        </w:rPr>
        <w:t>No.</w:t>
      </w:r>
      <w:r>
        <w:rPr>
          <w:b/>
          <w:snapToGrid w:val="0"/>
          <w:spacing w:val="5"/>
        </w:rPr>
        <w:t xml:space="preserve"> </w:t>
      </w:r>
      <w:r>
        <w:rPr>
          <w:b/>
          <w:snapToGrid w:val="0"/>
        </w:rPr>
        <w:t>of</w:t>
      </w:r>
      <w:r>
        <w:rPr>
          <w:b/>
          <w:snapToGrid w:val="0"/>
          <w:spacing w:val="6"/>
        </w:rPr>
        <w:t xml:space="preserve"> </w:t>
      </w:r>
      <w:r>
        <w:rPr>
          <w:b/>
          <w:snapToGrid w:val="0"/>
        </w:rPr>
        <w:t>pages:</w:t>
      </w:r>
      <w:r>
        <w:rPr>
          <w:snapToGrid w:val="0"/>
        </w:rPr>
        <w:tab/>
      </w:r>
      <w:r w:rsidR="00106545">
        <w:rPr>
          <w:snapToGrid w:val="0"/>
          <w:lang w:val="en-US"/>
        </w:rPr>
        <w:t>7</w:t>
      </w:r>
      <w:r>
        <w:rPr>
          <w:snapToGrid w:val="0"/>
        </w:rPr>
        <w:t xml:space="preserve"> (with cover</w:t>
      </w:r>
      <w:r>
        <w:rPr>
          <w:snapToGrid w:val="0"/>
          <w:spacing w:val="-10"/>
        </w:rPr>
        <w:t xml:space="preserve"> </w:t>
      </w:r>
      <w:r>
        <w:rPr>
          <w:snapToGrid w:val="0"/>
        </w:rPr>
        <w:t>page)</w:t>
      </w:r>
    </w:p>
    <w:p w14:paraId="12D5C06D" w14:textId="77777777" w:rsidR="006D44C4" w:rsidRDefault="006D44C4" w:rsidP="006D44C4">
      <w:pPr>
        <w:spacing w:before="1"/>
        <w:rPr>
          <w:snapToGrid w:val="0"/>
        </w:rPr>
      </w:pPr>
    </w:p>
    <w:p w14:paraId="2D43C182" w14:textId="77777777" w:rsidR="006D44C4" w:rsidRDefault="006D44C4" w:rsidP="006D44C4">
      <w:pPr>
        <w:tabs>
          <w:tab w:val="left" w:pos="3099"/>
        </w:tabs>
        <w:ind w:left="104"/>
        <w:rPr>
          <w:snapToGrid w:val="0"/>
        </w:rPr>
      </w:pPr>
      <w:r>
        <w:rPr>
          <w:b/>
          <w:snapToGrid w:val="0"/>
        </w:rPr>
        <w:t>Email</w:t>
      </w:r>
      <w:r>
        <w:rPr>
          <w:b/>
          <w:snapToGrid w:val="0"/>
          <w:spacing w:val="5"/>
        </w:rPr>
        <w:t xml:space="preserve"> </w:t>
      </w:r>
      <w:r>
        <w:rPr>
          <w:b/>
          <w:snapToGrid w:val="0"/>
        </w:rPr>
        <w:t>of</w:t>
      </w:r>
      <w:r>
        <w:rPr>
          <w:b/>
          <w:snapToGrid w:val="0"/>
          <w:spacing w:val="6"/>
        </w:rPr>
        <w:t xml:space="preserve"> </w:t>
      </w:r>
      <w:r>
        <w:rPr>
          <w:b/>
          <w:snapToGrid w:val="0"/>
        </w:rPr>
        <w:t>Convenor:</w:t>
      </w:r>
      <w:r>
        <w:rPr>
          <w:snapToGrid w:val="0"/>
        </w:rPr>
        <w:tab/>
        <w:t>igor.curcio@nokia.com</w:t>
      </w:r>
    </w:p>
    <w:p w14:paraId="1B635CA3" w14:textId="77777777" w:rsidR="006D44C4" w:rsidRDefault="006D44C4" w:rsidP="006D44C4">
      <w:pPr>
        <w:spacing w:before="1"/>
        <w:rPr>
          <w:snapToGrid w:val="0"/>
        </w:rPr>
      </w:pPr>
    </w:p>
    <w:p w14:paraId="4DE5ACD6" w14:textId="77777777" w:rsidR="006D44C4" w:rsidRDefault="006D44C4" w:rsidP="006D44C4">
      <w:pPr>
        <w:tabs>
          <w:tab w:val="left" w:pos="3099"/>
        </w:tabs>
        <w:ind w:left="104"/>
        <w:rPr>
          <w:bCs/>
          <w:u w:val="single"/>
        </w:rPr>
      </w:pPr>
      <w:r>
        <w:rPr>
          <w:b/>
          <w:snapToGrid w:val="0"/>
        </w:rPr>
        <w:t>Committee</w:t>
      </w:r>
      <w:r>
        <w:rPr>
          <w:b/>
          <w:snapToGrid w:val="0"/>
          <w:spacing w:val="-6"/>
        </w:rPr>
        <w:t xml:space="preserve"> </w:t>
      </w:r>
      <w:r>
        <w:rPr>
          <w:b/>
          <w:snapToGrid w:val="0"/>
        </w:rPr>
        <w:t>URL:</w:t>
      </w:r>
      <w:r>
        <w:rPr>
          <w:snapToGrid w:val="0"/>
        </w:rPr>
        <w:tab/>
      </w:r>
      <w:hyperlink r:id="rId9" w:anchor="!/browse/iso/iso-iec-jtc-1/iso-iec-jtc-1-sc-29/iso-iec-jtc-1-sc-29-wg-2" w:history="1">
        <w:r>
          <w:rPr>
            <w:bCs/>
            <w:color w:val="0000FF"/>
            <w:u w:val="single"/>
          </w:rPr>
          <w:t>https://sd.iso.org/documents/ui/#!/browse/iso/iso-iec-jtc-1/iso-iec-jtc-1-sc-29/iso-iec-jtc-1-sc-29-wg-2</w:t>
        </w:r>
      </w:hyperlink>
      <w:r>
        <w:rPr>
          <w:bCs/>
          <w:u w:val="single"/>
        </w:rPr>
        <w:t xml:space="preserve"> </w:t>
      </w:r>
    </w:p>
    <w:p w14:paraId="7F245C7D" w14:textId="77777777" w:rsidR="006D44C4" w:rsidRDefault="006D44C4" w:rsidP="006D44C4">
      <w:pPr>
        <w:tabs>
          <w:tab w:val="left" w:pos="3099"/>
        </w:tabs>
        <w:ind w:left="104"/>
        <w:rPr>
          <w:snapToGrid w:val="0"/>
          <w:color w:val="0000EE"/>
          <w:u w:color="0000EE"/>
        </w:rPr>
      </w:pPr>
    </w:p>
    <w:p w14:paraId="5E4D7ABA" w14:textId="77777777" w:rsidR="006D44C4" w:rsidRDefault="006D44C4" w:rsidP="006D44C4">
      <w:pPr>
        <w:tabs>
          <w:tab w:val="left" w:pos="3099"/>
        </w:tabs>
        <w:ind w:left="104"/>
        <w:rPr>
          <w:color w:val="000000"/>
          <w:w w:val="120"/>
          <w:u w:val="single" w:color="0000EE"/>
        </w:rPr>
        <w:sectPr w:rsidR="006D44C4">
          <w:footerReference w:type="default" r:id="rId10"/>
          <w:pgSz w:w="11900" w:h="16840"/>
          <w:pgMar w:top="1701" w:right="1440" w:bottom="1440" w:left="1440" w:header="720" w:footer="720" w:gutter="0"/>
          <w:pgNumType w:start="1"/>
          <w:cols w:space="720"/>
          <w:docGrid w:linePitch="299"/>
        </w:sectPr>
      </w:pPr>
    </w:p>
    <w:p w14:paraId="3F4F8035" w14:textId="77777777" w:rsidR="00815343" w:rsidRDefault="00E85F17">
      <w:pPr>
        <w:jc w:val="center"/>
        <w:rPr>
          <w:rFonts w:eastAsia="SimSun"/>
          <w:b/>
          <w:color w:val="000000"/>
          <w:sz w:val="28"/>
          <w:lang w:val="en-GB" w:eastAsia="zh-CN"/>
        </w:rPr>
      </w:pPr>
      <w:r>
        <w:rPr>
          <w:rFonts w:eastAsia="SimSun"/>
          <w:b/>
          <w:color w:val="000000"/>
          <w:sz w:val="28"/>
          <w:lang w:val="en-GB" w:eastAsia="zh-CN"/>
        </w:rPr>
        <w:lastRenderedPageBreak/>
        <w:t>INTERNATIONAL ORGANIZATION FOR STANDARDIZATION</w:t>
      </w:r>
    </w:p>
    <w:p w14:paraId="67F636A3" w14:textId="77777777" w:rsidR="00815343" w:rsidRDefault="00E85F17">
      <w:pPr>
        <w:jc w:val="center"/>
        <w:rPr>
          <w:rFonts w:eastAsia="SimSun"/>
          <w:b/>
          <w:color w:val="000000"/>
          <w:sz w:val="28"/>
          <w:lang w:val="en-GB" w:eastAsia="zh-CN"/>
        </w:rPr>
      </w:pPr>
      <w:r>
        <w:rPr>
          <w:rFonts w:eastAsia="SimSun"/>
          <w:b/>
          <w:color w:val="000000"/>
          <w:sz w:val="28"/>
          <w:lang w:val="en-GB" w:eastAsia="zh-CN"/>
        </w:rPr>
        <w:t>ORGANISATION INTERNATIONALE DE NORMALISATION</w:t>
      </w:r>
    </w:p>
    <w:p w14:paraId="6B9AECB2" w14:textId="77777777" w:rsidR="00815343" w:rsidRDefault="00E85F17">
      <w:pPr>
        <w:jc w:val="center"/>
        <w:rPr>
          <w:rFonts w:eastAsia="SimSun"/>
          <w:b/>
          <w:color w:val="000000"/>
          <w:sz w:val="28"/>
          <w:lang w:val="en-GB" w:eastAsia="zh-CN"/>
        </w:rPr>
      </w:pPr>
      <w:r>
        <w:rPr>
          <w:rFonts w:eastAsia="SimSun"/>
          <w:b/>
          <w:color w:val="000000"/>
          <w:sz w:val="28"/>
          <w:lang w:val="en-GB" w:eastAsia="zh-CN"/>
        </w:rPr>
        <w:t>ISO/IEC JTC 1/SC 29/WG 2</w:t>
      </w:r>
    </w:p>
    <w:p w14:paraId="31774E91" w14:textId="77777777" w:rsidR="00815343" w:rsidRDefault="00E85F17">
      <w:pPr>
        <w:jc w:val="center"/>
        <w:rPr>
          <w:rFonts w:eastAsia="SimSun"/>
          <w:b/>
          <w:color w:val="000000"/>
          <w:sz w:val="28"/>
          <w:lang w:val="en-GB" w:eastAsia="zh-CN"/>
        </w:rPr>
      </w:pPr>
      <w:r>
        <w:rPr>
          <w:rFonts w:eastAsia="SimSun"/>
          <w:b/>
          <w:color w:val="000000"/>
          <w:sz w:val="28"/>
          <w:lang w:val="en-GB" w:eastAsia="zh-CN"/>
        </w:rPr>
        <w:t>MPEG TECHNICAL REQUIREMENTS</w:t>
      </w:r>
    </w:p>
    <w:p w14:paraId="490DEBB7" w14:textId="3B1747EB" w:rsidR="00815343" w:rsidRDefault="00815343">
      <w:pPr>
        <w:rPr>
          <w:color w:val="000000"/>
          <w:lang w:val="en-GB"/>
        </w:rPr>
      </w:pPr>
    </w:p>
    <w:p w14:paraId="3618998F" w14:textId="57F9B1B0" w:rsidR="00815343" w:rsidRDefault="00E85F17">
      <w:pPr>
        <w:jc w:val="right"/>
        <w:rPr>
          <w:rFonts w:eastAsia="SimSun"/>
          <w:b/>
          <w:color w:val="000000"/>
          <w:sz w:val="48"/>
          <w:lang w:val="en-GB" w:eastAsia="zh-CN"/>
        </w:rPr>
      </w:pPr>
      <w:r>
        <w:rPr>
          <w:rFonts w:eastAsia="SimSun"/>
          <w:b/>
          <w:color w:val="000000"/>
          <w:sz w:val="28"/>
          <w:lang w:val="en-GB" w:eastAsia="zh-CN"/>
        </w:rPr>
        <w:t>ISO/IEC JTC 1/</w:t>
      </w:r>
      <w:r w:rsidRPr="0086642F">
        <w:rPr>
          <w:rFonts w:eastAsia="SimSun"/>
          <w:b/>
          <w:color w:val="000000"/>
          <w:sz w:val="28"/>
          <w:lang w:val="en-GB" w:eastAsia="zh-CN"/>
        </w:rPr>
        <w:t>SC 29/WG 2</w:t>
      </w:r>
      <w:r w:rsidRPr="0086642F">
        <w:rPr>
          <w:color w:val="000000"/>
          <w:lang w:val="en-GB"/>
        </w:rPr>
        <w:t xml:space="preserve"> </w:t>
      </w:r>
      <w:r w:rsidR="0086642F" w:rsidRPr="0086642F">
        <w:rPr>
          <w:rFonts w:eastAsia="SimSun"/>
          <w:b/>
          <w:color w:val="000000"/>
          <w:sz w:val="48"/>
          <w:lang w:val="en-GB" w:eastAsia="zh-CN"/>
        </w:rPr>
        <w:t>N0157</w:t>
      </w:r>
    </w:p>
    <w:p w14:paraId="68C7C0C3" w14:textId="14D64630" w:rsidR="00815343" w:rsidRDefault="00E85F17">
      <w:pPr>
        <w:jc w:val="right"/>
        <w:rPr>
          <w:rFonts w:eastAsia="SimSun"/>
          <w:b/>
          <w:color w:val="000000"/>
          <w:sz w:val="28"/>
          <w:lang w:val="en-GB" w:eastAsia="zh-CN"/>
        </w:rPr>
      </w:pPr>
      <w:r w:rsidRPr="003A3889">
        <w:rPr>
          <w:rFonts w:eastAsia="SimSun"/>
          <w:b/>
          <w:color w:val="000000"/>
          <w:sz w:val="28"/>
          <w:lang w:val="en-GB" w:eastAsia="zh-CN"/>
        </w:rPr>
        <w:t xml:space="preserve">Online </w:t>
      </w:r>
      <w:r w:rsidR="005677C6" w:rsidRPr="003A3889">
        <w:rPr>
          <w:rFonts w:eastAsia="SimSun"/>
          <w:b/>
          <w:color w:val="000000"/>
          <w:sz w:val="28"/>
          <w:lang w:val="en-GB" w:eastAsia="zh-CN"/>
        </w:rPr>
        <w:t>–</w:t>
      </w:r>
      <w:r w:rsidRPr="003A3889">
        <w:rPr>
          <w:rFonts w:eastAsia="SimSun"/>
          <w:b/>
          <w:color w:val="000000"/>
          <w:sz w:val="28"/>
          <w:lang w:val="en-GB" w:eastAsia="zh-CN"/>
        </w:rPr>
        <w:t xml:space="preserve"> </w:t>
      </w:r>
      <w:r w:rsidR="00F05237" w:rsidRPr="003A3889">
        <w:rPr>
          <w:rFonts w:eastAsia="SimSun"/>
          <w:b/>
          <w:color w:val="000000"/>
          <w:sz w:val="28"/>
          <w:lang w:val="en-GB" w:eastAsia="zh-CN"/>
        </w:rPr>
        <w:t>January</w:t>
      </w:r>
      <w:r w:rsidR="005677C6" w:rsidRPr="003A3889">
        <w:rPr>
          <w:rFonts w:eastAsia="SimSun"/>
          <w:b/>
          <w:color w:val="000000"/>
          <w:sz w:val="28"/>
          <w:lang w:val="en-GB" w:eastAsia="zh-CN"/>
        </w:rPr>
        <w:t xml:space="preserve"> </w:t>
      </w:r>
      <w:r w:rsidRPr="003A3889">
        <w:rPr>
          <w:rFonts w:eastAsia="SimSun"/>
          <w:b/>
          <w:color w:val="000000"/>
          <w:sz w:val="28"/>
          <w:lang w:val="en-GB" w:eastAsia="zh-CN"/>
        </w:rPr>
        <w:t>202</w:t>
      </w:r>
      <w:r w:rsidR="00F05237" w:rsidRPr="003A3889">
        <w:rPr>
          <w:rFonts w:eastAsia="SimSun"/>
          <w:b/>
          <w:color w:val="000000"/>
          <w:sz w:val="28"/>
          <w:lang w:val="en-GB" w:eastAsia="zh-CN"/>
        </w:rPr>
        <w:t>2</w:t>
      </w:r>
    </w:p>
    <w:p w14:paraId="523AF36C" w14:textId="77777777" w:rsidR="00815343" w:rsidRDefault="00815343">
      <w:pPr>
        <w:jc w:val="right"/>
        <w:rPr>
          <w:rFonts w:eastAsia="SimSun"/>
          <w:b/>
          <w:color w:val="000000"/>
          <w:sz w:val="28"/>
          <w:lang w:val="en-GB" w:eastAsia="zh-CN"/>
        </w:rPr>
      </w:pPr>
    </w:p>
    <w:p w14:paraId="3A99565E" w14:textId="77777777" w:rsidR="00815343" w:rsidRDefault="00815343">
      <w:pPr>
        <w:jc w:val="right"/>
        <w:rPr>
          <w:rFonts w:eastAsia="SimSun"/>
          <w:b/>
          <w:color w:val="000000"/>
          <w:sz w:val="28"/>
          <w:lang w:val="en-GB" w:eastAsia="zh-CN"/>
        </w:rPr>
      </w:pPr>
    </w:p>
    <w:tbl>
      <w:tblPr>
        <w:tblW w:w="10169" w:type="dxa"/>
        <w:tblLook w:val="01E0" w:firstRow="1" w:lastRow="1" w:firstColumn="1" w:lastColumn="1" w:noHBand="0" w:noVBand="0"/>
      </w:tblPr>
      <w:tblGrid>
        <w:gridCol w:w="1890"/>
        <w:gridCol w:w="8279"/>
      </w:tblGrid>
      <w:tr w:rsidR="00815343" w14:paraId="3A6DF501" w14:textId="77777777">
        <w:tc>
          <w:tcPr>
            <w:tcW w:w="1890" w:type="dxa"/>
            <w:hideMark/>
          </w:tcPr>
          <w:p w14:paraId="27932FB6" w14:textId="77777777" w:rsidR="00815343" w:rsidRPr="001A4D76" w:rsidRDefault="00E85F17">
            <w:pPr>
              <w:suppressAutoHyphens/>
              <w:rPr>
                <w:b/>
                <w:color w:val="000000"/>
                <w:lang w:val="en-CA"/>
              </w:rPr>
            </w:pPr>
            <w:r w:rsidRPr="001A4D76">
              <w:rPr>
                <w:b/>
                <w:color w:val="000000"/>
                <w:lang w:val="en-CA"/>
              </w:rPr>
              <w:t>Title</w:t>
            </w:r>
          </w:p>
        </w:tc>
        <w:tc>
          <w:tcPr>
            <w:tcW w:w="8279" w:type="dxa"/>
            <w:hideMark/>
          </w:tcPr>
          <w:p w14:paraId="549A319B" w14:textId="09F4796F" w:rsidR="00815343" w:rsidRPr="001A4D76" w:rsidRDefault="008F38EA">
            <w:pPr>
              <w:suppressAutoHyphens/>
              <w:rPr>
                <w:b/>
                <w:color w:val="000000"/>
                <w:lang w:val="en-CA"/>
              </w:rPr>
            </w:pPr>
            <w:r>
              <w:rPr>
                <w:b/>
                <w:color w:val="000000"/>
                <w:lang w:val="en-CA"/>
              </w:rPr>
              <w:t>U</w:t>
            </w:r>
            <w:r w:rsidR="00E85F17" w:rsidRPr="001A4D76">
              <w:rPr>
                <w:b/>
                <w:color w:val="000000"/>
                <w:lang w:val="en-CA"/>
              </w:rPr>
              <w:t>se</w:t>
            </w:r>
            <w:r w:rsidR="008005FF">
              <w:rPr>
                <w:b/>
                <w:color w:val="000000"/>
                <w:lang w:val="en-CA"/>
              </w:rPr>
              <w:t xml:space="preserve"> </w:t>
            </w:r>
            <w:r w:rsidR="00E85F17" w:rsidRPr="001A4D76">
              <w:rPr>
                <w:b/>
                <w:color w:val="000000"/>
                <w:lang w:val="en-CA"/>
              </w:rPr>
              <w:t>cases and requirements for MIV – edition</w:t>
            </w:r>
            <w:r w:rsidR="008005FF">
              <w:rPr>
                <w:b/>
                <w:color w:val="000000"/>
                <w:lang w:val="en-CA"/>
              </w:rPr>
              <w:t>-</w:t>
            </w:r>
            <w:r w:rsidR="00E85F17" w:rsidRPr="001A4D76">
              <w:rPr>
                <w:b/>
                <w:color w:val="000000"/>
                <w:lang w:val="en-CA"/>
              </w:rPr>
              <w:t>2</w:t>
            </w:r>
            <w:r w:rsidR="000D0183">
              <w:rPr>
                <w:b/>
                <w:color w:val="000000"/>
                <w:lang w:val="en-CA"/>
              </w:rPr>
              <w:t xml:space="preserve"> (final)</w:t>
            </w:r>
            <w:r w:rsidR="00E85F17" w:rsidRPr="001A4D76">
              <w:rPr>
                <w:b/>
                <w:color w:val="000000"/>
                <w:lang w:val="en-CA"/>
              </w:rPr>
              <w:t>.</w:t>
            </w:r>
          </w:p>
        </w:tc>
      </w:tr>
      <w:tr w:rsidR="00815343" w14:paraId="16895714" w14:textId="77777777">
        <w:tc>
          <w:tcPr>
            <w:tcW w:w="1890" w:type="dxa"/>
            <w:hideMark/>
          </w:tcPr>
          <w:p w14:paraId="275CFE35" w14:textId="77777777" w:rsidR="00815343" w:rsidRPr="001A4D76" w:rsidRDefault="00E85F17">
            <w:pPr>
              <w:suppressAutoHyphens/>
              <w:rPr>
                <w:b/>
                <w:color w:val="000000"/>
                <w:lang w:val="en-CA"/>
              </w:rPr>
            </w:pPr>
            <w:r w:rsidRPr="001A4D76">
              <w:rPr>
                <w:b/>
                <w:color w:val="000000"/>
                <w:lang w:val="en-CA"/>
              </w:rPr>
              <w:t>Source</w:t>
            </w:r>
          </w:p>
        </w:tc>
        <w:tc>
          <w:tcPr>
            <w:tcW w:w="8279" w:type="dxa"/>
            <w:hideMark/>
          </w:tcPr>
          <w:p w14:paraId="3590FEBD" w14:textId="77777777" w:rsidR="00815343" w:rsidRPr="001A4D76" w:rsidRDefault="00E85F17">
            <w:pPr>
              <w:suppressAutoHyphens/>
              <w:rPr>
                <w:b/>
                <w:color w:val="000000"/>
                <w:lang w:val="en-CA"/>
              </w:rPr>
            </w:pPr>
            <w:r w:rsidRPr="001A4D76">
              <w:rPr>
                <w:b/>
                <w:color w:val="000000"/>
                <w:lang w:val="en-CA"/>
              </w:rPr>
              <w:t>WG 2, MPEG Technical requirements</w:t>
            </w:r>
          </w:p>
        </w:tc>
      </w:tr>
      <w:tr w:rsidR="00815343" w14:paraId="50B5CDE3" w14:textId="77777777">
        <w:tc>
          <w:tcPr>
            <w:tcW w:w="1890" w:type="dxa"/>
            <w:hideMark/>
          </w:tcPr>
          <w:p w14:paraId="2DDE5982" w14:textId="77777777" w:rsidR="00815343" w:rsidRPr="001A4D76" w:rsidRDefault="00E85F17">
            <w:pPr>
              <w:suppressAutoHyphens/>
              <w:rPr>
                <w:b/>
                <w:color w:val="000000"/>
                <w:lang w:val="en-CA"/>
              </w:rPr>
            </w:pPr>
            <w:r w:rsidRPr="001A4D76">
              <w:rPr>
                <w:b/>
                <w:color w:val="000000"/>
                <w:lang w:val="en-CA"/>
              </w:rPr>
              <w:t>Status</w:t>
            </w:r>
          </w:p>
        </w:tc>
        <w:tc>
          <w:tcPr>
            <w:tcW w:w="8279" w:type="dxa"/>
            <w:hideMark/>
          </w:tcPr>
          <w:p w14:paraId="461C8F64" w14:textId="20CED807" w:rsidR="00815343" w:rsidRPr="001A4D76" w:rsidRDefault="00887C01">
            <w:pPr>
              <w:suppressAutoHyphens/>
              <w:rPr>
                <w:b/>
                <w:color w:val="000000"/>
                <w:lang w:val="en-CA"/>
              </w:rPr>
            </w:pPr>
            <w:r>
              <w:rPr>
                <w:b/>
                <w:color w:val="000000"/>
                <w:lang w:val="en-CA"/>
              </w:rPr>
              <w:t>Approved</w:t>
            </w:r>
          </w:p>
        </w:tc>
      </w:tr>
      <w:tr w:rsidR="00815343" w14:paraId="111C7E38" w14:textId="77777777">
        <w:tc>
          <w:tcPr>
            <w:tcW w:w="1890" w:type="dxa"/>
            <w:hideMark/>
          </w:tcPr>
          <w:p w14:paraId="69A86025" w14:textId="77777777" w:rsidR="00815343" w:rsidRPr="001A4D76" w:rsidRDefault="00E85F17">
            <w:pPr>
              <w:suppressAutoHyphens/>
              <w:rPr>
                <w:b/>
                <w:color w:val="000000"/>
                <w:lang w:val="en-CA"/>
              </w:rPr>
            </w:pPr>
            <w:r w:rsidRPr="001A4D76">
              <w:rPr>
                <w:b/>
                <w:color w:val="000000"/>
                <w:lang w:val="en-CA"/>
              </w:rPr>
              <w:t>Serial Number</w:t>
            </w:r>
          </w:p>
        </w:tc>
        <w:tc>
          <w:tcPr>
            <w:tcW w:w="8279" w:type="dxa"/>
            <w:hideMark/>
          </w:tcPr>
          <w:p w14:paraId="7B7D4DBE" w14:textId="208EA963" w:rsidR="00815343" w:rsidRPr="001A4D76" w:rsidRDefault="00B605B5">
            <w:pPr>
              <w:suppressAutoHyphens/>
              <w:rPr>
                <w:b/>
                <w:color w:val="000000"/>
                <w:lang w:val="en-CA"/>
              </w:rPr>
            </w:pPr>
            <w:r>
              <w:rPr>
                <w:b/>
                <w:color w:val="000000"/>
                <w:lang w:val="en-CA"/>
              </w:rPr>
              <w:t>21128</w:t>
            </w:r>
          </w:p>
        </w:tc>
      </w:tr>
    </w:tbl>
    <w:p w14:paraId="0D22D821" w14:textId="77777777" w:rsidR="00815343" w:rsidRDefault="00E85F17">
      <w:pPr>
        <w:pStyle w:val="Heading1"/>
      </w:pPr>
      <w:bookmarkStart w:id="0" w:name="_Toc504597725"/>
      <w:bookmarkStart w:id="1" w:name="_Toc510437679"/>
      <w:r>
        <w:t>Abstract</w:t>
      </w:r>
    </w:p>
    <w:p w14:paraId="0CCA1CCB" w14:textId="63F244BB" w:rsidR="00815343" w:rsidRDefault="00E85F17">
      <w:pPr>
        <w:jc w:val="both"/>
        <w:rPr>
          <w:noProof/>
          <w:color w:val="000000"/>
          <w:lang w:val="en-CA"/>
        </w:rPr>
      </w:pPr>
      <w:r>
        <w:rPr>
          <w:noProof/>
          <w:color w:val="000000"/>
          <w:lang w:val="en-CA"/>
        </w:rPr>
        <w:t xml:space="preserve">This document provides the </w:t>
      </w:r>
      <w:r w:rsidR="000D0183">
        <w:rPr>
          <w:noProof/>
          <w:color w:val="000000"/>
          <w:lang w:val="en-CA"/>
        </w:rPr>
        <w:t xml:space="preserve">finalized </w:t>
      </w:r>
      <w:r>
        <w:rPr>
          <w:noProof/>
          <w:color w:val="000000"/>
          <w:lang w:val="en-CA"/>
        </w:rPr>
        <w:t>requirements of MPEG Immersive Video (MIV) – edition 2.</w:t>
      </w:r>
    </w:p>
    <w:p w14:paraId="0695D14C" w14:textId="77777777" w:rsidR="00815343" w:rsidRDefault="00E85F17">
      <w:pPr>
        <w:pStyle w:val="Heading1"/>
        <w:numPr>
          <w:ilvl w:val="0"/>
          <w:numId w:val="2"/>
        </w:numPr>
      </w:pPr>
      <w:r>
        <w:t>Introduction</w:t>
      </w:r>
    </w:p>
    <w:p w14:paraId="3C8AF51A" w14:textId="411E6312" w:rsidR="00815343" w:rsidRDefault="00E85F17">
      <w:pPr>
        <w:jc w:val="both"/>
        <w:rPr>
          <w:noProof/>
          <w:color w:val="000000"/>
          <w:lang w:val="en-CA"/>
        </w:rPr>
      </w:pPr>
      <w:r>
        <w:rPr>
          <w:noProof/>
          <w:color w:val="000000"/>
          <w:lang w:val="en-CA"/>
        </w:rPr>
        <w:t>The MPEG Immersive Video (MIV) [</w:t>
      </w:r>
      <w:r>
        <w:rPr>
          <w:noProof/>
          <w:color w:val="000000"/>
          <w:lang w:val="en-CA"/>
        </w:rPr>
        <w:fldChar w:fldCharType="begin"/>
      </w:r>
      <w:r>
        <w:rPr>
          <w:noProof/>
          <w:color w:val="000000"/>
          <w:lang w:val="en-CA"/>
        </w:rPr>
        <w:instrText xml:space="preserve"> REF _Ref70351544 \r \h  \* MERGEFORMAT </w:instrText>
      </w:r>
      <w:r>
        <w:rPr>
          <w:noProof/>
          <w:color w:val="000000"/>
          <w:lang w:val="en-CA"/>
        </w:rPr>
      </w:r>
      <w:r>
        <w:rPr>
          <w:noProof/>
          <w:color w:val="000000"/>
          <w:lang w:val="en-CA"/>
        </w:rPr>
        <w:fldChar w:fldCharType="separate"/>
      </w:r>
      <w:r>
        <w:rPr>
          <w:noProof/>
          <w:color w:val="000000"/>
          <w:lang w:val="en-CA"/>
        </w:rPr>
        <w:t>1</w:t>
      </w:r>
      <w:r>
        <w:rPr>
          <w:noProof/>
          <w:color w:val="000000"/>
          <w:lang w:val="en-CA"/>
        </w:rPr>
        <w:fldChar w:fldCharType="end"/>
      </w:r>
      <w:r>
        <w:rPr>
          <w:noProof/>
          <w:color w:val="000000"/>
          <w:lang w:val="en-CA"/>
        </w:rPr>
        <w:t xml:space="preserve">] is part of the MPEG-I ISO/IEC 23090 family of standards. This standard is designed to efficiently compress representation from real or synthetically generated dynamic, volumetric scenes ingested as 2D video sources. Unlike </w:t>
      </w:r>
      <w:r w:rsidR="00C213AC">
        <w:rPr>
          <w:noProof/>
          <w:color w:val="000000"/>
          <w:lang w:val="en-CA"/>
        </w:rPr>
        <w:t xml:space="preserve">a </w:t>
      </w:r>
      <w:r>
        <w:rPr>
          <w:noProof/>
          <w:color w:val="000000"/>
          <w:lang w:val="en-CA"/>
        </w:rPr>
        <w:t xml:space="preserve">3DoF scene where a viewer can navigate in the scene </w:t>
      </w:r>
      <w:r w:rsidR="00C213AC">
        <w:rPr>
          <w:noProof/>
          <w:color w:val="000000"/>
          <w:lang w:val="en-CA"/>
        </w:rPr>
        <w:t xml:space="preserve">by head </w:t>
      </w:r>
      <w:r>
        <w:rPr>
          <w:noProof/>
          <w:color w:val="000000"/>
          <w:lang w:val="en-CA"/>
        </w:rPr>
        <w:t>rotati</w:t>
      </w:r>
      <w:r w:rsidR="00C213AC">
        <w:rPr>
          <w:noProof/>
          <w:color w:val="000000"/>
          <w:lang w:val="en-CA"/>
        </w:rPr>
        <w:t>on</w:t>
      </w:r>
      <w:r>
        <w:rPr>
          <w:noProof/>
          <w:color w:val="000000"/>
          <w:lang w:val="en-CA"/>
        </w:rPr>
        <w:t>, MIV edition</w:t>
      </w:r>
      <w:r w:rsidR="00C213AC">
        <w:rPr>
          <w:noProof/>
          <w:color w:val="000000"/>
          <w:lang w:val="en-CA"/>
        </w:rPr>
        <w:t>-</w:t>
      </w:r>
      <w:r>
        <w:rPr>
          <w:noProof/>
          <w:color w:val="000000"/>
          <w:lang w:val="en-CA"/>
        </w:rPr>
        <w:t>1 also provides the ability for limited translation (about the scale of head size movement) of viewing position in 3D space.</w:t>
      </w:r>
    </w:p>
    <w:p w14:paraId="7298D779" w14:textId="068C1DD0" w:rsidR="00815343" w:rsidRPr="00030DD0" w:rsidRDefault="00E85F17" w:rsidP="00030DD0">
      <w:pPr>
        <w:pStyle w:val="Heading1"/>
      </w:pPr>
      <w:r>
        <w:t>Definition of terms</w:t>
      </w:r>
    </w:p>
    <w:tbl>
      <w:tblPr>
        <w:tblStyle w:val="TableGrid"/>
        <w:tblW w:w="0" w:type="auto"/>
        <w:tblLook w:val="04A0" w:firstRow="1" w:lastRow="0" w:firstColumn="1" w:lastColumn="0" w:noHBand="0" w:noVBand="1"/>
      </w:tblPr>
      <w:tblGrid>
        <w:gridCol w:w="2614"/>
        <w:gridCol w:w="6396"/>
      </w:tblGrid>
      <w:tr w:rsidR="00815343" w14:paraId="07F30F74" w14:textId="77777777">
        <w:tc>
          <w:tcPr>
            <w:tcW w:w="2689" w:type="dxa"/>
          </w:tcPr>
          <w:p w14:paraId="6C8F3CDB" w14:textId="77777777" w:rsidR="00815343" w:rsidRDefault="00E85F17">
            <w:pPr>
              <w:rPr>
                <w:rFonts w:eastAsiaTheme="minorEastAsia"/>
                <w:b/>
                <w:color w:val="000000"/>
                <w:lang w:val="en-CA" w:eastAsia="ko-KR"/>
              </w:rPr>
            </w:pPr>
            <w:r>
              <w:rPr>
                <w:rFonts w:eastAsiaTheme="minorEastAsia"/>
                <w:b/>
                <w:color w:val="000000"/>
                <w:lang w:val="en-CA" w:eastAsia="ko-KR"/>
              </w:rPr>
              <w:t>source</w:t>
            </w:r>
          </w:p>
        </w:tc>
        <w:tc>
          <w:tcPr>
            <w:tcW w:w="6656" w:type="dxa"/>
          </w:tcPr>
          <w:p w14:paraId="4E1EA028" w14:textId="77777777" w:rsidR="00815343" w:rsidRDefault="00E85F17">
            <w:pPr>
              <w:rPr>
                <w:rFonts w:eastAsiaTheme="minorEastAsia"/>
                <w:color w:val="000000"/>
                <w:lang w:val="en-CA" w:eastAsia="ko-KR"/>
              </w:rPr>
            </w:pPr>
            <w:r>
              <w:rPr>
                <w:color w:val="000000"/>
                <w:lang w:val="en-CA"/>
              </w:rPr>
              <w:t xml:space="preserve">a term used to describe the video material or some of its </w:t>
            </w:r>
            <w:r>
              <w:rPr>
                <w:i/>
                <w:iCs/>
                <w:color w:val="000000"/>
                <w:lang w:val="en-CA"/>
              </w:rPr>
              <w:t>attributes</w:t>
            </w:r>
            <w:r>
              <w:rPr>
                <w:color w:val="000000"/>
                <w:lang w:val="en-CA"/>
              </w:rPr>
              <w:t xml:space="preserve"> before</w:t>
            </w:r>
            <w:r>
              <w:rPr>
                <w:noProof/>
                <w:color w:val="000000"/>
                <w:lang w:val="en-CA"/>
              </w:rPr>
              <w:t xml:space="preserve"> encoding</w:t>
            </w:r>
            <w:r>
              <w:rPr>
                <w:rFonts w:eastAsiaTheme="minorEastAsia"/>
                <w:color w:val="000000"/>
                <w:lang w:val="en-CA" w:eastAsia="ko-KR"/>
              </w:rPr>
              <w:t>.</w:t>
            </w:r>
          </w:p>
        </w:tc>
      </w:tr>
      <w:tr w:rsidR="00815343" w14:paraId="7213CBE8" w14:textId="77777777">
        <w:tc>
          <w:tcPr>
            <w:tcW w:w="2689" w:type="dxa"/>
          </w:tcPr>
          <w:p w14:paraId="12A47E5B" w14:textId="77777777" w:rsidR="00815343" w:rsidRDefault="00E85F17">
            <w:pPr>
              <w:rPr>
                <w:rFonts w:eastAsiaTheme="minorEastAsia"/>
                <w:b/>
                <w:color w:val="000000"/>
                <w:lang w:val="en-CA" w:eastAsia="ko-KR"/>
              </w:rPr>
            </w:pPr>
            <w:r>
              <w:rPr>
                <w:rFonts w:eastAsiaTheme="minorEastAsia"/>
                <w:b/>
                <w:color w:val="000000"/>
                <w:lang w:val="en-CA" w:eastAsia="ko-KR"/>
              </w:rPr>
              <w:t xml:space="preserve">6DoF </w:t>
            </w:r>
          </w:p>
        </w:tc>
        <w:tc>
          <w:tcPr>
            <w:tcW w:w="6656" w:type="dxa"/>
          </w:tcPr>
          <w:p w14:paraId="4B9018CA" w14:textId="77777777" w:rsidR="00815343" w:rsidRDefault="00E85F17">
            <w:pPr>
              <w:rPr>
                <w:rFonts w:eastAsiaTheme="minorEastAsia"/>
                <w:color w:val="000000"/>
                <w:lang w:val="en-CA" w:eastAsia="ko-KR"/>
              </w:rPr>
            </w:pPr>
            <w:r>
              <w:rPr>
                <w:rFonts w:eastAsiaTheme="minorEastAsia"/>
                <w:color w:val="000000"/>
                <w:lang w:val="en-CA" w:eastAsia="ko-KR"/>
              </w:rPr>
              <w:t>A scene in which a user is able to move around freely with 6 degrees of freedom.</w:t>
            </w:r>
          </w:p>
        </w:tc>
      </w:tr>
      <w:tr w:rsidR="00815343" w14:paraId="2EAF890B" w14:textId="77777777">
        <w:tc>
          <w:tcPr>
            <w:tcW w:w="2689" w:type="dxa"/>
          </w:tcPr>
          <w:p w14:paraId="7C826AE7" w14:textId="77777777" w:rsidR="00815343" w:rsidRDefault="00E85F17">
            <w:pPr>
              <w:rPr>
                <w:rFonts w:eastAsiaTheme="minorEastAsia"/>
                <w:b/>
                <w:color w:val="000000"/>
                <w:lang w:val="en-CA" w:eastAsia="ko-KR"/>
              </w:rPr>
            </w:pPr>
            <w:r>
              <w:rPr>
                <w:rFonts w:eastAsiaTheme="minorEastAsia"/>
                <w:b/>
                <w:color w:val="000000"/>
                <w:lang w:val="en-CA" w:eastAsia="ko-KR"/>
              </w:rPr>
              <w:t>viewpoint</w:t>
            </w:r>
          </w:p>
        </w:tc>
        <w:tc>
          <w:tcPr>
            <w:tcW w:w="6656" w:type="dxa"/>
          </w:tcPr>
          <w:p w14:paraId="324C2837" w14:textId="77777777" w:rsidR="00815343" w:rsidRDefault="00E85F17">
            <w:pPr>
              <w:rPr>
                <w:rFonts w:eastAsiaTheme="minorEastAsia"/>
                <w:color w:val="000000"/>
                <w:lang w:val="en-CA" w:eastAsia="ko-KR"/>
              </w:rPr>
            </w:pPr>
            <w:r>
              <w:rPr>
                <w:color w:val="000000"/>
                <w:lang w:val="en-CA"/>
              </w:rPr>
              <w:t>triple of x, y, z characterizing the position in the Cartesian coordinates</w:t>
            </w:r>
            <w:r>
              <w:rPr>
                <w:i/>
                <w:iCs/>
                <w:color w:val="000000"/>
                <w:lang w:val="en-CA"/>
              </w:rPr>
              <w:t xml:space="preserve"> </w:t>
            </w:r>
            <w:r>
              <w:rPr>
                <w:color w:val="000000"/>
                <w:lang w:val="en-CA"/>
              </w:rPr>
              <w:t>of a user who is consuming the immersive visual content</w:t>
            </w:r>
            <w:r>
              <w:rPr>
                <w:rFonts w:eastAsiaTheme="minorEastAsia"/>
                <w:color w:val="000000"/>
                <w:lang w:val="en-CA" w:eastAsia="ko-KR"/>
              </w:rPr>
              <w:t xml:space="preserve"> </w:t>
            </w:r>
          </w:p>
        </w:tc>
      </w:tr>
      <w:tr w:rsidR="00815343" w14:paraId="1BEE2D10" w14:textId="77777777">
        <w:tc>
          <w:tcPr>
            <w:tcW w:w="2689" w:type="dxa"/>
          </w:tcPr>
          <w:p w14:paraId="1F293447" w14:textId="77777777" w:rsidR="00815343" w:rsidRDefault="00E85F17">
            <w:pPr>
              <w:rPr>
                <w:rFonts w:eastAsiaTheme="minorEastAsia"/>
                <w:b/>
                <w:color w:val="000000"/>
                <w:lang w:val="en-CA" w:eastAsia="ko-KR"/>
              </w:rPr>
            </w:pPr>
            <w:r>
              <w:rPr>
                <w:rFonts w:eastAsiaTheme="minorEastAsia"/>
                <w:b/>
                <w:color w:val="000000"/>
                <w:lang w:val="en-CA" w:eastAsia="ko-KR"/>
              </w:rPr>
              <w:t>viewing space</w:t>
            </w:r>
          </w:p>
        </w:tc>
        <w:tc>
          <w:tcPr>
            <w:tcW w:w="6656" w:type="dxa"/>
          </w:tcPr>
          <w:p w14:paraId="0AC75400" w14:textId="77777777" w:rsidR="00815343" w:rsidRDefault="00E85F17">
            <w:pPr>
              <w:rPr>
                <w:rFonts w:eastAsiaTheme="minorEastAsia"/>
                <w:color w:val="000000"/>
                <w:lang w:val="en-CA" w:eastAsia="ko-KR"/>
              </w:rPr>
            </w:pPr>
            <w:r>
              <w:rPr>
                <w:color w:val="000000"/>
                <w:lang w:val="en-CA"/>
              </w:rPr>
              <w:t xml:space="preserve">domain constraints for an intended </w:t>
            </w:r>
            <w:r>
              <w:rPr>
                <w:i/>
                <w:iCs/>
                <w:color w:val="000000"/>
                <w:lang w:val="en-CA"/>
              </w:rPr>
              <w:t>viewport</w:t>
            </w:r>
            <w:r>
              <w:rPr>
                <w:color w:val="000000"/>
                <w:lang w:val="en-CA"/>
              </w:rPr>
              <w:t xml:space="preserve"> rendering; the domain is defined in the 3D global space and related to the </w:t>
            </w:r>
            <w:r>
              <w:rPr>
                <w:i/>
                <w:iCs/>
                <w:color w:val="000000"/>
                <w:lang w:val="en-CA"/>
              </w:rPr>
              <w:t>viewing orientation</w:t>
            </w:r>
            <w:r>
              <w:rPr>
                <w:color w:val="000000"/>
                <w:lang w:val="en-CA"/>
              </w:rPr>
              <w:t>; it defines a scale between 0 and 1 for every point in space for a given direction of the viewport, to be used by the application</w:t>
            </w:r>
          </w:p>
        </w:tc>
      </w:tr>
      <w:tr w:rsidR="00815343" w14:paraId="244A14CD" w14:textId="77777777">
        <w:tc>
          <w:tcPr>
            <w:tcW w:w="2689" w:type="dxa"/>
            <w:hideMark/>
          </w:tcPr>
          <w:p w14:paraId="1B4386F9" w14:textId="77777777" w:rsidR="00815343" w:rsidRDefault="00E85F17">
            <w:pPr>
              <w:rPr>
                <w:rFonts w:eastAsiaTheme="minorEastAsia"/>
                <w:b/>
                <w:color w:val="000000"/>
                <w:lang w:val="en-CA" w:eastAsia="ko-KR"/>
              </w:rPr>
            </w:pPr>
            <w:r>
              <w:rPr>
                <w:rFonts w:eastAsiaTheme="minorEastAsia"/>
                <w:b/>
                <w:color w:val="000000"/>
                <w:lang w:val="en-CA" w:eastAsia="ko-KR"/>
              </w:rPr>
              <w:t>viewer</w:t>
            </w:r>
          </w:p>
        </w:tc>
        <w:tc>
          <w:tcPr>
            <w:tcW w:w="6656" w:type="dxa"/>
            <w:hideMark/>
          </w:tcPr>
          <w:p w14:paraId="089DAEDD" w14:textId="77777777" w:rsidR="00815343" w:rsidRDefault="00E85F17">
            <w:pPr>
              <w:rPr>
                <w:rFonts w:eastAsiaTheme="minorEastAsia"/>
                <w:color w:val="000000"/>
                <w:lang w:val="en-CA" w:eastAsia="ko-KR"/>
              </w:rPr>
            </w:pPr>
            <w:r>
              <w:rPr>
                <w:rFonts w:eastAsiaTheme="minorEastAsia"/>
                <w:color w:val="000000"/>
                <w:lang w:val="en-CA" w:eastAsia="ko-KR"/>
              </w:rPr>
              <w:t>The person or entity whose position and orientation are used for rendering.</w:t>
            </w:r>
          </w:p>
        </w:tc>
      </w:tr>
    </w:tbl>
    <w:p w14:paraId="490CBF02" w14:textId="57085E6B" w:rsidR="00491614" w:rsidRDefault="00491614">
      <w:pPr>
        <w:jc w:val="both"/>
        <w:rPr>
          <w:noProof/>
          <w:color w:val="000000"/>
          <w:lang w:val="en-CA"/>
        </w:rPr>
      </w:pPr>
    </w:p>
    <w:p w14:paraId="771B0243" w14:textId="77777777" w:rsidR="00491614" w:rsidRDefault="00491614">
      <w:pPr>
        <w:widowControl w:val="0"/>
        <w:autoSpaceDE w:val="0"/>
        <w:autoSpaceDN w:val="0"/>
        <w:rPr>
          <w:noProof/>
          <w:color w:val="000000"/>
          <w:lang w:val="en-CA"/>
        </w:rPr>
      </w:pPr>
      <w:r>
        <w:rPr>
          <w:noProof/>
          <w:color w:val="000000"/>
          <w:lang w:val="en-CA"/>
        </w:rPr>
        <w:br w:type="page"/>
      </w:r>
    </w:p>
    <w:p w14:paraId="090894F5" w14:textId="03B80F68" w:rsidR="00815343" w:rsidRDefault="0079461E">
      <w:pPr>
        <w:pStyle w:val="Heading1"/>
      </w:pPr>
      <w:r>
        <w:lastRenderedPageBreak/>
        <w:t>L</w:t>
      </w:r>
      <w:r w:rsidR="00E85F17">
        <w:t>ist of use-cases</w:t>
      </w:r>
    </w:p>
    <w:p w14:paraId="29473DB1" w14:textId="77777777" w:rsidR="00815343" w:rsidRDefault="00E85F17">
      <w:pPr>
        <w:pStyle w:val="reql1"/>
        <w:numPr>
          <w:ilvl w:val="0"/>
          <w:numId w:val="4"/>
        </w:numPr>
        <w:jc w:val="both"/>
        <w:rPr>
          <w:b/>
          <w:bCs/>
          <w:color w:val="000000"/>
        </w:rPr>
      </w:pPr>
      <w:r>
        <w:rPr>
          <w:b/>
          <w:bCs/>
          <w:color w:val="000000"/>
        </w:rPr>
        <w:t xml:space="preserve">6DoF omni-directional </w:t>
      </w:r>
      <w:bookmarkStart w:id="2" w:name="_Hlk84864620"/>
      <w:r>
        <w:rPr>
          <w:b/>
          <w:bCs/>
          <w:color w:val="000000"/>
        </w:rPr>
        <w:t>immersive content</w:t>
      </w:r>
      <w:bookmarkEnd w:id="2"/>
      <w:r>
        <w:rPr>
          <w:b/>
          <w:bCs/>
          <w:color w:val="000000"/>
        </w:rPr>
        <w:t>: Immersive content where a viewer can walk around using untethered XR head-mounted devices.</w:t>
      </w:r>
    </w:p>
    <w:p w14:paraId="2D167C1B" w14:textId="43E95A0C" w:rsidR="00815343" w:rsidRPr="006D44C4" w:rsidRDefault="00E85F17" w:rsidP="006D44C4">
      <w:pPr>
        <w:ind w:left="720"/>
        <w:jc w:val="both"/>
        <w:rPr>
          <w:noProof/>
          <w:color w:val="000000"/>
          <w:lang w:val="en-CA"/>
        </w:rPr>
      </w:pPr>
      <w:r w:rsidRPr="006D44C4">
        <w:rPr>
          <w:noProof/>
          <w:color w:val="000000"/>
          <w:lang w:val="en-CA"/>
        </w:rPr>
        <w:t>This use case reflects the full 6DoF immersive content experience enabled through real-life captured and synthesized content. Full 6DoF immersive content allows the viewer to navigate his/her location within the content space, with only limitations imposed by a content creator with natural viewpoint change of the corresponding rendered video. The captured visual data could involve technologies such as sparse and dense light fields. The amount of data to be encoded would be so large, that efficient scene understanding, segmentation and smart coding would become a necessity. The result of using these new technologies should provide a high quality, photo-realistic immersive experience.</w:t>
      </w:r>
    </w:p>
    <w:p w14:paraId="52A3D240" w14:textId="77777777" w:rsidR="00815343" w:rsidRDefault="00E85F17">
      <w:pPr>
        <w:pStyle w:val="reql1"/>
        <w:numPr>
          <w:ilvl w:val="0"/>
          <w:numId w:val="4"/>
        </w:numPr>
        <w:jc w:val="both"/>
        <w:rPr>
          <w:b/>
          <w:bCs/>
          <w:color w:val="000000"/>
        </w:rPr>
      </w:pPr>
      <w:r>
        <w:rPr>
          <w:b/>
          <w:bCs/>
          <w:color w:val="000000"/>
        </w:rPr>
        <w:t>Coding of camera captured natural scenes with non-Lambertian characteristics.</w:t>
      </w:r>
    </w:p>
    <w:p w14:paraId="71C5D529" w14:textId="77777777" w:rsidR="00815343" w:rsidRPr="006D44C4" w:rsidRDefault="00E85F17" w:rsidP="006D44C4">
      <w:pPr>
        <w:ind w:left="720"/>
        <w:jc w:val="both"/>
        <w:rPr>
          <w:noProof/>
          <w:color w:val="000000"/>
          <w:lang w:val="en-CA"/>
        </w:rPr>
      </w:pPr>
      <w:r w:rsidRPr="006D44C4">
        <w:rPr>
          <w:noProof/>
          <w:color w:val="000000"/>
          <w:lang w:val="en-CA"/>
        </w:rPr>
        <w:t>When natural scenes with non-Lambertian surfaces are captured, e.g. specular surfaces, transparent objects, etc, the appearance of the scene varies depending on the viewpoint within the viewing volume, from which the scene is consumed. The coding of the scene with non-Lambertian surfaces will require first determining those regions of the scene that express such characteristics and coding of additional meta-data information that will help a renderer in the client device to represent the scene in a photorealistic manner, regardless of the rendering technology used.</w:t>
      </w:r>
    </w:p>
    <w:p w14:paraId="4D8F8605" w14:textId="77777777" w:rsidR="00815343" w:rsidRPr="00184856" w:rsidRDefault="00E85F17">
      <w:pPr>
        <w:pStyle w:val="reql1"/>
        <w:numPr>
          <w:ilvl w:val="0"/>
          <w:numId w:val="4"/>
        </w:numPr>
        <w:jc w:val="both"/>
        <w:rPr>
          <w:b/>
          <w:bCs/>
          <w:color w:val="000000" w:themeColor="text1"/>
        </w:rPr>
      </w:pPr>
      <w:r w:rsidRPr="00184856">
        <w:rPr>
          <w:b/>
          <w:bCs/>
          <w:color w:val="000000" w:themeColor="text1"/>
        </w:rPr>
        <w:t>Bullet time</w:t>
      </w:r>
    </w:p>
    <w:p w14:paraId="16155F09" w14:textId="655F49EC" w:rsidR="00815343" w:rsidRDefault="00E85F17" w:rsidP="006D44C4">
      <w:pPr>
        <w:ind w:left="720"/>
        <w:jc w:val="both"/>
        <w:rPr>
          <w:noProof/>
          <w:color w:val="000000"/>
          <w:lang w:val="en-CA"/>
        </w:rPr>
      </w:pPr>
      <w:r w:rsidRPr="006D44C4">
        <w:rPr>
          <w:noProof/>
          <w:color w:val="000000"/>
          <w:lang w:val="en-CA"/>
        </w:rPr>
        <w:t>A viewer watches a video stream. Their device has relatively limited decoding and rendering capabilities such as those of a mid-level mobile device. Preferably, the video feed is an immersive video (6DoF) video, but it may also be 2D video.</w:t>
      </w:r>
    </w:p>
    <w:p w14:paraId="13A3DCA5" w14:textId="77777777" w:rsidR="006D44C4" w:rsidRPr="006D44C4" w:rsidRDefault="006D44C4" w:rsidP="006D44C4">
      <w:pPr>
        <w:ind w:left="720"/>
        <w:jc w:val="both"/>
        <w:rPr>
          <w:noProof/>
          <w:color w:val="000000"/>
          <w:lang w:val="en-CA"/>
        </w:rPr>
      </w:pPr>
    </w:p>
    <w:p w14:paraId="4CEBA15A" w14:textId="7871D941" w:rsidR="00815343" w:rsidRDefault="00E85F17" w:rsidP="006D44C4">
      <w:pPr>
        <w:ind w:left="720"/>
        <w:jc w:val="both"/>
        <w:rPr>
          <w:noProof/>
          <w:color w:val="000000"/>
          <w:lang w:val="en-CA"/>
        </w:rPr>
      </w:pPr>
      <w:r w:rsidRPr="006D44C4">
        <w:rPr>
          <w:noProof/>
          <w:color w:val="000000"/>
          <w:lang w:val="en-CA"/>
        </w:rPr>
        <w:t>As an intermediate solution between 2D and 6DoF video, the video stream may also be a multi-view (multi-track) video stream consisting of separate (rectified) views but lacking geometry information. In that case the viewer can switch between (rectified) source views in a logical order following increasing or decreasing angle, thus achieving a look</w:t>
      </w:r>
      <w:r w:rsidR="00D51DCF" w:rsidRPr="006D44C4">
        <w:rPr>
          <w:noProof/>
          <w:color w:val="000000"/>
          <w:lang w:val="en-CA"/>
        </w:rPr>
        <w:t>-</w:t>
      </w:r>
      <w:r w:rsidRPr="006D44C4">
        <w:rPr>
          <w:noProof/>
          <w:color w:val="000000"/>
          <w:lang w:val="en-CA"/>
        </w:rPr>
        <w:t>around effect, albeit not smoothly.</w:t>
      </w:r>
    </w:p>
    <w:p w14:paraId="42A879A4" w14:textId="77777777" w:rsidR="006D44C4" w:rsidRPr="006D44C4" w:rsidRDefault="006D44C4" w:rsidP="006D44C4">
      <w:pPr>
        <w:ind w:left="720"/>
        <w:jc w:val="both"/>
        <w:rPr>
          <w:noProof/>
          <w:color w:val="000000"/>
          <w:lang w:val="en-CA"/>
        </w:rPr>
      </w:pPr>
    </w:p>
    <w:p w14:paraId="0699E5AC" w14:textId="4ADFC8F4" w:rsidR="00815343" w:rsidRPr="006D44C4" w:rsidRDefault="00E85F17" w:rsidP="006D44C4">
      <w:pPr>
        <w:ind w:left="720"/>
        <w:jc w:val="both"/>
        <w:rPr>
          <w:noProof/>
          <w:color w:val="000000"/>
          <w:lang w:val="en-CA"/>
        </w:rPr>
      </w:pPr>
      <w:r w:rsidRPr="006D44C4">
        <w:rPr>
          <w:noProof/>
          <w:color w:val="000000"/>
          <w:lang w:val="en-CA"/>
        </w:rPr>
        <w:t>At specific moments in the stream, the viewer has the option to request the (generation and) download of a bullet time frame. The bullet time frame will generally have a larger viewing space and a higher visual quality, and it enables the viewer to appreciate a relevant moment in more detail.</w:t>
      </w:r>
    </w:p>
    <w:p w14:paraId="590CA125" w14:textId="3E8B8772" w:rsidR="00815343" w:rsidRDefault="00E85F17" w:rsidP="006D44C4">
      <w:pPr>
        <w:ind w:left="720"/>
        <w:jc w:val="both"/>
        <w:rPr>
          <w:noProof/>
          <w:color w:val="000000"/>
          <w:lang w:val="en-CA"/>
        </w:rPr>
      </w:pPr>
      <w:r w:rsidRPr="006D44C4">
        <w:rPr>
          <w:noProof/>
          <w:color w:val="000000"/>
          <w:lang w:val="en-CA"/>
        </w:rPr>
        <w:t>In a variant on this use case, the viewer may pause the video stream at any frame, after which the viewer is presented with the option to request a bullet time frame of that frame, or the nearest available frame, from the server.</w:t>
      </w:r>
    </w:p>
    <w:p w14:paraId="09D7E68E" w14:textId="77777777" w:rsidR="006D44C4" w:rsidRPr="006D44C4" w:rsidRDefault="006D44C4" w:rsidP="006D44C4">
      <w:pPr>
        <w:ind w:left="720"/>
        <w:jc w:val="both"/>
        <w:rPr>
          <w:noProof/>
          <w:color w:val="000000"/>
          <w:lang w:val="en-CA"/>
        </w:rPr>
      </w:pPr>
    </w:p>
    <w:p w14:paraId="548EE1FB" w14:textId="64504596" w:rsidR="00815343" w:rsidRDefault="00E85F17" w:rsidP="006D44C4">
      <w:pPr>
        <w:ind w:left="720"/>
        <w:jc w:val="both"/>
        <w:rPr>
          <w:noProof/>
          <w:color w:val="000000"/>
          <w:lang w:val="en-CA"/>
        </w:rPr>
      </w:pPr>
      <w:r w:rsidRPr="006D44C4">
        <w:rPr>
          <w:noProof/>
          <w:color w:val="000000"/>
          <w:lang w:val="en-CA"/>
        </w:rPr>
        <w:t>The viewer has the option to progress in time for both the normal video and for bullet frames. For the bullet time frames a next frame or previous frame is downloaded on request of the viewer.</w:t>
      </w:r>
    </w:p>
    <w:p w14:paraId="768A7DFB" w14:textId="77777777" w:rsidR="007910AB" w:rsidRPr="006D44C4" w:rsidRDefault="007910AB" w:rsidP="006D44C4">
      <w:pPr>
        <w:ind w:left="720"/>
        <w:jc w:val="both"/>
        <w:rPr>
          <w:noProof/>
          <w:color w:val="000000"/>
          <w:lang w:val="en-CA"/>
        </w:rPr>
      </w:pPr>
    </w:p>
    <w:p w14:paraId="08803659" w14:textId="77777777" w:rsidR="00815343" w:rsidRPr="007910AB" w:rsidRDefault="00E85F17" w:rsidP="007910AB">
      <w:pPr>
        <w:ind w:left="720"/>
        <w:jc w:val="both"/>
        <w:rPr>
          <w:noProof/>
          <w:color w:val="000000"/>
          <w:lang w:val="en-CA"/>
        </w:rPr>
      </w:pPr>
      <w:r w:rsidRPr="007910AB">
        <w:rPr>
          <w:noProof/>
          <w:color w:val="000000"/>
          <w:lang w:val="en-CA"/>
        </w:rPr>
        <w:t>Having viewed the bullet time feed, the viewer chooses to return to the regular feed:</w:t>
      </w:r>
    </w:p>
    <w:p w14:paraId="39B1B7D8" w14:textId="77777777" w:rsidR="00815343" w:rsidRPr="007910AB" w:rsidRDefault="00E85F17" w:rsidP="007910AB">
      <w:pPr>
        <w:pStyle w:val="ListParagraph"/>
        <w:numPr>
          <w:ilvl w:val="0"/>
          <w:numId w:val="5"/>
        </w:numPr>
        <w:jc w:val="both"/>
        <w:rPr>
          <w:rFonts w:ascii="Times New Roman" w:hAnsi="Times New Roman" w:cs="Times New Roman"/>
          <w:noProof/>
          <w:color w:val="000000"/>
          <w:sz w:val="24"/>
          <w:szCs w:val="24"/>
          <w:lang w:val="en-CA"/>
        </w:rPr>
      </w:pPr>
      <w:r w:rsidRPr="007910AB">
        <w:rPr>
          <w:rFonts w:ascii="Times New Roman" w:hAnsi="Times New Roman" w:cs="Times New Roman"/>
          <w:noProof/>
          <w:color w:val="000000"/>
          <w:sz w:val="24"/>
          <w:szCs w:val="24"/>
          <w:lang w:val="en-CA"/>
        </w:rPr>
        <w:t xml:space="preserve">In the case of a live event, it is preferable that the audio continues while the </w:t>
      </w:r>
      <w:r w:rsidRPr="007910AB">
        <w:rPr>
          <w:rFonts w:ascii="Times New Roman" w:hAnsi="Times New Roman" w:cs="Times New Roman"/>
          <w:noProof/>
          <w:color w:val="000000"/>
          <w:sz w:val="24"/>
          <w:szCs w:val="24"/>
          <w:lang w:val="en-CA"/>
        </w:rPr>
        <w:lastRenderedPageBreak/>
        <w:t>bullet time frame is viewed, because the viewer does not want to miss out on any live action.</w:t>
      </w:r>
    </w:p>
    <w:p w14:paraId="71E6A631" w14:textId="77777777" w:rsidR="00815343" w:rsidRPr="007910AB" w:rsidRDefault="00E85F17" w:rsidP="007910AB">
      <w:pPr>
        <w:pStyle w:val="ListParagraph"/>
        <w:numPr>
          <w:ilvl w:val="0"/>
          <w:numId w:val="5"/>
        </w:numPr>
        <w:jc w:val="both"/>
        <w:rPr>
          <w:rFonts w:ascii="Times New Roman" w:hAnsi="Times New Roman" w:cs="Times New Roman"/>
          <w:noProof/>
          <w:color w:val="000000"/>
          <w:sz w:val="24"/>
          <w:szCs w:val="24"/>
          <w:lang w:val="en-CA"/>
        </w:rPr>
      </w:pPr>
      <w:r w:rsidRPr="007910AB">
        <w:rPr>
          <w:rFonts w:ascii="Times New Roman" w:hAnsi="Times New Roman" w:cs="Times New Roman"/>
          <w:noProof/>
          <w:color w:val="000000"/>
          <w:sz w:val="24"/>
          <w:szCs w:val="24"/>
          <w:lang w:val="en-CA"/>
        </w:rPr>
        <w:t>For pre-recorded events, the video may be paused while the bullet time frame is consumed, and video will restart from that frame.</w:t>
      </w:r>
    </w:p>
    <w:p w14:paraId="3882A601" w14:textId="576A6853" w:rsidR="00815343" w:rsidRPr="007910AB" w:rsidRDefault="00E85F17" w:rsidP="007910AB">
      <w:pPr>
        <w:pStyle w:val="ListParagraph"/>
        <w:numPr>
          <w:ilvl w:val="0"/>
          <w:numId w:val="5"/>
        </w:numPr>
        <w:jc w:val="both"/>
        <w:rPr>
          <w:rFonts w:ascii="Times New Roman" w:hAnsi="Times New Roman" w:cs="Times New Roman"/>
          <w:noProof/>
          <w:color w:val="000000"/>
          <w:sz w:val="24"/>
          <w:szCs w:val="24"/>
          <w:lang w:val="en-CA"/>
        </w:rPr>
      </w:pPr>
      <w:r w:rsidRPr="007910AB">
        <w:rPr>
          <w:rFonts w:ascii="Times New Roman" w:hAnsi="Times New Roman" w:cs="Times New Roman"/>
          <w:noProof/>
          <w:color w:val="000000"/>
          <w:sz w:val="24"/>
          <w:szCs w:val="24"/>
          <w:lang w:val="en-CA"/>
        </w:rPr>
        <w:t>Switching back to the regular feed the global characteristics of the viewport is preserved as much as possible. For instance, in case the user had translated the virtual camera into the scene, a zoomed-in virtual camera likely best approximates the bullet time viewport.</w:t>
      </w:r>
    </w:p>
    <w:p w14:paraId="61B83631" w14:textId="4711367A" w:rsidR="003A3677" w:rsidRPr="00184856" w:rsidRDefault="007F2141" w:rsidP="007F2141">
      <w:pPr>
        <w:pStyle w:val="reql1"/>
        <w:numPr>
          <w:ilvl w:val="0"/>
          <w:numId w:val="4"/>
        </w:numPr>
        <w:jc w:val="both"/>
        <w:rPr>
          <w:b/>
          <w:bCs/>
          <w:color w:val="000000" w:themeColor="text1"/>
        </w:rPr>
      </w:pPr>
      <w:r w:rsidRPr="00184856">
        <w:rPr>
          <w:b/>
          <w:bCs/>
          <w:color w:val="000000" w:themeColor="text1"/>
        </w:rPr>
        <w:t>Object-based MIV content composition and compression</w:t>
      </w:r>
    </w:p>
    <w:p w14:paraId="4F943BAE" w14:textId="40F3188A" w:rsidR="003A3677" w:rsidRPr="007910AB" w:rsidRDefault="00D37D79" w:rsidP="007910AB">
      <w:pPr>
        <w:ind w:left="720"/>
        <w:jc w:val="both"/>
        <w:rPr>
          <w:noProof/>
          <w:color w:val="000000"/>
          <w:lang w:val="en-CA"/>
        </w:rPr>
      </w:pPr>
      <w:r w:rsidRPr="007910AB">
        <w:rPr>
          <w:noProof/>
          <w:color w:val="000000"/>
          <w:lang w:val="en-CA"/>
        </w:rPr>
        <w:t xml:space="preserve">This use case reflects a metaverse scenario of casting the full 6DoF immersive content experience enabled through real-life </w:t>
      </w:r>
      <w:r w:rsidR="00AA476F" w:rsidRPr="007910AB">
        <w:rPr>
          <w:noProof/>
          <w:color w:val="000000"/>
          <w:lang w:val="en-CA"/>
        </w:rPr>
        <w:t>captured and synthesized objects</w:t>
      </w:r>
      <w:r w:rsidRPr="007910AB">
        <w:rPr>
          <w:noProof/>
          <w:color w:val="000000"/>
          <w:lang w:val="en-CA"/>
        </w:rPr>
        <w:t xml:space="preserve"> from the sources that may or may not be homogeneous (e.g., different locations, different representations (RGB</w:t>
      </w:r>
      <w:r w:rsidR="00480F14" w:rsidRPr="007910AB">
        <w:rPr>
          <w:noProof/>
          <w:color w:val="000000"/>
          <w:lang w:val="en-CA"/>
        </w:rPr>
        <w:t>-</w:t>
      </w:r>
      <w:r w:rsidRPr="007910AB">
        <w:rPr>
          <w:noProof/>
          <w:color w:val="000000"/>
          <w:lang w:val="en-CA"/>
        </w:rPr>
        <w:t xml:space="preserve">D, mesh, point cloud, etc.), different projections, FOVs, etc). Just like game broadcasting, the hyper-real metaverse casting </w:t>
      </w:r>
      <w:r w:rsidR="00AA476F" w:rsidRPr="007910AB">
        <w:rPr>
          <w:noProof/>
          <w:color w:val="000000"/>
          <w:lang w:val="en-CA"/>
        </w:rPr>
        <w:t>will require high-quality 6D</w:t>
      </w:r>
      <w:r w:rsidR="00480F14" w:rsidRPr="007910AB">
        <w:rPr>
          <w:noProof/>
          <w:color w:val="000000"/>
          <w:lang w:val="en-CA"/>
        </w:rPr>
        <w:t>o</w:t>
      </w:r>
      <w:r w:rsidR="00AA476F" w:rsidRPr="007910AB">
        <w:rPr>
          <w:noProof/>
          <w:color w:val="000000"/>
          <w:lang w:val="en-CA"/>
        </w:rPr>
        <w:t>F content experience that may require substantial compression efficiency, include real-time encoding and decoding capability with high throughput, and provide a scalable encoding functionality depending on the viewer’s location, orientation, gesture, prefer</w:t>
      </w:r>
      <w:r w:rsidR="00B825A7" w:rsidRPr="007910AB">
        <w:rPr>
          <w:noProof/>
          <w:color w:val="000000"/>
          <w:lang w:val="en-CA"/>
        </w:rPr>
        <w:t>e</w:t>
      </w:r>
      <w:r w:rsidR="00AA476F" w:rsidRPr="007910AB">
        <w:rPr>
          <w:noProof/>
          <w:color w:val="000000"/>
          <w:lang w:val="en-CA"/>
        </w:rPr>
        <w:t xml:space="preserve">nces, and so on. The </w:t>
      </w:r>
      <w:r w:rsidR="001B4CBF" w:rsidRPr="007910AB">
        <w:rPr>
          <w:noProof/>
          <w:color w:val="000000"/>
          <w:lang w:val="en-CA"/>
        </w:rPr>
        <w:t xml:space="preserve">6DoF </w:t>
      </w:r>
      <w:r w:rsidR="00AA476F" w:rsidRPr="007910AB">
        <w:rPr>
          <w:noProof/>
          <w:color w:val="000000"/>
          <w:lang w:val="en-CA"/>
        </w:rPr>
        <w:t>objects in this use case may have different viewing characteristics (e.g., lifetime</w:t>
      </w:r>
      <w:r w:rsidR="00933193" w:rsidRPr="007910AB">
        <w:rPr>
          <w:noProof/>
          <w:color w:val="000000"/>
          <w:lang w:val="en-CA"/>
        </w:rPr>
        <w:t xml:space="preserve"> or</w:t>
      </w:r>
      <w:r w:rsidR="00AA476F" w:rsidRPr="007910AB">
        <w:rPr>
          <w:noProof/>
          <w:color w:val="000000"/>
          <w:lang w:val="en-CA"/>
        </w:rPr>
        <w:t xml:space="preserve"> duration, frame rates, projection, camera parameters, etc.).</w:t>
      </w:r>
    </w:p>
    <w:p w14:paraId="4D372534" w14:textId="77777777" w:rsidR="003B3BFA" w:rsidRPr="008F38EA" w:rsidRDefault="003B3BFA" w:rsidP="003B3BFA">
      <w:pPr>
        <w:pStyle w:val="reql1"/>
        <w:numPr>
          <w:ilvl w:val="0"/>
          <w:numId w:val="4"/>
        </w:numPr>
        <w:jc w:val="both"/>
        <w:rPr>
          <w:b/>
          <w:bCs/>
          <w:color w:val="000000" w:themeColor="text1"/>
        </w:rPr>
      </w:pPr>
      <w:r w:rsidRPr="008F38EA">
        <w:rPr>
          <w:b/>
          <w:bCs/>
          <w:color w:val="000000" w:themeColor="text1"/>
        </w:rPr>
        <w:t>Coding of natural scenes captured with moving cameras and/or adjustable focus</w:t>
      </w:r>
    </w:p>
    <w:p w14:paraId="579B077E" w14:textId="77777777" w:rsidR="003B3BFA" w:rsidRPr="007910AB" w:rsidRDefault="003B3BFA" w:rsidP="007910AB">
      <w:pPr>
        <w:ind w:left="720"/>
        <w:jc w:val="both"/>
        <w:rPr>
          <w:noProof/>
          <w:color w:val="000000"/>
          <w:lang w:val="en-CA"/>
        </w:rPr>
      </w:pPr>
      <w:r w:rsidRPr="007910AB">
        <w:rPr>
          <w:noProof/>
          <w:color w:val="000000"/>
          <w:lang w:val="en-CA"/>
        </w:rPr>
        <w:t>It is common for ordinary 2D video capture to utilize moving cameras, pan/tilt/zoom, and auto-focus, which correspond to camera extrinsic and/or intrinsic parameters that change over time. In this use case, immersive video scenes with texture and depth are captured with dynamic extrinsic and/or intrinsic parameters.</w:t>
      </w:r>
    </w:p>
    <w:p w14:paraId="717B512D" w14:textId="0E719F68" w:rsidR="003B3BFA" w:rsidRPr="008F38EA" w:rsidRDefault="003B3BFA" w:rsidP="003B3BFA">
      <w:pPr>
        <w:pStyle w:val="reql1"/>
        <w:numPr>
          <w:ilvl w:val="0"/>
          <w:numId w:val="4"/>
        </w:numPr>
        <w:jc w:val="both"/>
        <w:rPr>
          <w:b/>
          <w:bCs/>
          <w:color w:val="000000" w:themeColor="text1"/>
        </w:rPr>
      </w:pPr>
      <w:r w:rsidRPr="008F38EA">
        <w:rPr>
          <w:b/>
          <w:bCs/>
          <w:color w:val="000000" w:themeColor="text1"/>
        </w:rPr>
        <w:t>Geometry representation using colour</w:t>
      </w:r>
    </w:p>
    <w:p w14:paraId="22E61479" w14:textId="77777777" w:rsidR="003B3BFA" w:rsidRPr="007910AB" w:rsidRDefault="003B3BFA" w:rsidP="007910AB">
      <w:pPr>
        <w:ind w:left="720"/>
        <w:jc w:val="both"/>
        <w:rPr>
          <w:noProof/>
          <w:color w:val="000000"/>
          <w:lang w:val="en-CA"/>
        </w:rPr>
      </w:pPr>
      <w:r w:rsidRPr="007910AB">
        <w:rPr>
          <w:noProof/>
          <w:color w:val="000000"/>
          <w:lang w:val="en-CA"/>
        </w:rPr>
        <w:t>Commercially available depth sensors can capture depth from natural scenes. Some available depth sensors provide depth capture data in a format that represents depth using color, using RGB 4:4:4 or YUV 4:2:0. In the case of YUV 4:2:0, the U and V component values are used for the depth representation.</w:t>
      </w:r>
    </w:p>
    <w:p w14:paraId="6FAC39CD" w14:textId="3A40B434" w:rsidR="003B3BFA" w:rsidRPr="008F38EA" w:rsidRDefault="003B3BFA" w:rsidP="003B3BFA">
      <w:pPr>
        <w:pStyle w:val="reql1"/>
        <w:numPr>
          <w:ilvl w:val="0"/>
          <w:numId w:val="4"/>
        </w:numPr>
        <w:jc w:val="both"/>
        <w:rPr>
          <w:b/>
          <w:bCs/>
          <w:color w:val="000000" w:themeColor="text1"/>
        </w:rPr>
      </w:pPr>
      <w:r w:rsidRPr="008F38EA">
        <w:rPr>
          <w:b/>
          <w:bCs/>
          <w:color w:val="000000" w:themeColor="text1"/>
        </w:rPr>
        <w:t>Unaligned texture and geometry</w:t>
      </w:r>
    </w:p>
    <w:p w14:paraId="49012D64" w14:textId="6368FE81" w:rsidR="003B3BFA" w:rsidRPr="007910AB" w:rsidRDefault="003B3BFA" w:rsidP="007910AB">
      <w:pPr>
        <w:ind w:left="720"/>
        <w:jc w:val="both"/>
        <w:rPr>
          <w:noProof/>
          <w:color w:val="000000"/>
          <w:lang w:val="en-CA"/>
        </w:rPr>
      </w:pPr>
      <w:r w:rsidRPr="007910AB">
        <w:rPr>
          <w:noProof/>
          <w:color w:val="000000"/>
          <w:lang w:val="en-CA"/>
        </w:rPr>
        <w:t xml:space="preserve">When capturing natural content with video cameras and time-of-flight depth sensors, a video camera and depth sensor cannot occupy the exact same physical location. Immersive video source content captured by temporally synchronized video cameras and depth sensors may have different camera parameters for texture and geometry. </w:t>
      </w:r>
    </w:p>
    <w:p w14:paraId="0727461D" w14:textId="49EA211F" w:rsidR="00815343" w:rsidRDefault="0079461E">
      <w:pPr>
        <w:pStyle w:val="Heading1"/>
      </w:pPr>
      <w:r>
        <w:t>R</w:t>
      </w:r>
      <w:r w:rsidR="00E85F17">
        <w:t>equirements</w:t>
      </w:r>
    </w:p>
    <w:p w14:paraId="08B98089" w14:textId="77777777" w:rsidR="00815343" w:rsidRDefault="00E85F17">
      <w:pPr>
        <w:pStyle w:val="Heading2"/>
        <w:ind w:left="142" w:hanging="142"/>
        <w:rPr>
          <w:rFonts w:eastAsiaTheme="minorEastAsia" w:cs="Times New Roman"/>
          <w:b/>
          <w:bCs/>
          <w:color w:val="000000"/>
          <w:lang w:val="en-CA" w:eastAsia="ko-KR"/>
        </w:rPr>
      </w:pPr>
      <w:r>
        <w:rPr>
          <w:rFonts w:eastAsiaTheme="minorEastAsia" w:cs="Times New Roman"/>
          <w:b/>
          <w:bCs/>
          <w:color w:val="000000"/>
          <w:lang w:val="en-CA" w:eastAsia="ko-KR"/>
        </w:rPr>
        <w:t>General</w:t>
      </w:r>
    </w:p>
    <w:p w14:paraId="4F84AB82" w14:textId="77777777" w:rsidR="00815343" w:rsidRDefault="00E85F17">
      <w:pPr>
        <w:pStyle w:val="reql1"/>
        <w:ind w:left="540" w:hanging="540"/>
        <w:jc w:val="both"/>
        <w:rPr>
          <w:color w:val="000000"/>
        </w:rPr>
      </w:pPr>
      <w:r>
        <w:rPr>
          <w:color w:val="000000"/>
        </w:rPr>
        <w:t>The edition-2 of the specification shall be an extension/modification of the MIV edition 1.</w:t>
      </w:r>
    </w:p>
    <w:p w14:paraId="2FB48CB8" w14:textId="77777777" w:rsidR="00815343" w:rsidRDefault="00E85F17">
      <w:pPr>
        <w:pStyle w:val="reql1"/>
        <w:ind w:left="540" w:hanging="540"/>
        <w:jc w:val="both"/>
        <w:rPr>
          <w:color w:val="000000"/>
        </w:rPr>
      </w:pPr>
      <w:r>
        <w:rPr>
          <w:noProof/>
          <w:color w:val="000000"/>
        </w:rPr>
        <w:t>The edition-2 of the specification shall include technology that efficiently uses existing tools of standardized video codecs.</w:t>
      </w:r>
    </w:p>
    <w:p w14:paraId="3C87374D" w14:textId="78174395" w:rsidR="00815343" w:rsidRDefault="00E85F17">
      <w:pPr>
        <w:pStyle w:val="reql1"/>
        <w:ind w:left="540" w:hanging="540"/>
        <w:jc w:val="both"/>
        <w:rPr>
          <w:color w:val="000000"/>
        </w:rPr>
      </w:pPr>
      <w:r>
        <w:rPr>
          <w:color w:val="000000"/>
        </w:rPr>
        <w:lastRenderedPageBreak/>
        <w:t xml:space="preserve">The edition-2 of the specification shall be compatible with </w:t>
      </w:r>
      <w:r w:rsidR="00D54A5B">
        <w:rPr>
          <w:color w:val="000000"/>
        </w:rPr>
        <w:t xml:space="preserve">relevant </w:t>
      </w:r>
      <w:r>
        <w:rPr>
          <w:color w:val="000000"/>
        </w:rPr>
        <w:t>MPEG-I system</w:t>
      </w:r>
      <w:r w:rsidR="00D54A5B">
        <w:rPr>
          <w:color w:val="000000"/>
        </w:rPr>
        <w:t xml:space="preserve"> standards</w:t>
      </w:r>
      <w:r>
        <w:rPr>
          <w:color w:val="000000"/>
        </w:rPr>
        <w:t>.</w:t>
      </w:r>
    </w:p>
    <w:p w14:paraId="2A615140" w14:textId="77777777" w:rsidR="00815343" w:rsidRDefault="00E85F17">
      <w:pPr>
        <w:pStyle w:val="Heading2"/>
        <w:rPr>
          <w:rFonts w:eastAsiaTheme="minorEastAsia" w:cs="Times New Roman"/>
          <w:b/>
          <w:bCs/>
          <w:color w:val="000000"/>
          <w:lang w:val="en-CA" w:eastAsia="ko-KR"/>
        </w:rPr>
      </w:pPr>
      <w:r>
        <w:rPr>
          <w:rFonts w:eastAsiaTheme="minorEastAsia" w:cs="Times New Roman"/>
          <w:b/>
          <w:bCs/>
          <w:color w:val="000000"/>
          <w:lang w:val="en-CA" w:eastAsia="ko-KR"/>
        </w:rPr>
        <w:t>Binocular disparity and Parallax</w:t>
      </w:r>
    </w:p>
    <w:p w14:paraId="7276DAA4" w14:textId="6AB7AAFB" w:rsidR="00815343" w:rsidRDefault="00E85F17">
      <w:pPr>
        <w:pStyle w:val="reql1"/>
        <w:ind w:left="540" w:hanging="540"/>
        <w:jc w:val="both"/>
        <w:rPr>
          <w:color w:val="000000"/>
        </w:rPr>
      </w:pPr>
      <w:r>
        <w:rPr>
          <w:color w:val="000000"/>
        </w:rPr>
        <w:t xml:space="preserve">The edition-2 of the specification shall enable client implementations to support </w:t>
      </w:r>
      <w:r w:rsidR="00A93DD9">
        <w:rPr>
          <w:color w:val="000000"/>
        </w:rPr>
        <w:t>head</w:t>
      </w:r>
      <w:r>
        <w:rPr>
          <w:color w:val="000000"/>
        </w:rPr>
        <w:t>-</w:t>
      </w:r>
      <w:r w:rsidR="00A93DD9">
        <w:rPr>
          <w:color w:val="000000"/>
        </w:rPr>
        <w:t>m</w:t>
      </w:r>
      <w:r>
        <w:rPr>
          <w:color w:val="000000"/>
        </w:rPr>
        <w:t xml:space="preserve">otion </w:t>
      </w:r>
      <w:r w:rsidR="00A93DD9">
        <w:rPr>
          <w:color w:val="000000"/>
        </w:rPr>
        <w:t>p</w:t>
      </w:r>
      <w:r>
        <w:rPr>
          <w:color w:val="000000"/>
        </w:rPr>
        <w:t xml:space="preserve">arallax and </w:t>
      </w:r>
      <w:r w:rsidR="00A93DD9">
        <w:rPr>
          <w:color w:val="000000"/>
        </w:rPr>
        <w:t>b</w:t>
      </w:r>
      <w:r>
        <w:rPr>
          <w:color w:val="000000"/>
        </w:rPr>
        <w:t xml:space="preserve">inocular </w:t>
      </w:r>
      <w:r w:rsidR="00A93DD9">
        <w:rPr>
          <w:color w:val="000000"/>
        </w:rPr>
        <w:t>d</w:t>
      </w:r>
      <w:r>
        <w:rPr>
          <w:color w:val="000000"/>
        </w:rPr>
        <w:t>isparity in rendering of images and video, where the user perceives natural viewing conditions consistent with head motion.</w:t>
      </w:r>
    </w:p>
    <w:p w14:paraId="54AEAFFA" w14:textId="07A548A6" w:rsidR="00815343" w:rsidRDefault="00E85F17">
      <w:pPr>
        <w:pStyle w:val="reql2"/>
        <w:jc w:val="both"/>
        <w:rPr>
          <w:color w:val="000000"/>
          <w:lang w:val="en-CA"/>
        </w:rPr>
      </w:pPr>
      <w:r>
        <w:rPr>
          <w:color w:val="000000"/>
          <w:lang w:val="en-CA"/>
        </w:rPr>
        <w:t xml:space="preserve">The edition-2 of the specification shall enable client implementations to support </w:t>
      </w:r>
      <w:r w:rsidR="00A93DD9">
        <w:rPr>
          <w:color w:val="000000"/>
          <w:lang w:val="en-CA"/>
        </w:rPr>
        <w:t>h</w:t>
      </w:r>
      <w:r>
        <w:rPr>
          <w:color w:val="000000"/>
          <w:lang w:val="en-CA"/>
        </w:rPr>
        <w:t>ead-</w:t>
      </w:r>
      <w:r w:rsidR="00A93DD9">
        <w:rPr>
          <w:color w:val="000000"/>
          <w:lang w:val="en-CA"/>
        </w:rPr>
        <w:t xml:space="preserve">motion parallax </w:t>
      </w:r>
      <w:r>
        <w:rPr>
          <w:color w:val="000000"/>
          <w:lang w:val="en-CA"/>
        </w:rPr>
        <w:t>in rendering regardless of the viewing orientation.</w:t>
      </w:r>
    </w:p>
    <w:p w14:paraId="4CA1E0F6" w14:textId="14F6393D" w:rsidR="00815343" w:rsidRDefault="00AD4ACB">
      <w:pPr>
        <w:pStyle w:val="reql3"/>
        <w:ind w:left="2127" w:hanging="851"/>
        <w:jc w:val="both"/>
        <w:rPr>
          <w:color w:val="000000"/>
        </w:rPr>
      </w:pPr>
      <w:r>
        <w:rPr>
          <w:color w:val="000000"/>
        </w:rPr>
        <w:t xml:space="preserve">The edition-2 of the specification </w:t>
      </w:r>
      <w:r w:rsidR="00E85F17">
        <w:rPr>
          <w:color w:val="000000"/>
        </w:rPr>
        <w:t xml:space="preserve">shall support viewing orientations for head-motion parallax to </w:t>
      </w:r>
      <w:r>
        <w:rPr>
          <w:color w:val="000000"/>
        </w:rPr>
        <w:t xml:space="preserve">azimuth </w:t>
      </w:r>
      <w:r w:rsidR="00E85F17">
        <w:rPr>
          <w:color w:val="000000"/>
        </w:rPr>
        <w:t xml:space="preserve">and </w:t>
      </w:r>
      <w:r>
        <w:rPr>
          <w:color w:val="000000"/>
        </w:rPr>
        <w:t xml:space="preserve">elevation </w:t>
      </w:r>
      <w:r w:rsidR="00E85F17">
        <w:rPr>
          <w:color w:val="000000"/>
        </w:rPr>
        <w:t xml:space="preserve">ranges between 0 degrees and 360 degrees and 0 degrees and </w:t>
      </w:r>
      <w:r>
        <w:rPr>
          <w:color w:val="000000"/>
        </w:rPr>
        <w:t xml:space="preserve">180 </w:t>
      </w:r>
      <w:r w:rsidR="00E85F17">
        <w:rPr>
          <w:color w:val="000000"/>
        </w:rPr>
        <w:t>degrees, respectively.</w:t>
      </w:r>
    </w:p>
    <w:p w14:paraId="794020B8" w14:textId="77777777" w:rsidR="00815343" w:rsidRDefault="00E85F17">
      <w:pPr>
        <w:pStyle w:val="reql2"/>
        <w:jc w:val="both"/>
        <w:rPr>
          <w:color w:val="000000"/>
          <w:lang w:val="en-CA"/>
        </w:rPr>
      </w:pPr>
      <w:r>
        <w:rPr>
          <w:color w:val="000000"/>
          <w:lang w:val="en-CA"/>
        </w:rPr>
        <w:t xml:space="preserve">The edition-2 of the specification shall enable defining a viewing-space that is larger than </w:t>
      </w:r>
      <w:r>
        <w:rPr>
          <w:rFonts w:eastAsia="Times New Roman"/>
          <w:noProof/>
          <w:color w:val="000000"/>
          <w:lang w:val="en-CA"/>
        </w:rPr>
        <w:t>than head-scale 6DoF motion</w:t>
      </w:r>
      <w:r>
        <w:rPr>
          <w:color w:val="000000"/>
          <w:lang w:val="en-CA"/>
        </w:rPr>
        <w:t>.</w:t>
      </w:r>
    </w:p>
    <w:p w14:paraId="2C342D81" w14:textId="77777777" w:rsidR="00815343" w:rsidRDefault="00E85F17">
      <w:pPr>
        <w:pStyle w:val="reql3"/>
        <w:numPr>
          <w:ilvl w:val="0"/>
          <w:numId w:val="0"/>
        </w:numPr>
        <w:ind w:left="1440"/>
        <w:jc w:val="both"/>
        <w:rPr>
          <w:color w:val="000000"/>
          <w:sz w:val="20"/>
          <w:szCs w:val="20"/>
        </w:rPr>
      </w:pPr>
      <w:r>
        <w:rPr>
          <w:color w:val="000000"/>
          <w:sz w:val="20"/>
          <w:szCs w:val="20"/>
        </w:rPr>
        <w:t>Note: For example, such Viewing Space may enable immersive experience for the following viewing situations:</w:t>
      </w:r>
    </w:p>
    <w:p w14:paraId="68C26EAD" w14:textId="77777777" w:rsidR="00815343" w:rsidRPr="00E93789" w:rsidRDefault="00E85F17">
      <w:pPr>
        <w:pStyle w:val="ListParagraph"/>
        <w:widowControl/>
        <w:numPr>
          <w:ilvl w:val="0"/>
          <w:numId w:val="6"/>
        </w:numPr>
        <w:autoSpaceDE/>
        <w:autoSpaceDN/>
        <w:ind w:left="2544"/>
        <w:jc w:val="both"/>
        <w:rPr>
          <w:rFonts w:ascii="Times New Roman" w:hAnsi="Times New Roman" w:cs="Times New Roman"/>
          <w:iCs/>
          <w:color w:val="000000"/>
          <w:lang w:val="en-CA"/>
        </w:rPr>
      </w:pPr>
      <w:r w:rsidRPr="00E93789">
        <w:rPr>
          <w:rFonts w:ascii="Times New Roman" w:hAnsi="Times New Roman" w:cs="Times New Roman"/>
          <w:iCs/>
          <w:color w:val="000000"/>
          <w:lang w:val="en-CA"/>
        </w:rPr>
        <w:t>A user sitting in a natural way, on a wheeled chair which can freely move.</w:t>
      </w:r>
    </w:p>
    <w:p w14:paraId="061CC143" w14:textId="77777777" w:rsidR="00815343" w:rsidRPr="00E93789" w:rsidRDefault="00E85F17">
      <w:pPr>
        <w:pStyle w:val="ListParagraph"/>
        <w:widowControl/>
        <w:numPr>
          <w:ilvl w:val="0"/>
          <w:numId w:val="6"/>
        </w:numPr>
        <w:autoSpaceDE/>
        <w:autoSpaceDN/>
        <w:ind w:left="2544"/>
        <w:jc w:val="both"/>
        <w:rPr>
          <w:rFonts w:ascii="Times New Roman" w:hAnsi="Times New Roman" w:cs="Times New Roman"/>
          <w:iCs/>
          <w:color w:val="000000"/>
          <w:lang w:val="en-CA"/>
        </w:rPr>
      </w:pPr>
      <w:r w:rsidRPr="00E93789">
        <w:rPr>
          <w:rFonts w:ascii="Times New Roman" w:hAnsi="Times New Roman" w:cs="Times New Roman"/>
          <w:iCs/>
          <w:color w:val="000000"/>
          <w:lang w:val="en-CA"/>
        </w:rPr>
        <w:t>A user standing in a natural way and taking a couple of steps in any orientation in 3D space.</w:t>
      </w:r>
    </w:p>
    <w:p w14:paraId="182ED5B9" w14:textId="77777777" w:rsidR="00815343" w:rsidRDefault="00E85F17">
      <w:pPr>
        <w:pStyle w:val="reql3"/>
        <w:ind w:left="2127" w:hanging="851"/>
        <w:jc w:val="both"/>
        <w:rPr>
          <w:color w:val="000000"/>
        </w:rPr>
      </w:pPr>
      <w:r>
        <w:rPr>
          <w:color w:val="000000"/>
        </w:rPr>
        <w:t>The edition-2 of the specification shall support changing of the viewing-space over time.</w:t>
      </w:r>
    </w:p>
    <w:p w14:paraId="57C9DE64" w14:textId="77777777" w:rsidR="00815343" w:rsidRDefault="00E85F17">
      <w:pPr>
        <w:pStyle w:val="reql2"/>
        <w:jc w:val="both"/>
        <w:rPr>
          <w:color w:val="000000"/>
          <w:lang w:val="en-CA"/>
        </w:rPr>
      </w:pPr>
      <w:r>
        <w:rPr>
          <w:color w:val="000000"/>
          <w:lang w:val="en-CA"/>
        </w:rPr>
        <w:t>The support for head-motion parallax in rendering shall be enabled regardless of the distance between the viewer and the objects that are in the viewport provided that no objects are within the viewing-space.</w:t>
      </w:r>
    </w:p>
    <w:p w14:paraId="76658767" w14:textId="77777777" w:rsidR="00815343" w:rsidRDefault="00E85F17">
      <w:pPr>
        <w:pStyle w:val="reql2"/>
        <w:jc w:val="both"/>
        <w:rPr>
          <w:color w:val="000000"/>
          <w:lang w:val="en-CA"/>
        </w:rPr>
      </w:pPr>
      <w:r>
        <w:rPr>
          <w:color w:val="000000"/>
          <w:lang w:val="en-CA"/>
        </w:rPr>
        <w:t>The edition-2 of the specification shall enable content authoring in a manner that head-motion parallax and binocular disparity are supported in rendering without annoying artefacts while the user is in the viewing-space.</w:t>
      </w:r>
    </w:p>
    <w:p w14:paraId="30087BE5" w14:textId="3B6CCD73" w:rsidR="00815343" w:rsidRDefault="00E85F17">
      <w:pPr>
        <w:pStyle w:val="reql3"/>
        <w:numPr>
          <w:ilvl w:val="0"/>
          <w:numId w:val="0"/>
        </w:numPr>
        <w:ind w:left="1418"/>
        <w:jc w:val="both"/>
        <w:rPr>
          <w:color w:val="000000"/>
          <w:sz w:val="20"/>
          <w:szCs w:val="20"/>
        </w:rPr>
      </w:pPr>
      <w:r>
        <w:rPr>
          <w:color w:val="000000"/>
          <w:sz w:val="20"/>
          <w:szCs w:val="20"/>
        </w:rPr>
        <w:t xml:space="preserve">Note: Testing methodology for visual quality of experience of rendering with </w:t>
      </w:r>
      <w:r w:rsidR="00D51DCF">
        <w:rPr>
          <w:color w:val="000000"/>
          <w:sz w:val="20"/>
          <w:szCs w:val="20"/>
        </w:rPr>
        <w:t>head</w:t>
      </w:r>
      <w:r>
        <w:rPr>
          <w:color w:val="000000"/>
          <w:sz w:val="20"/>
          <w:szCs w:val="20"/>
        </w:rPr>
        <w:t>-</w:t>
      </w:r>
      <w:r w:rsidR="00D51DCF">
        <w:rPr>
          <w:color w:val="000000"/>
          <w:sz w:val="20"/>
          <w:szCs w:val="20"/>
        </w:rPr>
        <w:t xml:space="preserve">motion parallax </w:t>
      </w:r>
      <w:r>
        <w:rPr>
          <w:color w:val="000000"/>
          <w:sz w:val="20"/>
          <w:szCs w:val="20"/>
        </w:rPr>
        <w:t xml:space="preserve">and </w:t>
      </w:r>
      <w:r w:rsidR="00D51DCF">
        <w:rPr>
          <w:color w:val="000000"/>
          <w:sz w:val="20"/>
          <w:szCs w:val="20"/>
        </w:rPr>
        <w:t xml:space="preserve">binocular disparity </w:t>
      </w:r>
      <w:r>
        <w:rPr>
          <w:color w:val="000000"/>
          <w:sz w:val="20"/>
          <w:szCs w:val="20"/>
        </w:rPr>
        <w:t>should be developed and/or chosen during the standardization.</w:t>
      </w:r>
    </w:p>
    <w:p w14:paraId="5085D53C" w14:textId="695C3FBB" w:rsidR="00815343" w:rsidRDefault="00E85F17">
      <w:pPr>
        <w:pStyle w:val="reql3"/>
        <w:ind w:left="2487" w:hanging="851"/>
        <w:jc w:val="both"/>
        <w:rPr>
          <w:color w:val="000000"/>
        </w:rPr>
      </w:pPr>
      <w:r>
        <w:rPr>
          <w:color w:val="000000"/>
        </w:rPr>
        <w:t xml:space="preserve">The edition-2 of the specification shall enable the support of </w:t>
      </w:r>
      <w:r w:rsidR="00AD4ACB">
        <w:rPr>
          <w:color w:val="000000"/>
        </w:rPr>
        <w:t>head</w:t>
      </w:r>
      <w:r>
        <w:rPr>
          <w:color w:val="000000"/>
        </w:rPr>
        <w:t>-</w:t>
      </w:r>
      <w:r w:rsidR="00D51DCF">
        <w:rPr>
          <w:color w:val="000000"/>
        </w:rPr>
        <w:t>m</w:t>
      </w:r>
      <w:r>
        <w:rPr>
          <w:color w:val="000000"/>
        </w:rPr>
        <w:t xml:space="preserve">otion </w:t>
      </w:r>
      <w:r w:rsidR="00D51DCF">
        <w:rPr>
          <w:color w:val="000000"/>
        </w:rPr>
        <w:t xml:space="preserve">parallax </w:t>
      </w:r>
      <w:r>
        <w:rPr>
          <w:color w:val="000000"/>
        </w:rPr>
        <w:t xml:space="preserve">and </w:t>
      </w:r>
      <w:r w:rsidR="00D51DCF">
        <w:rPr>
          <w:color w:val="000000"/>
        </w:rPr>
        <w:t xml:space="preserve">binocular disparity </w:t>
      </w:r>
      <w:r>
        <w:rPr>
          <w:color w:val="000000"/>
        </w:rPr>
        <w:t>in rendering in a manner that any potential degradations in the quality of experience are not abrupt but graceful.</w:t>
      </w:r>
    </w:p>
    <w:p w14:paraId="39523EDB" w14:textId="77777777" w:rsidR="00815343" w:rsidRDefault="00E85F17">
      <w:pPr>
        <w:pStyle w:val="reql3"/>
        <w:ind w:left="2487" w:hanging="851"/>
        <w:jc w:val="both"/>
        <w:rPr>
          <w:color w:val="000000"/>
        </w:rPr>
      </w:pPr>
      <w:r>
        <w:rPr>
          <w:color w:val="000000"/>
        </w:rPr>
        <w:t>The edition-2 of the specification shall enable a client implementation to detect or be informed of the viewing-space and/or viewing orientations where rendering is potentially unacceptable.</w:t>
      </w:r>
    </w:p>
    <w:p w14:paraId="23422C28" w14:textId="77777777" w:rsidR="00815343" w:rsidRPr="00B17C80" w:rsidRDefault="00E85F17">
      <w:pPr>
        <w:pStyle w:val="Heading2"/>
        <w:rPr>
          <w:rFonts w:eastAsiaTheme="minorEastAsia" w:cs="Times New Roman"/>
          <w:b/>
          <w:bCs/>
          <w:color w:val="000000"/>
          <w:lang w:val="en-CA" w:eastAsia="ko-KR"/>
        </w:rPr>
      </w:pPr>
      <w:r>
        <w:rPr>
          <w:rFonts w:eastAsiaTheme="minorEastAsia" w:cs="Times New Roman"/>
          <w:b/>
          <w:bCs/>
          <w:color w:val="000000"/>
          <w:lang w:val="en-CA" w:eastAsia="ko-KR"/>
        </w:rPr>
        <w:t>Scene characteristics and understanding</w:t>
      </w:r>
    </w:p>
    <w:p w14:paraId="3CA4B0C8" w14:textId="77777777" w:rsidR="00815343" w:rsidRDefault="00E85F17">
      <w:pPr>
        <w:pStyle w:val="reql1"/>
        <w:ind w:left="540" w:hanging="540"/>
        <w:jc w:val="both"/>
        <w:rPr>
          <w:color w:val="000000"/>
        </w:rPr>
      </w:pPr>
      <w:r>
        <w:rPr>
          <w:color w:val="000000"/>
        </w:rPr>
        <w:t>The edition-2 of the specification shall enable coding a dynamic volumetric scene that contains non-Lambertian surfaces.</w:t>
      </w:r>
    </w:p>
    <w:p w14:paraId="151EAF9E" w14:textId="55463E0A" w:rsidR="00815343" w:rsidRDefault="00E85F17">
      <w:pPr>
        <w:pStyle w:val="reql1"/>
        <w:ind w:left="540" w:hanging="540"/>
        <w:jc w:val="both"/>
        <w:rPr>
          <w:color w:val="000000"/>
        </w:rPr>
      </w:pPr>
      <w:r>
        <w:rPr>
          <w:color w:val="000000"/>
        </w:rPr>
        <w:t>The edition</w:t>
      </w:r>
      <w:r w:rsidR="00754327">
        <w:rPr>
          <w:color w:val="000000"/>
        </w:rPr>
        <w:t>-2</w:t>
      </w:r>
      <w:r>
        <w:rPr>
          <w:color w:val="000000"/>
        </w:rPr>
        <w:t xml:space="preserve"> of the specification shall include technology that identifies static and dynamic parts of the scene and efficiently organizes, code and transmits the combination.</w:t>
      </w:r>
    </w:p>
    <w:p w14:paraId="0E223544" w14:textId="03AB8466" w:rsidR="00754327" w:rsidRDefault="00754327" w:rsidP="00754327">
      <w:pPr>
        <w:pStyle w:val="reql1"/>
        <w:ind w:left="540" w:hanging="540"/>
        <w:jc w:val="both"/>
        <w:rPr>
          <w:color w:val="000000"/>
        </w:rPr>
      </w:pPr>
      <w:r w:rsidRPr="00B120D2">
        <w:rPr>
          <w:color w:val="000000"/>
        </w:rPr>
        <w:lastRenderedPageBreak/>
        <w:t>The edition-2 of the specification shall enable handling of heterogenous object-specific parameters (</w:t>
      </w:r>
      <w:proofErr w:type="gramStart"/>
      <w:r w:rsidR="00480F14" w:rsidRPr="00B120D2">
        <w:rPr>
          <w:color w:val="000000"/>
        </w:rPr>
        <w:t>e.g.</w:t>
      </w:r>
      <w:proofErr w:type="gramEnd"/>
      <w:r w:rsidR="0058217D" w:rsidRPr="00B120D2">
        <w:rPr>
          <w:color w:val="000000"/>
        </w:rPr>
        <w:t xml:space="preserve"> temporal sampling</w:t>
      </w:r>
      <w:r w:rsidRPr="00B120D2">
        <w:rPr>
          <w:color w:val="000000"/>
        </w:rPr>
        <w:t xml:space="preserve">, duration, atlas sizes, and </w:t>
      </w:r>
      <w:r w:rsidR="00480F14" w:rsidRPr="00B120D2">
        <w:rPr>
          <w:color w:val="000000"/>
        </w:rPr>
        <w:t>non-Lambertian characteristics</w:t>
      </w:r>
      <w:r w:rsidRPr="00B120D2">
        <w:rPr>
          <w:color w:val="000000"/>
        </w:rPr>
        <w:t>) at the MIV bitstream level.</w:t>
      </w:r>
    </w:p>
    <w:p w14:paraId="19766738" w14:textId="77777777" w:rsidR="003B3BFA" w:rsidRPr="008F38EA" w:rsidRDefault="003B3BFA" w:rsidP="003B3BFA">
      <w:pPr>
        <w:pStyle w:val="reql1"/>
        <w:ind w:left="540" w:hanging="540"/>
        <w:jc w:val="both"/>
        <w:rPr>
          <w:color w:val="000000" w:themeColor="text1"/>
        </w:rPr>
      </w:pPr>
      <w:r w:rsidRPr="008F38EA">
        <w:rPr>
          <w:color w:val="000000" w:themeColor="text1"/>
        </w:rPr>
        <w:t>The edition-2 of the specification shall enable coding a dynamic volumetric scene captured by cameras with time-varying extrinsic and/or intrinsic camera parameters.</w:t>
      </w:r>
    </w:p>
    <w:p w14:paraId="6E629327" w14:textId="23842C6E" w:rsidR="003B3BFA" w:rsidRPr="008F38EA" w:rsidRDefault="003B3BFA" w:rsidP="003B3BFA">
      <w:pPr>
        <w:pStyle w:val="reql1"/>
        <w:ind w:left="540" w:hanging="540"/>
        <w:jc w:val="both"/>
        <w:rPr>
          <w:color w:val="000000" w:themeColor="text1"/>
        </w:rPr>
      </w:pPr>
      <w:r w:rsidRPr="008F38EA">
        <w:rPr>
          <w:color w:val="000000" w:themeColor="text1"/>
        </w:rPr>
        <w:t>The edition-2 of the specification shall enable coding a dynamic volumetric scene in which geometry is represented in a colour format using 3 colour components.</w:t>
      </w:r>
    </w:p>
    <w:p w14:paraId="6602EE21" w14:textId="56B427C4" w:rsidR="003B3BFA" w:rsidRPr="008F38EA" w:rsidRDefault="003B3BFA" w:rsidP="003B3BFA">
      <w:pPr>
        <w:pStyle w:val="reql1"/>
        <w:ind w:left="540" w:hanging="540"/>
        <w:jc w:val="both"/>
        <w:rPr>
          <w:color w:val="000000" w:themeColor="text1"/>
        </w:rPr>
      </w:pPr>
      <w:r w:rsidRPr="008F38EA">
        <w:rPr>
          <w:color w:val="000000" w:themeColor="text1"/>
        </w:rPr>
        <w:t>The edition-2 of the specification shall enable coding a dynamic volumetric scene represented by views for which each individual view with associated camera parameters may contain geometry but not texture, or texture but not geometry, or both texture and geometry.</w:t>
      </w:r>
    </w:p>
    <w:p w14:paraId="5543F466" w14:textId="77777777" w:rsidR="00815343" w:rsidRDefault="00E85F17">
      <w:pPr>
        <w:pStyle w:val="Heading2"/>
        <w:rPr>
          <w:rFonts w:eastAsiaTheme="minorEastAsia" w:cs="Times New Roman"/>
          <w:color w:val="000000"/>
          <w:lang w:val="en-CA" w:eastAsia="ko-KR"/>
        </w:rPr>
      </w:pPr>
      <w:r>
        <w:rPr>
          <w:rFonts w:eastAsiaTheme="minorEastAsia" w:cs="Times New Roman"/>
          <w:b/>
          <w:bCs/>
          <w:color w:val="000000"/>
          <w:lang w:val="en-CA" w:eastAsia="ko-KR"/>
        </w:rPr>
        <w:t>Facilities for application</w:t>
      </w:r>
    </w:p>
    <w:p w14:paraId="2B03C925" w14:textId="77777777" w:rsidR="00815343" w:rsidRDefault="00E85F17">
      <w:pPr>
        <w:pStyle w:val="reql1"/>
        <w:ind w:left="540" w:hanging="540"/>
        <w:jc w:val="both"/>
        <w:rPr>
          <w:color w:val="000000"/>
        </w:rPr>
      </w:pPr>
      <w:r>
        <w:rPr>
          <w:color w:val="000000"/>
        </w:rPr>
        <w:t>The edition-2 of the specification shall support transparency of visual media.</w:t>
      </w:r>
    </w:p>
    <w:p w14:paraId="4B484CFC" w14:textId="77777777" w:rsidR="00815343" w:rsidRDefault="00E85F17">
      <w:pPr>
        <w:pStyle w:val="reql1"/>
        <w:ind w:left="540" w:hanging="540"/>
        <w:jc w:val="both"/>
        <w:rPr>
          <w:color w:val="000000"/>
        </w:rPr>
      </w:pPr>
      <w:r>
        <w:rPr>
          <w:color w:val="000000"/>
        </w:rPr>
        <w:t>The edition-2 of the specification shall support minimizing the end-to-end delay for applications that need this.</w:t>
      </w:r>
    </w:p>
    <w:p w14:paraId="2FBE3065" w14:textId="54E3D310" w:rsidR="00815343" w:rsidRDefault="00E85F17">
      <w:pPr>
        <w:pStyle w:val="reql2"/>
        <w:jc w:val="both"/>
        <w:rPr>
          <w:color w:val="000000"/>
        </w:rPr>
      </w:pPr>
      <w:r>
        <w:rPr>
          <w:color w:val="000000"/>
        </w:rPr>
        <w:t>The edition-2 of the specification shall enable an encoding to presentation delay that is similar to traditional linear TV.</w:t>
      </w:r>
    </w:p>
    <w:p w14:paraId="2E536C28" w14:textId="77777777" w:rsidR="00815343" w:rsidRDefault="00E85F17">
      <w:pPr>
        <w:pStyle w:val="reql2"/>
        <w:jc w:val="both"/>
        <w:rPr>
          <w:color w:val="000000"/>
        </w:rPr>
      </w:pPr>
      <w:r>
        <w:rPr>
          <w:color w:val="000000"/>
        </w:rPr>
        <w:t>The edition-2 of the specification shall support making a trade-off between efficiency and end-to-end delay.</w:t>
      </w:r>
    </w:p>
    <w:p w14:paraId="51690FB9" w14:textId="77777777" w:rsidR="00815343" w:rsidRDefault="00E85F17">
      <w:pPr>
        <w:pStyle w:val="reql3"/>
        <w:numPr>
          <w:ilvl w:val="0"/>
          <w:numId w:val="0"/>
        </w:numPr>
        <w:ind w:left="1440"/>
        <w:jc w:val="both"/>
        <w:rPr>
          <w:color w:val="000000"/>
          <w:sz w:val="20"/>
          <w:szCs w:val="20"/>
        </w:rPr>
      </w:pPr>
      <w:r>
        <w:rPr>
          <w:color w:val="000000"/>
          <w:sz w:val="20"/>
          <w:szCs w:val="20"/>
        </w:rPr>
        <w:t>Note: To a significant extent, this end-to-end delay is determined by factors that are beyond the present specification</w:t>
      </w:r>
    </w:p>
    <w:p w14:paraId="468D1A34" w14:textId="77777777" w:rsidR="00815343" w:rsidRDefault="00E85F17">
      <w:pPr>
        <w:pStyle w:val="reql1"/>
        <w:ind w:left="540" w:hanging="540"/>
        <w:jc w:val="both"/>
        <w:rPr>
          <w:color w:val="000000"/>
        </w:rPr>
      </w:pPr>
      <w:r>
        <w:rPr>
          <w:color w:val="000000"/>
        </w:rPr>
        <w:t>The edition-2 of the specification shall support keeping motion-to-photon delay within the immersive limit</w:t>
      </w:r>
    </w:p>
    <w:p w14:paraId="2E33093E" w14:textId="77777777" w:rsidR="00815343" w:rsidRDefault="00E85F17">
      <w:pPr>
        <w:pStyle w:val="reql3"/>
        <w:numPr>
          <w:ilvl w:val="0"/>
          <w:numId w:val="0"/>
        </w:numPr>
        <w:ind w:left="1418"/>
        <w:jc w:val="both"/>
        <w:rPr>
          <w:color w:val="000000"/>
          <w:sz w:val="20"/>
          <w:szCs w:val="20"/>
        </w:rPr>
      </w:pPr>
      <w:r>
        <w:rPr>
          <w:color w:val="000000"/>
          <w:sz w:val="20"/>
          <w:szCs w:val="20"/>
        </w:rPr>
        <w:t>Note: motion-to-photon latency is probably fully determined by the rendering in the device.</w:t>
      </w:r>
    </w:p>
    <w:p w14:paraId="76F66CE2" w14:textId="77777777" w:rsidR="00815343" w:rsidRDefault="00E85F17">
      <w:pPr>
        <w:pStyle w:val="reql1"/>
        <w:ind w:left="540" w:hanging="540"/>
        <w:jc w:val="both"/>
        <w:rPr>
          <w:color w:val="000000"/>
        </w:rPr>
      </w:pPr>
      <w:r>
        <w:rPr>
          <w:color w:val="000000"/>
        </w:rPr>
        <w:t>The edition-2 of the specification shall not preclude temporally synchronizing (live) XR streams with other content, potentially distributed over an alternative distribution path, including broadcast streams.</w:t>
      </w:r>
    </w:p>
    <w:p w14:paraId="66BC0060" w14:textId="1EB78070" w:rsidR="00815343" w:rsidRPr="00D141A5" w:rsidRDefault="00E85F17" w:rsidP="004B3E59">
      <w:pPr>
        <w:pStyle w:val="reql1"/>
        <w:ind w:left="540" w:hanging="540"/>
        <w:jc w:val="both"/>
        <w:rPr>
          <w:color w:val="000000" w:themeColor="text1"/>
        </w:rPr>
      </w:pPr>
      <w:r w:rsidRPr="00D141A5">
        <w:rPr>
          <w:color w:val="000000" w:themeColor="text1"/>
        </w:rPr>
        <w:t>The edition-2 of the specification shall support single-frame (still image) 6DoF bitstreams.</w:t>
      </w:r>
    </w:p>
    <w:p w14:paraId="556760D4" w14:textId="5B061558" w:rsidR="00815343" w:rsidRPr="00F9205C" w:rsidRDefault="00E85F17" w:rsidP="004B3E59">
      <w:pPr>
        <w:pStyle w:val="reql1"/>
        <w:ind w:left="540" w:hanging="540"/>
        <w:jc w:val="both"/>
        <w:rPr>
          <w:color w:val="000000" w:themeColor="text1"/>
        </w:rPr>
      </w:pPr>
      <w:r w:rsidRPr="00D141A5">
        <w:rPr>
          <w:color w:val="000000" w:themeColor="text1"/>
        </w:rPr>
        <w:t xml:space="preserve">The edition-2 of the specification shall enable switching between (multiple) 6DoF and 2D streams with preservation of </w:t>
      </w:r>
      <w:r w:rsidR="00F93084">
        <w:rPr>
          <w:color w:val="000000" w:themeColor="text1"/>
        </w:rPr>
        <w:t>presentation</w:t>
      </w:r>
      <w:r w:rsidR="002D3B11">
        <w:rPr>
          <w:color w:val="000000" w:themeColor="text1"/>
        </w:rPr>
        <w:t xml:space="preserve"> order i</w:t>
      </w:r>
      <w:r w:rsidRPr="00F9205C">
        <w:rPr>
          <w:color w:val="000000" w:themeColor="text1"/>
        </w:rPr>
        <w:t>nformation.</w:t>
      </w:r>
    </w:p>
    <w:p w14:paraId="79FA8BD0" w14:textId="6C99466E" w:rsidR="00815343" w:rsidRPr="00F9205C" w:rsidRDefault="00E85F17" w:rsidP="00ED383A">
      <w:pPr>
        <w:pStyle w:val="reql1"/>
        <w:ind w:left="540" w:hanging="540"/>
        <w:jc w:val="both"/>
        <w:rPr>
          <w:color w:val="000000" w:themeColor="text1"/>
        </w:rPr>
      </w:pPr>
      <w:r w:rsidRPr="00F9205C">
        <w:rPr>
          <w:color w:val="000000" w:themeColor="text1"/>
        </w:rPr>
        <w:t>The edition-2 of the specification shall enable switching between (multiple) 6DoF and 2D streams with preservation of viewport information.</w:t>
      </w:r>
    </w:p>
    <w:p w14:paraId="6A5681B0" w14:textId="566AA819" w:rsidR="002D3FA9" w:rsidRPr="00D141A5" w:rsidRDefault="00607883" w:rsidP="004B3E59">
      <w:pPr>
        <w:pStyle w:val="reql1"/>
        <w:ind w:left="540" w:hanging="540"/>
        <w:jc w:val="both"/>
        <w:rPr>
          <w:color w:val="000000" w:themeColor="text1"/>
        </w:rPr>
      </w:pPr>
      <w:r w:rsidRPr="00D141A5">
        <w:rPr>
          <w:color w:val="000000" w:themeColor="text1"/>
        </w:rPr>
        <w:t xml:space="preserve">The edition-2 of the specification shall enable composition of </w:t>
      </w:r>
      <w:r w:rsidR="005F1EDA" w:rsidRPr="00D141A5">
        <w:rPr>
          <w:color w:val="000000" w:themeColor="text1"/>
        </w:rPr>
        <w:t xml:space="preserve">multiple </w:t>
      </w:r>
      <w:r w:rsidR="005E3F7C" w:rsidRPr="00D141A5">
        <w:rPr>
          <w:color w:val="000000" w:themeColor="text1"/>
        </w:rPr>
        <w:t xml:space="preserve">MIV bitstreams into a </w:t>
      </w:r>
      <w:r w:rsidR="005F1EDA" w:rsidRPr="00D141A5">
        <w:rPr>
          <w:color w:val="000000" w:themeColor="text1"/>
        </w:rPr>
        <w:t xml:space="preserve">single </w:t>
      </w:r>
      <w:r w:rsidR="005E3F7C" w:rsidRPr="00D141A5">
        <w:rPr>
          <w:color w:val="000000" w:themeColor="text1"/>
        </w:rPr>
        <w:t>MIV bitstream</w:t>
      </w:r>
      <w:r w:rsidR="00ED383A" w:rsidRPr="00D141A5">
        <w:rPr>
          <w:color w:val="000000" w:themeColor="text1"/>
        </w:rPr>
        <w:t>.</w:t>
      </w:r>
    </w:p>
    <w:p w14:paraId="5A1FAE5B" w14:textId="4E05BC33" w:rsidR="00607883" w:rsidRPr="00D141A5" w:rsidRDefault="00607883" w:rsidP="004B3E59">
      <w:pPr>
        <w:pStyle w:val="reql1"/>
        <w:ind w:left="540" w:hanging="540"/>
        <w:jc w:val="both"/>
        <w:rPr>
          <w:color w:val="000000" w:themeColor="text1"/>
        </w:rPr>
      </w:pPr>
      <w:r w:rsidRPr="00D141A5">
        <w:rPr>
          <w:color w:val="000000" w:themeColor="text1"/>
        </w:rPr>
        <w:t xml:space="preserve">The edition-2 of the specification shall </w:t>
      </w:r>
      <w:r w:rsidR="00D54A5B" w:rsidRPr="00D141A5">
        <w:rPr>
          <w:color w:val="000000" w:themeColor="text1"/>
        </w:rPr>
        <w:t>maintain</w:t>
      </w:r>
      <w:r w:rsidR="002D3B11">
        <w:rPr>
          <w:color w:val="000000" w:themeColor="text1"/>
        </w:rPr>
        <w:t>/enhance</w:t>
      </w:r>
      <w:r w:rsidR="00D54A5B" w:rsidRPr="00D141A5">
        <w:rPr>
          <w:color w:val="000000" w:themeColor="text1"/>
        </w:rPr>
        <w:t xml:space="preserve"> support for </w:t>
      </w:r>
      <w:r w:rsidRPr="00D141A5">
        <w:rPr>
          <w:color w:val="000000" w:themeColor="text1"/>
        </w:rPr>
        <w:t xml:space="preserve">independent </w:t>
      </w:r>
      <w:r w:rsidRPr="00D141A5">
        <w:rPr>
          <w:color w:val="000000" w:themeColor="text1"/>
          <w:sz w:val="26"/>
          <w:szCs w:val="26"/>
        </w:rPr>
        <w:t>object-level encoding and decoding in the bitstream.</w:t>
      </w:r>
    </w:p>
    <w:p w14:paraId="62031027" w14:textId="631425B5" w:rsidR="00C31A9C" w:rsidRPr="00C31A9C" w:rsidRDefault="003E3D96" w:rsidP="00C31A9C">
      <w:pPr>
        <w:pStyle w:val="reql1"/>
        <w:ind w:left="540" w:hanging="540"/>
        <w:jc w:val="both"/>
        <w:rPr>
          <w:color w:val="000000" w:themeColor="text1"/>
        </w:rPr>
      </w:pPr>
      <w:r w:rsidRPr="00B120D2">
        <w:rPr>
          <w:color w:val="000000" w:themeColor="text1"/>
        </w:rPr>
        <w:t>The edition-2 of the specification shall improve the quality of output viewport renders with a significant increase in MOS scores.</w:t>
      </w:r>
    </w:p>
    <w:p w14:paraId="4D09A53C" w14:textId="330213EA" w:rsidR="003E3D96" w:rsidRPr="00B120D2" w:rsidRDefault="003E3D96" w:rsidP="004B3E59">
      <w:pPr>
        <w:pStyle w:val="reql1"/>
        <w:ind w:left="540" w:hanging="540"/>
        <w:jc w:val="both"/>
        <w:rPr>
          <w:color w:val="000000" w:themeColor="text1"/>
        </w:rPr>
      </w:pPr>
      <w:r w:rsidRPr="00B120D2">
        <w:rPr>
          <w:color w:val="000000" w:themeColor="text1"/>
        </w:rPr>
        <w:lastRenderedPageBreak/>
        <w:t xml:space="preserve">The edition-2 of the specification shall target coded bitrates in the range of 5 to 50 Mbps and 1 </w:t>
      </w:r>
      <w:r w:rsidR="00BB2DEC" w:rsidRPr="00B120D2">
        <w:rPr>
          <w:color w:val="000000" w:themeColor="text1"/>
        </w:rPr>
        <w:t>g</w:t>
      </w:r>
      <w:r w:rsidRPr="00B120D2">
        <w:rPr>
          <w:color w:val="000000" w:themeColor="text1"/>
        </w:rPr>
        <w:t>iga luma samples per second.</w:t>
      </w:r>
    </w:p>
    <w:p w14:paraId="3A45EA8B" w14:textId="2743A22D" w:rsidR="00C31A9C" w:rsidRDefault="003E3D96" w:rsidP="00C31A9C">
      <w:pPr>
        <w:pStyle w:val="reql3"/>
        <w:numPr>
          <w:ilvl w:val="0"/>
          <w:numId w:val="0"/>
        </w:numPr>
        <w:ind w:left="1418"/>
        <w:jc w:val="both"/>
        <w:rPr>
          <w:color w:val="000000"/>
          <w:sz w:val="20"/>
          <w:szCs w:val="20"/>
        </w:rPr>
      </w:pPr>
      <w:r w:rsidRPr="00B120D2">
        <w:rPr>
          <w:color w:val="000000"/>
          <w:sz w:val="20"/>
          <w:szCs w:val="20"/>
        </w:rPr>
        <w:t>Note: This bitrate range may be relaxed only when</w:t>
      </w:r>
      <w:r w:rsidR="00754327" w:rsidRPr="00B120D2">
        <w:rPr>
          <w:color w:val="000000"/>
          <w:sz w:val="20"/>
          <w:szCs w:val="20"/>
        </w:rPr>
        <w:t xml:space="preserve"> </w:t>
      </w:r>
      <w:r w:rsidR="00480F14" w:rsidRPr="00B120D2">
        <w:rPr>
          <w:color w:val="000000"/>
          <w:sz w:val="20"/>
          <w:szCs w:val="20"/>
        </w:rPr>
        <w:t>necessary</w:t>
      </w:r>
      <w:r w:rsidRPr="00B120D2">
        <w:rPr>
          <w:color w:val="000000"/>
          <w:sz w:val="20"/>
          <w:szCs w:val="20"/>
        </w:rPr>
        <w:t xml:space="preserve"> – for </w:t>
      </w:r>
      <w:proofErr w:type="gramStart"/>
      <w:r w:rsidRPr="00B120D2">
        <w:rPr>
          <w:color w:val="000000"/>
          <w:sz w:val="20"/>
          <w:szCs w:val="20"/>
        </w:rPr>
        <w:t>e.g.</w:t>
      </w:r>
      <w:proofErr w:type="gramEnd"/>
      <w:r w:rsidRPr="00B120D2">
        <w:rPr>
          <w:color w:val="000000"/>
          <w:sz w:val="20"/>
          <w:szCs w:val="20"/>
        </w:rPr>
        <w:t xml:space="preserve"> in </w:t>
      </w:r>
      <w:r w:rsidR="00DF07FB" w:rsidRPr="00B120D2">
        <w:rPr>
          <w:color w:val="000000"/>
          <w:sz w:val="20"/>
          <w:szCs w:val="20"/>
        </w:rPr>
        <w:t xml:space="preserve">complex </w:t>
      </w:r>
      <w:r w:rsidRPr="00B120D2">
        <w:rPr>
          <w:color w:val="000000"/>
          <w:sz w:val="20"/>
          <w:szCs w:val="20"/>
        </w:rPr>
        <w:t>scenes with a large viewing space</w:t>
      </w:r>
      <w:r w:rsidR="00DF07FB" w:rsidRPr="00B120D2">
        <w:rPr>
          <w:color w:val="000000"/>
          <w:sz w:val="20"/>
          <w:szCs w:val="20"/>
        </w:rPr>
        <w:t>.</w:t>
      </w:r>
    </w:p>
    <w:p w14:paraId="1366FA53" w14:textId="5E405865" w:rsidR="00ED2BAC" w:rsidRPr="008F38EA" w:rsidRDefault="00C31A9C" w:rsidP="00C31A9C">
      <w:pPr>
        <w:pStyle w:val="reql1"/>
        <w:ind w:left="540" w:hanging="540"/>
        <w:jc w:val="both"/>
        <w:rPr>
          <w:color w:val="000000" w:themeColor="text1"/>
          <w:lang w:eastAsia="en-US"/>
        </w:rPr>
      </w:pPr>
      <w:r w:rsidRPr="008F38EA">
        <w:rPr>
          <w:color w:val="000000" w:themeColor="text1"/>
          <w:lang w:eastAsia="en-US"/>
        </w:rPr>
        <w:t>The edition-2 of the specification shall enable heterogeneous 6DoF contents (at least multi-view video and point cloud) in the same video sub-bitstream of a V3C bitstream.</w:t>
      </w:r>
    </w:p>
    <w:bookmarkEnd w:id="0"/>
    <w:bookmarkEnd w:id="1"/>
    <w:p w14:paraId="1DBD0740" w14:textId="5B033A36" w:rsidR="000644B8" w:rsidRPr="008F38EA" w:rsidRDefault="000644B8" w:rsidP="00ED2BAC">
      <w:pPr>
        <w:pStyle w:val="Heading1"/>
        <w:rPr>
          <w:color w:val="000000" w:themeColor="text1"/>
        </w:rPr>
      </w:pPr>
      <w:r w:rsidRPr="008F38EA">
        <w:rPr>
          <w:color w:val="000000" w:themeColor="text1"/>
        </w:rPr>
        <w:t>Estimated t</w:t>
      </w:r>
      <w:r w:rsidR="00DF4241" w:rsidRPr="008F38EA">
        <w:rPr>
          <w:color w:val="000000" w:themeColor="text1"/>
        </w:rPr>
        <w:t>imeline</w:t>
      </w:r>
    </w:p>
    <w:tbl>
      <w:tblPr>
        <w:tblStyle w:val="PlainTable3"/>
        <w:tblW w:w="0" w:type="auto"/>
        <w:tblLook w:val="04A0" w:firstRow="1" w:lastRow="0" w:firstColumn="1" w:lastColumn="0" w:noHBand="0" w:noVBand="1"/>
      </w:tblPr>
      <w:tblGrid>
        <w:gridCol w:w="1842"/>
        <w:gridCol w:w="6237"/>
      </w:tblGrid>
      <w:tr w:rsidR="008F38EA" w:rsidRPr="008F38EA" w14:paraId="65336C0E" w14:textId="77777777" w:rsidTr="00E9378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42" w:type="dxa"/>
          </w:tcPr>
          <w:p w14:paraId="5B87508A" w14:textId="5A165002" w:rsidR="00DF4241" w:rsidRPr="00E93789" w:rsidRDefault="00E93789" w:rsidP="00E93789">
            <w:pPr>
              <w:pStyle w:val="reql1"/>
              <w:numPr>
                <w:ilvl w:val="0"/>
                <w:numId w:val="0"/>
              </w:numPr>
              <w:jc w:val="center"/>
              <w:rPr>
                <w:b w:val="0"/>
                <w:bCs w:val="0"/>
                <w:color w:val="000000" w:themeColor="text1"/>
              </w:rPr>
            </w:pPr>
            <w:r w:rsidRPr="00E93789">
              <w:rPr>
                <w:color w:val="000000" w:themeColor="text1"/>
              </w:rPr>
              <w:t>meeting</w:t>
            </w:r>
          </w:p>
        </w:tc>
        <w:tc>
          <w:tcPr>
            <w:tcW w:w="6237" w:type="dxa"/>
          </w:tcPr>
          <w:p w14:paraId="7129A1DC" w14:textId="1AA28294" w:rsidR="00DF4241" w:rsidRPr="00E93789" w:rsidRDefault="00DF4241" w:rsidP="00E93789">
            <w:pPr>
              <w:pStyle w:val="reql1"/>
              <w:numPr>
                <w:ilvl w:val="0"/>
                <w:numId w:val="0"/>
              </w:numPr>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rPr>
            </w:pPr>
            <w:r w:rsidRPr="00E93789">
              <w:rPr>
                <w:color w:val="000000" w:themeColor="text1"/>
              </w:rPr>
              <w:t>Event</w:t>
            </w:r>
            <w:r w:rsidR="000644B8" w:rsidRPr="00E93789">
              <w:rPr>
                <w:color w:val="000000" w:themeColor="text1"/>
              </w:rPr>
              <w:t>s</w:t>
            </w:r>
          </w:p>
        </w:tc>
      </w:tr>
      <w:tr w:rsidR="008F38EA" w:rsidRPr="008F38EA" w14:paraId="39D839C7" w14:textId="77777777" w:rsidTr="00E937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0C09AE16" w14:textId="6CF728BC" w:rsidR="00DF4241" w:rsidRPr="00E93789" w:rsidRDefault="00DF4241" w:rsidP="00DF4241">
            <w:pPr>
              <w:pStyle w:val="reql1"/>
              <w:numPr>
                <w:ilvl w:val="0"/>
                <w:numId w:val="0"/>
              </w:numPr>
              <w:jc w:val="both"/>
              <w:rPr>
                <w:b w:val="0"/>
                <w:bCs w:val="0"/>
                <w:color w:val="000000" w:themeColor="text1"/>
              </w:rPr>
            </w:pPr>
            <w:r w:rsidRPr="00E93789">
              <w:rPr>
                <w:rFonts w:eastAsia="Times New Roman"/>
                <w:color w:val="000000" w:themeColor="text1"/>
              </w:rPr>
              <w:t>MPEG 137</w:t>
            </w:r>
          </w:p>
        </w:tc>
        <w:tc>
          <w:tcPr>
            <w:tcW w:w="6237" w:type="dxa"/>
          </w:tcPr>
          <w:p w14:paraId="6A682ECC" w14:textId="0FAC4305" w:rsidR="00DF4241" w:rsidRPr="00E93789" w:rsidRDefault="00ED2BAC" w:rsidP="00DF4241">
            <w:pPr>
              <w:pStyle w:val="reql1"/>
              <w:numPr>
                <w:ilvl w:val="0"/>
                <w:numId w:val="0"/>
              </w:numPr>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E93789">
              <w:rPr>
                <w:rFonts w:eastAsia="Times New Roman"/>
                <w:color w:val="000000" w:themeColor="text1"/>
              </w:rPr>
              <w:t>Release of f</w:t>
            </w:r>
            <w:r w:rsidR="00DF4241" w:rsidRPr="00E93789">
              <w:rPr>
                <w:rFonts w:eastAsia="Times New Roman"/>
                <w:color w:val="000000" w:themeColor="text1"/>
              </w:rPr>
              <w:t xml:space="preserve">inal </w:t>
            </w:r>
            <w:proofErr w:type="gramStart"/>
            <w:r w:rsidR="00DF4241" w:rsidRPr="00E93789">
              <w:rPr>
                <w:rFonts w:eastAsia="Times New Roman"/>
                <w:color w:val="000000" w:themeColor="text1"/>
              </w:rPr>
              <w:t>requirements</w:t>
            </w:r>
            <w:r w:rsidRPr="00E93789">
              <w:rPr>
                <w:rFonts w:eastAsia="Times New Roman"/>
                <w:color w:val="000000" w:themeColor="text1"/>
              </w:rPr>
              <w:t xml:space="preserve"> </w:t>
            </w:r>
            <w:r w:rsidR="00DF4241" w:rsidRPr="00E93789">
              <w:rPr>
                <w:rFonts w:eastAsia="Times New Roman"/>
                <w:color w:val="000000" w:themeColor="text1"/>
              </w:rPr>
              <w:t>,</w:t>
            </w:r>
            <w:proofErr w:type="gramEnd"/>
            <w:r w:rsidR="00DF4241" w:rsidRPr="00E93789">
              <w:rPr>
                <w:rFonts w:eastAsia="Times New Roman"/>
                <w:color w:val="000000" w:themeColor="text1"/>
              </w:rPr>
              <w:t xml:space="preserve"> and W</w:t>
            </w:r>
            <w:r w:rsidR="00E93789" w:rsidRPr="00E93789">
              <w:rPr>
                <w:rFonts w:eastAsia="Times New Roman"/>
                <w:color w:val="000000" w:themeColor="text1"/>
              </w:rPr>
              <w:t xml:space="preserve">orking </w:t>
            </w:r>
            <w:r w:rsidR="00DF4241" w:rsidRPr="00E93789">
              <w:rPr>
                <w:rFonts w:eastAsia="Times New Roman"/>
                <w:color w:val="000000" w:themeColor="text1"/>
              </w:rPr>
              <w:t>D</w:t>
            </w:r>
            <w:r w:rsidR="00E93789" w:rsidRPr="00E93789">
              <w:rPr>
                <w:rFonts w:eastAsia="Times New Roman"/>
                <w:color w:val="000000" w:themeColor="text1"/>
              </w:rPr>
              <w:t>raft</w:t>
            </w:r>
            <w:r w:rsidR="00DF4241" w:rsidRPr="00E93789">
              <w:rPr>
                <w:rFonts w:eastAsia="Times New Roman"/>
                <w:color w:val="000000" w:themeColor="text1"/>
              </w:rPr>
              <w:t xml:space="preserve"> - 1</w:t>
            </w:r>
          </w:p>
        </w:tc>
      </w:tr>
      <w:tr w:rsidR="008F38EA" w:rsidRPr="008F38EA" w14:paraId="4A005DD3" w14:textId="77777777" w:rsidTr="00E93789">
        <w:tc>
          <w:tcPr>
            <w:cnfStyle w:val="001000000000" w:firstRow="0" w:lastRow="0" w:firstColumn="1" w:lastColumn="0" w:oddVBand="0" w:evenVBand="0" w:oddHBand="0" w:evenHBand="0" w:firstRowFirstColumn="0" w:firstRowLastColumn="0" w:lastRowFirstColumn="0" w:lastRowLastColumn="0"/>
            <w:tcW w:w="1842" w:type="dxa"/>
          </w:tcPr>
          <w:p w14:paraId="372D4FD3" w14:textId="7EEB826D" w:rsidR="00DF4241" w:rsidRPr="00E93789" w:rsidRDefault="000644B8" w:rsidP="00DF4241">
            <w:pPr>
              <w:pStyle w:val="reql1"/>
              <w:numPr>
                <w:ilvl w:val="0"/>
                <w:numId w:val="0"/>
              </w:numPr>
              <w:jc w:val="both"/>
              <w:rPr>
                <w:b w:val="0"/>
                <w:bCs w:val="0"/>
                <w:color w:val="000000" w:themeColor="text1"/>
              </w:rPr>
            </w:pPr>
            <w:r w:rsidRPr="00E93789">
              <w:rPr>
                <w:rFonts w:eastAsia="Times New Roman"/>
                <w:color w:val="000000" w:themeColor="text1"/>
              </w:rPr>
              <w:t>MPEG 138</w:t>
            </w:r>
          </w:p>
        </w:tc>
        <w:tc>
          <w:tcPr>
            <w:tcW w:w="6237" w:type="dxa"/>
          </w:tcPr>
          <w:p w14:paraId="605C24E5" w14:textId="364DDAB6" w:rsidR="00DF4241" w:rsidRPr="00E93789" w:rsidRDefault="000644B8" w:rsidP="00DF4241">
            <w:pPr>
              <w:pStyle w:val="reql1"/>
              <w:numPr>
                <w:ilvl w:val="0"/>
                <w:numId w:val="0"/>
              </w:numPr>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E93789">
              <w:rPr>
                <w:rFonts w:eastAsia="Times New Roman"/>
                <w:color w:val="000000" w:themeColor="text1"/>
              </w:rPr>
              <w:t>W</w:t>
            </w:r>
            <w:r w:rsidR="00E93789" w:rsidRPr="00E93789">
              <w:rPr>
                <w:rFonts w:eastAsia="Times New Roman"/>
                <w:color w:val="000000" w:themeColor="text1"/>
              </w:rPr>
              <w:t xml:space="preserve">orking </w:t>
            </w:r>
            <w:r w:rsidRPr="00E93789">
              <w:rPr>
                <w:rFonts w:eastAsia="Times New Roman"/>
                <w:color w:val="000000" w:themeColor="text1"/>
              </w:rPr>
              <w:t>D</w:t>
            </w:r>
            <w:r w:rsidR="00E93789" w:rsidRPr="00E93789">
              <w:rPr>
                <w:rFonts w:eastAsia="Times New Roman"/>
                <w:color w:val="000000" w:themeColor="text1"/>
              </w:rPr>
              <w:t>raft</w:t>
            </w:r>
            <w:r w:rsidRPr="00E93789">
              <w:rPr>
                <w:rFonts w:eastAsia="Times New Roman"/>
                <w:color w:val="000000" w:themeColor="text1"/>
              </w:rPr>
              <w:t xml:space="preserve"> - 2</w:t>
            </w:r>
          </w:p>
        </w:tc>
      </w:tr>
      <w:tr w:rsidR="008F38EA" w:rsidRPr="008F38EA" w14:paraId="18897A19" w14:textId="77777777" w:rsidTr="00E937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0B1C526E" w14:textId="16FE5EAA" w:rsidR="00DF4241" w:rsidRPr="00E93789" w:rsidRDefault="000644B8" w:rsidP="00DF4241">
            <w:pPr>
              <w:pStyle w:val="reql1"/>
              <w:numPr>
                <w:ilvl w:val="0"/>
                <w:numId w:val="0"/>
              </w:numPr>
              <w:jc w:val="both"/>
              <w:rPr>
                <w:b w:val="0"/>
                <w:bCs w:val="0"/>
                <w:color w:val="000000" w:themeColor="text1"/>
              </w:rPr>
            </w:pPr>
            <w:r w:rsidRPr="00E93789">
              <w:rPr>
                <w:rFonts w:eastAsia="Times New Roman"/>
                <w:color w:val="000000" w:themeColor="text1"/>
              </w:rPr>
              <w:t>MPEG 139</w:t>
            </w:r>
          </w:p>
        </w:tc>
        <w:tc>
          <w:tcPr>
            <w:tcW w:w="6237" w:type="dxa"/>
          </w:tcPr>
          <w:p w14:paraId="5892F337" w14:textId="0047CA2F" w:rsidR="00DF4241" w:rsidRPr="00E93789" w:rsidRDefault="000644B8" w:rsidP="00DF4241">
            <w:pPr>
              <w:pStyle w:val="reql1"/>
              <w:numPr>
                <w:ilvl w:val="0"/>
                <w:numId w:val="0"/>
              </w:numPr>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E93789">
              <w:rPr>
                <w:rFonts w:eastAsia="Times New Roman"/>
                <w:color w:val="000000" w:themeColor="text1"/>
              </w:rPr>
              <w:t>W</w:t>
            </w:r>
            <w:r w:rsidR="00E93789">
              <w:rPr>
                <w:rFonts w:eastAsia="Times New Roman"/>
                <w:color w:val="000000" w:themeColor="text1"/>
              </w:rPr>
              <w:t xml:space="preserve">orking </w:t>
            </w:r>
            <w:r w:rsidRPr="00E93789">
              <w:rPr>
                <w:rFonts w:eastAsia="Times New Roman"/>
                <w:color w:val="000000" w:themeColor="text1"/>
              </w:rPr>
              <w:t>D</w:t>
            </w:r>
            <w:r w:rsidR="00E93789">
              <w:rPr>
                <w:rFonts w:eastAsia="Times New Roman"/>
                <w:color w:val="000000" w:themeColor="text1"/>
              </w:rPr>
              <w:t>raft</w:t>
            </w:r>
            <w:r w:rsidRPr="00E93789">
              <w:rPr>
                <w:rFonts w:eastAsia="Times New Roman"/>
                <w:color w:val="000000" w:themeColor="text1"/>
              </w:rPr>
              <w:t xml:space="preserve"> - 3</w:t>
            </w:r>
          </w:p>
        </w:tc>
      </w:tr>
      <w:tr w:rsidR="008F38EA" w:rsidRPr="008F38EA" w14:paraId="52882F95" w14:textId="77777777" w:rsidTr="00E93789">
        <w:tc>
          <w:tcPr>
            <w:cnfStyle w:val="001000000000" w:firstRow="0" w:lastRow="0" w:firstColumn="1" w:lastColumn="0" w:oddVBand="0" w:evenVBand="0" w:oddHBand="0" w:evenHBand="0" w:firstRowFirstColumn="0" w:firstRowLastColumn="0" w:lastRowFirstColumn="0" w:lastRowLastColumn="0"/>
            <w:tcW w:w="1842" w:type="dxa"/>
          </w:tcPr>
          <w:p w14:paraId="6D1DC0E2" w14:textId="3E1EB487" w:rsidR="00DF4241" w:rsidRPr="00E93789" w:rsidRDefault="000644B8" w:rsidP="00DF4241">
            <w:pPr>
              <w:pStyle w:val="reql1"/>
              <w:numPr>
                <w:ilvl w:val="0"/>
                <w:numId w:val="0"/>
              </w:numPr>
              <w:jc w:val="both"/>
              <w:rPr>
                <w:b w:val="0"/>
                <w:bCs w:val="0"/>
                <w:color w:val="000000" w:themeColor="text1"/>
              </w:rPr>
            </w:pPr>
            <w:r w:rsidRPr="00E93789">
              <w:rPr>
                <w:rFonts w:eastAsia="Times New Roman"/>
                <w:color w:val="000000" w:themeColor="text1"/>
              </w:rPr>
              <w:t>MPEG 140</w:t>
            </w:r>
          </w:p>
        </w:tc>
        <w:tc>
          <w:tcPr>
            <w:tcW w:w="6237" w:type="dxa"/>
          </w:tcPr>
          <w:p w14:paraId="297D99F6" w14:textId="0CA9EE6A" w:rsidR="00DF4241" w:rsidRPr="00E93789" w:rsidRDefault="00E93789" w:rsidP="00DF4241">
            <w:pPr>
              <w:pStyle w:val="reql1"/>
              <w:numPr>
                <w:ilvl w:val="0"/>
                <w:numId w:val="0"/>
              </w:numPr>
              <w:jc w:val="both"/>
              <w:cnfStyle w:val="000000000000" w:firstRow="0" w:lastRow="0" w:firstColumn="0" w:lastColumn="0" w:oddVBand="0" w:evenVBand="0" w:oddHBand="0" w:evenHBand="0" w:firstRowFirstColumn="0" w:firstRowLastColumn="0" w:lastRowFirstColumn="0" w:lastRowLastColumn="0"/>
              <w:rPr>
                <w:color w:val="000000" w:themeColor="text1"/>
              </w:rPr>
            </w:pPr>
            <w:r>
              <w:rPr>
                <w:rFonts w:eastAsia="Times New Roman"/>
                <w:color w:val="000000" w:themeColor="text1"/>
              </w:rPr>
              <w:t xml:space="preserve">Committee </w:t>
            </w:r>
            <w:r w:rsidR="000644B8" w:rsidRPr="00E93789">
              <w:rPr>
                <w:rFonts w:eastAsia="Times New Roman"/>
                <w:color w:val="000000" w:themeColor="text1"/>
              </w:rPr>
              <w:t>D</w:t>
            </w:r>
            <w:r>
              <w:rPr>
                <w:rFonts w:eastAsia="Times New Roman"/>
                <w:color w:val="000000" w:themeColor="text1"/>
              </w:rPr>
              <w:t>raft</w:t>
            </w:r>
          </w:p>
        </w:tc>
      </w:tr>
      <w:tr w:rsidR="008F38EA" w:rsidRPr="008F38EA" w14:paraId="4E2F732E" w14:textId="77777777" w:rsidTr="00E937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4D965054" w14:textId="4BEB9B13" w:rsidR="00DF4241" w:rsidRPr="00E93789" w:rsidRDefault="000644B8" w:rsidP="00DF4241">
            <w:pPr>
              <w:pStyle w:val="reql1"/>
              <w:numPr>
                <w:ilvl w:val="0"/>
                <w:numId w:val="0"/>
              </w:numPr>
              <w:jc w:val="both"/>
              <w:rPr>
                <w:b w:val="0"/>
                <w:bCs w:val="0"/>
                <w:color w:val="000000" w:themeColor="text1"/>
              </w:rPr>
            </w:pPr>
            <w:r w:rsidRPr="00E93789">
              <w:rPr>
                <w:rFonts w:eastAsia="Times New Roman"/>
                <w:color w:val="000000" w:themeColor="text1"/>
              </w:rPr>
              <w:t>MPEG 141</w:t>
            </w:r>
          </w:p>
        </w:tc>
        <w:tc>
          <w:tcPr>
            <w:tcW w:w="6237" w:type="dxa"/>
          </w:tcPr>
          <w:p w14:paraId="1A948142" w14:textId="437493BD" w:rsidR="00DF4241" w:rsidRPr="00E93789" w:rsidRDefault="000644B8" w:rsidP="00DF4241">
            <w:pPr>
              <w:pStyle w:val="reql1"/>
              <w:numPr>
                <w:ilvl w:val="0"/>
                <w:numId w:val="0"/>
              </w:numPr>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E93789">
              <w:rPr>
                <w:rFonts w:eastAsia="Times New Roman"/>
                <w:color w:val="000000" w:themeColor="text1"/>
              </w:rPr>
              <w:t>D</w:t>
            </w:r>
            <w:r w:rsidR="00E93789">
              <w:rPr>
                <w:rFonts w:eastAsia="Times New Roman"/>
                <w:color w:val="000000" w:themeColor="text1"/>
              </w:rPr>
              <w:t xml:space="preserve">raft </w:t>
            </w:r>
            <w:r w:rsidRPr="00E93789">
              <w:rPr>
                <w:rFonts w:eastAsia="Times New Roman"/>
                <w:color w:val="000000" w:themeColor="text1"/>
              </w:rPr>
              <w:t>I</w:t>
            </w:r>
            <w:r w:rsidR="00E93789">
              <w:rPr>
                <w:rFonts w:eastAsia="Times New Roman"/>
                <w:color w:val="000000" w:themeColor="text1"/>
              </w:rPr>
              <w:t xml:space="preserve">nternational </w:t>
            </w:r>
            <w:r w:rsidRPr="00E93789">
              <w:rPr>
                <w:rFonts w:eastAsia="Times New Roman"/>
                <w:color w:val="000000" w:themeColor="text1"/>
              </w:rPr>
              <w:t>S</w:t>
            </w:r>
            <w:r w:rsidR="00E93789">
              <w:rPr>
                <w:rFonts w:eastAsia="Times New Roman"/>
                <w:color w:val="000000" w:themeColor="text1"/>
              </w:rPr>
              <w:t>tandard</w:t>
            </w:r>
          </w:p>
        </w:tc>
      </w:tr>
      <w:tr w:rsidR="008F38EA" w:rsidRPr="008F38EA" w14:paraId="239FCE6C" w14:textId="77777777" w:rsidTr="00E93789">
        <w:tc>
          <w:tcPr>
            <w:cnfStyle w:val="001000000000" w:firstRow="0" w:lastRow="0" w:firstColumn="1" w:lastColumn="0" w:oddVBand="0" w:evenVBand="0" w:oddHBand="0" w:evenHBand="0" w:firstRowFirstColumn="0" w:firstRowLastColumn="0" w:lastRowFirstColumn="0" w:lastRowLastColumn="0"/>
            <w:tcW w:w="1842" w:type="dxa"/>
          </w:tcPr>
          <w:p w14:paraId="0D627A04" w14:textId="090954CC" w:rsidR="00DF4241" w:rsidRPr="00E93789" w:rsidRDefault="000644B8" w:rsidP="00DF4241">
            <w:pPr>
              <w:pStyle w:val="reql1"/>
              <w:numPr>
                <w:ilvl w:val="0"/>
                <w:numId w:val="0"/>
              </w:numPr>
              <w:jc w:val="both"/>
              <w:rPr>
                <w:b w:val="0"/>
                <w:bCs w:val="0"/>
                <w:color w:val="000000" w:themeColor="text1"/>
              </w:rPr>
            </w:pPr>
            <w:r w:rsidRPr="00E93789">
              <w:rPr>
                <w:rFonts w:eastAsia="Times New Roman"/>
                <w:color w:val="000000" w:themeColor="text1"/>
              </w:rPr>
              <w:t>MPEG 143</w:t>
            </w:r>
          </w:p>
        </w:tc>
        <w:tc>
          <w:tcPr>
            <w:tcW w:w="6237" w:type="dxa"/>
          </w:tcPr>
          <w:p w14:paraId="15EF97D0" w14:textId="2DACF22D" w:rsidR="00DF4241" w:rsidRPr="00E93789" w:rsidRDefault="000644B8" w:rsidP="00DF4241">
            <w:pPr>
              <w:pStyle w:val="reql1"/>
              <w:numPr>
                <w:ilvl w:val="0"/>
                <w:numId w:val="0"/>
              </w:numPr>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E93789">
              <w:rPr>
                <w:rFonts w:eastAsia="Times New Roman"/>
                <w:color w:val="000000" w:themeColor="text1"/>
              </w:rPr>
              <w:t>F</w:t>
            </w:r>
            <w:r w:rsidR="00E93789">
              <w:rPr>
                <w:rFonts w:eastAsia="Times New Roman"/>
                <w:color w:val="000000" w:themeColor="text1"/>
              </w:rPr>
              <w:t xml:space="preserve">inal </w:t>
            </w:r>
            <w:r w:rsidRPr="00E93789">
              <w:rPr>
                <w:rFonts w:eastAsia="Times New Roman"/>
                <w:color w:val="000000" w:themeColor="text1"/>
              </w:rPr>
              <w:t>D</w:t>
            </w:r>
            <w:r w:rsidR="00E93789">
              <w:rPr>
                <w:rFonts w:eastAsia="Times New Roman"/>
                <w:color w:val="000000" w:themeColor="text1"/>
              </w:rPr>
              <w:t xml:space="preserve">raft </w:t>
            </w:r>
            <w:r w:rsidRPr="00E93789">
              <w:rPr>
                <w:rFonts w:eastAsia="Times New Roman"/>
                <w:color w:val="000000" w:themeColor="text1"/>
              </w:rPr>
              <w:t>I</w:t>
            </w:r>
            <w:r w:rsidR="00E93789">
              <w:rPr>
                <w:rFonts w:eastAsia="Times New Roman"/>
                <w:color w:val="000000" w:themeColor="text1"/>
              </w:rPr>
              <w:t xml:space="preserve">nternational </w:t>
            </w:r>
            <w:r w:rsidRPr="00E93789">
              <w:rPr>
                <w:rFonts w:eastAsia="Times New Roman"/>
                <w:color w:val="000000" w:themeColor="text1"/>
              </w:rPr>
              <w:t>S</w:t>
            </w:r>
            <w:r w:rsidR="00E93789">
              <w:rPr>
                <w:rFonts w:eastAsia="Times New Roman"/>
                <w:color w:val="000000" w:themeColor="text1"/>
              </w:rPr>
              <w:t>tandard</w:t>
            </w:r>
          </w:p>
        </w:tc>
      </w:tr>
    </w:tbl>
    <w:p w14:paraId="6E020044" w14:textId="3E248A0B" w:rsidR="00DF4241" w:rsidRPr="00326C56" w:rsidRDefault="00DF4241" w:rsidP="00326C56"/>
    <w:p w14:paraId="2F664C12" w14:textId="7CBAEF2E" w:rsidR="00A93DD9" w:rsidRPr="00E835D5" w:rsidRDefault="00A93DD9" w:rsidP="00A93DD9">
      <w:pPr>
        <w:pStyle w:val="Heading1"/>
      </w:pPr>
      <w:r w:rsidRPr="00390219">
        <w:t>References</w:t>
      </w:r>
    </w:p>
    <w:p w14:paraId="6F4EB6BE" w14:textId="083421D5" w:rsidR="00624052" w:rsidRPr="00624052" w:rsidRDefault="00A93DD9" w:rsidP="00624052">
      <w:pPr>
        <w:pStyle w:val="References"/>
        <w:ind w:left="567" w:hanging="567"/>
        <w:rPr>
          <w:rFonts w:eastAsia="Batang" w:cs="Times New Roman"/>
          <w:lang w:eastAsia="ja-JP"/>
        </w:rPr>
      </w:pPr>
      <w:r>
        <w:rPr>
          <w:rFonts w:ascii="Times New Roman" w:eastAsia="Batang" w:hAnsi="Times New Roman" w:cs="Times New Roman"/>
        </w:rPr>
        <w:t xml:space="preserve">J. </w:t>
      </w:r>
      <w:r>
        <w:rPr>
          <w:rFonts w:ascii="Times New Roman" w:eastAsia="MS Mincho" w:hAnsi="Times New Roman" w:cs="Times New Roman"/>
          <w:color w:val="000000"/>
          <w:szCs w:val="24"/>
          <w:lang w:val="en-GB"/>
        </w:rPr>
        <w:t xml:space="preserve">Boyce, B. </w:t>
      </w:r>
      <w:proofErr w:type="spellStart"/>
      <w:r>
        <w:rPr>
          <w:rFonts w:ascii="Times New Roman" w:eastAsia="MS Mincho" w:hAnsi="Times New Roman" w:cs="Times New Roman"/>
          <w:color w:val="000000"/>
          <w:szCs w:val="24"/>
          <w:lang w:val="en-GB"/>
        </w:rPr>
        <w:t>Chupeau</w:t>
      </w:r>
      <w:proofErr w:type="spellEnd"/>
      <w:r>
        <w:rPr>
          <w:rFonts w:ascii="Times New Roman" w:eastAsia="MS Mincho" w:hAnsi="Times New Roman" w:cs="Times New Roman"/>
          <w:color w:val="000000"/>
          <w:szCs w:val="24"/>
          <w:lang w:val="en-GB"/>
        </w:rPr>
        <w:t xml:space="preserve">, L. </w:t>
      </w:r>
      <w:proofErr w:type="spellStart"/>
      <w:r>
        <w:rPr>
          <w:rFonts w:ascii="Times New Roman" w:eastAsia="MS Mincho" w:hAnsi="Times New Roman" w:cs="Times New Roman"/>
          <w:color w:val="000000"/>
          <w:szCs w:val="24"/>
          <w:lang w:val="en-GB"/>
        </w:rPr>
        <w:t>Kondrad</w:t>
      </w:r>
      <w:proofErr w:type="spellEnd"/>
      <w:r>
        <w:rPr>
          <w:rFonts w:ascii="Times New Roman" w:eastAsia="MS Mincho" w:hAnsi="Times New Roman" w:cs="Times New Roman"/>
          <w:color w:val="000000"/>
          <w:szCs w:val="24"/>
          <w:lang w:val="en-GB"/>
        </w:rPr>
        <w:t xml:space="preserve">, Text of ISO/IEC </w:t>
      </w:r>
      <w:r w:rsidR="00624052">
        <w:rPr>
          <w:rFonts w:ascii="Times New Roman" w:eastAsia="MS Mincho" w:hAnsi="Times New Roman" w:cs="Times New Roman"/>
          <w:color w:val="000000"/>
          <w:szCs w:val="24"/>
          <w:lang w:val="en-GB"/>
        </w:rPr>
        <w:t>F</w:t>
      </w:r>
      <w:r>
        <w:rPr>
          <w:rFonts w:ascii="Times New Roman" w:eastAsia="MS Mincho" w:hAnsi="Times New Roman" w:cs="Times New Roman"/>
          <w:color w:val="000000"/>
          <w:szCs w:val="24"/>
          <w:lang w:val="en-GB"/>
        </w:rPr>
        <w:t>DIS 23090-12 MPEG Immersive Video, ISO/IEC JTC1/SC29/WG04 N</w:t>
      </w:r>
      <w:r w:rsidR="00624052">
        <w:rPr>
          <w:rFonts w:ascii="Times New Roman" w:eastAsia="MS Mincho" w:hAnsi="Times New Roman" w:cs="Times New Roman"/>
          <w:color w:val="000000"/>
          <w:szCs w:val="24"/>
          <w:lang w:val="en-GB"/>
        </w:rPr>
        <w:t>00111</w:t>
      </w:r>
      <w:r>
        <w:rPr>
          <w:rFonts w:ascii="Times New Roman" w:eastAsia="MS Mincho" w:hAnsi="Times New Roman" w:cs="Times New Roman"/>
          <w:color w:val="000000"/>
          <w:szCs w:val="24"/>
          <w:lang w:val="en-GB"/>
        </w:rPr>
        <w:t xml:space="preserve">, </w:t>
      </w:r>
      <w:r w:rsidR="00624052">
        <w:rPr>
          <w:rFonts w:ascii="Times New Roman" w:eastAsia="MS Mincho" w:hAnsi="Times New Roman" w:cs="Times New Roman"/>
          <w:color w:val="000000"/>
          <w:szCs w:val="24"/>
          <w:lang w:val="en-GB"/>
        </w:rPr>
        <w:t>July</w:t>
      </w:r>
      <w:r>
        <w:rPr>
          <w:rFonts w:ascii="Times New Roman" w:eastAsia="MS Mincho" w:hAnsi="Times New Roman" w:cs="Times New Roman"/>
          <w:color w:val="000000"/>
          <w:szCs w:val="24"/>
          <w:lang w:val="en-GB"/>
        </w:rPr>
        <w:t xml:space="preserve"> 202</w:t>
      </w:r>
      <w:r w:rsidR="00624052">
        <w:rPr>
          <w:rFonts w:ascii="Times New Roman" w:eastAsia="MS Mincho" w:hAnsi="Times New Roman" w:cs="Times New Roman"/>
          <w:color w:val="000000"/>
          <w:szCs w:val="24"/>
          <w:lang w:val="en-GB"/>
        </w:rPr>
        <w:t>1</w:t>
      </w:r>
      <w:r>
        <w:rPr>
          <w:rFonts w:ascii="Times New Roman" w:eastAsia="MS Mincho" w:hAnsi="Times New Roman" w:cs="Times New Roman"/>
          <w:color w:val="000000"/>
          <w:szCs w:val="24"/>
          <w:lang w:val="en-GB"/>
        </w:rPr>
        <w:t>, Online</w:t>
      </w:r>
    </w:p>
    <w:sectPr w:rsidR="00624052" w:rsidRPr="00624052">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C1EEA" w14:textId="77777777" w:rsidR="00D34CE4" w:rsidRDefault="00D34CE4">
      <w:r>
        <w:separator/>
      </w:r>
    </w:p>
  </w:endnote>
  <w:endnote w:type="continuationSeparator" w:id="0">
    <w:p w14:paraId="058AEAC2" w14:textId="77777777" w:rsidR="00D34CE4" w:rsidRDefault="00D34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
      <w:docPartObj>
        <w:docPartGallery w:val="Page Numbers (Bottom of Page)"/>
        <w:docPartUnique/>
      </w:docPartObj>
    </w:sdtPr>
    <w:sdtEndPr>
      <w:rPr>
        <w:noProof/>
      </w:rPr>
    </w:sdtEndPr>
    <w:sdtContent>
      <w:p w14:paraId="3D4688ED" w14:textId="67C5E222" w:rsidR="00815343" w:rsidRDefault="00E85F17">
        <w:pPr>
          <w:pStyle w:val="Footer"/>
          <w:jc w:val="center"/>
        </w:pPr>
        <w:r>
          <w:fldChar w:fldCharType="begin"/>
        </w:r>
        <w:r>
          <w:instrText xml:space="preserve"> PAGE   \* MERGEFORMAT </w:instrText>
        </w:r>
        <w:r>
          <w:fldChar w:fldCharType="separate"/>
        </w:r>
        <w:r w:rsidR="00607883">
          <w:rPr>
            <w:noProof/>
          </w:rPr>
          <w:t>6</w:t>
        </w:r>
        <w:r>
          <w:rPr>
            <w:noProof/>
          </w:rPr>
          <w:fldChar w:fldCharType="end"/>
        </w:r>
      </w:p>
    </w:sdtContent>
  </w:sdt>
  <w:p w14:paraId="55FFAF75" w14:textId="77777777" w:rsidR="00815343" w:rsidRDefault="008153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C70F8" w14:textId="77777777" w:rsidR="00D34CE4" w:rsidRDefault="00D34CE4">
      <w:r>
        <w:separator/>
      </w:r>
    </w:p>
  </w:footnote>
  <w:footnote w:type="continuationSeparator" w:id="0">
    <w:p w14:paraId="55D5A33B" w14:textId="77777777" w:rsidR="00D34CE4" w:rsidRDefault="00D34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2356D"/>
    <w:multiLevelType w:val="hybridMultilevel"/>
    <w:tmpl w:val="B0F2D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151DFE"/>
    <w:multiLevelType w:val="hybridMultilevel"/>
    <w:tmpl w:val="A24EF9E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5871D39"/>
    <w:multiLevelType w:val="hybridMultilevel"/>
    <w:tmpl w:val="37DAF1F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2EAA6379"/>
    <w:multiLevelType w:val="hybridMultilevel"/>
    <w:tmpl w:val="453EB504"/>
    <w:lvl w:ilvl="0" w:tplc="2FFC30F2">
      <w:numFmt w:val="bullet"/>
      <w:lvlText w:val="-"/>
      <w:lvlJc w:val="left"/>
      <w:pPr>
        <w:ind w:left="900" w:hanging="360"/>
      </w:pPr>
      <w:rPr>
        <w:rFonts w:ascii="Times New Roman" w:eastAsia="MS Mincho" w:hAnsi="Times New Roman" w:cs="Times New Roman" w:hint="default"/>
        <w:sz w:val="26"/>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4" w15:restartNumberingAfterBreak="0">
    <w:nsid w:val="34670633"/>
    <w:multiLevelType w:val="hybridMultilevel"/>
    <w:tmpl w:val="E03CF01A"/>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 w15:restartNumberingAfterBreak="0">
    <w:nsid w:val="46C77F84"/>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63DD6B2D"/>
    <w:multiLevelType w:val="multilevel"/>
    <w:tmpl w:val="4C20C05C"/>
    <w:lvl w:ilvl="0">
      <w:start w:val="1"/>
      <w:numFmt w:val="decimal"/>
      <w:pStyle w:val="reql1"/>
      <w:lvlText w:val="%1."/>
      <w:lvlJc w:val="left"/>
      <w:pPr>
        <w:ind w:left="3600" w:hanging="360"/>
      </w:pPr>
    </w:lvl>
    <w:lvl w:ilvl="1">
      <w:start w:val="1"/>
      <w:numFmt w:val="decimal"/>
      <w:pStyle w:val="reql2"/>
      <w:lvlText w:val="%1.%2."/>
      <w:lvlJc w:val="left"/>
      <w:pPr>
        <w:ind w:left="9266" w:hanging="432"/>
      </w:pPr>
    </w:lvl>
    <w:lvl w:ilvl="2">
      <w:start w:val="1"/>
      <w:numFmt w:val="decimal"/>
      <w:pStyle w:val="reql3"/>
      <w:lvlText w:val="%1.%2.%3."/>
      <w:lvlJc w:val="left"/>
      <w:pPr>
        <w:ind w:left="4464" w:hanging="504"/>
      </w:pPr>
    </w:lvl>
    <w:lvl w:ilvl="3">
      <w:start w:val="1"/>
      <w:numFmt w:val="decimal"/>
      <w:lvlText w:val="%1.%2.%3.%4."/>
      <w:lvlJc w:val="left"/>
      <w:pPr>
        <w:ind w:left="4968" w:hanging="648"/>
      </w:pPr>
    </w:lvl>
    <w:lvl w:ilvl="4">
      <w:start w:val="1"/>
      <w:numFmt w:val="decimal"/>
      <w:lvlText w:val="%1.%2.%3.%4.%5."/>
      <w:lvlJc w:val="left"/>
      <w:pPr>
        <w:ind w:left="5472" w:hanging="792"/>
      </w:pPr>
    </w:lvl>
    <w:lvl w:ilvl="5">
      <w:start w:val="1"/>
      <w:numFmt w:val="decimal"/>
      <w:lvlText w:val="%1.%2.%3.%4.%5.%6."/>
      <w:lvlJc w:val="left"/>
      <w:pPr>
        <w:ind w:left="5976" w:hanging="936"/>
      </w:pPr>
    </w:lvl>
    <w:lvl w:ilvl="6">
      <w:start w:val="1"/>
      <w:numFmt w:val="decimal"/>
      <w:lvlText w:val="%1.%2.%3.%4.%5.%6.%7."/>
      <w:lvlJc w:val="left"/>
      <w:pPr>
        <w:ind w:left="6480" w:hanging="1080"/>
      </w:pPr>
    </w:lvl>
    <w:lvl w:ilvl="7">
      <w:start w:val="1"/>
      <w:numFmt w:val="decimal"/>
      <w:lvlText w:val="%1.%2.%3.%4.%5.%6.%7.%8."/>
      <w:lvlJc w:val="left"/>
      <w:pPr>
        <w:ind w:left="6984" w:hanging="1224"/>
      </w:pPr>
    </w:lvl>
    <w:lvl w:ilvl="8">
      <w:start w:val="1"/>
      <w:numFmt w:val="decimal"/>
      <w:lvlText w:val="%1.%2.%3.%4.%5.%6.%7.%8.%9."/>
      <w:lvlJc w:val="left"/>
      <w:pPr>
        <w:ind w:left="7560" w:hanging="1440"/>
      </w:pPr>
    </w:lvl>
  </w:abstractNum>
  <w:abstractNum w:abstractNumId="7" w15:restartNumberingAfterBreak="0">
    <w:nsid w:val="73747B02"/>
    <w:multiLevelType w:val="hybridMultilevel"/>
    <w:tmpl w:val="877C3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693352E"/>
    <w:multiLevelType w:val="hybridMultilevel"/>
    <w:tmpl w:val="DDE89D8E"/>
    <w:lvl w:ilvl="0" w:tplc="E7C86EB8">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D2431D9"/>
    <w:multiLevelType w:val="hybridMultilevel"/>
    <w:tmpl w:val="4F0A9128"/>
    <w:lvl w:ilvl="0" w:tplc="AD7A977E">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2"/>
  </w:num>
  <w:num w:numId="6">
    <w:abstractNumId w:val="4"/>
  </w:num>
  <w:num w:numId="7">
    <w:abstractNumId w:val="6"/>
  </w:num>
  <w:num w:numId="8">
    <w:abstractNumId w:val="6"/>
  </w:num>
  <w:num w:numId="9">
    <w:abstractNumId w:val="6"/>
  </w:num>
  <w:num w:numId="10">
    <w:abstractNumId w:val="8"/>
  </w:num>
  <w:num w:numId="11">
    <w:abstractNumId w:val="5"/>
  </w:num>
  <w:num w:numId="12">
    <w:abstractNumId w:val="9"/>
  </w:num>
  <w:num w:numId="13">
    <w:abstractNumId w:val="3"/>
  </w:num>
  <w:num w:numId="14">
    <w:abstractNumId w:val="6"/>
  </w:num>
  <w:num w:numId="15">
    <w:abstractNumId w:val="6"/>
  </w:num>
  <w:num w:numId="16">
    <w:abstractNumId w:val="7"/>
  </w:num>
  <w:num w:numId="17">
    <w:abstractNumId w:val="0"/>
  </w:num>
  <w:num w:numId="18">
    <w:abstractNumId w:val="6"/>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bordersDoNotSurroundHeader/>
  <w:bordersDoNotSurroundFooter/>
  <w:hideGrammaticalErrors/>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fr-FR" w:vendorID="64" w:dllVersion="0" w:nlCheck="1" w:checkStyle="0"/>
  <w:activeWritingStyle w:appName="MSWord" w:lang="fi-FI" w:vendorID="64" w:dllVersion="0" w:nlCheck="1" w:checkStyle="0"/>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AxNDIwNjYwMzAwNLNU0lEKTi0uzszPAykwrAUA/elr9ywAAAA="/>
  </w:docVars>
  <w:rsids>
    <w:rsidRoot w:val="00815343"/>
    <w:rsid w:val="00010EB1"/>
    <w:rsid w:val="00024013"/>
    <w:rsid w:val="00026FAF"/>
    <w:rsid w:val="00030601"/>
    <w:rsid w:val="00030DD0"/>
    <w:rsid w:val="00064327"/>
    <w:rsid w:val="000644B8"/>
    <w:rsid w:val="000734FC"/>
    <w:rsid w:val="000D0183"/>
    <w:rsid w:val="000F142B"/>
    <w:rsid w:val="00106545"/>
    <w:rsid w:val="00155AFE"/>
    <w:rsid w:val="0016372D"/>
    <w:rsid w:val="00184856"/>
    <w:rsid w:val="00185D07"/>
    <w:rsid w:val="001A4D76"/>
    <w:rsid w:val="001B4CBF"/>
    <w:rsid w:val="001D09CA"/>
    <w:rsid w:val="001E48E7"/>
    <w:rsid w:val="001E6B63"/>
    <w:rsid w:val="002001B8"/>
    <w:rsid w:val="002165B6"/>
    <w:rsid w:val="002C70E5"/>
    <w:rsid w:val="002D3B11"/>
    <w:rsid w:val="002D3FA9"/>
    <w:rsid w:val="002D65A6"/>
    <w:rsid w:val="002F1F03"/>
    <w:rsid w:val="002F3FA2"/>
    <w:rsid w:val="00326C56"/>
    <w:rsid w:val="00330148"/>
    <w:rsid w:val="00332889"/>
    <w:rsid w:val="00357DB0"/>
    <w:rsid w:val="003A3677"/>
    <w:rsid w:val="003A3889"/>
    <w:rsid w:val="003B3BFA"/>
    <w:rsid w:val="003C00C9"/>
    <w:rsid w:val="003E3D96"/>
    <w:rsid w:val="004277AD"/>
    <w:rsid w:val="00437F45"/>
    <w:rsid w:val="00480F14"/>
    <w:rsid w:val="00491614"/>
    <w:rsid w:val="004B3E59"/>
    <w:rsid w:val="004D2258"/>
    <w:rsid w:val="00522CCD"/>
    <w:rsid w:val="00562E9C"/>
    <w:rsid w:val="005677C6"/>
    <w:rsid w:val="0058217D"/>
    <w:rsid w:val="00585397"/>
    <w:rsid w:val="0058548E"/>
    <w:rsid w:val="005A6E32"/>
    <w:rsid w:val="005B06C2"/>
    <w:rsid w:val="005E3F7C"/>
    <w:rsid w:val="005F1EDA"/>
    <w:rsid w:val="005F6008"/>
    <w:rsid w:val="00607883"/>
    <w:rsid w:val="00624052"/>
    <w:rsid w:val="00697971"/>
    <w:rsid w:val="006A7137"/>
    <w:rsid w:val="006A7A9D"/>
    <w:rsid w:val="006D2526"/>
    <w:rsid w:val="006D44C4"/>
    <w:rsid w:val="0070304F"/>
    <w:rsid w:val="00751F75"/>
    <w:rsid w:val="00754327"/>
    <w:rsid w:val="007910AB"/>
    <w:rsid w:val="0079461E"/>
    <w:rsid w:val="007B2653"/>
    <w:rsid w:val="007C39BF"/>
    <w:rsid w:val="007F2141"/>
    <w:rsid w:val="008005FF"/>
    <w:rsid w:val="00815343"/>
    <w:rsid w:val="0085024E"/>
    <w:rsid w:val="0086642F"/>
    <w:rsid w:val="00867E51"/>
    <w:rsid w:val="0088261D"/>
    <w:rsid w:val="00887C01"/>
    <w:rsid w:val="008D7518"/>
    <w:rsid w:val="008E4D14"/>
    <w:rsid w:val="008F38EA"/>
    <w:rsid w:val="00933193"/>
    <w:rsid w:val="00937B47"/>
    <w:rsid w:val="00980694"/>
    <w:rsid w:val="009C39F9"/>
    <w:rsid w:val="009E591B"/>
    <w:rsid w:val="00A67055"/>
    <w:rsid w:val="00A67955"/>
    <w:rsid w:val="00A750BF"/>
    <w:rsid w:val="00A93DD9"/>
    <w:rsid w:val="00AA476F"/>
    <w:rsid w:val="00AC210C"/>
    <w:rsid w:val="00AD4ACB"/>
    <w:rsid w:val="00B120D2"/>
    <w:rsid w:val="00B17C80"/>
    <w:rsid w:val="00B605B5"/>
    <w:rsid w:val="00B708FC"/>
    <w:rsid w:val="00B825A7"/>
    <w:rsid w:val="00B93B1C"/>
    <w:rsid w:val="00BB2DEC"/>
    <w:rsid w:val="00BC3CD1"/>
    <w:rsid w:val="00BD6AD4"/>
    <w:rsid w:val="00C213AC"/>
    <w:rsid w:val="00C31A9C"/>
    <w:rsid w:val="00CD418C"/>
    <w:rsid w:val="00CF4180"/>
    <w:rsid w:val="00D141A5"/>
    <w:rsid w:val="00D34CE4"/>
    <w:rsid w:val="00D37D79"/>
    <w:rsid w:val="00D50DC0"/>
    <w:rsid w:val="00D51DCF"/>
    <w:rsid w:val="00D54A5B"/>
    <w:rsid w:val="00D65B76"/>
    <w:rsid w:val="00D65DDA"/>
    <w:rsid w:val="00D704C9"/>
    <w:rsid w:val="00D737AE"/>
    <w:rsid w:val="00DE6192"/>
    <w:rsid w:val="00DF07FB"/>
    <w:rsid w:val="00DF4241"/>
    <w:rsid w:val="00E10877"/>
    <w:rsid w:val="00E11004"/>
    <w:rsid w:val="00E21B73"/>
    <w:rsid w:val="00E85F17"/>
    <w:rsid w:val="00E93789"/>
    <w:rsid w:val="00EA6AB7"/>
    <w:rsid w:val="00ED2BAC"/>
    <w:rsid w:val="00ED383A"/>
    <w:rsid w:val="00F05237"/>
    <w:rsid w:val="00F214E5"/>
    <w:rsid w:val="00F67784"/>
    <w:rsid w:val="00F81966"/>
    <w:rsid w:val="00F9205C"/>
    <w:rsid w:val="00F93084"/>
    <w:rsid w:val="00FC2205"/>
    <w:rsid w:val="00FE0948"/>
  </w:rsids>
  <m:mathPr>
    <m:mathFont m:val="Cambria Math"/>
    <m:brkBin m:val="before"/>
    <m:brkBinSub m:val="--"/>
    <m:smallFrac m:val="0"/>
    <m:dispDef/>
    <m:lMargin m:val="0"/>
    <m:rMargin m:val="0"/>
    <m:defJc m:val="centerGroup"/>
    <m:wrapIndent m:val="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09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96"/>
    <w:lsdException w:name="Light List" w:uiPriority="97"/>
    <w:lsdException w:name="Light Grid" w:uiPriority="98"/>
    <w:lsdException w:name="Medium Shading 1"/>
    <w:lsdException w:name="Medium Shading 2" w:uiPriority="0"/>
    <w:lsdException w:name="Medium List 1" w:uiPriority="0"/>
    <w:lsdException w:name="Medium List 2" w:uiPriority="0"/>
    <w:lsdException w:name="Medium Grid 1" w:uiPriority="0"/>
    <w:lsdException w:name="Medium Grid 2" w:uiPriority="0"/>
    <w:lsdException w:name="Medium Grid 3" w:uiPriority="0"/>
    <w:lsdException w:name="Dark List" w:uiPriority="0"/>
    <w:lsdException w:name="Colorful Shading" w:uiPriority="0"/>
    <w:lsdException w:name="Colorful List" w:uiPriority="0"/>
    <w:lsdException w:name="Colorful Grid" w:uiPriority="0"/>
    <w:lsdException w:name="Light Shading Accent 1" w:uiPriority="96"/>
    <w:lsdException w:name="Light List Accent 1" w:uiPriority="97"/>
    <w:lsdException w:name="Light Grid Accent 1" w:uiPriority="98"/>
    <w:lsdException w:name="Medium Shading 1 Accent 1"/>
    <w:lsdException w:name="Medium Shading 2 Accent 1" w:uiPriority="0"/>
    <w:lsdException w:name="Medium List 1 Accent 1" w:uiPriority="0"/>
    <w:lsdException w:name="Revision" w:semiHidden="1"/>
    <w:lsdException w:name="List Paragraph" w:uiPriority="52" w:qFormat="1"/>
    <w:lsdException w:name="Quote" w:uiPriority="41" w:qFormat="1"/>
    <w:lsdException w:name="Intense Quote" w:uiPriority="48" w:qFormat="1"/>
    <w:lsdException w:name="Medium List 2 Accent 1" w:uiPriority="0"/>
    <w:lsdException w:name="Medium Grid 1 Accent 1" w:uiPriority="0"/>
    <w:lsdException w:name="Medium Grid 2 Accent 1" w:uiPriority="0"/>
    <w:lsdException w:name="Medium Grid 3 Accent 1" w:uiPriority="0"/>
    <w:lsdException w:name="Dark List Accent 1" w:uiPriority="0"/>
    <w:lsdException w:name="Colorful Shading Accent 1" w:uiPriority="0"/>
    <w:lsdException w:name="Colorful List Accent 1" w:uiPriority="0"/>
    <w:lsdException w:name="Colorful Grid Accent 1" w:uiPriority="0"/>
    <w:lsdException w:name="Light Shading Accent 2" w:uiPriority="96"/>
    <w:lsdException w:name="Light List Accent 2" w:uiPriority="97"/>
    <w:lsdException w:name="Light Grid Accent 2" w:uiPriority="98"/>
    <w:lsdException w:name="Medium Shading 1 Accent 2"/>
    <w:lsdException w:name="Medium Shading 2 Accent 2" w:uiPriority="0"/>
    <w:lsdException w:name="Medium List 1 Accent 2" w:uiPriority="0"/>
    <w:lsdException w:name="Medium List 2 Accent 2" w:uiPriority="0"/>
    <w:lsdException w:name="Medium Grid 1 Accent 2" w:uiPriority="0"/>
    <w:lsdException w:name="Medium Grid 2 Accent 2" w:uiPriority="0"/>
    <w:lsdException w:name="Medium Grid 3 Accent 2" w:uiPriority="0"/>
    <w:lsdException w:name="Dark List Accent 2" w:uiPriority="0"/>
    <w:lsdException w:name="Colorful Shading Accent 2" w:uiPriority="0"/>
    <w:lsdException w:name="Colorful List Accent 2" w:uiPriority="0"/>
    <w:lsdException w:name="Colorful Grid Accent 2" w:uiPriority="0"/>
    <w:lsdException w:name="Light Shading Accent 3" w:uiPriority="96"/>
    <w:lsdException w:name="Light List Accent 3" w:uiPriority="97"/>
    <w:lsdException w:name="Light Grid Accent 3" w:uiPriority="98"/>
    <w:lsdException w:name="Medium Shading 1 Accent 3"/>
    <w:lsdException w:name="Medium Shading 2 Accent 3" w:uiPriority="0"/>
    <w:lsdException w:name="Medium List 1 Accent 3" w:uiPriority="0"/>
    <w:lsdException w:name="Medium List 2 Accent 3" w:uiPriority="0"/>
    <w:lsdException w:name="Medium Grid 1 Accent 3" w:uiPriority="0"/>
    <w:lsdException w:name="Medium Grid 2 Accent 3" w:uiPriority="0"/>
    <w:lsdException w:name="Medium Grid 3 Accent 3" w:uiPriority="0"/>
    <w:lsdException w:name="Dark List Accent 3" w:uiPriority="0"/>
    <w:lsdException w:name="Colorful Shading Accent 3" w:uiPriority="0"/>
    <w:lsdException w:name="Colorful List Accent 3" w:uiPriority="0"/>
    <w:lsdException w:name="Colorful Grid Accent 3" w:uiPriority="0"/>
    <w:lsdException w:name="Light Shading Accent 4" w:uiPriority="96"/>
    <w:lsdException w:name="Light List Accent 4" w:uiPriority="97"/>
    <w:lsdException w:name="Light Grid Accent 4" w:uiPriority="98"/>
    <w:lsdException w:name="Medium Shading 1 Accent 4"/>
    <w:lsdException w:name="Medium Shading 2 Accent 4" w:uiPriority="0"/>
    <w:lsdException w:name="Medium List 1 Accent 4" w:uiPriority="0"/>
    <w:lsdException w:name="Medium List 2 Accent 4" w:uiPriority="0"/>
    <w:lsdException w:name="Medium Grid 1 Accent 4" w:uiPriority="0"/>
    <w:lsdException w:name="Medium Grid 2 Accent 4" w:uiPriority="0"/>
    <w:lsdException w:name="Medium Grid 3 Accent 4" w:uiPriority="0"/>
    <w:lsdException w:name="Dark List Accent 4" w:uiPriority="0"/>
    <w:lsdException w:name="Colorful Shading Accent 4" w:uiPriority="0"/>
    <w:lsdException w:name="Colorful List Accent 4" w:uiPriority="0"/>
    <w:lsdException w:name="Colorful Grid Accent 4" w:uiPriority="0"/>
    <w:lsdException w:name="Light Shading Accent 5" w:uiPriority="96"/>
    <w:lsdException w:name="Light List Accent 5" w:uiPriority="97"/>
    <w:lsdException w:name="Light Grid Accent 5" w:uiPriority="98"/>
    <w:lsdException w:name="Medium Shading 1 Accent 5"/>
    <w:lsdException w:name="Medium Shading 2 Accent 5" w:uiPriority="0"/>
    <w:lsdException w:name="Medium List 1 Accent 5" w:uiPriority="0"/>
    <w:lsdException w:name="Medium List 2 Accent 5" w:uiPriority="0"/>
    <w:lsdException w:name="Medium Grid 1 Accent 5" w:uiPriority="0"/>
    <w:lsdException w:name="Medium Grid 2 Accent 5" w:uiPriority="0"/>
    <w:lsdException w:name="Medium Grid 3 Accent 5" w:uiPriority="0"/>
    <w:lsdException w:name="Dark List Accent 5" w:uiPriority="0"/>
    <w:lsdException w:name="Colorful Shading Accent 5" w:uiPriority="0"/>
    <w:lsdException w:name="Colorful List Accent 5" w:uiPriority="0"/>
    <w:lsdException w:name="Colorful Grid Accent 5" w:uiPriority="0"/>
    <w:lsdException w:name="Light Shading Accent 6" w:uiPriority="96"/>
    <w:lsdException w:name="Light List Accent 6" w:uiPriority="97"/>
    <w:lsdException w:name="Light Grid Accent 6" w:uiPriority="98"/>
    <w:lsdException w:name="Medium Shading 1 Accent 6"/>
    <w:lsdException w:name="Medium Shading 2 Accent 6" w:uiPriority="0"/>
    <w:lsdException w:name="Medium List 1 Accent 6" w:uiPriority="0"/>
    <w:lsdException w:name="Medium List 2 Accent 6" w:uiPriority="0"/>
    <w:lsdException w:name="Medium Grid 1 Accent 6" w:uiPriority="0"/>
    <w:lsdException w:name="Medium Grid 2 Accent 6" w:uiPriority="0"/>
    <w:lsdException w:name="Medium Grid 3 Accent 6" w:uiPriority="0"/>
    <w:lsdException w:name="Dark List Accent 6" w:uiPriority="0"/>
    <w:lsdException w:name="Colorful Shading Accent 6" w:uiPriority="0"/>
    <w:lsdException w:name="Colorful List Accent 6" w:uiPriority="0"/>
    <w:lsdException w:name="Colorful Grid Accent 6" w:uiPriority="0"/>
    <w:lsdException w:name="Subtle Emphasis" w:uiPriority="25" w:qFormat="1"/>
    <w:lsdException w:name="Intense Emphasis" w:uiPriority="33" w:qFormat="1"/>
    <w:lsdException w:name="Subtle Reference" w:uiPriority="49" w:qFormat="1"/>
    <w:lsdException w:name="Intense Reference" w:uiPriority="50" w:qFormat="1"/>
    <w:lsdException w:name="Book Title" w:uiPriority="51" w:qFormat="1"/>
    <w:lsdException w:name="Bibliography" w:semiHidden="1" w:uiPriority="55" w:unhideWhenUsed="1"/>
    <w:lsdException w:name="TOC Heading" w:semiHidden="1" w:uiPriority="57" w:unhideWhenUsed="1" w:qFormat="1"/>
    <w:lsdException w:name="Plain Table 1" w:uiPriority="65"/>
    <w:lsdException w:name="Plain Table 2" w:uiPriority="66"/>
    <w:lsdException w:name="Plain Table 3" w:uiPriority="67"/>
    <w:lsdException w:name="Plain Table 4" w:uiPriority="68"/>
    <w:lsdException w:name="Plain Table 5" w:uiPriority="69"/>
    <w:lsdException w:name="Grid Table Light" w:uiPriority="64"/>
    <w:lsdException w:name="Grid Table 1 Light" w:uiPriority="70"/>
    <w:lsdException w:name="Grid Table 2" w:uiPriority="71"/>
    <w:lsdException w:name="Grid Table 3" w:uiPriority="72"/>
    <w:lsdException w:name="Grid Table 4" w:uiPriority="73"/>
    <w:lsdException w:name="Grid Table 5 Dark" w:uiPriority="80"/>
    <w:lsdException w:name="Grid Table 6 Colorful" w:uiPriority="81"/>
    <w:lsdException w:name="Grid Table 7 Colorful" w:uiPriority="82"/>
    <w:lsdException w:name="Grid Table 1 Light Accent 1" w:uiPriority="70"/>
    <w:lsdException w:name="Grid Table 2 Accent 1" w:uiPriority="71"/>
    <w:lsdException w:name="Grid Table 3 Accent 1" w:uiPriority="72"/>
    <w:lsdException w:name="Grid Table 4 Accent 1" w:uiPriority="73"/>
    <w:lsdException w:name="Grid Table 5 Dark Accent 1" w:uiPriority="80"/>
    <w:lsdException w:name="Grid Table 6 Colorful Accent 1" w:uiPriority="81"/>
    <w:lsdException w:name="Grid Table 7 Colorful Accent 1" w:uiPriority="82"/>
    <w:lsdException w:name="Grid Table 1 Light Accent 2" w:uiPriority="70"/>
    <w:lsdException w:name="Grid Table 2 Accent 2" w:uiPriority="71"/>
    <w:lsdException w:name="Grid Table 3 Accent 2" w:uiPriority="72"/>
    <w:lsdException w:name="Grid Table 4 Accent 2" w:uiPriority="73"/>
    <w:lsdException w:name="Grid Table 5 Dark Accent 2" w:uiPriority="80"/>
    <w:lsdException w:name="Grid Table 6 Colorful Accent 2" w:uiPriority="81"/>
    <w:lsdException w:name="Grid Table 7 Colorful Accent 2" w:uiPriority="82"/>
    <w:lsdException w:name="Grid Table 1 Light Accent 3" w:uiPriority="70"/>
    <w:lsdException w:name="Grid Table 2 Accent 3" w:uiPriority="71"/>
    <w:lsdException w:name="Grid Table 3 Accent 3" w:uiPriority="72"/>
    <w:lsdException w:name="Grid Table 4 Accent 3" w:uiPriority="73"/>
    <w:lsdException w:name="Grid Table 5 Dark Accent 3" w:uiPriority="80"/>
    <w:lsdException w:name="Grid Table 6 Colorful Accent 3" w:uiPriority="81"/>
    <w:lsdException w:name="Grid Table 7 Colorful Accent 3" w:uiPriority="82"/>
    <w:lsdException w:name="Grid Table 1 Light Accent 4" w:uiPriority="70"/>
    <w:lsdException w:name="Grid Table 2 Accent 4" w:uiPriority="71"/>
    <w:lsdException w:name="Grid Table 3 Accent 4" w:uiPriority="72"/>
    <w:lsdException w:name="Grid Table 4 Accent 4" w:uiPriority="73"/>
    <w:lsdException w:name="Grid Table 5 Dark Accent 4" w:uiPriority="80"/>
    <w:lsdException w:name="Grid Table 6 Colorful Accent 4" w:uiPriority="81"/>
    <w:lsdException w:name="Grid Table 7 Colorful Accent 4" w:uiPriority="82"/>
    <w:lsdException w:name="Grid Table 1 Light Accent 5" w:uiPriority="70"/>
    <w:lsdException w:name="Grid Table 2 Accent 5" w:uiPriority="71"/>
    <w:lsdException w:name="Grid Table 3 Accent 5" w:uiPriority="72"/>
    <w:lsdException w:name="Grid Table 4 Accent 5" w:uiPriority="73"/>
    <w:lsdException w:name="Grid Table 5 Dark Accent 5" w:uiPriority="80"/>
    <w:lsdException w:name="Grid Table 6 Colorful Accent 5" w:uiPriority="81"/>
    <w:lsdException w:name="Grid Table 7 Colorful Accent 5" w:uiPriority="82"/>
    <w:lsdException w:name="Grid Table 1 Light Accent 6" w:uiPriority="70"/>
    <w:lsdException w:name="Grid Table 2 Accent 6" w:uiPriority="71"/>
    <w:lsdException w:name="Grid Table 3 Accent 6" w:uiPriority="72"/>
    <w:lsdException w:name="Grid Table 4 Accent 6" w:uiPriority="73"/>
    <w:lsdException w:name="Grid Table 5 Dark Accent 6" w:uiPriority="80"/>
    <w:lsdException w:name="Grid Table 6 Colorful Accent 6" w:uiPriority="81"/>
    <w:lsdException w:name="Grid Table 7 Colorful Accent 6" w:uiPriority="82"/>
    <w:lsdException w:name="List Table 1 Light" w:uiPriority="70"/>
    <w:lsdException w:name="List Table 2" w:uiPriority="71"/>
    <w:lsdException w:name="List Table 3" w:uiPriority="72"/>
    <w:lsdException w:name="List Table 4" w:uiPriority="73"/>
    <w:lsdException w:name="List Table 5 Dark" w:uiPriority="80"/>
    <w:lsdException w:name="List Table 6 Colorful" w:uiPriority="81"/>
    <w:lsdException w:name="List Table 7 Colorful" w:uiPriority="82"/>
    <w:lsdException w:name="List Table 1 Light Accent 1" w:uiPriority="70"/>
    <w:lsdException w:name="List Table 2 Accent 1" w:uiPriority="71"/>
    <w:lsdException w:name="List Table 3 Accent 1" w:uiPriority="72"/>
    <w:lsdException w:name="List Table 4 Accent 1" w:uiPriority="73"/>
    <w:lsdException w:name="List Table 5 Dark Accent 1" w:uiPriority="80"/>
    <w:lsdException w:name="List Table 6 Colorful Accent 1" w:uiPriority="81"/>
    <w:lsdException w:name="List Table 7 Colorful Accent 1" w:uiPriority="82"/>
    <w:lsdException w:name="List Table 1 Light Accent 2" w:uiPriority="70"/>
    <w:lsdException w:name="List Table 2 Accent 2" w:uiPriority="71"/>
    <w:lsdException w:name="List Table 3 Accent 2" w:uiPriority="72"/>
    <w:lsdException w:name="List Table 4 Accent 2" w:uiPriority="73"/>
    <w:lsdException w:name="List Table 5 Dark Accent 2" w:uiPriority="80"/>
    <w:lsdException w:name="List Table 6 Colorful Accent 2" w:uiPriority="81"/>
    <w:lsdException w:name="List Table 7 Colorful Accent 2" w:uiPriority="82"/>
    <w:lsdException w:name="List Table 1 Light Accent 3" w:uiPriority="70"/>
    <w:lsdException w:name="List Table 2 Accent 3" w:uiPriority="71"/>
    <w:lsdException w:name="List Table 3 Accent 3" w:uiPriority="72"/>
    <w:lsdException w:name="List Table 4 Accent 3" w:uiPriority="73"/>
    <w:lsdException w:name="List Table 5 Dark Accent 3" w:uiPriority="80"/>
    <w:lsdException w:name="List Table 6 Colorful Accent 3" w:uiPriority="81"/>
    <w:lsdException w:name="List Table 7 Colorful Accent 3" w:uiPriority="82"/>
    <w:lsdException w:name="List Table 1 Light Accent 4" w:uiPriority="70"/>
    <w:lsdException w:name="List Table 2 Accent 4" w:uiPriority="71"/>
    <w:lsdException w:name="List Table 3 Accent 4" w:uiPriority="72"/>
    <w:lsdException w:name="List Table 4 Accent 4" w:uiPriority="73"/>
    <w:lsdException w:name="List Table 5 Dark Accent 4" w:uiPriority="80"/>
    <w:lsdException w:name="List Table 6 Colorful Accent 4" w:uiPriority="81"/>
    <w:lsdException w:name="List Table 7 Colorful Accent 4" w:uiPriority="82"/>
    <w:lsdException w:name="List Table 1 Light Accent 5" w:uiPriority="70"/>
    <w:lsdException w:name="List Table 2 Accent 5" w:uiPriority="71"/>
    <w:lsdException w:name="List Table 3 Accent 5" w:uiPriority="72"/>
    <w:lsdException w:name="List Table 4 Accent 5" w:uiPriority="73"/>
    <w:lsdException w:name="List Table 5 Dark Accent 5" w:uiPriority="80"/>
    <w:lsdException w:name="List Table 6 Colorful Accent 5" w:uiPriority="81"/>
    <w:lsdException w:name="List Table 7 Colorful Accent 5" w:uiPriority="82"/>
    <w:lsdException w:name="List Table 1 Light Accent 6" w:uiPriority="70"/>
    <w:lsdException w:name="List Table 2 Accent 6" w:uiPriority="71"/>
    <w:lsdException w:name="List Table 3 Accent 6" w:uiPriority="72"/>
    <w:lsdException w:name="List Table 4 Accent 6" w:uiPriority="73"/>
    <w:lsdException w:name="List Table 5 Dark Accent 6" w:uiPriority="80"/>
    <w:lsdException w:name="List Table 6 Colorful Accent 6" w:uiPriority="81"/>
    <w:lsdException w:name="List Table 7 Colorful Accent 6" w:uiPriority="8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1A9C"/>
    <w:pPr>
      <w:widowControl/>
      <w:autoSpaceDE/>
      <w:autoSpaceDN/>
    </w:pPr>
    <w:rPr>
      <w:rFonts w:ascii="Times New Roman" w:eastAsia="Times New Roman" w:hAnsi="Times New Roman" w:cs="Times New Roman"/>
      <w:sz w:val="24"/>
      <w:szCs w:val="24"/>
      <w:lang w:val="en-FI" w:eastAsia="en-GB"/>
    </w:rPr>
  </w:style>
  <w:style w:type="paragraph" w:styleId="Heading1">
    <w:name w:val="heading 1"/>
    <w:basedOn w:val="Normal"/>
    <w:uiPriority w:val="9"/>
    <w:qFormat/>
    <w:pPr>
      <w:widowControl w:val="0"/>
      <w:numPr>
        <w:numId w:val="1"/>
      </w:numPr>
      <w:autoSpaceDE w:val="0"/>
      <w:autoSpaceDN w:val="0"/>
      <w:spacing w:before="240" w:after="240"/>
      <w:outlineLvl w:val="0"/>
    </w:pPr>
    <w:rPr>
      <w:rFonts w:eastAsia="Arial" w:cs="Arial"/>
      <w:b/>
      <w:bCs/>
      <w:sz w:val="28"/>
      <w:lang w:val="en-US" w:eastAsia="en-US"/>
    </w:rPr>
  </w:style>
  <w:style w:type="paragraph" w:styleId="Heading2">
    <w:name w:val="heading 2"/>
    <w:basedOn w:val="Normal"/>
    <w:next w:val="Normal"/>
    <w:link w:val="Heading2Char"/>
    <w:uiPriority w:val="9"/>
    <w:unhideWhenUsed/>
    <w:qFormat/>
    <w:pPr>
      <w:keepNext/>
      <w:keepLines/>
      <w:widowControl w:val="0"/>
      <w:numPr>
        <w:ilvl w:val="1"/>
        <w:numId w:val="1"/>
      </w:numPr>
      <w:autoSpaceDE w:val="0"/>
      <w:autoSpaceDN w:val="0"/>
      <w:spacing w:before="160" w:after="120"/>
      <w:outlineLvl w:val="1"/>
    </w:pPr>
    <w:rPr>
      <w:rFonts w:eastAsiaTheme="majorEastAsia" w:cstheme="majorBidi"/>
      <w:color w:val="376092"/>
      <w:sz w:val="28"/>
      <w:szCs w:val="26"/>
      <w:lang w:val="en-US" w:eastAsia="en-US"/>
    </w:rPr>
  </w:style>
  <w:style w:type="paragraph" w:styleId="Heading3">
    <w:name w:val="heading 3"/>
    <w:basedOn w:val="Normal"/>
    <w:next w:val="Normal"/>
    <w:link w:val="Heading3Char"/>
    <w:uiPriority w:val="9"/>
    <w:semiHidden/>
    <w:unhideWhenUsed/>
    <w:qFormat/>
    <w:pPr>
      <w:keepNext/>
      <w:keepLines/>
      <w:widowControl w:val="0"/>
      <w:numPr>
        <w:ilvl w:val="2"/>
        <w:numId w:val="1"/>
      </w:numPr>
      <w:autoSpaceDE w:val="0"/>
      <w:autoSpaceDN w:val="0"/>
      <w:spacing w:before="40" w:after="120"/>
      <w:outlineLvl w:val="2"/>
    </w:pPr>
    <w:rPr>
      <w:rFonts w:asciiTheme="majorHAnsi" w:eastAsiaTheme="majorEastAsia" w:hAnsiTheme="majorHAnsi" w:cstheme="majorBidi"/>
      <w:color w:val="244061"/>
      <w:lang w:val="en-US" w:eastAsia="en-US"/>
    </w:rPr>
  </w:style>
  <w:style w:type="paragraph" w:styleId="Heading4">
    <w:name w:val="heading 4"/>
    <w:basedOn w:val="Normal"/>
    <w:next w:val="Normal"/>
    <w:link w:val="Heading4Char"/>
    <w:uiPriority w:val="9"/>
    <w:semiHidden/>
    <w:unhideWhenUsed/>
    <w:qFormat/>
    <w:pPr>
      <w:keepNext/>
      <w:keepLines/>
      <w:numPr>
        <w:ilvl w:val="3"/>
        <w:numId w:val="1"/>
      </w:numPr>
      <w:spacing w:before="40"/>
      <w:outlineLvl w:val="3"/>
    </w:pPr>
    <w:rPr>
      <w:rFonts w:asciiTheme="majorHAnsi" w:eastAsiaTheme="majorEastAsia" w:hAnsiTheme="majorHAnsi" w:cstheme="majorBidi"/>
      <w:i/>
      <w:iCs/>
      <w:color w:val="376092"/>
    </w:rPr>
  </w:style>
  <w:style w:type="paragraph" w:styleId="Heading5">
    <w:name w:val="heading 5"/>
    <w:basedOn w:val="Normal"/>
    <w:next w:val="Normal"/>
    <w:link w:val="Heading5Char"/>
    <w:uiPriority w:val="9"/>
    <w:semiHidden/>
    <w:unhideWhenUsed/>
    <w:qFormat/>
    <w:pPr>
      <w:keepNext/>
      <w:keepLines/>
      <w:numPr>
        <w:ilvl w:val="4"/>
        <w:numId w:val="1"/>
      </w:numPr>
      <w:spacing w:before="40"/>
      <w:outlineLvl w:val="4"/>
    </w:pPr>
    <w:rPr>
      <w:rFonts w:asciiTheme="majorHAnsi" w:eastAsiaTheme="majorEastAsia" w:hAnsiTheme="majorHAnsi" w:cstheme="majorBidi"/>
      <w:color w:val="376092"/>
    </w:rPr>
  </w:style>
  <w:style w:type="paragraph" w:styleId="Heading6">
    <w:name w:val="heading 6"/>
    <w:basedOn w:val="Normal"/>
    <w:next w:val="Normal"/>
    <w:link w:val="Heading6Char"/>
    <w:uiPriority w:val="9"/>
    <w:semiHidden/>
    <w:unhideWhenUsed/>
    <w:qFormat/>
    <w:pPr>
      <w:keepNext/>
      <w:keepLines/>
      <w:numPr>
        <w:ilvl w:val="5"/>
        <w:numId w:val="1"/>
      </w:numPr>
      <w:spacing w:before="40"/>
      <w:outlineLvl w:val="5"/>
    </w:pPr>
    <w:rPr>
      <w:rFonts w:asciiTheme="majorHAnsi" w:eastAsiaTheme="majorEastAsia" w:hAnsiTheme="majorHAnsi" w:cstheme="majorBidi"/>
      <w:color w:val="244061"/>
    </w:rPr>
  </w:style>
  <w:style w:type="paragraph" w:styleId="Heading7">
    <w:name w:val="heading 7"/>
    <w:basedOn w:val="Normal"/>
    <w:next w:val="Normal"/>
    <w:link w:val="Heading7Ch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244061"/>
    </w:rPr>
  </w:style>
  <w:style w:type="paragraph" w:styleId="Heading8">
    <w:name w:val="heading 8"/>
    <w:basedOn w:val="Normal"/>
    <w:next w:val="Normal"/>
    <w:link w:val="Heading8Ch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62626"/>
      <w:sz w:val="21"/>
      <w:szCs w:val="21"/>
    </w:rPr>
  </w:style>
  <w:style w:type="paragraph" w:styleId="Heading9">
    <w:name w:val="heading 9"/>
    <w:basedOn w:val="Normal"/>
    <w:next w:val="Normal"/>
    <w:link w:val="Heading9Ch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widowControl w:val="0"/>
      <w:autoSpaceDE w:val="0"/>
      <w:autoSpaceDN w:val="0"/>
      <w:spacing w:before="1" w:after="120"/>
    </w:pPr>
    <w:rPr>
      <w:rFonts w:ascii="Arial" w:eastAsia="Arial" w:hAnsi="Arial" w:cs="Arial"/>
      <w:lang w:val="en-US" w:eastAsia="en-US"/>
    </w:rPr>
  </w:style>
  <w:style w:type="paragraph" w:styleId="Title">
    <w:name w:val="Title"/>
    <w:basedOn w:val="Normal"/>
    <w:link w:val="TitleChar"/>
    <w:uiPriority w:val="10"/>
    <w:qFormat/>
    <w:pPr>
      <w:widowControl w:val="0"/>
      <w:autoSpaceDE w:val="0"/>
      <w:autoSpaceDN w:val="0"/>
      <w:spacing w:before="90" w:after="120"/>
      <w:ind w:left="1194"/>
    </w:pPr>
    <w:rPr>
      <w:rFonts w:ascii="Arial" w:eastAsia="Arial" w:hAnsi="Arial" w:cs="Arial"/>
      <w:b/>
      <w:bCs/>
      <w:sz w:val="29"/>
      <w:szCs w:val="29"/>
      <w:u w:val="single" w:color="000000"/>
      <w:lang w:val="en-US" w:eastAsia="en-US"/>
    </w:rPr>
  </w:style>
  <w:style w:type="paragraph" w:styleId="ListParagraph">
    <w:name w:val="List Paragraph"/>
    <w:basedOn w:val="Normal"/>
    <w:link w:val="ListParagraphChar"/>
    <w:uiPriority w:val="34"/>
    <w:qFormat/>
    <w:pPr>
      <w:widowControl w:val="0"/>
      <w:autoSpaceDE w:val="0"/>
      <w:autoSpaceDN w:val="0"/>
      <w:spacing w:before="120" w:after="120"/>
    </w:pPr>
    <w:rPr>
      <w:rFonts w:ascii="Arial" w:eastAsia="Arial" w:hAnsi="Arial" w:cs="Arial"/>
      <w:sz w:val="22"/>
      <w:szCs w:val="22"/>
      <w:lang w:val="en-US" w:eastAsia="en-US"/>
    </w:rPr>
  </w:style>
  <w:style w:type="paragraph" w:customStyle="1" w:styleId="TableParagraph">
    <w:name w:val="Table Paragraph"/>
    <w:basedOn w:val="Normal"/>
    <w:uiPriority w:val="1"/>
    <w:qFormat/>
    <w:pPr>
      <w:widowControl w:val="0"/>
      <w:autoSpaceDE w:val="0"/>
      <w:autoSpaceDN w:val="0"/>
      <w:spacing w:before="120" w:after="120"/>
    </w:pPr>
    <w:rPr>
      <w:rFonts w:ascii="Arial" w:eastAsia="Arial" w:hAnsi="Arial" w:cs="Arial"/>
      <w:sz w:val="22"/>
      <w:szCs w:val="22"/>
      <w:lang w:val="en-US" w:eastAsia="en-US"/>
    </w:rPr>
  </w:style>
  <w:style w:type="character" w:styleId="Hyperlink">
    <w:name w:val="Hyperlink"/>
    <w:uiPriority w:val="99"/>
    <w:rPr>
      <w:color w:val="0000FF"/>
      <w:u w:val="single"/>
    </w:rPr>
  </w:style>
  <w:style w:type="paragraph" w:styleId="NormalWeb">
    <w:name w:val="Normal (Web)"/>
    <w:basedOn w:val="Normal"/>
    <w:uiPriority w:val="99"/>
    <w:unhideWhenUsed/>
    <w:qFormat/>
    <w:pPr>
      <w:widowControl w:val="0"/>
      <w:spacing w:before="100" w:beforeAutospacing="1" w:after="100" w:afterAutospacing="1" w:line="276" w:lineRule="auto"/>
    </w:pPr>
    <w:rPr>
      <w:rFonts w:ascii="Calibri" w:hAnsi="Calibri"/>
      <w:sz w:val="22"/>
      <w:szCs w:val="22"/>
      <w:lang w:val="en-US" w:eastAsia="zh-TW"/>
    </w:rPr>
  </w:style>
  <w:style w:type="character" w:customStyle="1" w:styleId="BodyTextChar">
    <w:name w:val="Body Text Char"/>
    <w:basedOn w:val="DefaultParagraphFont"/>
    <w:link w:val="BodyText"/>
    <w:uiPriority w:val="1"/>
    <w:rPr>
      <w:rFonts w:ascii="Arial" w:eastAsia="Arial" w:hAnsi="Arial" w:cs="Arial"/>
      <w:sz w:val="24"/>
      <w:szCs w:val="24"/>
    </w:rPr>
  </w:style>
  <w:style w:type="character" w:styleId="Strong">
    <w:name w:val="Strong"/>
    <w:basedOn w:val="DefaultParagraphFont"/>
    <w:uiPriority w:val="22"/>
    <w:qFormat/>
    <w:rPr>
      <w:b/>
      <w:bCs/>
    </w:rPr>
  </w:style>
  <w:style w:type="character" w:customStyle="1" w:styleId="1">
    <w:name w:val="未处理的提及1"/>
    <w:basedOn w:val="DefaultParagraphFont"/>
    <w:uiPriority w:val="99"/>
    <w:semiHidden/>
    <w:unhideWhenUsed/>
    <w:rPr>
      <w:color w:val="605E5C"/>
      <w:shd w:val="clear" w:color="auto" w:fill="E1DFDD"/>
    </w:rPr>
  </w:style>
  <w:style w:type="paragraph" w:styleId="Header">
    <w:name w:val="header"/>
    <w:basedOn w:val="Normal"/>
    <w:link w:val="HeaderChar"/>
    <w:uiPriority w:val="99"/>
    <w:unhideWhenUsed/>
    <w:pPr>
      <w:widowControl w:val="0"/>
      <w:tabs>
        <w:tab w:val="center" w:pos="4680"/>
        <w:tab w:val="right" w:pos="9360"/>
      </w:tabs>
      <w:autoSpaceDE w:val="0"/>
      <w:autoSpaceDN w:val="0"/>
      <w:spacing w:before="120" w:after="120"/>
    </w:pPr>
    <w:rPr>
      <w:rFonts w:ascii="Arial" w:eastAsia="Arial" w:hAnsi="Arial" w:cs="Arial"/>
      <w:sz w:val="22"/>
      <w:szCs w:val="22"/>
      <w:lang w:val="en-US" w:eastAsia="en-US"/>
    </w:rPr>
  </w:style>
  <w:style w:type="character" w:customStyle="1" w:styleId="HeaderChar">
    <w:name w:val="Header Char"/>
    <w:basedOn w:val="DefaultParagraphFont"/>
    <w:link w:val="Header"/>
    <w:uiPriority w:val="99"/>
    <w:rPr>
      <w:rFonts w:ascii="Arial" w:eastAsia="Arial" w:hAnsi="Arial" w:cs="Arial"/>
    </w:rPr>
  </w:style>
  <w:style w:type="paragraph" w:styleId="Footer">
    <w:name w:val="footer"/>
    <w:basedOn w:val="Normal"/>
    <w:link w:val="FooterChar"/>
    <w:uiPriority w:val="99"/>
    <w:unhideWhenUsed/>
    <w:pPr>
      <w:widowControl w:val="0"/>
      <w:tabs>
        <w:tab w:val="center" w:pos="4680"/>
        <w:tab w:val="right" w:pos="9360"/>
      </w:tabs>
      <w:autoSpaceDE w:val="0"/>
      <w:autoSpaceDN w:val="0"/>
      <w:spacing w:before="120" w:after="120"/>
    </w:pPr>
    <w:rPr>
      <w:rFonts w:ascii="Arial" w:eastAsia="Arial" w:hAnsi="Arial" w:cs="Arial"/>
      <w:sz w:val="22"/>
      <w:szCs w:val="22"/>
      <w:lang w:val="en-US" w:eastAsia="en-US"/>
    </w:rPr>
  </w:style>
  <w:style w:type="character" w:customStyle="1" w:styleId="FooterChar">
    <w:name w:val="Footer Char"/>
    <w:basedOn w:val="DefaultParagraphFont"/>
    <w:link w:val="Footer"/>
    <w:uiPriority w:val="99"/>
    <w:rPr>
      <w:rFonts w:ascii="Arial" w:eastAsia="Arial" w:hAnsi="Arial" w:cs="Arial"/>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rPr>
      <w:rFonts w:ascii="Times New Roman" w:eastAsiaTheme="majorEastAsia" w:hAnsi="Times New Roman" w:cstheme="majorBidi"/>
      <w:color w:val="376092"/>
      <w:sz w:val="28"/>
      <w:szCs w:val="26"/>
    </w:rPr>
  </w:style>
  <w:style w:type="table" w:styleId="TableGrid">
    <w:name w:val="Table Grid"/>
    <w:basedOn w:val="TableNormal"/>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Pr>
      <w:rFonts w:ascii="Arial" w:eastAsia="Arial" w:hAnsi="Arial" w:cs="Arial"/>
    </w:rPr>
  </w:style>
  <w:style w:type="paragraph" w:customStyle="1" w:styleId="reql1">
    <w:name w:val="req l1"/>
    <w:basedOn w:val="Normal"/>
    <w:qFormat/>
    <w:pPr>
      <w:numPr>
        <w:numId w:val="3"/>
      </w:numPr>
      <w:spacing w:before="120" w:after="120"/>
    </w:pPr>
    <w:rPr>
      <w:rFonts w:eastAsia="MS Mincho"/>
      <w:lang w:val="en-GB"/>
    </w:rPr>
  </w:style>
  <w:style w:type="paragraph" w:customStyle="1" w:styleId="reql2">
    <w:name w:val="req l2"/>
    <w:basedOn w:val="Normal"/>
    <w:qFormat/>
    <w:pPr>
      <w:numPr>
        <w:ilvl w:val="1"/>
        <w:numId w:val="3"/>
      </w:numPr>
      <w:spacing w:before="120" w:after="120"/>
      <w:ind w:left="1248" w:hanging="708"/>
    </w:pPr>
    <w:rPr>
      <w:rFonts w:eastAsia="MS Mincho"/>
      <w:lang w:val="en-GB" w:eastAsia="en-US"/>
    </w:rPr>
  </w:style>
  <w:style w:type="paragraph" w:customStyle="1" w:styleId="reql3">
    <w:name w:val="req l3"/>
    <w:basedOn w:val="reql2"/>
    <w:qFormat/>
    <w:pPr>
      <w:numPr>
        <w:ilvl w:val="2"/>
      </w:numPr>
    </w:pPr>
  </w:style>
  <w:style w:type="paragraph" w:customStyle="1" w:styleId="reql4">
    <w:name w:val="req l4"/>
    <w:basedOn w:val="reql1"/>
    <w:qFormat/>
    <w:pPr>
      <w:numPr>
        <w:ilvl w:val="3"/>
        <w:numId w:val="0"/>
      </w:numPr>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4406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37609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376092"/>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24406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244061"/>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62626"/>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62626"/>
      <w:sz w:val="21"/>
      <w:szCs w:val="21"/>
    </w:rPr>
  </w:style>
  <w:style w:type="character" w:customStyle="1" w:styleId="TitleChar">
    <w:name w:val="Title Char"/>
    <w:basedOn w:val="DefaultParagraphFont"/>
    <w:link w:val="Title"/>
    <w:uiPriority w:val="10"/>
    <w:rPr>
      <w:rFonts w:ascii="Arial" w:eastAsia="Arial" w:hAnsi="Arial" w:cs="Arial"/>
      <w:b/>
      <w:bCs/>
      <w:sz w:val="29"/>
      <w:szCs w:val="29"/>
      <w:u w:val="single" w:color="000000"/>
    </w:rPr>
  </w:style>
  <w:style w:type="paragraph" w:styleId="BalloonText">
    <w:name w:val="Balloon Text"/>
    <w:basedOn w:val="Normal"/>
    <w:link w:val="BalloonTextChar"/>
    <w:uiPriority w:val="99"/>
    <w:unhideWhenUsed/>
    <w:pPr>
      <w:widowControl w:val="0"/>
      <w:autoSpaceDE w:val="0"/>
      <w:autoSpaceDN w:val="0"/>
      <w:spacing w:before="120"/>
    </w:pPr>
    <w:rPr>
      <w:rFonts w:asciiTheme="majorHAnsi" w:eastAsiaTheme="majorEastAsia" w:hAnsiTheme="majorHAnsi" w:cstheme="majorBidi"/>
      <w:sz w:val="18"/>
      <w:szCs w:val="18"/>
      <w:lang w:val="en-US" w:eastAsia="en-US"/>
    </w:rPr>
  </w:style>
  <w:style w:type="character" w:customStyle="1" w:styleId="BalloonTextChar">
    <w:name w:val="Balloon Text Char"/>
    <w:basedOn w:val="DefaultParagraphFont"/>
    <w:link w:val="BalloonText"/>
    <w:uiPriority w:val="99"/>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AD4ACB"/>
    <w:rPr>
      <w:sz w:val="16"/>
      <w:szCs w:val="16"/>
    </w:rPr>
  </w:style>
  <w:style w:type="paragraph" w:styleId="CommentText">
    <w:name w:val="annotation text"/>
    <w:basedOn w:val="Normal"/>
    <w:link w:val="CommentTextChar"/>
    <w:uiPriority w:val="99"/>
    <w:semiHidden/>
    <w:unhideWhenUsed/>
    <w:rsid w:val="00AD4ACB"/>
    <w:pPr>
      <w:widowControl w:val="0"/>
      <w:autoSpaceDE w:val="0"/>
      <w:autoSpaceDN w:val="0"/>
      <w:spacing w:before="120" w:after="120"/>
    </w:pPr>
    <w:rPr>
      <w:rFonts w:ascii="Arial" w:eastAsia="Arial" w:hAnsi="Arial" w:cs="Arial"/>
      <w:sz w:val="20"/>
      <w:szCs w:val="20"/>
      <w:lang w:val="en-US" w:eastAsia="en-US"/>
    </w:rPr>
  </w:style>
  <w:style w:type="character" w:customStyle="1" w:styleId="CommentTextChar">
    <w:name w:val="Comment Text Char"/>
    <w:basedOn w:val="DefaultParagraphFont"/>
    <w:link w:val="CommentText"/>
    <w:uiPriority w:val="99"/>
    <w:semiHidden/>
    <w:rsid w:val="00AD4ACB"/>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D4ACB"/>
    <w:rPr>
      <w:b/>
      <w:bCs/>
    </w:rPr>
  </w:style>
  <w:style w:type="character" w:customStyle="1" w:styleId="CommentSubjectChar">
    <w:name w:val="Comment Subject Char"/>
    <w:basedOn w:val="CommentTextChar"/>
    <w:link w:val="CommentSubject"/>
    <w:uiPriority w:val="99"/>
    <w:semiHidden/>
    <w:rsid w:val="00AD4ACB"/>
    <w:rPr>
      <w:rFonts w:ascii="Arial" w:eastAsia="Arial" w:hAnsi="Arial" w:cs="Arial"/>
      <w:b/>
      <w:bCs/>
      <w:sz w:val="20"/>
      <w:szCs w:val="20"/>
    </w:rPr>
  </w:style>
  <w:style w:type="paragraph" w:customStyle="1" w:styleId="References">
    <w:name w:val="References"/>
    <w:basedOn w:val="Normal"/>
    <w:link w:val="ReferencesChar"/>
    <w:qFormat/>
    <w:rsid w:val="00A93DD9"/>
    <w:pPr>
      <w:widowControl w:val="0"/>
      <w:numPr>
        <w:numId w:val="10"/>
      </w:numPr>
      <w:autoSpaceDE w:val="0"/>
      <w:autoSpaceDN w:val="0"/>
      <w:spacing w:after="120"/>
      <w:jc w:val="both"/>
    </w:pPr>
    <w:rPr>
      <w:rFonts w:ascii="Times" w:eastAsia="Arial" w:hAnsi="Times" w:cs="Arial"/>
      <w:szCs w:val="22"/>
      <w:lang w:val="en-US" w:eastAsia="en-US"/>
    </w:rPr>
  </w:style>
  <w:style w:type="character" w:customStyle="1" w:styleId="ReferencesChar">
    <w:name w:val="References Char"/>
    <w:basedOn w:val="DefaultParagraphFont"/>
    <w:link w:val="References"/>
    <w:rsid w:val="00A93DD9"/>
    <w:rPr>
      <w:rFonts w:ascii="Times" w:eastAsia="Arial" w:hAnsi="Times" w:cs="Arial"/>
      <w:sz w:val="24"/>
    </w:rPr>
  </w:style>
  <w:style w:type="paragraph" w:styleId="Revision">
    <w:name w:val="Revision"/>
    <w:hidden/>
    <w:uiPriority w:val="99"/>
    <w:semiHidden/>
    <w:rsid w:val="00480F14"/>
    <w:pPr>
      <w:widowControl/>
      <w:autoSpaceDE/>
      <w:autoSpaceDN/>
    </w:pPr>
    <w:rPr>
      <w:rFonts w:ascii="Arial" w:eastAsia="Arial" w:hAnsi="Arial" w:cs="Arial"/>
    </w:rPr>
  </w:style>
  <w:style w:type="table" w:styleId="GridTable1Light-Accent5">
    <w:name w:val="Grid Table 1 Light Accent 5"/>
    <w:basedOn w:val="TableNormal"/>
    <w:uiPriority w:val="70"/>
    <w:rsid w:val="00E93789"/>
    <w:tblPr>
      <w:tblStyleRowBandSize w:val="1"/>
      <w:tblStyleColBandSize w:val="1"/>
      <w:tblBorders>
        <w:top w:val="single" w:sz="4" w:space="0" w:color="BFBFBF" w:themeColor="accent5" w:themeTint="66"/>
        <w:left w:val="single" w:sz="4" w:space="0" w:color="BFBFBF" w:themeColor="accent5" w:themeTint="66"/>
        <w:bottom w:val="single" w:sz="4" w:space="0" w:color="BFBFBF" w:themeColor="accent5" w:themeTint="66"/>
        <w:right w:val="single" w:sz="4" w:space="0" w:color="BFBFBF" w:themeColor="accent5" w:themeTint="66"/>
        <w:insideH w:val="single" w:sz="4" w:space="0" w:color="BFBFBF" w:themeColor="accent5" w:themeTint="66"/>
        <w:insideV w:val="single" w:sz="4" w:space="0" w:color="BFBFBF" w:themeColor="accent5" w:themeTint="66"/>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2" w:space="0" w:color="9F9F9F" w:themeColor="accent5" w:themeTint="99"/>
        </w:tcBorders>
      </w:tcPr>
    </w:tblStylePr>
    <w:tblStylePr w:type="firstCol">
      <w:rPr>
        <w:b/>
        <w:bCs/>
      </w:rPr>
    </w:tblStylePr>
    <w:tblStylePr w:type="lastCol">
      <w:rPr>
        <w:b/>
        <w:bCs/>
      </w:rPr>
    </w:tblStylePr>
  </w:style>
  <w:style w:type="table" w:styleId="GridTable1Light">
    <w:name w:val="Grid Table 1 Light"/>
    <w:basedOn w:val="TableNormal"/>
    <w:uiPriority w:val="70"/>
    <w:rsid w:val="00E937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3">
    <w:name w:val="Plain Table 3"/>
    <w:basedOn w:val="TableNormal"/>
    <w:uiPriority w:val="67"/>
    <w:rsid w:val="00E9378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249997">
      <w:bodyDiv w:val="1"/>
      <w:marLeft w:val="0"/>
      <w:marRight w:val="0"/>
      <w:marTop w:val="0"/>
      <w:marBottom w:val="0"/>
      <w:divBdr>
        <w:top w:val="none" w:sz="0" w:space="0" w:color="auto"/>
        <w:left w:val="none" w:sz="0" w:space="0" w:color="auto"/>
        <w:bottom w:val="none" w:sz="0" w:space="0" w:color="auto"/>
        <w:right w:val="none" w:sz="0" w:space="0" w:color="auto"/>
      </w:divBdr>
    </w:div>
    <w:div w:id="584606686">
      <w:bodyDiv w:val="1"/>
      <w:marLeft w:val="0"/>
      <w:marRight w:val="0"/>
      <w:marTop w:val="0"/>
      <w:marBottom w:val="0"/>
      <w:divBdr>
        <w:top w:val="none" w:sz="0" w:space="0" w:color="auto"/>
        <w:left w:val="none" w:sz="0" w:space="0" w:color="auto"/>
        <w:bottom w:val="none" w:sz="0" w:space="0" w:color="auto"/>
        <w:right w:val="none" w:sz="0" w:space="0" w:color="auto"/>
      </w:divBdr>
    </w:div>
    <w:div w:id="696005979">
      <w:bodyDiv w:val="1"/>
      <w:marLeft w:val="0"/>
      <w:marRight w:val="0"/>
      <w:marTop w:val="0"/>
      <w:marBottom w:val="0"/>
      <w:divBdr>
        <w:top w:val="none" w:sz="0" w:space="0" w:color="auto"/>
        <w:left w:val="none" w:sz="0" w:space="0" w:color="auto"/>
        <w:bottom w:val="none" w:sz="0" w:space="0" w:color="auto"/>
        <w:right w:val="none" w:sz="0" w:space="0" w:color="auto"/>
      </w:divBdr>
    </w:div>
    <w:div w:id="1000037146">
      <w:bodyDiv w:val="1"/>
      <w:marLeft w:val="0"/>
      <w:marRight w:val="0"/>
      <w:marTop w:val="0"/>
      <w:marBottom w:val="0"/>
      <w:divBdr>
        <w:top w:val="none" w:sz="0" w:space="0" w:color="auto"/>
        <w:left w:val="none" w:sz="0" w:space="0" w:color="auto"/>
        <w:bottom w:val="none" w:sz="0" w:space="0" w:color="auto"/>
        <w:right w:val="none" w:sz="0" w:space="0" w:color="auto"/>
      </w:divBdr>
    </w:div>
    <w:div w:id="1059280406">
      <w:bodyDiv w:val="1"/>
      <w:marLeft w:val="0"/>
      <w:marRight w:val="0"/>
      <w:marTop w:val="0"/>
      <w:marBottom w:val="0"/>
      <w:divBdr>
        <w:top w:val="none" w:sz="0" w:space="0" w:color="auto"/>
        <w:left w:val="none" w:sz="0" w:space="0" w:color="auto"/>
        <w:bottom w:val="none" w:sz="0" w:space="0" w:color="auto"/>
        <w:right w:val="none" w:sz="0" w:space="0" w:color="auto"/>
      </w:divBdr>
    </w:div>
    <w:div w:id="1143429994">
      <w:bodyDiv w:val="1"/>
      <w:marLeft w:val="0"/>
      <w:marRight w:val="0"/>
      <w:marTop w:val="0"/>
      <w:marBottom w:val="0"/>
      <w:divBdr>
        <w:top w:val="none" w:sz="0" w:space="0" w:color="auto"/>
        <w:left w:val="none" w:sz="0" w:space="0" w:color="auto"/>
        <w:bottom w:val="none" w:sz="0" w:space="0" w:color="auto"/>
        <w:right w:val="none" w:sz="0" w:space="0" w:color="auto"/>
      </w:divBdr>
    </w:div>
    <w:div w:id="1219055409">
      <w:bodyDiv w:val="1"/>
      <w:marLeft w:val="0"/>
      <w:marRight w:val="0"/>
      <w:marTop w:val="0"/>
      <w:marBottom w:val="0"/>
      <w:divBdr>
        <w:top w:val="none" w:sz="0" w:space="0" w:color="auto"/>
        <w:left w:val="none" w:sz="0" w:space="0" w:color="auto"/>
        <w:bottom w:val="none" w:sz="0" w:space="0" w:color="auto"/>
        <w:right w:val="none" w:sz="0" w:space="0" w:color="auto"/>
      </w:divBdr>
    </w:div>
    <w:div w:id="1312322755">
      <w:bodyDiv w:val="1"/>
      <w:marLeft w:val="0"/>
      <w:marRight w:val="0"/>
      <w:marTop w:val="0"/>
      <w:marBottom w:val="0"/>
      <w:divBdr>
        <w:top w:val="none" w:sz="0" w:space="0" w:color="auto"/>
        <w:left w:val="none" w:sz="0" w:space="0" w:color="auto"/>
        <w:bottom w:val="none" w:sz="0" w:space="0" w:color="auto"/>
        <w:right w:val="none" w:sz="0" w:space="0" w:color="auto"/>
      </w:divBdr>
    </w:div>
    <w:div w:id="1683821449">
      <w:bodyDiv w:val="1"/>
      <w:marLeft w:val="0"/>
      <w:marRight w:val="0"/>
      <w:marTop w:val="0"/>
      <w:marBottom w:val="0"/>
      <w:divBdr>
        <w:top w:val="none" w:sz="0" w:space="0" w:color="auto"/>
        <w:left w:val="none" w:sz="0" w:space="0" w:color="auto"/>
        <w:bottom w:val="none" w:sz="0" w:space="0" w:color="auto"/>
        <w:right w:val="none" w:sz="0" w:space="0" w:color="auto"/>
      </w:divBdr>
    </w:div>
    <w:div w:id="203557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d.iso.org/documents/ui/" TargetMode="External"/></Relationships>
</file>

<file path=word/theme/theme1.xml><?xml version="1.0" encoding="utf-8"?>
<a:theme xmlns:a="http://schemas.openxmlformats.org/drawingml/2006/main" name="Office Theme">
  <a:themeElements>
    <a:clrScheme name="Gre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MS Gothic"/>
        <a:font script="Hang" typeface="맑은 고딕"/>
        <a:font script="Hans" typeface="SimSun"/>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font script="Mymr" typeface=""/>
      </a:majorFont>
      <a:minorFont>
        <a:latin typeface="Calibri"/>
        <a:ea typeface=""/>
        <a:cs typeface=""/>
        <a:font script="Jpan" typeface="MS Mincho"/>
        <a:font script="Hang" typeface="맑은 고딕"/>
        <a:font script="Hans" typeface="SimSu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font script="Mymr" typeface=""/>
      </a:minorFont>
    </a:fontScheme>
    <a:fmtScheme name="Office">
      <a:fillStyleLst>
        <a:solidFill>
          <a:schemeClr val="phClr"/>
        </a:solidFill>
        <a:gradFill flip="none"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a:tileRect/>
        </a:gradFill>
        <a:gradFill flip="none" rotWithShape="1">
          <a:gsLst>
            <a:gs pos="0">
              <a:schemeClr val="phClr">
                <a:shade val="51000"/>
                <a:satMod val="129999"/>
              </a:schemeClr>
            </a:gs>
            <a:gs pos="80000">
              <a:schemeClr val="phClr">
                <a:shade val="93000"/>
                <a:satMod val="129999"/>
              </a:schemeClr>
            </a:gs>
            <a:gs pos="100000">
              <a:schemeClr val="phClr">
                <a:shade val="94000"/>
                <a:satMod val="135000"/>
              </a:schemeClr>
            </a:gs>
          </a:gsLst>
          <a:lin ang="16200000" scaled="0"/>
          <a:tileRect/>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a:tileRect/>
        </a:gradFill>
        <a:gradFill flip="none" rotWithShape="1">
          <a:gsLst>
            <a:gs pos="0">
              <a:schemeClr val="phClr">
                <a:shade val="51000"/>
                <a:satMod val="129999"/>
              </a:schemeClr>
            </a:gs>
            <a:gs pos="80000">
              <a:schemeClr val="phClr">
                <a:shade val="93000"/>
                <a:satMod val="129999"/>
              </a:schemeClr>
            </a:gs>
            <a:gs pos="100000">
              <a:schemeClr val="phClr">
                <a:shade val="94000"/>
                <a:satMod val="135000"/>
              </a:schemeClr>
            </a:gs>
          </a:gsLst>
          <a:lin ang="162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28BF0-FF9D-4543-871F-C96A28961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2096</Words>
  <Characters>11951</Characters>
  <Application>Microsoft Office Word</Application>
  <DocSecurity>0</DocSecurity>
  <Lines>99</Lines>
  <Paragraphs>28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LinksUpToDate>false</LinksUpToDate>
  <CharactersWithSpaces>14019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2022-01-21T14:47:00Z</dcterms:created>
  <dcterms:modified xsi:type="dcterms:W3CDTF">2022-01-28T11:52:00Z</dcterms:modified>
  <cp:version>1100.0100.01</cp:version>
</cp:coreProperties>
</file>