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24305D2F" w:rsidR="00CB798F" w:rsidRPr="00196997" w:rsidRDefault="00E843CE" w:rsidP="00385C5D">
      <w:pPr>
        <w:pStyle w:val="a5"/>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127FE3">
        <w:rPr>
          <w:rFonts w:ascii="Times New Roman" w:hAnsi="Times New Roman" w:cs="Times New Roman"/>
          <w:w w:val="115"/>
          <w:sz w:val="28"/>
          <w:szCs w:val="28"/>
          <w:u w:val="thick"/>
        </w:rPr>
        <w:t>7</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5612C2" w:rsidRPr="00196997">
        <w:rPr>
          <w:rFonts w:ascii="Times New Roman" w:hAnsi="Times New Roman" w:cs="Times New Roman"/>
          <w:spacing w:val="28"/>
          <w:w w:val="115"/>
          <w:sz w:val="48"/>
          <w:szCs w:val="48"/>
          <w:u w:val="thick"/>
        </w:rPr>
        <w:t>0</w:t>
      </w:r>
      <w:r w:rsidR="000D770B">
        <w:rPr>
          <w:rFonts w:ascii="Times New Roman" w:hAnsi="Times New Roman" w:cs="Times New Roman"/>
          <w:spacing w:val="28"/>
          <w:w w:val="115"/>
          <w:sz w:val="48"/>
          <w:szCs w:val="48"/>
          <w:u w:val="thick"/>
        </w:rPr>
        <w:t>214</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40D14990" w:rsidR="00CB798F" w:rsidRPr="00980E7B" w:rsidRDefault="004E45B6">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14634C" w:rsidRPr="0014634C">
        <w:rPr>
          <w:rFonts w:ascii="Times New Roman" w:hAnsi="Times New Roman" w:cs="Times New Roman"/>
          <w:snapToGrid w:val="0"/>
        </w:rPr>
        <w:t xml:space="preserve">CE </w:t>
      </w:r>
      <w:r w:rsidR="0014634C">
        <w:rPr>
          <w:rFonts w:ascii="Times New Roman" w:hAnsi="Times New Roman" w:cs="Times New Roman"/>
          <w:snapToGrid w:val="0"/>
        </w:rPr>
        <w:t>0.2 on Content</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a3"/>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3B87F33D"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w:t>
      </w:r>
      <w:r w:rsidR="00D36D24">
        <w:rPr>
          <w:rFonts w:ascii="Times New Roman" w:hAnsi="Times New Roman" w:cs="Times New Roman"/>
          <w:snapToGrid w:val="0"/>
          <w:sz w:val="24"/>
          <w:szCs w:val="24"/>
        </w:rPr>
        <w:t>1-</w:t>
      </w:r>
      <w:r w:rsidR="000D770B">
        <w:rPr>
          <w:rFonts w:ascii="Times New Roman" w:hAnsi="Times New Roman" w:cs="Times New Roman"/>
          <w:snapToGrid w:val="0"/>
          <w:sz w:val="24"/>
          <w:szCs w:val="24"/>
        </w:rPr>
        <w:t>10</w:t>
      </w:r>
      <w:r w:rsidR="00FD256B">
        <w:rPr>
          <w:rFonts w:ascii="Times New Roman" w:hAnsi="Times New Roman" w:cs="Times New Roman"/>
          <w:snapToGrid w:val="0"/>
          <w:sz w:val="24"/>
          <w:szCs w:val="24"/>
        </w:rPr>
        <w:t>-2</w:t>
      </w:r>
      <w:r w:rsidR="000D770B">
        <w:rPr>
          <w:rFonts w:ascii="Times New Roman" w:hAnsi="Times New Roman" w:cs="Times New Roman"/>
          <w:snapToGrid w:val="0"/>
          <w:sz w:val="24"/>
          <w:szCs w:val="24"/>
        </w:rPr>
        <w:t>2</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28B8F8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127FE3">
        <w:rPr>
          <w:rFonts w:ascii="Times New Roman" w:hAnsi="Times New Roman" w:cs="Times New Roman"/>
          <w:snapToGrid w:val="0"/>
          <w:sz w:val="24"/>
          <w:szCs w:val="24"/>
        </w:rPr>
        <w:t>7</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06C79C04"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6C4BD4">
        <w:t>4</w:t>
      </w:r>
      <w:r w:rsidR="0049757F">
        <w:t xml:space="preserve"> </w:t>
      </w:r>
      <w:r w:rsidRPr="0049757F">
        <w:t>(with cover 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F5F8375"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127FE3">
        <w:rPr>
          <w:rFonts w:ascii="Times New Roman" w:hAnsi="Times New Roman" w:cs="Times New Roman"/>
          <w:snapToGrid w:val="0"/>
          <w:sz w:val="24"/>
          <w:szCs w:val="24"/>
        </w:rPr>
        <w:t>marius.preda</w:t>
      </w:r>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r w:rsidR="00127FE3">
        <w:rPr>
          <w:rFonts w:ascii="Times New Roman" w:hAnsi="Times New Roman" w:cs="Times New Roman"/>
          <w:snapToGrid w:val="0"/>
          <w:sz w:val="24"/>
          <w:szCs w:val="24"/>
        </w:rPr>
        <w:t>imt</w:t>
      </w:r>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r w:rsidR="00127FE3">
        <w:rPr>
          <w:rFonts w:ascii="Times New Roman" w:hAnsi="Times New Roman" w:cs="Times New Roman"/>
          <w:snapToGrid w:val="0"/>
          <w:sz w:val="24"/>
          <w:szCs w:val="24"/>
        </w:rPr>
        <w:t>fr</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444B9CDD"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0C78E6" w:rsidRPr="00980E7B">
          <w:rPr>
            <w:rStyle w:val="a7"/>
            <w:rFonts w:ascii="Times New Roman" w:hAnsi="Times New Roman" w:cs="Times New Roman"/>
            <w:snapToGrid w:val="0"/>
            <w:sz w:val="24"/>
            <w:szCs w:val="24"/>
            <w:u w:val="none"/>
          </w:rPr>
          <w:t>https://isotc.iso.org/livelink/livelink/open/jtc1sc29wg</w:t>
        </w:r>
        <w:r w:rsidR="00127FE3">
          <w:rPr>
            <w:rStyle w:val="a7"/>
            <w:rFonts w:ascii="Times New Roman" w:hAnsi="Times New Roman" w:cs="Times New Roman"/>
            <w:snapToGrid w:val="0"/>
            <w:sz w:val="24"/>
            <w:szCs w:val="24"/>
            <w:u w:val="none"/>
          </w:rPr>
          <w:t>7</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3DB70EE5"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00EF2D59">
        <w:rPr>
          <w:rFonts w:ascii="Times New Roman" w:eastAsia="SimSun" w:hAnsi="Times New Roman" w:cs="Times New Roman"/>
          <w:b/>
          <w:sz w:val="28"/>
          <w:szCs w:val="24"/>
          <w:lang w:val="en-GB" w:eastAsia="zh-CN"/>
        </w:rPr>
        <w:t xml:space="preserve"> MPEG </w:t>
      </w:r>
      <w:r w:rsidR="00127FE3">
        <w:rPr>
          <w:rFonts w:ascii="Times New Roman" w:eastAsia="SimSun" w:hAnsi="Times New Roman" w:cs="Times New Roman"/>
          <w:b/>
          <w:sz w:val="28"/>
          <w:szCs w:val="24"/>
          <w:lang w:val="en-GB" w:eastAsia="zh-CN"/>
        </w:rPr>
        <w:t xml:space="preserve">3D </w:t>
      </w:r>
      <w:r w:rsidR="00127FE3" w:rsidRPr="00127FE3">
        <w:rPr>
          <w:rFonts w:ascii="Times New Roman" w:eastAsia="SimSun" w:hAnsi="Times New Roman" w:cs="Times New Roman"/>
          <w:b/>
          <w:caps/>
          <w:sz w:val="28"/>
          <w:szCs w:val="24"/>
          <w:lang w:val="en-GB" w:eastAsia="zh-CN"/>
        </w:rPr>
        <w:t>Graphics Coding</w:t>
      </w:r>
    </w:p>
    <w:p w14:paraId="5093E541" w14:textId="77777777" w:rsidR="00385C5D" w:rsidRPr="003226C8" w:rsidRDefault="00385C5D" w:rsidP="00385C5D">
      <w:pPr>
        <w:rPr>
          <w:rFonts w:ascii="Times New Roman" w:hAnsi="Times New Roman" w:cs="Times New Roman"/>
          <w:lang w:val="en-GB"/>
        </w:rPr>
      </w:pPr>
    </w:p>
    <w:p w14:paraId="54CED6D6" w14:textId="7557E627"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w:t>
      </w:r>
      <w:r w:rsidR="000D770B">
        <w:rPr>
          <w:rFonts w:ascii="Times New Roman" w:eastAsia="SimSun" w:hAnsi="Times New Roman" w:cs="Times New Roman"/>
          <w:b/>
          <w:sz w:val="48"/>
          <w:szCs w:val="24"/>
          <w:lang w:val="en-GB" w:eastAsia="zh-CN"/>
        </w:rPr>
        <w:t>214</w:t>
      </w:r>
    </w:p>
    <w:p w14:paraId="1E14C2FC" w14:textId="3B9764F6" w:rsidR="00385C5D" w:rsidRDefault="000D770B"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October</w:t>
      </w:r>
      <w:r w:rsidR="00385C5D" w:rsidRPr="003226C8">
        <w:rPr>
          <w:rFonts w:ascii="Times New Roman" w:eastAsia="SimSun" w:hAnsi="Times New Roman" w:cs="Times New Roman"/>
          <w:b/>
          <w:sz w:val="28"/>
          <w:szCs w:val="24"/>
          <w:lang w:val="en-GB" w:eastAsia="zh-CN"/>
        </w:rPr>
        <w:t xml:space="preserve"> 202</w:t>
      </w:r>
      <w:r w:rsidR="0014634C">
        <w:rPr>
          <w:rFonts w:ascii="Times New Roman" w:eastAsia="SimSun" w:hAnsi="Times New Roman" w:cs="Times New Roman"/>
          <w:b/>
          <w:sz w:val="28"/>
          <w:szCs w:val="24"/>
          <w:lang w:val="en-GB" w:eastAsia="zh-CN"/>
        </w:rPr>
        <w:t>1</w:t>
      </w:r>
      <w:r w:rsidR="00954B0D">
        <w:rPr>
          <w:rFonts w:ascii="Times New Roman" w:eastAsia="SimSun" w:hAnsi="Times New Roman" w:cs="Times New Roman"/>
          <w:b/>
          <w:sz w:val="28"/>
          <w:szCs w:val="24"/>
          <w:lang w:val="en-GB" w:eastAsia="zh-CN"/>
        </w:rPr>
        <w:t>, Virtual</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585FE66F" w:rsidR="00954B0D" w:rsidRPr="00821A93" w:rsidRDefault="0014634C" w:rsidP="0014634C">
            <w:pPr>
              <w:pStyle w:val="a3"/>
              <w:tabs>
                <w:tab w:val="left" w:pos="3099"/>
              </w:tabs>
              <w:spacing w:line="254" w:lineRule="auto"/>
              <w:ind w:right="214"/>
              <w:rPr>
                <w:b/>
                <w:bCs/>
                <w:highlight w:val="yellow"/>
              </w:rPr>
            </w:pPr>
            <w:r w:rsidRPr="00821A93">
              <w:rPr>
                <w:b/>
                <w:bCs/>
              </w:rPr>
              <w:t>CE 0.2 on Content</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0C29EB7E"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127FE3">
              <w:rPr>
                <w:rFonts w:ascii="Times New Roman" w:hAnsi="Times New Roman" w:cs="Times New Roman"/>
                <w:b/>
                <w:sz w:val="24"/>
                <w:szCs w:val="24"/>
                <w:lang w:val="fr-FR"/>
              </w:rPr>
              <w:t>7</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127FE3">
              <w:rPr>
                <w:rFonts w:ascii="Times New Roman" w:hAnsi="Times New Roman" w:cs="Times New Roman"/>
                <w:b/>
                <w:sz w:val="24"/>
                <w:szCs w:val="24"/>
              </w:rPr>
              <w:t>3D Graphics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Approved</w:t>
            </w:r>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51F35EAA" w:rsidR="00954B0D" w:rsidRPr="00954B0D" w:rsidRDefault="0014634C" w:rsidP="00A86680">
            <w:pPr>
              <w:suppressAutoHyphens/>
              <w:rPr>
                <w:rFonts w:ascii="Times New Roman" w:hAnsi="Times New Roman" w:cs="Times New Roman"/>
                <w:b/>
                <w:sz w:val="24"/>
                <w:szCs w:val="24"/>
                <w:lang w:val="fr-FR"/>
              </w:rPr>
            </w:pPr>
            <w:r w:rsidRPr="0014634C">
              <w:rPr>
                <w:rFonts w:ascii="Times New Roman" w:hAnsi="Times New Roman" w:cs="Times New Roman"/>
                <w:b/>
                <w:sz w:val="24"/>
                <w:szCs w:val="24"/>
                <w:lang w:val="fr-FR"/>
              </w:rPr>
              <w:t>20</w:t>
            </w:r>
            <w:r w:rsidR="000D770B">
              <w:rPr>
                <w:rFonts w:ascii="Times New Roman" w:hAnsi="Times New Roman" w:cs="Times New Roman"/>
                <w:b/>
                <w:sz w:val="24"/>
                <w:szCs w:val="24"/>
                <w:lang w:val="fr-FR"/>
              </w:rPr>
              <w:t>982</w:t>
            </w:r>
          </w:p>
        </w:tc>
      </w:tr>
    </w:tbl>
    <w:p w14:paraId="0F0DC0D2" w14:textId="270E06C7" w:rsidR="00FF2653" w:rsidRDefault="00FF2653" w:rsidP="0018563E">
      <w:pPr>
        <w:rPr>
          <w:rFonts w:ascii="Times New Roman" w:hAnsi="Times New Roman" w:cs="Times New Roman"/>
          <w:sz w:val="24"/>
        </w:rPr>
      </w:pPr>
    </w:p>
    <w:p w14:paraId="09610889" w14:textId="77777777" w:rsidR="0014634C" w:rsidRPr="006E46B7" w:rsidRDefault="0014634C" w:rsidP="00AC7271">
      <w:pPr>
        <w:pStyle w:val="1"/>
        <w:rPr>
          <w:lang w:val="en-CA"/>
        </w:rPr>
      </w:pPr>
      <w:r w:rsidRPr="006E46B7">
        <w:rPr>
          <w:lang w:val="en-CA"/>
        </w:rPr>
        <w:t>Abstract</w:t>
      </w:r>
    </w:p>
    <w:p w14:paraId="04EF0410" w14:textId="72CEFADC" w:rsidR="00967CF1" w:rsidRPr="00AC7271" w:rsidRDefault="0014634C" w:rsidP="0014634C">
      <w:pPr>
        <w:jc w:val="both"/>
      </w:pPr>
      <w:r w:rsidRPr="00AC7271">
        <w:t xml:space="preserve">This document </w:t>
      </w:r>
      <w:r w:rsidR="00967CF1" w:rsidRPr="00AC7271">
        <w:t>describes</w:t>
      </w:r>
      <w:r w:rsidRPr="00AC7271">
        <w:t xml:space="preserve"> Core Experiment 0.2 on the PCC content.</w:t>
      </w:r>
    </w:p>
    <w:p w14:paraId="097AC7BB" w14:textId="77777777" w:rsidR="00AC7271" w:rsidRPr="00967CF1" w:rsidRDefault="00AC7271" w:rsidP="0014634C">
      <w:pPr>
        <w:jc w:val="both"/>
        <w:rPr>
          <w:szCs w:val="21"/>
          <w:lang w:val="en-CA"/>
        </w:rPr>
      </w:pPr>
    </w:p>
    <w:p w14:paraId="5CC59C46" w14:textId="77777777" w:rsidR="0014634C" w:rsidRPr="006E46B7" w:rsidRDefault="0014634C" w:rsidP="00AC7271">
      <w:pPr>
        <w:pStyle w:val="1"/>
        <w:rPr>
          <w:lang w:val="en-CA"/>
        </w:rPr>
      </w:pPr>
      <w:r w:rsidRPr="006E46B7">
        <w:rPr>
          <w:lang w:val="en-CA"/>
        </w:rPr>
        <w:t>Introduction</w:t>
      </w:r>
    </w:p>
    <w:p w14:paraId="24090CA3" w14:textId="77777777" w:rsidR="0014634C" w:rsidRPr="00AC7271" w:rsidRDefault="0014634C" w:rsidP="0014634C">
      <w:pPr>
        <w:jc w:val="both"/>
      </w:pPr>
      <w:r w:rsidRPr="00AC7271">
        <w:t>The goals of CE0.2 are to:</w:t>
      </w:r>
    </w:p>
    <w:p w14:paraId="0A368F93" w14:textId="77777777" w:rsidR="0014634C" w:rsidRPr="00AC7271" w:rsidRDefault="0014634C" w:rsidP="0014634C">
      <w:pPr>
        <w:pStyle w:val="a6"/>
        <w:widowControl/>
        <w:numPr>
          <w:ilvl w:val="0"/>
          <w:numId w:val="4"/>
        </w:numPr>
        <w:autoSpaceDE/>
        <w:autoSpaceDN/>
        <w:jc w:val="both"/>
      </w:pPr>
      <w:r w:rsidRPr="00AC7271">
        <w:t>Investigate the new MPEG PCC content. Decide what (if anything) needs to be modified in the content so that it is in a state where the V-PCC and G-PCC Test Models (PCC TMs) can be run on it, and so that it fits within the requirements outlined in the CTC document.</w:t>
      </w:r>
    </w:p>
    <w:p w14:paraId="6A2EC361" w14:textId="77777777" w:rsidR="0014634C" w:rsidRPr="00AC7271" w:rsidRDefault="0014634C" w:rsidP="0014634C">
      <w:pPr>
        <w:pStyle w:val="a6"/>
        <w:widowControl/>
        <w:numPr>
          <w:ilvl w:val="0"/>
          <w:numId w:val="4"/>
        </w:numPr>
        <w:autoSpaceDE/>
        <w:autoSpaceDN/>
        <w:jc w:val="both"/>
      </w:pPr>
      <w:r w:rsidRPr="00AC7271">
        <w:t>Prepare the content according to the decisions made in step 1.</w:t>
      </w:r>
    </w:p>
    <w:p w14:paraId="1F0A5D4C" w14:textId="77777777" w:rsidR="0014634C" w:rsidRPr="00AC7271" w:rsidRDefault="0014634C" w:rsidP="0014634C">
      <w:pPr>
        <w:pStyle w:val="a6"/>
        <w:widowControl/>
        <w:numPr>
          <w:ilvl w:val="0"/>
          <w:numId w:val="4"/>
        </w:numPr>
        <w:autoSpaceDE/>
        <w:autoSpaceDN/>
        <w:jc w:val="both"/>
      </w:pPr>
      <w:r w:rsidRPr="00AC7271">
        <w:t>Run the PCC TMs on the new content, for the category for which the content was intended by the contributors, under the corresponding CTC conditions, to make sure that the PCC TMs and the metric software work as expected, and to produce anchor results for the new datasets.</w:t>
      </w:r>
    </w:p>
    <w:p w14:paraId="6BA9E627" w14:textId="77777777" w:rsidR="0014634C" w:rsidRPr="00AC7271" w:rsidRDefault="0014634C" w:rsidP="0014634C">
      <w:pPr>
        <w:pStyle w:val="a6"/>
        <w:widowControl/>
        <w:numPr>
          <w:ilvl w:val="0"/>
          <w:numId w:val="4"/>
        </w:numPr>
        <w:autoSpaceDE/>
        <w:autoSpaceDN/>
        <w:jc w:val="both"/>
      </w:pPr>
      <w:r w:rsidRPr="00AC7271">
        <w:t>To maintain the CTC sequences on the MPEG content server.</w:t>
      </w:r>
    </w:p>
    <w:p w14:paraId="6FEF5330" w14:textId="29BA49E9" w:rsidR="0014634C" w:rsidRPr="00AC7271" w:rsidRDefault="0014634C" w:rsidP="0014634C">
      <w:pPr>
        <w:jc w:val="both"/>
      </w:pPr>
      <w:r w:rsidRPr="00AC7271">
        <w:t>The experimental results of this CE will be evaluated by the 3DG/PCC AhG</w:t>
      </w:r>
      <w:r w:rsidR="00967CF1" w:rsidRPr="00AC7271">
        <w:t>s</w:t>
      </w:r>
      <w:r w:rsidRPr="00AC7271">
        <w:t>. The desired end goal is that the new content will then be recommended for inclusion in the PCC CTC, for the category/ies for which the content was intended by the contributors.</w:t>
      </w:r>
    </w:p>
    <w:p w14:paraId="6AB22AFC" w14:textId="77777777" w:rsidR="00AC7271" w:rsidRPr="006E46B7" w:rsidRDefault="00AC7271" w:rsidP="0014634C">
      <w:pPr>
        <w:jc w:val="both"/>
        <w:rPr>
          <w:szCs w:val="21"/>
          <w:lang w:val="en-CA" w:eastAsia="ja-JP"/>
        </w:rPr>
      </w:pPr>
    </w:p>
    <w:p w14:paraId="4B573D5E" w14:textId="77777777" w:rsidR="0014634C" w:rsidRPr="006E46B7" w:rsidRDefault="0014634C" w:rsidP="00AC7271">
      <w:pPr>
        <w:pStyle w:val="1"/>
        <w:rPr>
          <w:lang w:val="en-CA"/>
        </w:rPr>
      </w:pPr>
      <w:r w:rsidRPr="006E46B7">
        <w:rPr>
          <w:lang w:val="en-CA"/>
        </w:rPr>
        <w:t xml:space="preserve">Mandates </w:t>
      </w:r>
    </w:p>
    <w:p w14:paraId="6CDA0C66" w14:textId="77777777" w:rsidR="0014634C" w:rsidRPr="006E46B7" w:rsidRDefault="0014634C" w:rsidP="0014634C">
      <w:pPr>
        <w:rPr>
          <w:szCs w:val="21"/>
          <w:lang w:val="en-CA" w:eastAsia="ko-KR"/>
        </w:rPr>
      </w:pPr>
      <w:r w:rsidRPr="006E46B7">
        <w:rPr>
          <w:szCs w:val="21"/>
          <w:lang w:val="en-CA" w:eastAsia="ko-KR"/>
        </w:rPr>
        <w:t>The mandates for CE0.2 are as follows:</w:t>
      </w:r>
    </w:p>
    <w:p w14:paraId="041A8950" w14:textId="6E5CB697" w:rsidR="0014634C" w:rsidRPr="006E46B7" w:rsidRDefault="0014634C" w:rsidP="0014634C">
      <w:pPr>
        <w:pStyle w:val="a6"/>
        <w:widowControl/>
        <w:numPr>
          <w:ilvl w:val="0"/>
          <w:numId w:val="5"/>
        </w:numPr>
        <w:autoSpaceDE/>
        <w:autoSpaceDN/>
        <w:spacing w:line="240" w:lineRule="atLeast"/>
        <w:jc w:val="both"/>
        <w:rPr>
          <w:szCs w:val="21"/>
          <w:lang w:val="en-CA" w:eastAsia="ko-KR"/>
        </w:rPr>
      </w:pPr>
      <w:r w:rsidRPr="006E46B7">
        <w:rPr>
          <w:szCs w:val="21"/>
          <w:lang w:val="en-CA"/>
        </w:rPr>
        <w:t>Investigate the new MPEG PCC content and decide what (if anything) needs to be modified in the content so that it is in a state where the appropriate TM</w:t>
      </w:r>
      <w:r w:rsidRPr="006E46B7">
        <w:rPr>
          <w:szCs w:val="21"/>
          <w:lang w:val="en-CA" w:eastAsia="ja-JP"/>
        </w:rPr>
        <w:t>s</w:t>
      </w:r>
      <w:r w:rsidRPr="006E46B7">
        <w:rPr>
          <w:szCs w:val="21"/>
          <w:lang w:val="en-CA"/>
        </w:rPr>
        <w:t xml:space="preserve"> and </w:t>
      </w:r>
      <w:r w:rsidRPr="006E46B7">
        <w:rPr>
          <w:szCs w:val="21"/>
          <w:lang w:val="en-CA" w:eastAsia="ja-JP"/>
        </w:rPr>
        <w:t>the metric</w:t>
      </w:r>
      <w:r w:rsidRPr="006E46B7">
        <w:rPr>
          <w:szCs w:val="21"/>
          <w:lang w:val="en-CA"/>
        </w:rPr>
        <w:t xml:space="preserve"> can be run on it, and so that it fits within the requirements outlined in the CTC </w:t>
      </w:r>
      <w:r w:rsidR="00967CF1" w:rsidRPr="006E46B7">
        <w:rPr>
          <w:szCs w:val="21"/>
          <w:lang w:val="en-CA"/>
        </w:rPr>
        <w:t>document</w:t>
      </w:r>
      <w:r w:rsidR="00967CF1" w:rsidRPr="006E46B7">
        <w:rPr>
          <w:rFonts w:ascii="ＭＳ 明朝" w:eastAsia="ＭＳ 明朝" w:hAnsi="ＭＳ 明朝" w:cs="ＭＳ 明朝"/>
          <w:szCs w:val="21"/>
          <w:lang w:val="en-CA" w:eastAsia="ja-JP"/>
        </w:rPr>
        <w:t>.</w:t>
      </w:r>
      <w:r w:rsidR="00967CF1" w:rsidRPr="006E46B7">
        <w:rPr>
          <w:szCs w:val="21"/>
          <w:lang w:val="en-CA"/>
        </w:rPr>
        <w:t xml:space="preserve"> Prepare</w:t>
      </w:r>
      <w:r w:rsidRPr="006E46B7">
        <w:rPr>
          <w:szCs w:val="21"/>
          <w:lang w:val="en-CA"/>
        </w:rPr>
        <w:t xml:space="preserve"> the content according to the decisions made in step 1.</w:t>
      </w:r>
    </w:p>
    <w:p w14:paraId="0912770A" w14:textId="77777777" w:rsidR="0014634C" w:rsidRPr="006E46B7" w:rsidRDefault="0014634C" w:rsidP="0014634C">
      <w:pPr>
        <w:pStyle w:val="a6"/>
        <w:widowControl/>
        <w:numPr>
          <w:ilvl w:val="0"/>
          <w:numId w:val="5"/>
        </w:numPr>
        <w:autoSpaceDE/>
        <w:autoSpaceDN/>
        <w:spacing w:line="240" w:lineRule="atLeast"/>
        <w:jc w:val="both"/>
        <w:rPr>
          <w:szCs w:val="21"/>
          <w:lang w:val="en-CA"/>
        </w:rPr>
      </w:pPr>
      <w:r w:rsidRPr="006E46B7">
        <w:rPr>
          <w:szCs w:val="21"/>
          <w:lang w:val="en-CA"/>
        </w:rPr>
        <w:t>Run the TM</w:t>
      </w:r>
      <w:r w:rsidRPr="006E46B7">
        <w:rPr>
          <w:szCs w:val="21"/>
          <w:lang w:val="en-CA" w:eastAsia="ja-JP"/>
        </w:rPr>
        <w:t>s</w:t>
      </w:r>
      <w:r w:rsidRPr="006E46B7">
        <w:rPr>
          <w:szCs w:val="21"/>
          <w:lang w:val="en-CA"/>
        </w:rPr>
        <w:t xml:space="preserve"> on the new content, for the category for which the content was intended by the contributors, under the corresponding CTC conditions, and to produce anchor results for the new datasets.</w:t>
      </w:r>
    </w:p>
    <w:p w14:paraId="246D7E38" w14:textId="77777777" w:rsidR="0014634C" w:rsidRPr="006E46B7" w:rsidRDefault="0014634C" w:rsidP="0014634C">
      <w:pPr>
        <w:pStyle w:val="a6"/>
        <w:widowControl/>
        <w:numPr>
          <w:ilvl w:val="0"/>
          <w:numId w:val="5"/>
        </w:numPr>
        <w:autoSpaceDE/>
        <w:autoSpaceDN/>
        <w:spacing w:line="240" w:lineRule="atLeast"/>
        <w:jc w:val="both"/>
        <w:rPr>
          <w:szCs w:val="21"/>
          <w:lang w:val="en-CA" w:eastAsia="ko-KR"/>
        </w:rPr>
      </w:pPr>
      <w:r w:rsidRPr="006E46B7">
        <w:rPr>
          <w:szCs w:val="21"/>
          <w:lang w:val="en-CA" w:eastAsia="ko-KR"/>
        </w:rPr>
        <w:t xml:space="preserve">Provided that the content is deemed usable by the PCC group according to the results of the investigation and experiments described above, recommend the content for inclusion </w:t>
      </w:r>
      <w:r w:rsidRPr="006E46B7">
        <w:rPr>
          <w:szCs w:val="21"/>
          <w:lang w:val="en-CA"/>
        </w:rPr>
        <w:t>in the PCC CTC, for the category/ies for which the content was intended by the contributors.</w:t>
      </w:r>
    </w:p>
    <w:p w14:paraId="178FFE0B" w14:textId="77777777" w:rsidR="0014634C" w:rsidRPr="006E46B7" w:rsidRDefault="0014634C" w:rsidP="0014634C">
      <w:pPr>
        <w:pStyle w:val="a6"/>
        <w:widowControl/>
        <w:numPr>
          <w:ilvl w:val="0"/>
          <w:numId w:val="5"/>
        </w:numPr>
        <w:autoSpaceDE/>
        <w:autoSpaceDN/>
        <w:spacing w:line="240" w:lineRule="atLeast"/>
        <w:jc w:val="both"/>
        <w:rPr>
          <w:szCs w:val="21"/>
          <w:lang w:val="en-CA" w:eastAsia="ko-KR"/>
        </w:rPr>
      </w:pPr>
      <w:r w:rsidRPr="006E46B7">
        <w:rPr>
          <w:szCs w:val="21"/>
          <w:lang w:val="en-CA" w:eastAsia="ja-JP"/>
        </w:rPr>
        <w:t>To maintain the CTC content on the content server.</w:t>
      </w:r>
    </w:p>
    <w:p w14:paraId="32CFE933" w14:textId="77777777" w:rsidR="00AC7271" w:rsidRPr="00AC7271" w:rsidRDefault="00AC7271" w:rsidP="00AC7271"/>
    <w:p w14:paraId="0A119B5B" w14:textId="6D71C09B" w:rsidR="0014634C" w:rsidRPr="006E46B7" w:rsidRDefault="0014634C" w:rsidP="00AC7271">
      <w:pPr>
        <w:pStyle w:val="1"/>
        <w:rPr>
          <w:lang w:val="en-CA"/>
        </w:rPr>
      </w:pPr>
      <w:r w:rsidRPr="006E46B7">
        <w:rPr>
          <w:lang w:val="en-CA"/>
        </w:rPr>
        <w:t>CE activity</w:t>
      </w:r>
    </w:p>
    <w:p w14:paraId="45A3E307" w14:textId="679BB21C" w:rsidR="00BC3934" w:rsidRPr="00EE62CF" w:rsidRDefault="00AC7271" w:rsidP="00EE62CF">
      <w:pPr>
        <w:pStyle w:val="2"/>
        <w:rPr>
          <w:b/>
          <w:bCs/>
          <w:lang w:val="en-CA" w:eastAsia="ja-JP"/>
        </w:rPr>
      </w:pPr>
      <w:r w:rsidRPr="00270371">
        <w:rPr>
          <w:rFonts w:hint="eastAsia"/>
          <w:b/>
          <w:bCs/>
          <w:lang w:val="en-CA" w:eastAsia="ja-JP"/>
        </w:rPr>
        <w:lastRenderedPageBreak/>
        <w:t>N</w:t>
      </w:r>
      <w:r w:rsidRPr="00270371">
        <w:rPr>
          <w:b/>
          <w:bCs/>
          <w:lang w:val="en-CA" w:eastAsia="ja-JP"/>
        </w:rPr>
        <w:t>ew sequence evaluation</w:t>
      </w:r>
    </w:p>
    <w:p w14:paraId="4237FF91" w14:textId="2A851FE0" w:rsidR="00BC3934" w:rsidRPr="00304852" w:rsidRDefault="00BC3934" w:rsidP="00BC3934">
      <w:pPr>
        <w:pStyle w:val="3"/>
        <w:ind w:leftChars="0" w:left="0"/>
        <w:rPr>
          <w:b/>
          <w:bCs/>
        </w:rPr>
      </w:pPr>
      <w:r w:rsidRPr="00304852">
        <w:rPr>
          <w:b/>
          <w:bCs/>
        </w:rPr>
        <w:t>dense and large-scale point cloud data (m56870</w:t>
      </w:r>
      <w:r w:rsidR="00304852" w:rsidRPr="00304852">
        <w:rPr>
          <w:b/>
          <w:bCs/>
        </w:rPr>
        <w:t>[</w:t>
      </w:r>
      <w:r w:rsidR="0073411A">
        <w:rPr>
          <w:b/>
          <w:bCs/>
        </w:rPr>
        <w:t>1</w:t>
      </w:r>
      <w:r w:rsidR="00304852" w:rsidRPr="00304852">
        <w:rPr>
          <w:b/>
          <w:bCs/>
        </w:rPr>
        <w:t>]</w:t>
      </w:r>
      <w:r w:rsidRPr="00304852">
        <w:rPr>
          <w:b/>
          <w:bCs/>
        </w:rPr>
        <w:t>)</w:t>
      </w:r>
    </w:p>
    <w:p w14:paraId="7C5C3992" w14:textId="77777777" w:rsidR="00BC3934" w:rsidRPr="00304852" w:rsidRDefault="00BC3934" w:rsidP="00BC3934">
      <w:pPr>
        <w:rPr>
          <w:rFonts w:eastAsiaTheme="minorEastAsia"/>
          <w:lang w:eastAsia="ja-JP"/>
        </w:rPr>
      </w:pPr>
    </w:p>
    <w:p w14:paraId="75BB4BA1" w14:textId="38369764" w:rsidR="00BC3934" w:rsidRDefault="00304852" w:rsidP="00BC3934">
      <w:r>
        <w:t xml:space="preserve">A </w:t>
      </w:r>
      <w:r w:rsidR="00BC3934" w:rsidRPr="00BC3934">
        <w:t>dense and large-scale point cloud data</w:t>
      </w:r>
      <w:r w:rsidR="00BC3934">
        <w:t xml:space="preserve"> </w:t>
      </w:r>
      <w:r>
        <w:t xml:space="preserve">is proposed </w:t>
      </w:r>
      <w:r w:rsidR="00BC3934" w:rsidRPr="00BC3934">
        <w:t>in m56870</w:t>
      </w:r>
      <w:r w:rsidR="00BC3934">
        <w:t>.</w:t>
      </w:r>
    </w:p>
    <w:p w14:paraId="1DF4475E" w14:textId="2AA597B8" w:rsidR="00BC3934" w:rsidRPr="00BC3934" w:rsidRDefault="00BC3934" w:rsidP="00BC3934">
      <w:pPr>
        <w:rPr>
          <w:rFonts w:eastAsiaTheme="minorEastAsia"/>
          <w:lang w:eastAsia="ja-JP"/>
        </w:rPr>
      </w:pPr>
      <w:r>
        <w:rPr>
          <w:rFonts w:eastAsiaTheme="minorEastAsia" w:hint="eastAsia"/>
          <w:lang w:eastAsia="ja-JP"/>
        </w:rPr>
        <w:t>W</w:t>
      </w:r>
      <w:r>
        <w:rPr>
          <w:rFonts w:eastAsiaTheme="minorEastAsia"/>
          <w:lang w:eastAsia="ja-JP"/>
        </w:rPr>
        <w:t>hen the content is available, the characteristic should be evaluated with the latest G-PCC Test Models.</w:t>
      </w:r>
    </w:p>
    <w:p w14:paraId="2EA1E248" w14:textId="1372BFCC" w:rsidR="00D36D24" w:rsidRDefault="00D36D24" w:rsidP="00270371"/>
    <w:p w14:paraId="3434AE35" w14:textId="563FD0E6" w:rsidR="00D36D24" w:rsidRDefault="00D36D24" w:rsidP="00D36D24">
      <w:pPr>
        <w:jc w:val="center"/>
      </w:pPr>
      <w:r w:rsidRPr="00D36D24">
        <w:rPr>
          <w:noProof/>
        </w:rPr>
        <w:drawing>
          <wp:inline distT="0" distB="0" distL="0" distR="0" wp14:anchorId="222A6BA3" wp14:editId="1B19CC21">
            <wp:extent cx="3180522" cy="1637968"/>
            <wp:effectExtent l="0" t="0" r="1270" b="635"/>
            <wp:docPr id="5" name="図 4">
              <a:extLst xmlns:a="http://schemas.openxmlformats.org/drawingml/2006/main">
                <a:ext uri="{FF2B5EF4-FFF2-40B4-BE49-F238E27FC236}">
                  <a16:creationId xmlns:a16="http://schemas.microsoft.com/office/drawing/2014/main" id="{D090635F-23C8-4390-894B-D06C0CBAFA93}"/>
                </a:ext>
              </a:extLst>
            </wp:docPr>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D090635F-23C8-4390-894B-D06C0CBAFA93}"/>
                        </a:ext>
                      </a:extLst>
                    </pic:cNvPr>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98580" cy="1647268"/>
                    </a:xfrm>
                    <a:prstGeom prst="rect">
                      <a:avLst/>
                    </a:prstGeom>
                    <a:noFill/>
                    <a:ln>
                      <a:noFill/>
                    </a:ln>
                  </pic:spPr>
                </pic:pic>
              </a:graphicData>
            </a:graphic>
          </wp:inline>
        </w:drawing>
      </w:r>
    </w:p>
    <w:p w14:paraId="693DE18B" w14:textId="04BBA7F9" w:rsidR="00BC3934" w:rsidRPr="00BC3934" w:rsidRDefault="00BC3934" w:rsidP="00D36D24">
      <w:pPr>
        <w:jc w:val="center"/>
        <w:rPr>
          <w:rFonts w:eastAsiaTheme="minorEastAsia"/>
          <w:lang w:eastAsia="ja-JP"/>
        </w:rPr>
      </w:pPr>
      <w:r>
        <w:rPr>
          <w:rFonts w:eastAsiaTheme="minorEastAsia"/>
          <w:lang w:eastAsia="ja-JP"/>
        </w:rPr>
        <w:t>Overview of the proposed sequence in m</w:t>
      </w:r>
      <w:r w:rsidRPr="00BC3934">
        <w:rPr>
          <w:rFonts w:eastAsiaTheme="minorEastAsia"/>
          <w:lang w:eastAsia="ja-JP"/>
        </w:rPr>
        <w:t>56870</w:t>
      </w:r>
    </w:p>
    <w:p w14:paraId="74CFB31F" w14:textId="77777777" w:rsidR="0073411A" w:rsidRDefault="0073411A" w:rsidP="00270371">
      <w:pPr>
        <w:rPr>
          <w:rFonts w:eastAsiaTheme="minorEastAsia"/>
          <w:lang w:eastAsia="ja-JP"/>
        </w:rPr>
      </w:pPr>
    </w:p>
    <w:p w14:paraId="382EAE73" w14:textId="06012406" w:rsidR="00D36D24" w:rsidRPr="0073411A" w:rsidRDefault="0073411A" w:rsidP="00270371">
      <w:pPr>
        <w:rPr>
          <w:rFonts w:eastAsiaTheme="minorEastAsia"/>
          <w:lang w:eastAsia="ja-JP"/>
        </w:rPr>
      </w:pPr>
      <w:r>
        <w:rPr>
          <w:rFonts w:eastAsiaTheme="minorEastAsia" w:hint="eastAsia"/>
          <w:lang w:eastAsia="ja-JP"/>
        </w:rPr>
        <w:t>T</w:t>
      </w:r>
      <w:r>
        <w:rPr>
          <w:rFonts w:eastAsiaTheme="minorEastAsia"/>
          <w:lang w:eastAsia="ja-JP"/>
        </w:rPr>
        <w:t>he content is available on the MPEG content server.</w:t>
      </w:r>
    </w:p>
    <w:p w14:paraId="7B50EDF9" w14:textId="31801602" w:rsidR="00270371" w:rsidRDefault="00A86F18" w:rsidP="00270371">
      <w:pPr>
        <w:rPr>
          <w:lang w:eastAsia="ja-JP"/>
        </w:rPr>
      </w:pPr>
      <w:hyperlink r:id="rId16" w:history="1">
        <w:r w:rsidR="0073411A" w:rsidRPr="00524DFA">
          <w:rPr>
            <w:rStyle w:val="a7"/>
            <w:lang w:eastAsia="ja-JP"/>
          </w:rPr>
          <w:t>https://mpegfs.int-evry.fr/mpegcontent/ws-mpegcontent/MPEG-I/Part05-PointCloudCompression/dataSets/NTT/binary</w:t>
        </w:r>
      </w:hyperlink>
    </w:p>
    <w:p w14:paraId="6626F4E1" w14:textId="77777777" w:rsidR="0073411A" w:rsidRPr="0073411A" w:rsidRDefault="0073411A" w:rsidP="00270371">
      <w:pPr>
        <w:rPr>
          <w:rFonts w:eastAsiaTheme="minorEastAsia"/>
          <w:lang w:eastAsia="ja-JP"/>
        </w:rPr>
      </w:pPr>
    </w:p>
    <w:p w14:paraId="6B867C18" w14:textId="36F1B3D4" w:rsidR="00AC7271" w:rsidRPr="00270371" w:rsidRDefault="00AC7271" w:rsidP="00AC7271">
      <w:pPr>
        <w:pStyle w:val="2"/>
        <w:rPr>
          <w:b/>
          <w:bCs/>
          <w:lang w:val="en-CA" w:eastAsia="ja-JP"/>
        </w:rPr>
      </w:pPr>
      <w:r w:rsidRPr="00270371">
        <w:rPr>
          <w:b/>
          <w:bCs/>
          <w:lang w:val="en-CA" w:eastAsia="ja-JP"/>
        </w:rPr>
        <w:t>CTC sequences</w:t>
      </w:r>
      <w:r w:rsidR="0014634C" w:rsidRPr="00270371">
        <w:rPr>
          <w:b/>
          <w:bCs/>
          <w:lang w:val="en-CA" w:eastAsia="ja-JP"/>
        </w:rPr>
        <w:t xml:space="preserve"> maintenance</w:t>
      </w:r>
    </w:p>
    <w:p w14:paraId="60819DBD" w14:textId="32C57F10" w:rsidR="0014634C" w:rsidRDefault="00AC7271" w:rsidP="00AC7271">
      <w:pPr>
        <w:rPr>
          <w:lang w:val="en-CA" w:eastAsia="ja-JP"/>
        </w:rPr>
      </w:pPr>
      <w:r>
        <w:rPr>
          <w:lang w:val="en-CA" w:eastAsia="ja-JP"/>
        </w:rPr>
        <w:t>T</w:t>
      </w:r>
      <w:r w:rsidR="0014634C" w:rsidRPr="00DF789A">
        <w:rPr>
          <w:lang w:val="en-CA" w:eastAsia="ja-JP"/>
        </w:rPr>
        <w:t>he use of the following folder structure is suggested.</w:t>
      </w:r>
    </w:p>
    <w:p w14:paraId="678D57E4" w14:textId="77777777" w:rsidR="0014634C" w:rsidRPr="006E46B7" w:rsidRDefault="0014634C" w:rsidP="0014634C">
      <w:pPr>
        <w:pStyle w:val="a6"/>
        <w:widowControl/>
        <w:numPr>
          <w:ilvl w:val="1"/>
          <w:numId w:val="6"/>
        </w:numPr>
        <w:autoSpaceDE/>
        <w:contextualSpacing/>
        <w:jc w:val="both"/>
        <w:textAlignment w:val="baseline"/>
        <w:rPr>
          <w:szCs w:val="21"/>
          <w:lang w:val="en-CA" w:eastAsia="ja-JP"/>
        </w:rPr>
      </w:pPr>
      <w:r w:rsidRPr="006E46B7">
        <w:rPr>
          <w:szCs w:val="21"/>
          <w:lang w:val="en-CA" w:eastAsia="ja-JP"/>
        </w:rPr>
        <w:t>/ctc_test_sequences:</w:t>
      </w:r>
    </w:p>
    <w:p w14:paraId="3471A5D0"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zip individual sequences (ply, copyright</w:t>
      </w:r>
      <w:r w:rsidRPr="006E46B7">
        <w:rPr>
          <w:rFonts w:ascii="ＭＳ 明朝" w:eastAsia="ＭＳ 明朝" w:hAnsi="ＭＳ 明朝" w:cs="ＭＳ 明朝" w:hint="eastAsia"/>
          <w:szCs w:val="21"/>
          <w:lang w:val="en-CA" w:eastAsia="ja-JP"/>
        </w:rPr>
        <w:t>，</w:t>
      </w:r>
      <w:r w:rsidRPr="006E46B7">
        <w:rPr>
          <w:szCs w:val="21"/>
          <w:lang w:val="en-CA" w:eastAsia="ja-JP"/>
        </w:rPr>
        <w:t>any processing documents such as readme, md5 for ply)</w:t>
      </w:r>
    </w:p>
    <w:p w14:paraId="06F2EA31"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 xml:space="preserve">cat2/3: each sequence includes multiple ply files; </w:t>
      </w:r>
    </w:p>
    <w:p w14:paraId="300F142C"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one MD5 with one entry per line</w:t>
      </w:r>
    </w:p>
    <w:p w14:paraId="4D85A291"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Generate MD5 using binary option (md5sum in linux)</w:t>
      </w:r>
    </w:p>
    <w:p w14:paraId="1ABA7290" w14:textId="77777777" w:rsidR="0014634C" w:rsidRPr="006E46B7" w:rsidRDefault="0014634C" w:rsidP="0014634C">
      <w:pPr>
        <w:pStyle w:val="a6"/>
        <w:widowControl/>
        <w:numPr>
          <w:ilvl w:val="1"/>
          <w:numId w:val="6"/>
        </w:numPr>
        <w:autoSpaceDE/>
        <w:contextualSpacing/>
        <w:jc w:val="both"/>
        <w:textAlignment w:val="baseline"/>
        <w:rPr>
          <w:szCs w:val="21"/>
          <w:lang w:val="en-CA" w:eastAsia="ja-JP"/>
        </w:rPr>
      </w:pPr>
      <w:r w:rsidRPr="006E46B7">
        <w:rPr>
          <w:szCs w:val="21"/>
          <w:lang w:val="en-CA" w:eastAsia="ja-JP"/>
        </w:rPr>
        <w:t>/candidate_test_sequences:</w:t>
      </w:r>
    </w:p>
    <w:p w14:paraId="7DC9C8A3"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store those sequences which may become test sequences in the future</w:t>
      </w:r>
    </w:p>
    <w:p w14:paraId="41231C9C" w14:textId="77777777" w:rsidR="0014634C" w:rsidRPr="006E46B7" w:rsidRDefault="0014634C" w:rsidP="0014634C">
      <w:pPr>
        <w:pStyle w:val="a6"/>
        <w:widowControl/>
        <w:numPr>
          <w:ilvl w:val="1"/>
          <w:numId w:val="6"/>
        </w:numPr>
        <w:autoSpaceDE/>
        <w:contextualSpacing/>
        <w:jc w:val="both"/>
        <w:textAlignment w:val="baseline"/>
        <w:rPr>
          <w:szCs w:val="21"/>
          <w:lang w:val="en-CA" w:eastAsia="ja-JP"/>
        </w:rPr>
      </w:pPr>
      <w:r w:rsidRPr="006E46B7">
        <w:rPr>
          <w:szCs w:val="21"/>
          <w:lang w:val="en-CA" w:eastAsia="ja-JP"/>
        </w:rPr>
        <w:t>/archived_test_sequences</w:t>
      </w:r>
    </w:p>
    <w:p w14:paraId="7B0D6F33" w14:textId="77777777" w:rsidR="0014634C" w:rsidRPr="006E46B7" w:rsidRDefault="0014634C" w:rsidP="0014634C">
      <w:pPr>
        <w:pStyle w:val="a6"/>
        <w:widowControl/>
        <w:numPr>
          <w:ilvl w:val="2"/>
          <w:numId w:val="6"/>
        </w:numPr>
        <w:autoSpaceDE/>
        <w:contextualSpacing/>
        <w:jc w:val="both"/>
        <w:textAlignment w:val="baseline"/>
        <w:rPr>
          <w:szCs w:val="21"/>
          <w:lang w:val="en-CA" w:eastAsia="ja-JP"/>
        </w:rPr>
      </w:pPr>
      <w:r w:rsidRPr="006E46B7">
        <w:rPr>
          <w:szCs w:val="21"/>
          <w:lang w:val="en-CA" w:eastAsia="ja-JP"/>
        </w:rPr>
        <w:t>store old versions of test sequences, clearly named such as *_float.zip, or different versions of ctc_test_sequences for archival purposes</w:t>
      </w:r>
    </w:p>
    <w:p w14:paraId="4D6FF242" w14:textId="77777777" w:rsidR="0014634C" w:rsidRDefault="0014634C" w:rsidP="0014634C"/>
    <w:p w14:paraId="5AADBC32" w14:textId="77777777" w:rsidR="0014634C" w:rsidRPr="006E46B7" w:rsidRDefault="0014634C" w:rsidP="00AC7271">
      <w:pPr>
        <w:pStyle w:val="1"/>
        <w:rPr>
          <w:lang w:val="en-CA"/>
        </w:rPr>
      </w:pPr>
      <w:r w:rsidRPr="006E46B7">
        <w:rPr>
          <w:lang w:val="en-CA"/>
        </w:rPr>
        <w:t>Participants</w:t>
      </w:r>
    </w:p>
    <w:tbl>
      <w:tblPr>
        <w:tblW w:w="5000" w:type="pct"/>
        <w:jc w:val="center"/>
        <w:tblCellMar>
          <w:left w:w="0" w:type="dxa"/>
          <w:right w:w="0" w:type="dxa"/>
        </w:tblCellMar>
        <w:tblLook w:val="04A0" w:firstRow="1" w:lastRow="0" w:firstColumn="1" w:lastColumn="0" w:noHBand="0" w:noVBand="1"/>
      </w:tblPr>
      <w:tblGrid>
        <w:gridCol w:w="1174"/>
        <w:gridCol w:w="2468"/>
        <w:gridCol w:w="2948"/>
        <w:gridCol w:w="1922"/>
        <w:gridCol w:w="488"/>
      </w:tblGrid>
      <w:tr w:rsidR="0014634C" w:rsidRPr="00AC7271" w14:paraId="20C365AC" w14:textId="77777777" w:rsidTr="00EE62CF">
        <w:trPr>
          <w:jc w:val="center"/>
        </w:trPr>
        <w:tc>
          <w:tcPr>
            <w:tcW w:w="652" w:type="pct"/>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14:paraId="5619AB6C" w14:textId="77777777" w:rsidR="0014634C" w:rsidRPr="00AC7271" w:rsidRDefault="0014634C" w:rsidP="004008D9">
            <w:pPr>
              <w:keepNext/>
              <w:keepLines/>
              <w:jc w:val="center"/>
              <w:rPr>
                <w:sz w:val="20"/>
                <w:szCs w:val="20"/>
                <w:lang w:val="en-CA" w:eastAsia="zh-CN"/>
              </w:rPr>
            </w:pPr>
            <w:r w:rsidRPr="00AC7271">
              <w:rPr>
                <w:b/>
                <w:bCs/>
                <w:i/>
                <w:iCs/>
                <w:sz w:val="20"/>
                <w:szCs w:val="20"/>
                <w:lang w:val="en-CA" w:eastAsia="zh-CN"/>
              </w:rPr>
              <w:t>Participant</w:t>
            </w:r>
          </w:p>
        </w:tc>
        <w:tc>
          <w:tcPr>
            <w:tcW w:w="1371" w:type="pct"/>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14:paraId="31D21F3C" w14:textId="77777777" w:rsidR="0014634C" w:rsidRPr="00AC7271" w:rsidRDefault="0014634C" w:rsidP="004008D9">
            <w:pPr>
              <w:keepNext/>
              <w:keepLines/>
              <w:jc w:val="center"/>
              <w:rPr>
                <w:sz w:val="20"/>
                <w:szCs w:val="20"/>
                <w:lang w:val="en-CA" w:eastAsia="zh-CN"/>
              </w:rPr>
            </w:pPr>
            <w:r w:rsidRPr="00AC7271">
              <w:rPr>
                <w:b/>
                <w:bCs/>
                <w:i/>
                <w:iCs/>
                <w:sz w:val="20"/>
                <w:szCs w:val="20"/>
                <w:lang w:val="en-CA" w:eastAsia="zh-CN"/>
              </w:rPr>
              <w:t>Contact</w:t>
            </w:r>
          </w:p>
        </w:tc>
        <w:tc>
          <w:tcPr>
            <w:tcW w:w="1638" w:type="pct"/>
            <w:tcBorders>
              <w:top w:val="single" w:sz="8" w:space="0" w:color="000000"/>
              <w:left w:val="nil"/>
              <w:bottom w:val="single" w:sz="8" w:space="0" w:color="000000"/>
              <w:right w:val="single" w:sz="8" w:space="0" w:color="000000"/>
            </w:tcBorders>
            <w:shd w:val="clear" w:color="auto" w:fill="E0E0E0"/>
            <w:hideMark/>
          </w:tcPr>
          <w:p w14:paraId="650501D5" w14:textId="77777777" w:rsidR="0014634C" w:rsidRPr="00AC7271" w:rsidRDefault="0014634C" w:rsidP="004008D9">
            <w:pPr>
              <w:keepNext/>
              <w:keepLines/>
              <w:jc w:val="center"/>
              <w:rPr>
                <w:b/>
                <w:bCs/>
                <w:i/>
                <w:iCs/>
                <w:sz w:val="20"/>
                <w:szCs w:val="20"/>
                <w:lang w:val="en-CA" w:eastAsia="zh-CN"/>
              </w:rPr>
            </w:pPr>
            <w:r w:rsidRPr="00AC7271">
              <w:rPr>
                <w:b/>
                <w:bCs/>
                <w:i/>
                <w:iCs/>
                <w:sz w:val="20"/>
                <w:szCs w:val="20"/>
                <w:lang w:val="en-CA" w:eastAsia="zh-CN"/>
              </w:rPr>
              <w:t>Email</w:t>
            </w:r>
          </w:p>
        </w:tc>
        <w:tc>
          <w:tcPr>
            <w:tcW w:w="1068" w:type="pct"/>
            <w:tcBorders>
              <w:top w:val="single" w:sz="8" w:space="0" w:color="000000"/>
              <w:left w:val="nil"/>
              <w:bottom w:val="single" w:sz="8" w:space="0" w:color="000000"/>
              <w:right w:val="single" w:sz="8" w:space="0" w:color="000000"/>
            </w:tcBorders>
            <w:shd w:val="clear" w:color="auto" w:fill="E0E0E0"/>
            <w:hideMark/>
          </w:tcPr>
          <w:p w14:paraId="0C243BB2" w14:textId="77777777" w:rsidR="0014634C" w:rsidRPr="00AC7271" w:rsidRDefault="0014634C" w:rsidP="004008D9">
            <w:pPr>
              <w:keepNext/>
              <w:keepLines/>
              <w:jc w:val="center"/>
              <w:rPr>
                <w:b/>
                <w:bCs/>
                <w:i/>
                <w:iCs/>
                <w:sz w:val="20"/>
                <w:szCs w:val="20"/>
                <w:lang w:val="en-CA" w:eastAsia="ko-KR"/>
              </w:rPr>
            </w:pPr>
            <w:r w:rsidRPr="00AC7271">
              <w:rPr>
                <w:b/>
                <w:bCs/>
                <w:i/>
                <w:iCs/>
                <w:sz w:val="20"/>
                <w:szCs w:val="20"/>
                <w:lang w:val="en-CA" w:eastAsia="ko-KR"/>
              </w:rPr>
              <w:t>topic</w:t>
            </w:r>
          </w:p>
        </w:tc>
        <w:tc>
          <w:tcPr>
            <w:tcW w:w="271" w:type="pct"/>
            <w:tcBorders>
              <w:top w:val="single" w:sz="8" w:space="0" w:color="000000"/>
              <w:left w:val="nil"/>
              <w:bottom w:val="single" w:sz="8" w:space="0" w:color="000000"/>
              <w:right w:val="single" w:sz="8" w:space="0" w:color="000000"/>
            </w:tcBorders>
            <w:shd w:val="clear" w:color="auto" w:fill="E0E0E0"/>
          </w:tcPr>
          <w:p w14:paraId="6512E40B" w14:textId="77777777" w:rsidR="0014634C" w:rsidRPr="00AC7271" w:rsidRDefault="0014634C" w:rsidP="004008D9">
            <w:pPr>
              <w:keepNext/>
              <w:keepLines/>
              <w:jc w:val="center"/>
              <w:rPr>
                <w:b/>
                <w:bCs/>
                <w:i/>
                <w:iCs/>
                <w:sz w:val="20"/>
                <w:szCs w:val="20"/>
                <w:lang w:val="en-CA" w:eastAsia="ko-KR"/>
              </w:rPr>
            </w:pPr>
            <w:r w:rsidRPr="00AC7271">
              <w:rPr>
                <w:b/>
                <w:bCs/>
                <w:i/>
                <w:iCs/>
                <w:sz w:val="20"/>
                <w:szCs w:val="20"/>
                <w:lang w:val="en-CA" w:eastAsia="ko-KR"/>
              </w:rPr>
              <w:t>Type</w:t>
            </w:r>
          </w:p>
        </w:tc>
      </w:tr>
      <w:tr w:rsidR="0014634C" w:rsidRPr="00AC7271" w14:paraId="4723D827" w14:textId="77777777" w:rsidTr="00EE62CF">
        <w:trPr>
          <w:jc w:val="center"/>
        </w:trPr>
        <w:tc>
          <w:tcPr>
            <w:tcW w:w="6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3202BA3" w14:textId="77777777" w:rsidR="0014634C" w:rsidRPr="00AC7271" w:rsidRDefault="0014634C" w:rsidP="004008D9">
            <w:pPr>
              <w:jc w:val="center"/>
              <w:rPr>
                <w:rFonts w:eastAsia="Times New Roman"/>
                <w:sz w:val="20"/>
                <w:szCs w:val="20"/>
                <w:lang w:val="en-CA" w:eastAsia="zh-CN"/>
              </w:rPr>
            </w:pPr>
            <w:r w:rsidRPr="00AC7271">
              <w:rPr>
                <w:rFonts w:eastAsia="Times New Roman"/>
                <w:sz w:val="20"/>
                <w:szCs w:val="20"/>
                <w:lang w:val="en-CA" w:eastAsia="zh-CN"/>
              </w:rPr>
              <w:t>Sony</w:t>
            </w:r>
          </w:p>
        </w:tc>
        <w:tc>
          <w:tcPr>
            <w:tcW w:w="137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436CFE1" w14:textId="77777777" w:rsidR="0014634C" w:rsidRPr="00AC7271" w:rsidRDefault="0014634C" w:rsidP="004008D9">
            <w:pPr>
              <w:jc w:val="center"/>
              <w:rPr>
                <w:rFonts w:eastAsia="Times New Roman"/>
                <w:sz w:val="20"/>
                <w:szCs w:val="20"/>
                <w:lang w:val="en-CA" w:eastAsia="zh-CN"/>
              </w:rPr>
            </w:pPr>
            <w:r w:rsidRPr="00AC7271">
              <w:rPr>
                <w:rFonts w:eastAsia="Times New Roman"/>
                <w:sz w:val="20"/>
                <w:szCs w:val="20"/>
                <w:lang w:val="en-CA" w:eastAsia="zh-CN"/>
              </w:rPr>
              <w:t>Ohji Nakagami</w:t>
            </w:r>
          </w:p>
        </w:tc>
        <w:tc>
          <w:tcPr>
            <w:tcW w:w="1638" w:type="pct"/>
            <w:tcBorders>
              <w:top w:val="single" w:sz="4" w:space="0" w:color="auto"/>
              <w:left w:val="single" w:sz="4" w:space="0" w:color="auto"/>
              <w:bottom w:val="single" w:sz="4" w:space="0" w:color="auto"/>
              <w:right w:val="single" w:sz="4" w:space="0" w:color="auto"/>
            </w:tcBorders>
          </w:tcPr>
          <w:p w14:paraId="45D19F0A" w14:textId="77777777" w:rsidR="0014634C" w:rsidRPr="00AC7271" w:rsidRDefault="0014634C" w:rsidP="004008D9">
            <w:pPr>
              <w:keepNext/>
              <w:keepLines/>
              <w:jc w:val="center"/>
              <w:rPr>
                <w:rFonts w:eastAsia="Times New Roman"/>
                <w:sz w:val="20"/>
                <w:szCs w:val="20"/>
                <w:lang w:val="en-CA" w:eastAsia="zh-CN"/>
              </w:rPr>
            </w:pPr>
            <w:r w:rsidRPr="00AC7271">
              <w:rPr>
                <w:rFonts w:eastAsia="Times New Roman"/>
                <w:sz w:val="20"/>
                <w:szCs w:val="20"/>
                <w:lang w:val="en-CA" w:eastAsia="zh-CN"/>
              </w:rPr>
              <w:t>ohji.nakagami@sony.com</w:t>
            </w:r>
          </w:p>
        </w:tc>
        <w:tc>
          <w:tcPr>
            <w:tcW w:w="1068" w:type="pct"/>
            <w:tcBorders>
              <w:top w:val="single" w:sz="4" w:space="0" w:color="auto"/>
              <w:left w:val="single" w:sz="4" w:space="0" w:color="auto"/>
              <w:bottom w:val="single" w:sz="4" w:space="0" w:color="auto"/>
              <w:right w:val="single" w:sz="4" w:space="0" w:color="auto"/>
            </w:tcBorders>
          </w:tcPr>
          <w:p w14:paraId="15CF2B3A" w14:textId="77777777" w:rsidR="0014634C" w:rsidRPr="00AC7271" w:rsidRDefault="0014634C" w:rsidP="004008D9">
            <w:pPr>
              <w:keepNext/>
              <w:keepLines/>
              <w:jc w:val="center"/>
              <w:rPr>
                <w:sz w:val="20"/>
                <w:szCs w:val="20"/>
                <w:lang w:val="en-CA" w:eastAsia="ja-JP"/>
              </w:rPr>
            </w:pPr>
            <w:r w:rsidRPr="00AC7271">
              <w:rPr>
                <w:sz w:val="20"/>
                <w:szCs w:val="20"/>
                <w:lang w:val="en-CA" w:eastAsia="ja-JP"/>
              </w:rPr>
              <w:t>CTC content maintenance</w:t>
            </w:r>
          </w:p>
        </w:tc>
        <w:tc>
          <w:tcPr>
            <w:tcW w:w="271" w:type="pct"/>
            <w:tcBorders>
              <w:top w:val="single" w:sz="4" w:space="0" w:color="auto"/>
              <w:left w:val="single" w:sz="4" w:space="0" w:color="auto"/>
              <w:bottom w:val="single" w:sz="4" w:space="0" w:color="auto"/>
              <w:right w:val="single" w:sz="4" w:space="0" w:color="auto"/>
            </w:tcBorders>
          </w:tcPr>
          <w:p w14:paraId="47BA0A24" w14:textId="77777777" w:rsidR="0014634C" w:rsidRPr="00AC7271" w:rsidRDefault="0014634C" w:rsidP="004008D9">
            <w:pPr>
              <w:keepNext/>
              <w:keepLines/>
              <w:jc w:val="center"/>
              <w:rPr>
                <w:sz w:val="20"/>
                <w:szCs w:val="20"/>
                <w:lang w:val="en-CA" w:eastAsia="zh-CN"/>
              </w:rPr>
            </w:pPr>
            <w:r w:rsidRPr="00AC7271">
              <w:rPr>
                <w:sz w:val="20"/>
                <w:szCs w:val="20"/>
                <w:lang w:val="en-CA" w:eastAsia="zh-CN"/>
              </w:rPr>
              <w:t>C</w:t>
            </w:r>
          </w:p>
        </w:tc>
      </w:tr>
      <w:tr w:rsidR="00304852" w:rsidRPr="00AC7271" w14:paraId="6FA5E889" w14:textId="77777777" w:rsidTr="00EE62CF">
        <w:trPr>
          <w:trHeight w:val="516"/>
          <w:jc w:val="center"/>
        </w:trPr>
        <w:tc>
          <w:tcPr>
            <w:tcW w:w="652" w:type="pct"/>
            <w:tcBorders>
              <w:top w:val="single" w:sz="4" w:space="0" w:color="auto"/>
              <w:left w:val="single" w:sz="4" w:space="0" w:color="auto"/>
              <w:right w:val="single" w:sz="4" w:space="0" w:color="auto"/>
            </w:tcBorders>
            <w:tcMar>
              <w:top w:w="0" w:type="dxa"/>
              <w:left w:w="70" w:type="dxa"/>
              <w:bottom w:w="0" w:type="dxa"/>
              <w:right w:w="70" w:type="dxa"/>
            </w:tcMar>
          </w:tcPr>
          <w:p w14:paraId="2283ED2B" w14:textId="242F3235" w:rsidR="00304852" w:rsidRPr="00304852" w:rsidRDefault="00304852" w:rsidP="004008D9">
            <w:pPr>
              <w:jc w:val="center"/>
              <w:rPr>
                <w:rFonts w:eastAsiaTheme="minorEastAsia"/>
                <w:sz w:val="20"/>
                <w:szCs w:val="20"/>
                <w:lang w:val="en-CA" w:eastAsia="ja-JP"/>
              </w:rPr>
            </w:pPr>
            <w:r>
              <w:rPr>
                <w:rFonts w:eastAsiaTheme="minorEastAsia" w:hint="eastAsia"/>
                <w:sz w:val="20"/>
                <w:szCs w:val="20"/>
                <w:lang w:val="en-CA" w:eastAsia="ja-JP"/>
              </w:rPr>
              <w:t>N</w:t>
            </w:r>
            <w:r>
              <w:rPr>
                <w:rFonts w:eastAsiaTheme="minorEastAsia"/>
                <w:sz w:val="20"/>
                <w:szCs w:val="20"/>
                <w:lang w:val="en-CA" w:eastAsia="ja-JP"/>
              </w:rPr>
              <w:t>TT</w:t>
            </w:r>
          </w:p>
        </w:tc>
        <w:tc>
          <w:tcPr>
            <w:tcW w:w="1371" w:type="pct"/>
            <w:tcBorders>
              <w:top w:val="single" w:sz="4" w:space="0" w:color="auto"/>
              <w:left w:val="single" w:sz="4" w:space="0" w:color="auto"/>
              <w:right w:val="single" w:sz="4" w:space="0" w:color="auto"/>
            </w:tcBorders>
            <w:tcMar>
              <w:top w:w="0" w:type="dxa"/>
              <w:left w:w="70" w:type="dxa"/>
              <w:bottom w:w="0" w:type="dxa"/>
              <w:right w:w="70" w:type="dxa"/>
            </w:tcMar>
          </w:tcPr>
          <w:p w14:paraId="3A2E510E" w14:textId="3E5FAC82" w:rsidR="00304852" w:rsidRPr="00AC7271" w:rsidRDefault="00304852" w:rsidP="004008D9">
            <w:pPr>
              <w:jc w:val="center"/>
              <w:rPr>
                <w:rFonts w:eastAsia="Times New Roman"/>
                <w:sz w:val="20"/>
                <w:szCs w:val="20"/>
                <w:lang w:val="en-CA" w:eastAsia="zh-CN"/>
              </w:rPr>
            </w:pPr>
            <w:r w:rsidRPr="00304852">
              <w:rPr>
                <w:rFonts w:eastAsia="Times New Roman"/>
                <w:sz w:val="20"/>
                <w:szCs w:val="20"/>
                <w:lang w:val="en-CA" w:eastAsia="zh-CN"/>
              </w:rPr>
              <w:t>Shiori Sugimoto</w:t>
            </w:r>
          </w:p>
        </w:tc>
        <w:tc>
          <w:tcPr>
            <w:tcW w:w="1638" w:type="pct"/>
            <w:tcBorders>
              <w:top w:val="single" w:sz="4" w:space="0" w:color="auto"/>
              <w:left w:val="single" w:sz="4" w:space="0" w:color="auto"/>
              <w:right w:val="single" w:sz="4" w:space="0" w:color="auto"/>
            </w:tcBorders>
          </w:tcPr>
          <w:p w14:paraId="1DE85609" w14:textId="366A666A" w:rsidR="00304852" w:rsidRPr="00AC7271" w:rsidRDefault="00304852" w:rsidP="004008D9">
            <w:pPr>
              <w:keepNext/>
              <w:keepLines/>
              <w:jc w:val="center"/>
              <w:rPr>
                <w:rFonts w:eastAsia="Times New Roman"/>
                <w:sz w:val="20"/>
                <w:szCs w:val="20"/>
                <w:lang w:val="en-CA" w:eastAsia="zh-CN"/>
              </w:rPr>
            </w:pPr>
            <w:r w:rsidRPr="00304852">
              <w:rPr>
                <w:rFonts w:eastAsia="Times New Roman"/>
                <w:sz w:val="20"/>
                <w:szCs w:val="20"/>
                <w:lang w:val="en-CA" w:eastAsia="zh-CN"/>
              </w:rPr>
              <w:t>shiori.sugimoto.st@hco.ntt.co.jp</w:t>
            </w:r>
          </w:p>
        </w:tc>
        <w:tc>
          <w:tcPr>
            <w:tcW w:w="1068" w:type="pct"/>
            <w:tcBorders>
              <w:top w:val="single" w:sz="4" w:space="0" w:color="auto"/>
              <w:left w:val="single" w:sz="4" w:space="0" w:color="auto"/>
              <w:right w:val="single" w:sz="4" w:space="0" w:color="auto"/>
            </w:tcBorders>
          </w:tcPr>
          <w:p w14:paraId="753969D6" w14:textId="00C40BB2" w:rsidR="00304852" w:rsidRPr="00304852" w:rsidRDefault="00304852" w:rsidP="00270371">
            <w:pPr>
              <w:keepNext/>
              <w:keepLines/>
              <w:jc w:val="center"/>
              <w:rPr>
                <w:rFonts w:eastAsiaTheme="minorEastAsia"/>
                <w:sz w:val="20"/>
                <w:szCs w:val="20"/>
                <w:lang w:val="en-CA" w:eastAsia="ja-JP"/>
              </w:rPr>
            </w:pPr>
            <w:r>
              <w:rPr>
                <w:rFonts w:ascii="Times New Roman" w:eastAsiaTheme="minorEastAsia" w:hAnsi="Times New Roman" w:cs="Times New Roman"/>
                <w:lang w:val="de-AT" w:eastAsia="ja-JP"/>
              </w:rPr>
              <w:t>dense and large-scale point cloud</w:t>
            </w:r>
          </w:p>
        </w:tc>
        <w:tc>
          <w:tcPr>
            <w:tcW w:w="271" w:type="pct"/>
            <w:tcBorders>
              <w:top w:val="single" w:sz="4" w:space="0" w:color="auto"/>
              <w:left w:val="single" w:sz="4" w:space="0" w:color="auto"/>
              <w:right w:val="single" w:sz="4" w:space="0" w:color="auto"/>
            </w:tcBorders>
          </w:tcPr>
          <w:p w14:paraId="369E3D64" w14:textId="5BD52C96" w:rsidR="00304852" w:rsidRPr="00304852" w:rsidRDefault="00304852" w:rsidP="004008D9">
            <w:pPr>
              <w:keepNext/>
              <w:keepLines/>
              <w:jc w:val="center"/>
              <w:rPr>
                <w:rFonts w:eastAsiaTheme="minorEastAsia"/>
                <w:sz w:val="20"/>
                <w:szCs w:val="20"/>
                <w:lang w:val="en-CA" w:eastAsia="ja-JP"/>
              </w:rPr>
            </w:pPr>
            <w:r>
              <w:rPr>
                <w:rFonts w:eastAsiaTheme="minorEastAsia" w:hint="eastAsia"/>
                <w:sz w:val="20"/>
                <w:szCs w:val="20"/>
                <w:lang w:val="en-CA" w:eastAsia="ja-JP"/>
              </w:rPr>
              <w:t>P</w:t>
            </w:r>
          </w:p>
        </w:tc>
      </w:tr>
      <w:tr w:rsidR="00967CF1" w:rsidRPr="00AC7271" w14:paraId="2AB4F330" w14:textId="77777777" w:rsidTr="00EE62CF">
        <w:trPr>
          <w:jc w:val="center"/>
        </w:trPr>
        <w:tc>
          <w:tcPr>
            <w:tcW w:w="6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4C7F05F" w14:textId="77777777" w:rsidR="00967CF1" w:rsidRPr="00AC7271" w:rsidRDefault="00967CF1" w:rsidP="00967CF1">
            <w:pPr>
              <w:jc w:val="center"/>
              <w:rPr>
                <w:sz w:val="20"/>
                <w:szCs w:val="20"/>
                <w:lang w:val="en-CA" w:eastAsia="ja-JP"/>
              </w:rPr>
            </w:pPr>
            <w:r w:rsidRPr="00AC7271">
              <w:rPr>
                <w:sz w:val="20"/>
                <w:szCs w:val="20"/>
                <w:lang w:val="en-CA" w:eastAsia="ja-JP"/>
              </w:rPr>
              <w:t>KDDI</w:t>
            </w:r>
          </w:p>
        </w:tc>
        <w:tc>
          <w:tcPr>
            <w:tcW w:w="137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55D3378" w14:textId="77777777" w:rsidR="00967CF1" w:rsidRPr="00AC7271" w:rsidRDefault="00967CF1" w:rsidP="00967CF1">
            <w:pPr>
              <w:jc w:val="center"/>
              <w:rPr>
                <w:sz w:val="20"/>
                <w:szCs w:val="20"/>
                <w:lang w:val="en-CA" w:eastAsia="ja-JP"/>
              </w:rPr>
            </w:pPr>
            <w:r w:rsidRPr="00AC7271">
              <w:rPr>
                <w:sz w:val="20"/>
                <w:szCs w:val="20"/>
                <w:lang w:val="en-CA" w:eastAsia="ja-JP"/>
              </w:rPr>
              <w:t>Kyohei Unno</w:t>
            </w:r>
          </w:p>
        </w:tc>
        <w:tc>
          <w:tcPr>
            <w:tcW w:w="1638" w:type="pct"/>
            <w:tcBorders>
              <w:top w:val="single" w:sz="4" w:space="0" w:color="auto"/>
              <w:left w:val="single" w:sz="4" w:space="0" w:color="auto"/>
              <w:bottom w:val="single" w:sz="4" w:space="0" w:color="auto"/>
              <w:right w:val="single" w:sz="4" w:space="0" w:color="auto"/>
            </w:tcBorders>
          </w:tcPr>
          <w:p w14:paraId="238C5CF6" w14:textId="77777777" w:rsidR="00967CF1" w:rsidRPr="00AC7271" w:rsidRDefault="00A86F18" w:rsidP="00967CF1">
            <w:pPr>
              <w:keepNext/>
              <w:keepLines/>
              <w:jc w:val="center"/>
              <w:rPr>
                <w:rFonts w:eastAsia="Times New Roman"/>
                <w:sz w:val="20"/>
                <w:szCs w:val="20"/>
                <w:lang w:val="en-CA" w:eastAsia="zh-CN"/>
              </w:rPr>
            </w:pPr>
            <w:hyperlink r:id="rId17" w:history="1">
              <w:r w:rsidR="00967CF1" w:rsidRPr="00AC7271">
                <w:rPr>
                  <w:rStyle w:val="a7"/>
                  <w:rFonts w:eastAsia="Times New Roman"/>
                  <w:sz w:val="20"/>
                  <w:szCs w:val="20"/>
                  <w:lang w:val="en-CA" w:eastAsia="zh-CN"/>
                </w:rPr>
                <w:t>ky-unno@kddi-research.jp</w:t>
              </w:r>
            </w:hyperlink>
          </w:p>
        </w:tc>
        <w:tc>
          <w:tcPr>
            <w:tcW w:w="1068" w:type="pct"/>
            <w:tcBorders>
              <w:top w:val="single" w:sz="4" w:space="0" w:color="auto"/>
              <w:left w:val="single" w:sz="4" w:space="0" w:color="auto"/>
              <w:bottom w:val="single" w:sz="4" w:space="0" w:color="auto"/>
              <w:right w:val="single" w:sz="4" w:space="0" w:color="auto"/>
            </w:tcBorders>
          </w:tcPr>
          <w:p w14:paraId="5AD6FF17" w14:textId="77777777" w:rsidR="00967CF1" w:rsidRPr="00AC7271" w:rsidRDefault="00967CF1" w:rsidP="00967CF1">
            <w:pPr>
              <w:keepNext/>
              <w:keepLines/>
              <w:jc w:val="center"/>
              <w:rPr>
                <w:sz w:val="20"/>
                <w:szCs w:val="20"/>
                <w:lang w:val="en-CA" w:eastAsia="zh-CN"/>
              </w:rPr>
            </w:pPr>
            <w:r w:rsidRPr="00AC7271">
              <w:rPr>
                <w:sz w:val="20"/>
                <w:szCs w:val="20"/>
                <w:lang w:val="en-CA" w:eastAsia="ja-JP"/>
              </w:rPr>
              <w:t>CTC content maintenance</w:t>
            </w:r>
          </w:p>
        </w:tc>
        <w:tc>
          <w:tcPr>
            <w:tcW w:w="271" w:type="pct"/>
            <w:tcBorders>
              <w:top w:val="single" w:sz="4" w:space="0" w:color="auto"/>
              <w:left w:val="single" w:sz="4" w:space="0" w:color="auto"/>
              <w:bottom w:val="single" w:sz="4" w:space="0" w:color="auto"/>
              <w:right w:val="single" w:sz="4" w:space="0" w:color="auto"/>
            </w:tcBorders>
          </w:tcPr>
          <w:p w14:paraId="0504F844" w14:textId="77777777" w:rsidR="00967CF1" w:rsidRPr="00AC7271" w:rsidRDefault="00967CF1" w:rsidP="00967CF1">
            <w:pPr>
              <w:keepNext/>
              <w:keepLines/>
              <w:jc w:val="center"/>
              <w:rPr>
                <w:sz w:val="20"/>
                <w:szCs w:val="20"/>
                <w:lang w:val="en-CA" w:eastAsia="ja-JP"/>
              </w:rPr>
            </w:pPr>
            <w:r w:rsidRPr="00AC7271">
              <w:rPr>
                <w:sz w:val="20"/>
                <w:szCs w:val="20"/>
                <w:lang w:val="en-CA" w:eastAsia="ja-JP"/>
              </w:rPr>
              <w:t>C</w:t>
            </w:r>
          </w:p>
        </w:tc>
      </w:tr>
    </w:tbl>
    <w:p w14:paraId="7AE251E6" w14:textId="77777777" w:rsidR="0014634C" w:rsidRPr="006E46B7" w:rsidRDefault="0014634C" w:rsidP="0014634C">
      <w:pPr>
        <w:jc w:val="center"/>
        <w:rPr>
          <w:rFonts w:eastAsia="Times New Roman"/>
          <w:szCs w:val="21"/>
          <w:lang w:val="en-CA" w:eastAsia="ja-JP"/>
        </w:rPr>
      </w:pPr>
      <w:r w:rsidRPr="006E46B7">
        <w:rPr>
          <w:szCs w:val="21"/>
          <w:lang w:val="en-CA"/>
        </w:rPr>
        <w:t>(P = proponent, C = cross checker)</w:t>
      </w:r>
    </w:p>
    <w:p w14:paraId="576CE01C" w14:textId="3533DB74" w:rsidR="0014634C" w:rsidRDefault="0014634C" w:rsidP="0014634C">
      <w:pPr>
        <w:rPr>
          <w:rFonts w:eastAsiaTheme="minorEastAsia"/>
          <w:lang w:val="en-CA" w:eastAsia="ja-JP"/>
        </w:rPr>
      </w:pPr>
    </w:p>
    <w:p w14:paraId="7F76F69C" w14:textId="11DFB104" w:rsidR="00270371" w:rsidRDefault="00270371">
      <w:pPr>
        <w:rPr>
          <w:b/>
          <w:bCs/>
          <w:sz w:val="24"/>
          <w:szCs w:val="24"/>
          <w:lang w:val="en-CA"/>
        </w:rPr>
      </w:pPr>
      <w:r>
        <w:rPr>
          <w:lang w:val="en-CA"/>
        </w:rPr>
        <w:br w:type="page"/>
      </w:r>
    </w:p>
    <w:p w14:paraId="4D96A11F" w14:textId="77777777" w:rsidR="00270371" w:rsidRDefault="00270371" w:rsidP="00A22C9E">
      <w:pPr>
        <w:pStyle w:val="a3"/>
        <w:rPr>
          <w:lang w:val="en-CA"/>
        </w:rPr>
      </w:pPr>
    </w:p>
    <w:p w14:paraId="06DE803F" w14:textId="3FF6F08C" w:rsidR="0014634C" w:rsidRPr="006E46B7" w:rsidRDefault="0014634C" w:rsidP="00AC7271">
      <w:pPr>
        <w:pStyle w:val="1"/>
        <w:rPr>
          <w:lang w:val="en-CA"/>
        </w:rPr>
      </w:pPr>
      <w:r w:rsidRPr="006E46B7">
        <w:rPr>
          <w:lang w:val="en-CA"/>
        </w:rPr>
        <w:t>Document and Software References</w:t>
      </w:r>
    </w:p>
    <w:p w14:paraId="15D8CDB2" w14:textId="50728B01" w:rsidR="00D36D24" w:rsidRPr="00D36D24" w:rsidRDefault="00D36D24" w:rsidP="00D36D24">
      <w:pPr>
        <w:pStyle w:val="a6"/>
        <w:widowControl/>
        <w:numPr>
          <w:ilvl w:val="0"/>
          <w:numId w:val="3"/>
        </w:numPr>
        <w:autoSpaceDE/>
        <w:autoSpaceDN/>
        <w:ind w:leftChars="-50" w:left="250"/>
        <w:rPr>
          <w:lang w:val="en-CA"/>
        </w:rPr>
      </w:pPr>
      <w:r w:rsidRPr="00270371">
        <w:t>m56</w:t>
      </w:r>
      <w:r>
        <w:t>870</w:t>
      </w:r>
      <w:r w:rsidRPr="00270371">
        <w:t xml:space="preserve"> "</w:t>
      </w:r>
      <w:r w:rsidRPr="00D36D24">
        <w:rPr>
          <w:rFonts w:cstheme="minorBidi"/>
          <w:color w:val="000000" w:themeColor="text1"/>
          <w:kern w:val="24"/>
          <w:sz w:val="36"/>
          <w:szCs w:val="36"/>
        </w:rPr>
        <w:t xml:space="preserve"> </w:t>
      </w:r>
      <w:r w:rsidRPr="00D36D24">
        <w:t>New dataset for granularity slicing experiments</w:t>
      </w:r>
      <w:r w:rsidRPr="00270371">
        <w:t xml:space="preserve">", ISO/IEC JTC1/SC29 WG7 (MPEG), </w:t>
      </w:r>
      <w:r>
        <w:t>Apr</w:t>
      </w:r>
      <w:r w:rsidRPr="00270371">
        <w:t>. 2021</w:t>
      </w:r>
    </w:p>
    <w:p w14:paraId="6026C646" w14:textId="6DD6FB18" w:rsidR="0014634C" w:rsidRPr="00967CF1" w:rsidRDefault="0014634C" w:rsidP="0018563E">
      <w:pPr>
        <w:rPr>
          <w:rFonts w:ascii="Times New Roman" w:hAnsi="Times New Roman" w:cs="Times New Roman"/>
          <w:sz w:val="24"/>
          <w:lang w:val="en-CA"/>
        </w:rPr>
      </w:pPr>
    </w:p>
    <w:sectPr w:rsidR="0014634C" w:rsidRPr="00967CF1" w:rsidSect="00954B0D">
      <w:footerReference w:type="default" r:id="rId1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2BD1B1" w14:textId="77777777" w:rsidR="00B23928" w:rsidRDefault="00B23928" w:rsidP="009E784A">
      <w:r>
        <w:separator/>
      </w:r>
    </w:p>
  </w:endnote>
  <w:endnote w:type="continuationSeparator" w:id="0">
    <w:p w14:paraId="116311A3" w14:textId="77777777" w:rsidR="00B23928" w:rsidRDefault="00B23928"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31758" w14:textId="77777777" w:rsidR="000D770B" w:rsidRDefault="000D770B">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B7DC1" w14:textId="77777777" w:rsidR="000D770B" w:rsidRDefault="000D770B">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8244C" w14:textId="77777777" w:rsidR="000D770B" w:rsidRDefault="000D770B">
    <w:pPr>
      <w:pStyle w:val="ac"/>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385C5D" w:rsidRDefault="00385C5D">
        <w:pPr>
          <w:pStyle w:val="ac"/>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C002C9" w14:textId="77777777" w:rsidR="00B23928" w:rsidRDefault="00B23928" w:rsidP="009E784A">
      <w:r>
        <w:separator/>
      </w:r>
    </w:p>
  </w:footnote>
  <w:footnote w:type="continuationSeparator" w:id="0">
    <w:p w14:paraId="02EB6D94" w14:textId="77777777" w:rsidR="00B23928" w:rsidRDefault="00B23928"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35D44" w14:textId="77777777" w:rsidR="000D770B" w:rsidRDefault="000D770B">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60BE0" w14:textId="77777777" w:rsidR="000D770B" w:rsidRDefault="000D770B">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72E0A" w14:textId="77777777" w:rsidR="000D770B" w:rsidRDefault="000D770B">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4424D"/>
    <w:multiLevelType w:val="hybridMultilevel"/>
    <w:tmpl w:val="33EEA1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4302EE"/>
    <w:multiLevelType w:val="hybridMultilevel"/>
    <w:tmpl w:val="5AA049A6"/>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326A6A"/>
    <w:multiLevelType w:val="hybridMultilevel"/>
    <w:tmpl w:val="8B0CB4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28200CFD"/>
    <w:multiLevelType w:val="hybridMultilevel"/>
    <w:tmpl w:val="F738EA48"/>
    <w:lvl w:ilvl="0" w:tplc="1409000F">
      <w:start w:val="1"/>
      <w:numFmt w:val="decimal"/>
      <w:lvlText w:val="%1."/>
      <w:lvlJc w:val="left"/>
      <w:pPr>
        <w:ind w:left="780" w:hanging="360"/>
      </w:p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4" w15:restartNumberingAfterBreak="0">
    <w:nsid w:val="2C3D4A4C"/>
    <w:multiLevelType w:val="hybridMultilevel"/>
    <w:tmpl w:val="B0E6D57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0E339E7"/>
    <w:multiLevelType w:val="multilevel"/>
    <w:tmpl w:val="36AA8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940ECF"/>
    <w:multiLevelType w:val="hybridMultilevel"/>
    <w:tmpl w:val="826248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35C4171"/>
    <w:multiLevelType w:val="hybridMultilevel"/>
    <w:tmpl w:val="86CA9BA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7A56295"/>
    <w:multiLevelType w:val="hybridMultilevel"/>
    <w:tmpl w:val="7054A7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11"/>
  </w:num>
  <w:num w:numId="3">
    <w:abstractNumId w:val="10"/>
  </w:num>
  <w:num w:numId="4">
    <w:abstractNumId w:val="3"/>
  </w:num>
  <w:num w:numId="5">
    <w:abstractNumId w:val="2"/>
  </w:num>
  <w:num w:numId="6">
    <w:abstractNumId w:val="4"/>
  </w:num>
  <w:num w:numId="7">
    <w:abstractNumId w:val="0"/>
  </w:num>
  <w:num w:numId="8">
    <w:abstractNumId w:val="7"/>
  </w:num>
  <w:num w:numId="9">
    <w:abstractNumId w:val="6"/>
  </w:num>
  <w:num w:numId="10">
    <w:abstractNumId w:val="9"/>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defaultTabStop w:val="720"/>
  <w:hyphenationZone w:val="425"/>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D770B"/>
    <w:rsid w:val="00127FE3"/>
    <w:rsid w:val="0014634C"/>
    <w:rsid w:val="0017051E"/>
    <w:rsid w:val="0018563E"/>
    <w:rsid w:val="00196997"/>
    <w:rsid w:val="00263789"/>
    <w:rsid w:val="00270371"/>
    <w:rsid w:val="002B2C65"/>
    <w:rsid w:val="00304852"/>
    <w:rsid w:val="003226C8"/>
    <w:rsid w:val="00385C5D"/>
    <w:rsid w:val="003B0FC6"/>
    <w:rsid w:val="0049757F"/>
    <w:rsid w:val="004E45B6"/>
    <w:rsid w:val="004F5473"/>
    <w:rsid w:val="005612C2"/>
    <w:rsid w:val="00563F45"/>
    <w:rsid w:val="005C2A51"/>
    <w:rsid w:val="0063127E"/>
    <w:rsid w:val="0069750B"/>
    <w:rsid w:val="006C4BD4"/>
    <w:rsid w:val="006D7705"/>
    <w:rsid w:val="0073411A"/>
    <w:rsid w:val="007F0D15"/>
    <w:rsid w:val="0082139D"/>
    <w:rsid w:val="00821A93"/>
    <w:rsid w:val="008E7795"/>
    <w:rsid w:val="00954B0D"/>
    <w:rsid w:val="009636E0"/>
    <w:rsid w:val="00967CF1"/>
    <w:rsid w:val="00980E7B"/>
    <w:rsid w:val="009B09C2"/>
    <w:rsid w:val="009C5AAC"/>
    <w:rsid w:val="009D5D9F"/>
    <w:rsid w:val="009E784A"/>
    <w:rsid w:val="00A22C9E"/>
    <w:rsid w:val="00A86F18"/>
    <w:rsid w:val="00AC7271"/>
    <w:rsid w:val="00B23928"/>
    <w:rsid w:val="00B24CCE"/>
    <w:rsid w:val="00B65D10"/>
    <w:rsid w:val="00BC3934"/>
    <w:rsid w:val="00CA594A"/>
    <w:rsid w:val="00CB798F"/>
    <w:rsid w:val="00CD36BE"/>
    <w:rsid w:val="00CF1629"/>
    <w:rsid w:val="00D36D24"/>
    <w:rsid w:val="00D709E9"/>
    <w:rsid w:val="00E565AB"/>
    <w:rsid w:val="00E843CE"/>
    <w:rsid w:val="00E9507F"/>
    <w:rsid w:val="00E965CC"/>
    <w:rsid w:val="00EE62CF"/>
    <w:rsid w:val="00EF2D59"/>
    <w:rsid w:val="00F03F9B"/>
    <w:rsid w:val="00F419DA"/>
    <w:rsid w:val="00F73309"/>
    <w:rsid w:val="00FD256B"/>
    <w:rsid w:val="00FD25A6"/>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w:eastAsia="Arial" w:hAnsi="Arial" w:cs="Arial"/>
    </w:rPr>
  </w:style>
  <w:style w:type="paragraph" w:styleId="1">
    <w:name w:val="heading 1"/>
    <w:basedOn w:val="a"/>
    <w:uiPriority w:val="9"/>
    <w:qFormat/>
    <w:pPr>
      <w:ind w:left="104"/>
      <w:outlineLvl w:val="0"/>
    </w:pPr>
    <w:rPr>
      <w:b/>
      <w:bCs/>
      <w:sz w:val="24"/>
      <w:szCs w:val="24"/>
    </w:rPr>
  </w:style>
  <w:style w:type="paragraph" w:styleId="2">
    <w:name w:val="heading 2"/>
    <w:aliases w:val="h2,H2,H21,Œ©o‚µ 2,?co??E 2,?2,?c1,?co?ƒÊ 2,Œ1,Œ2,Œ©1,Œ©2,Œ©_o‚µ 2,뙥2,2,Header 2,2nd level,DO NOT USE_h2,título 2,..."/>
    <w:basedOn w:val="a"/>
    <w:next w:val="a"/>
    <w:link w:val="20"/>
    <w:unhideWhenUsed/>
    <w:qFormat/>
    <w:rsid w:val="0014634C"/>
    <w:pPr>
      <w:keepNext/>
      <w:autoSpaceDE/>
      <w:autoSpaceDN/>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AC7271"/>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AC7271"/>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before="1"/>
    </w:pPr>
    <w:rPr>
      <w:sz w:val="24"/>
      <w:szCs w:val="24"/>
    </w:rPr>
  </w:style>
  <w:style w:type="paragraph" w:styleId="a5">
    <w:name w:val="Title"/>
    <w:basedOn w:val="a"/>
    <w:uiPriority w:val="10"/>
    <w:qFormat/>
    <w:pPr>
      <w:spacing w:before="90"/>
      <w:ind w:left="1194"/>
    </w:pPr>
    <w:rPr>
      <w:b/>
      <w:bCs/>
      <w:sz w:val="29"/>
      <w:szCs w:val="29"/>
      <w:u w:val="single" w:color="000000"/>
    </w:rPr>
  </w:style>
  <w:style w:type="paragraph" w:styleId="a6">
    <w:name w:val="List Paragraph"/>
    <w:basedOn w:val="a"/>
    <w:uiPriority w:val="34"/>
    <w:qFormat/>
  </w:style>
  <w:style w:type="paragraph" w:customStyle="1" w:styleId="TableParagraph">
    <w:name w:val="Table Paragraph"/>
    <w:basedOn w:val="a"/>
    <w:uiPriority w:val="1"/>
    <w:qFormat/>
  </w:style>
  <w:style w:type="character" w:styleId="a7">
    <w:name w:val="Hyperlink"/>
    <w:uiPriority w:val="99"/>
    <w:rsid w:val="00FF2653"/>
    <w:rPr>
      <w:color w:val="0000FF"/>
      <w:u w:val="single"/>
    </w:rPr>
  </w:style>
  <w:style w:type="paragraph" w:styleId="Web">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a4">
    <w:name w:val="本文 (文字)"/>
    <w:basedOn w:val="a0"/>
    <w:link w:val="a3"/>
    <w:uiPriority w:val="1"/>
    <w:rsid w:val="00FF2653"/>
    <w:rPr>
      <w:rFonts w:ascii="Arial" w:eastAsia="Arial" w:hAnsi="Arial" w:cs="Arial"/>
      <w:sz w:val="24"/>
      <w:szCs w:val="24"/>
    </w:rPr>
  </w:style>
  <w:style w:type="character" w:styleId="a8">
    <w:name w:val="Strong"/>
    <w:basedOn w:val="a0"/>
    <w:uiPriority w:val="22"/>
    <w:qFormat/>
    <w:rsid w:val="00FF2653"/>
    <w:rPr>
      <w:b/>
      <w:bCs/>
    </w:rPr>
  </w:style>
  <w:style w:type="character" w:styleId="a9">
    <w:name w:val="Unresolved Mention"/>
    <w:basedOn w:val="a0"/>
    <w:uiPriority w:val="99"/>
    <w:semiHidden/>
    <w:unhideWhenUsed/>
    <w:rsid w:val="00FF2653"/>
    <w:rPr>
      <w:color w:val="605E5C"/>
      <w:shd w:val="clear" w:color="auto" w:fill="E1DFDD"/>
    </w:rPr>
  </w:style>
  <w:style w:type="paragraph" w:styleId="aa">
    <w:name w:val="header"/>
    <w:basedOn w:val="a"/>
    <w:link w:val="ab"/>
    <w:uiPriority w:val="99"/>
    <w:unhideWhenUsed/>
    <w:rsid w:val="009E784A"/>
    <w:pPr>
      <w:tabs>
        <w:tab w:val="center" w:pos="4680"/>
        <w:tab w:val="right" w:pos="9360"/>
      </w:tabs>
    </w:pPr>
  </w:style>
  <w:style w:type="character" w:customStyle="1" w:styleId="ab">
    <w:name w:val="ヘッダー (文字)"/>
    <w:basedOn w:val="a0"/>
    <w:link w:val="aa"/>
    <w:uiPriority w:val="99"/>
    <w:rsid w:val="009E784A"/>
    <w:rPr>
      <w:rFonts w:ascii="Arial" w:eastAsia="Arial" w:hAnsi="Arial" w:cs="Arial"/>
    </w:rPr>
  </w:style>
  <w:style w:type="paragraph" w:styleId="ac">
    <w:name w:val="footer"/>
    <w:basedOn w:val="a"/>
    <w:link w:val="ad"/>
    <w:uiPriority w:val="99"/>
    <w:unhideWhenUsed/>
    <w:rsid w:val="009E784A"/>
    <w:pPr>
      <w:tabs>
        <w:tab w:val="center" w:pos="4680"/>
        <w:tab w:val="right" w:pos="9360"/>
      </w:tabs>
    </w:pPr>
  </w:style>
  <w:style w:type="character" w:customStyle="1" w:styleId="ad">
    <w:name w:val="フッター (文字)"/>
    <w:basedOn w:val="a0"/>
    <w:link w:val="ac"/>
    <w:uiPriority w:val="99"/>
    <w:rsid w:val="009E784A"/>
    <w:rPr>
      <w:rFonts w:ascii="Arial" w:eastAsia="Arial" w:hAnsi="Arial" w:cs="Arial"/>
    </w:rPr>
  </w:style>
  <w:style w:type="character" w:customStyle="1" w:styleId="20">
    <w:name w:val="見出し 2 (文字)"/>
    <w:aliases w:val="h2 (文字),H2 (文字),H21 (文字),Œ©o‚µ 2 (文字),?co??E 2 (文字),?2 (文字),?c1 (文字),?co?ƒÊ 2 (文字),Œ1 (文字),Œ2 (文字),Œ©1 (文字),Œ©2 (文字),Œ©_o‚µ 2 (文字),뙥2 (文字),2 (文字),Header 2 (文字),2nd level (文字),DO NOT USE_h2 (文字),título 2 (文字),... (文字)"/>
    <w:basedOn w:val="a0"/>
    <w:link w:val="2"/>
    <w:rsid w:val="0014634C"/>
    <w:rPr>
      <w:rFonts w:asciiTheme="majorHAnsi" w:eastAsiaTheme="majorEastAsia" w:hAnsiTheme="majorHAnsi" w:cstheme="majorBidi"/>
    </w:rPr>
  </w:style>
  <w:style w:type="character" w:customStyle="1" w:styleId="30">
    <w:name w:val="見出し 3 (文字)"/>
    <w:basedOn w:val="a0"/>
    <w:link w:val="3"/>
    <w:uiPriority w:val="9"/>
    <w:rsid w:val="00AC7271"/>
    <w:rPr>
      <w:rFonts w:asciiTheme="majorHAnsi" w:eastAsiaTheme="majorEastAsia" w:hAnsiTheme="majorHAnsi" w:cstheme="majorBidi"/>
    </w:rPr>
  </w:style>
  <w:style w:type="character" w:customStyle="1" w:styleId="40">
    <w:name w:val="見出し 4 (文字)"/>
    <w:basedOn w:val="a0"/>
    <w:link w:val="4"/>
    <w:uiPriority w:val="9"/>
    <w:rsid w:val="00AC7271"/>
    <w:rPr>
      <w:rFonts w:ascii="Arial" w:eastAsia="Arial" w:hAnsi="Arial" w:cs="Arial"/>
      <w:b/>
      <w:bCs/>
    </w:rPr>
  </w:style>
  <w:style w:type="paragraph" w:styleId="ae">
    <w:name w:val="Balloon Text"/>
    <w:basedOn w:val="a"/>
    <w:link w:val="af"/>
    <w:uiPriority w:val="99"/>
    <w:semiHidden/>
    <w:unhideWhenUsed/>
    <w:rsid w:val="0049757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9757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1669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887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mailto:ky-unno@kddi-research.jp" TargetMode="External"/><Relationship Id="rId2" Type="http://schemas.openxmlformats.org/officeDocument/2006/relationships/styles" Target="styles.xml"/><Relationship Id="rId16" Type="http://schemas.openxmlformats.org/officeDocument/2006/relationships/hyperlink" Target="https://mpegfs.int-evry.fr/mpegcontent/ws-mpegcontent/MPEG-I/Part05-PointCloudCompression/dataSets/NTT/binary"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655</Words>
  <Characters>3740</Characters>
  <Application>Microsoft Office Word</Application>
  <DocSecurity>4</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Nakagami, Ohji (SGC)</cp:lastModifiedBy>
  <cp:revision>2</cp:revision>
  <dcterms:created xsi:type="dcterms:W3CDTF">2021-10-22T04:31:00Z</dcterms:created>
  <dcterms:modified xsi:type="dcterms:W3CDTF">2021-10-22T04:31:00Z</dcterms:modified>
</cp:coreProperties>
</file>