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7D657" w14:textId="78D0FE8A" w:rsidR="00CB798F" w:rsidRPr="00C955C7" w:rsidRDefault="00E843CE" w:rsidP="00385C5D">
      <w:pPr>
        <w:pStyle w:val="Title"/>
        <w:tabs>
          <w:tab w:val="left" w:pos="4589"/>
        </w:tabs>
        <w:jc w:val="right"/>
        <w:rPr>
          <w:rFonts w:ascii="Times New Roman" w:hAnsi="Times New Roman" w:cs="Times New Roman"/>
          <w:sz w:val="28"/>
          <w:szCs w:val="28"/>
          <w:u w:val="none"/>
          <w:lang w:val="en-GB"/>
        </w:rPr>
      </w:pPr>
      <w:r w:rsidRPr="00C955C7">
        <w:rPr>
          <w:rFonts w:eastAsiaTheme="minorHAnsi"/>
          <w:noProof/>
          <w:lang w:val="en-GB"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C955C7">
        <w:rPr>
          <w:rFonts w:ascii="Times New Roman" w:hAnsi="Times New Roman" w:cs="Times New Roman"/>
          <w:w w:val="115"/>
          <w:sz w:val="28"/>
          <w:szCs w:val="28"/>
          <w:u w:val="thick"/>
          <w:lang w:val="en-GB"/>
        </w:rPr>
        <w:t>ISO/IEC JTC 1/SC</w:t>
      </w:r>
      <w:r w:rsidR="004E45B6" w:rsidRPr="00C955C7">
        <w:rPr>
          <w:rFonts w:ascii="Times New Roman" w:hAnsi="Times New Roman" w:cs="Times New Roman"/>
          <w:spacing w:val="-25"/>
          <w:w w:val="115"/>
          <w:sz w:val="28"/>
          <w:szCs w:val="28"/>
          <w:u w:val="thick"/>
          <w:lang w:val="en-GB"/>
        </w:rPr>
        <w:t xml:space="preserve"> </w:t>
      </w:r>
      <w:r w:rsidR="004E45B6" w:rsidRPr="00C955C7">
        <w:rPr>
          <w:rFonts w:ascii="Times New Roman" w:hAnsi="Times New Roman" w:cs="Times New Roman"/>
          <w:w w:val="115"/>
          <w:sz w:val="28"/>
          <w:szCs w:val="28"/>
          <w:u w:val="thick"/>
          <w:lang w:val="en-GB"/>
        </w:rPr>
        <w:t>29/</w:t>
      </w:r>
      <w:r w:rsidR="00540DEA" w:rsidRPr="00C955C7">
        <w:rPr>
          <w:rFonts w:ascii="Times New Roman" w:hAnsi="Times New Roman" w:cs="Times New Roman"/>
          <w:w w:val="115"/>
          <w:sz w:val="28"/>
          <w:szCs w:val="28"/>
          <w:u w:val="thick"/>
          <w:lang w:val="en-GB"/>
        </w:rPr>
        <w:t>WG 03</w:t>
      </w:r>
      <w:r w:rsidR="00263789" w:rsidRPr="00C955C7">
        <w:rPr>
          <w:rFonts w:ascii="Times New Roman" w:hAnsi="Times New Roman" w:cs="Times New Roman"/>
          <w:w w:val="115"/>
          <w:sz w:val="28"/>
          <w:szCs w:val="28"/>
          <w:u w:val="thick"/>
          <w:lang w:val="en-GB"/>
        </w:rPr>
        <w:t xml:space="preserve"> </w:t>
      </w:r>
      <w:r w:rsidR="004E45B6" w:rsidRPr="00C955C7">
        <w:rPr>
          <w:rFonts w:ascii="Times New Roman" w:hAnsi="Times New Roman" w:cs="Times New Roman"/>
          <w:w w:val="115"/>
          <w:sz w:val="48"/>
          <w:szCs w:val="48"/>
          <w:u w:val="thick"/>
          <w:lang w:val="en-GB"/>
        </w:rPr>
        <w:t>N</w:t>
      </w:r>
      <w:r w:rsidR="004C352E">
        <w:rPr>
          <w:rFonts w:ascii="Times New Roman" w:hAnsi="Times New Roman" w:cs="Times New Roman"/>
          <w:spacing w:val="28"/>
          <w:w w:val="115"/>
          <w:sz w:val="48"/>
          <w:szCs w:val="48"/>
          <w:highlight w:val="yellow"/>
          <w:u w:val="thick"/>
          <w:lang w:val="en-GB"/>
        </w:rPr>
        <w:fldChar w:fldCharType="begin"/>
      </w:r>
      <w:r w:rsidR="004C352E">
        <w:rPr>
          <w:rFonts w:ascii="Times New Roman" w:hAnsi="Times New Roman" w:cs="Times New Roman"/>
          <w:spacing w:val="28"/>
          <w:w w:val="115"/>
          <w:sz w:val="48"/>
          <w:szCs w:val="48"/>
          <w:highlight w:val="yellow"/>
          <w:u w:val="thick"/>
          <w:lang w:val="en-GB"/>
        </w:rPr>
        <w:instrText xml:space="preserve"> DOCPROPERTY "WGNumber" \* MERGEFORMAT </w:instrText>
      </w:r>
      <w:r w:rsidR="004C352E">
        <w:rPr>
          <w:rFonts w:ascii="Times New Roman" w:hAnsi="Times New Roman" w:cs="Times New Roman"/>
          <w:spacing w:val="28"/>
          <w:w w:val="115"/>
          <w:sz w:val="48"/>
          <w:szCs w:val="48"/>
          <w:highlight w:val="yellow"/>
          <w:u w:val="thick"/>
          <w:lang w:val="en-GB"/>
        </w:rPr>
        <w:fldChar w:fldCharType="separate"/>
      </w:r>
      <w:r w:rsidR="0006229D">
        <w:rPr>
          <w:rFonts w:ascii="Times New Roman" w:hAnsi="Times New Roman" w:cs="Times New Roman"/>
          <w:spacing w:val="28"/>
          <w:w w:val="115"/>
          <w:sz w:val="48"/>
          <w:szCs w:val="48"/>
          <w:highlight w:val="yellow"/>
          <w:u w:val="thick"/>
          <w:lang w:val="en-GB"/>
        </w:rPr>
        <w:t>0423</w:t>
      </w:r>
      <w:r w:rsidR="004C352E">
        <w:rPr>
          <w:rFonts w:ascii="Times New Roman" w:hAnsi="Times New Roman" w:cs="Times New Roman"/>
          <w:spacing w:val="28"/>
          <w:w w:val="115"/>
          <w:sz w:val="48"/>
          <w:szCs w:val="48"/>
          <w:highlight w:val="yellow"/>
          <w:u w:val="thick"/>
          <w:lang w:val="en-GB"/>
        </w:rPr>
        <w:fldChar w:fldCharType="end"/>
      </w:r>
    </w:p>
    <w:p w14:paraId="7296C136" w14:textId="33B9E07C" w:rsidR="00CB798F" w:rsidRPr="00C955C7" w:rsidRDefault="00CB798F">
      <w:pPr>
        <w:rPr>
          <w:b/>
          <w:sz w:val="20"/>
          <w:lang w:val="en-GB"/>
        </w:rPr>
      </w:pPr>
    </w:p>
    <w:p w14:paraId="1C7F2D41" w14:textId="3CA79274" w:rsidR="00CB798F" w:rsidRPr="00C955C7" w:rsidRDefault="00CB798F">
      <w:pPr>
        <w:rPr>
          <w:b/>
          <w:sz w:val="20"/>
          <w:lang w:val="en-GB"/>
        </w:rPr>
      </w:pPr>
    </w:p>
    <w:p w14:paraId="55F7DB2C" w14:textId="25F357F6" w:rsidR="00CB798F" w:rsidRPr="00C955C7" w:rsidRDefault="00E843CE">
      <w:pPr>
        <w:spacing w:before="3"/>
        <w:rPr>
          <w:b/>
          <w:sz w:val="23"/>
          <w:lang w:val="en-GB"/>
        </w:rPr>
      </w:pPr>
      <w:r w:rsidRPr="00C955C7">
        <w:rPr>
          <w:noProof/>
          <w:lang w:val="en-GB"/>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" filled="f" strokeweight=".27094mm">
                <v:textbox inset="0,0,0,0">
                  <w:txbxContent>
                    <w:p w14:paraId="0B92F43C" w14:textId="1A6546A5" w:rsidR="00CB798F" w:rsidRPr="00196997" w:rsidRDefault="004E45B6" w:rsidP="00196997">
                      <w:pPr>
                        <w:spacing w:before="80" w:line="360" w:lineRule="auto"/>
                        <w:ind w:right="50"/>
                        <w:jc w:val="center"/>
                        <w:rPr>
                          <w:b/>
                          <w:sz w:val="28"/>
                          <w:szCs w:val="28"/>
                        </w:rPr>
                      </w:pPr>
                      <w:r w:rsidRPr="00196997">
                        <w:rPr>
                          <w:b/>
                          <w:sz w:val="28"/>
                          <w:szCs w:val="28"/>
                        </w:rPr>
                        <w:t>ISO/IEC JTC 1/SC 29/</w:t>
                      </w:r>
                      <w:r w:rsidR="00540DEA">
                        <w:rPr>
                          <w:b/>
                          <w:sz w:val="28"/>
                          <w:szCs w:val="28"/>
                        </w:rPr>
                        <w:t>WG 03</w:t>
                      </w:r>
                      <w:r w:rsidR="00196997">
                        <w:rPr>
                          <w:b/>
                          <w:sz w:val="28"/>
                          <w:szCs w:val="28"/>
                        </w:rPr>
                        <w:br/>
                      </w:r>
                      <w:r w:rsidRPr="00196997">
                        <w:rPr>
                          <w:b/>
                          <w:sz w:val="28"/>
                          <w:szCs w:val="28"/>
                        </w:rPr>
                        <w:t xml:space="preserve">MPEG </w:t>
                      </w:r>
                      <w:r w:rsidR="000C78E6" w:rsidRPr="00196997">
                        <w:rPr>
                          <w:b/>
                          <w:sz w:val="28"/>
                          <w:szCs w:val="28"/>
                        </w:rPr>
                        <w:t>Systems</w:t>
                      </w:r>
                      <w:r w:rsidRPr="00196997">
                        <w:rPr>
                          <w:b/>
                          <w:sz w:val="28"/>
                          <w:szCs w:val="28"/>
                        </w:rPr>
                        <w:t xml:space="preserve"> </w:t>
                      </w:r>
                      <w:r w:rsidR="000C78E6" w:rsidRPr="00196997">
                        <w:rPr>
                          <w:b/>
                          <w:sz w:val="28"/>
                          <w:szCs w:val="28"/>
                        </w:rPr>
                        <w:br/>
                      </w:r>
                      <w:r w:rsidRPr="00196997">
                        <w:rPr>
                          <w:b/>
                          <w:sz w:val="28"/>
                          <w:szCs w:val="28"/>
                        </w:rPr>
                        <w:t>Convenorship:</w:t>
                      </w:r>
                      <w:r w:rsidR="00FF2653" w:rsidRPr="00196997">
                        <w:rPr>
                          <w:b/>
                          <w:sz w:val="28"/>
                          <w:szCs w:val="28"/>
                        </w:rPr>
                        <w:t xml:space="preserve"> </w:t>
                      </w:r>
                      <w:r w:rsidR="000C78E6" w:rsidRPr="00196997">
                        <w:rPr>
                          <w:b/>
                          <w:sz w:val="28"/>
                          <w:szCs w:val="28"/>
                        </w:rPr>
                        <w:t>KATS</w:t>
                      </w:r>
                      <w:r w:rsidR="00FF2653" w:rsidRPr="00196997">
                        <w:rPr>
                          <w:b/>
                          <w:sz w:val="28"/>
                          <w:szCs w:val="28"/>
                        </w:rPr>
                        <w:t xml:space="preserve"> (</w:t>
                      </w:r>
                      <w:r w:rsidR="000C78E6" w:rsidRPr="00196997">
                        <w:rPr>
                          <w:b/>
                          <w:sz w:val="28"/>
                          <w:szCs w:val="28"/>
                        </w:rPr>
                        <w:t>Korea, Republic of</w:t>
                      </w:r>
                      <w:r w:rsidR="00FF2653" w:rsidRPr="00196997">
                        <w:rPr>
                          <w:b/>
                          <w:sz w:val="28"/>
                          <w:szCs w:val="28"/>
                        </w:rPr>
                        <w:t>)</w:t>
                      </w:r>
                    </w:p>
                  </w:txbxContent>
                </v:textbox>
                <w10:wrap type="topAndBottom" anchorx="page"/>
              </v:shape>
            </w:pict>
          </mc:Fallback>
        </mc:AlternateContent>
      </w:r>
    </w:p>
    <w:p w14:paraId="2ED29448" w14:textId="439B0530" w:rsidR="00CB798F" w:rsidRPr="00C955C7" w:rsidRDefault="004E45B6" w:rsidP="004C352E">
      <w:pPr>
        <w:tabs>
          <w:tab w:val="left" w:pos="3099"/>
        </w:tabs>
        <w:spacing w:before="240"/>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Document</w:t>
      </w:r>
      <w:r w:rsidRPr="00C955C7">
        <w:rPr>
          <w:rFonts w:ascii="Times New Roman" w:hAnsi="Times New Roman" w:cs="Times New Roman"/>
          <w:b/>
          <w:snapToGrid w:val="0"/>
          <w:spacing w:val="14"/>
          <w:sz w:val="24"/>
          <w:szCs w:val="24"/>
          <w:lang w:val="en-GB"/>
        </w:rPr>
        <w:t xml:space="preserve"> </w:t>
      </w:r>
      <w:r w:rsidRPr="00C955C7">
        <w:rPr>
          <w:rFonts w:ascii="Times New Roman" w:hAnsi="Times New Roman" w:cs="Times New Roman"/>
          <w:b/>
          <w:snapToGrid w:val="0"/>
          <w:sz w:val="24"/>
          <w:szCs w:val="24"/>
          <w:lang w:val="en-GB"/>
        </w:rPr>
        <w:t>type:</w:t>
      </w:r>
      <w:r w:rsidRPr="00C955C7">
        <w:rPr>
          <w:rFonts w:ascii="Times New Roman" w:hAnsi="Times New Roman" w:cs="Times New Roman"/>
          <w:snapToGrid w:val="0"/>
          <w:sz w:val="24"/>
          <w:szCs w:val="24"/>
          <w:lang w:val="en-GB"/>
        </w:rPr>
        <w:tab/>
      </w:r>
      <w:r w:rsidR="00385C5D" w:rsidRPr="00C955C7">
        <w:rPr>
          <w:rFonts w:ascii="Times New Roman" w:hAnsi="Times New Roman" w:cs="Times New Roman"/>
          <w:snapToGrid w:val="0"/>
          <w:sz w:val="24"/>
          <w:szCs w:val="24"/>
          <w:lang w:val="en-GB"/>
        </w:rPr>
        <w:t>Output Document</w:t>
      </w:r>
    </w:p>
    <w:p w14:paraId="19E086F8" w14:textId="3B597C8C" w:rsidR="00CB798F" w:rsidRPr="0006229D" w:rsidRDefault="004E45B6" w:rsidP="004C352E">
      <w:pPr>
        <w:pStyle w:val="BodyText"/>
        <w:tabs>
          <w:tab w:val="left" w:pos="3099"/>
        </w:tabs>
        <w:spacing w:before="240"/>
        <w:ind w:left="3099" w:right="214" w:hanging="2996"/>
        <w:rPr>
          <w:rFonts w:ascii="Times New Roman" w:hAnsi="Times New Roman" w:cs="Times New Roman"/>
          <w:snapToGrid w:val="0"/>
          <w:lang w:val="en-KR"/>
        </w:rPr>
      </w:pPr>
      <w:r w:rsidRPr="00C955C7">
        <w:rPr>
          <w:rFonts w:ascii="Times New Roman" w:hAnsi="Times New Roman" w:cs="Times New Roman"/>
          <w:b/>
          <w:snapToGrid w:val="0"/>
          <w:lang w:val="en-GB"/>
        </w:rPr>
        <w:t>Title:</w:t>
      </w:r>
      <w:r w:rsidRPr="00C955C7">
        <w:rPr>
          <w:rFonts w:ascii="Times New Roman" w:hAnsi="Times New Roman" w:cs="Times New Roman"/>
          <w:snapToGrid w:val="0"/>
          <w:lang w:val="en-GB"/>
        </w:rPr>
        <w:tab/>
      </w:r>
      <w:r w:rsidR="0006229D" w:rsidRPr="0006229D">
        <w:rPr>
          <w:rFonts w:ascii="Times New Roman" w:hAnsi="Times New Roman" w:cs="Times New Roman"/>
          <w:snapToGrid w:val="0"/>
          <w:lang w:val="en-GB"/>
        </w:rPr>
        <w:t xml:space="preserve">WD of ISO/IEC 23090-18 AMD 1 Support of Temporal Scalability  </w:t>
      </w:r>
    </w:p>
    <w:p w14:paraId="5C1A346D" w14:textId="189819F4" w:rsidR="00FF2653" w:rsidRPr="00C955C7" w:rsidRDefault="00FF2653" w:rsidP="004C352E">
      <w:pPr>
        <w:pStyle w:val="BodyText"/>
        <w:tabs>
          <w:tab w:val="left" w:pos="3099"/>
        </w:tabs>
        <w:spacing w:before="240"/>
        <w:ind w:left="3099" w:right="214" w:hanging="2996"/>
        <w:rPr>
          <w:rFonts w:ascii="Times New Roman" w:hAnsi="Times New Roman" w:cs="Times New Roman"/>
          <w:snapToGrid w:val="0"/>
          <w:lang w:val="en-GB"/>
        </w:rPr>
      </w:pPr>
      <w:r w:rsidRPr="00C955C7">
        <w:rPr>
          <w:rFonts w:ascii="Times New Roman" w:hAnsi="Times New Roman" w:cs="Times New Roman"/>
          <w:b/>
          <w:snapToGrid w:val="0"/>
          <w:lang w:val="en-GB"/>
        </w:rPr>
        <w:t>Status:</w:t>
      </w:r>
      <w:r w:rsidRPr="00C955C7">
        <w:rPr>
          <w:rFonts w:ascii="Times New Roman" w:hAnsi="Times New Roman" w:cs="Times New Roman"/>
          <w:snapToGrid w:val="0"/>
          <w:lang w:val="en-GB"/>
        </w:rPr>
        <w:tab/>
      </w:r>
      <w:r w:rsidR="00385C5D" w:rsidRPr="00C955C7">
        <w:rPr>
          <w:rFonts w:ascii="Times New Roman" w:hAnsi="Times New Roman" w:cs="Times New Roman"/>
          <w:snapToGrid w:val="0"/>
          <w:lang w:val="en-GB"/>
        </w:rPr>
        <w:t>Approved</w:t>
      </w:r>
    </w:p>
    <w:p w14:paraId="1718C661" w14:textId="0E0BB2C0" w:rsidR="00CB798F" w:rsidRPr="00C955C7" w:rsidRDefault="004E45B6" w:rsidP="004C352E">
      <w:pPr>
        <w:tabs>
          <w:tab w:val="left" w:pos="3099"/>
        </w:tabs>
        <w:spacing w:before="240"/>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Date</w:t>
      </w:r>
      <w:r w:rsidRPr="00C955C7">
        <w:rPr>
          <w:rFonts w:ascii="Times New Roman" w:hAnsi="Times New Roman" w:cs="Times New Roman"/>
          <w:b/>
          <w:snapToGrid w:val="0"/>
          <w:spacing w:val="-16"/>
          <w:sz w:val="24"/>
          <w:szCs w:val="24"/>
          <w:lang w:val="en-GB"/>
        </w:rPr>
        <w:t xml:space="preserve"> </w:t>
      </w:r>
      <w:r w:rsidRPr="00C955C7">
        <w:rPr>
          <w:rFonts w:ascii="Times New Roman" w:hAnsi="Times New Roman" w:cs="Times New Roman"/>
          <w:b/>
          <w:snapToGrid w:val="0"/>
          <w:sz w:val="24"/>
          <w:szCs w:val="24"/>
          <w:lang w:val="en-GB"/>
        </w:rPr>
        <w:t>of</w:t>
      </w:r>
      <w:r w:rsidRPr="00C955C7">
        <w:rPr>
          <w:rFonts w:ascii="Times New Roman" w:hAnsi="Times New Roman" w:cs="Times New Roman"/>
          <w:b/>
          <w:snapToGrid w:val="0"/>
          <w:spacing w:val="-16"/>
          <w:sz w:val="24"/>
          <w:szCs w:val="24"/>
          <w:lang w:val="en-GB"/>
        </w:rPr>
        <w:t xml:space="preserve"> </w:t>
      </w:r>
      <w:r w:rsidRPr="00C955C7">
        <w:rPr>
          <w:rFonts w:ascii="Times New Roman" w:hAnsi="Times New Roman" w:cs="Times New Roman"/>
          <w:b/>
          <w:snapToGrid w:val="0"/>
          <w:sz w:val="24"/>
          <w:szCs w:val="24"/>
          <w:lang w:val="en-GB"/>
        </w:rPr>
        <w:t>document:</w:t>
      </w:r>
      <w:r w:rsidRPr="00C955C7">
        <w:rPr>
          <w:rFonts w:ascii="Times New Roman" w:hAnsi="Times New Roman" w:cs="Times New Roman"/>
          <w:snapToGrid w:val="0"/>
          <w:sz w:val="24"/>
          <w:szCs w:val="24"/>
          <w:lang w:val="en-GB"/>
        </w:rPr>
        <w:tab/>
      </w:r>
      <w:r w:rsidR="00C955C7" w:rsidRPr="00B75353">
        <w:rPr>
          <w:rFonts w:ascii="Times New Roman" w:hAnsi="Times New Roman" w:cs="Times New Roman"/>
          <w:snapToGrid w:val="0"/>
          <w:sz w:val="24"/>
          <w:szCs w:val="24"/>
          <w:lang w:val="en-GB"/>
        </w:rPr>
        <w:fldChar w:fldCharType="begin"/>
      </w:r>
      <w:r w:rsidR="00C955C7" w:rsidRPr="00B75353">
        <w:rPr>
          <w:rFonts w:ascii="Times New Roman" w:hAnsi="Times New Roman" w:cs="Times New Roman"/>
          <w:snapToGrid w:val="0"/>
          <w:sz w:val="24"/>
          <w:szCs w:val="24"/>
          <w:lang w:val="en-GB"/>
        </w:rPr>
        <w:instrText xml:space="preserve"> SAVEDATE  \@ "yyyy-MM-dd" </w:instrText>
      </w:r>
      <w:r w:rsidR="00C955C7" w:rsidRPr="00B75353">
        <w:rPr>
          <w:rFonts w:ascii="Times New Roman" w:hAnsi="Times New Roman" w:cs="Times New Roman"/>
          <w:snapToGrid w:val="0"/>
          <w:sz w:val="24"/>
          <w:szCs w:val="24"/>
          <w:lang w:val="en-GB"/>
        </w:rPr>
        <w:fldChar w:fldCharType="separate"/>
      </w:r>
      <w:r w:rsidR="00E64110">
        <w:rPr>
          <w:rFonts w:ascii="Times New Roman" w:hAnsi="Times New Roman" w:cs="Times New Roman"/>
          <w:noProof/>
          <w:snapToGrid w:val="0"/>
          <w:sz w:val="24"/>
          <w:szCs w:val="24"/>
          <w:lang w:val="en-GB"/>
        </w:rPr>
        <w:t>2021-10-29</w:t>
      </w:r>
      <w:r w:rsidR="00C955C7" w:rsidRPr="00B75353">
        <w:rPr>
          <w:rFonts w:ascii="Times New Roman" w:hAnsi="Times New Roman" w:cs="Times New Roman"/>
          <w:snapToGrid w:val="0"/>
          <w:sz w:val="24"/>
          <w:szCs w:val="24"/>
          <w:lang w:val="en-GB"/>
        </w:rPr>
        <w:fldChar w:fldCharType="end"/>
      </w:r>
    </w:p>
    <w:p w14:paraId="254323E8" w14:textId="322B67C3" w:rsidR="00CB798F" w:rsidRPr="00C955C7" w:rsidRDefault="004E45B6" w:rsidP="004C352E">
      <w:pPr>
        <w:tabs>
          <w:tab w:val="left" w:pos="3099"/>
        </w:tabs>
        <w:spacing w:before="240"/>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Source:</w:t>
      </w:r>
      <w:r w:rsidRPr="00C955C7">
        <w:rPr>
          <w:rFonts w:ascii="Times New Roman" w:hAnsi="Times New Roman" w:cs="Times New Roman"/>
          <w:snapToGrid w:val="0"/>
          <w:sz w:val="24"/>
          <w:szCs w:val="24"/>
          <w:lang w:val="en-GB"/>
        </w:rPr>
        <w:tab/>
        <w:t>ISO/IEC JTC 1/SC 29/</w:t>
      </w:r>
      <w:r w:rsidR="00540DEA" w:rsidRPr="00C955C7">
        <w:rPr>
          <w:rFonts w:ascii="Times New Roman" w:hAnsi="Times New Roman" w:cs="Times New Roman"/>
          <w:snapToGrid w:val="0"/>
          <w:sz w:val="24"/>
          <w:szCs w:val="24"/>
          <w:lang w:val="en-GB"/>
        </w:rPr>
        <w:t>WG 03</w:t>
      </w:r>
    </w:p>
    <w:p w14:paraId="6AB1DF60" w14:textId="677CB6F9" w:rsidR="00CB798F" w:rsidRPr="00C955C7" w:rsidRDefault="004E45B6" w:rsidP="004C352E">
      <w:pPr>
        <w:tabs>
          <w:tab w:val="left" w:pos="3099"/>
        </w:tabs>
        <w:spacing w:before="240"/>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No.</w:t>
      </w:r>
      <w:r w:rsidRPr="00C955C7">
        <w:rPr>
          <w:rFonts w:ascii="Times New Roman" w:hAnsi="Times New Roman" w:cs="Times New Roman"/>
          <w:b/>
          <w:snapToGrid w:val="0"/>
          <w:spacing w:val="5"/>
          <w:sz w:val="24"/>
          <w:szCs w:val="24"/>
          <w:lang w:val="en-GB"/>
        </w:rPr>
        <w:t xml:space="preserve"> </w:t>
      </w:r>
      <w:r w:rsidRPr="00C955C7">
        <w:rPr>
          <w:rFonts w:ascii="Times New Roman" w:hAnsi="Times New Roman" w:cs="Times New Roman"/>
          <w:b/>
          <w:snapToGrid w:val="0"/>
          <w:sz w:val="24"/>
          <w:szCs w:val="24"/>
          <w:lang w:val="en-GB"/>
        </w:rPr>
        <w:t>of</w:t>
      </w:r>
      <w:r w:rsidRPr="00C955C7">
        <w:rPr>
          <w:rFonts w:ascii="Times New Roman" w:hAnsi="Times New Roman" w:cs="Times New Roman"/>
          <w:b/>
          <w:snapToGrid w:val="0"/>
          <w:spacing w:val="6"/>
          <w:sz w:val="24"/>
          <w:szCs w:val="24"/>
          <w:lang w:val="en-GB"/>
        </w:rPr>
        <w:t xml:space="preserve"> </w:t>
      </w:r>
      <w:r w:rsidRPr="00C955C7">
        <w:rPr>
          <w:rFonts w:ascii="Times New Roman" w:hAnsi="Times New Roman" w:cs="Times New Roman"/>
          <w:b/>
          <w:snapToGrid w:val="0"/>
          <w:sz w:val="24"/>
          <w:szCs w:val="24"/>
          <w:lang w:val="en-GB"/>
        </w:rPr>
        <w:t>pages:</w:t>
      </w:r>
      <w:r w:rsidRPr="00C955C7">
        <w:rPr>
          <w:rFonts w:ascii="Times New Roman" w:hAnsi="Times New Roman" w:cs="Times New Roman"/>
          <w:snapToGrid w:val="0"/>
          <w:sz w:val="24"/>
          <w:szCs w:val="24"/>
          <w:lang w:val="en-GB"/>
        </w:rPr>
        <w:tab/>
      </w:r>
      <w:r w:rsidR="00B75353" w:rsidRPr="00B75353">
        <w:rPr>
          <w:rFonts w:ascii="Times New Roman" w:hAnsi="Times New Roman" w:cs="Times New Roman"/>
          <w:snapToGrid w:val="0"/>
          <w:sz w:val="24"/>
          <w:szCs w:val="24"/>
          <w:lang w:val="en-GB"/>
        </w:rPr>
        <w:t>1</w:t>
      </w:r>
      <w:r w:rsidR="00C955C7" w:rsidRPr="00B75353">
        <w:rPr>
          <w:rFonts w:ascii="Times New Roman" w:hAnsi="Times New Roman" w:cs="Times New Roman"/>
          <w:snapToGrid w:val="0"/>
          <w:sz w:val="24"/>
          <w:szCs w:val="24"/>
          <w:lang w:val="en-GB"/>
        </w:rPr>
        <w:fldChar w:fldCharType="begin"/>
      </w:r>
      <w:r w:rsidR="00C955C7" w:rsidRPr="00B75353">
        <w:rPr>
          <w:rFonts w:ascii="Times New Roman" w:hAnsi="Times New Roman" w:cs="Times New Roman"/>
          <w:snapToGrid w:val="0"/>
          <w:sz w:val="24"/>
          <w:szCs w:val="24"/>
          <w:lang w:val="en-GB"/>
        </w:rPr>
        <w:instrText xml:space="preserve"> NUMPAGES  \* Arabic </w:instrText>
      </w:r>
      <w:r w:rsidR="00C955C7" w:rsidRPr="00B75353">
        <w:rPr>
          <w:rFonts w:ascii="Times New Roman" w:hAnsi="Times New Roman" w:cs="Times New Roman"/>
          <w:snapToGrid w:val="0"/>
          <w:sz w:val="24"/>
          <w:szCs w:val="24"/>
          <w:lang w:val="en-GB"/>
        </w:rPr>
        <w:fldChar w:fldCharType="separate"/>
      </w:r>
      <w:r w:rsidR="00195FF0" w:rsidRPr="00B75353">
        <w:rPr>
          <w:rFonts w:ascii="Times New Roman" w:hAnsi="Times New Roman" w:cs="Times New Roman"/>
          <w:noProof/>
          <w:snapToGrid w:val="0"/>
          <w:sz w:val="24"/>
          <w:szCs w:val="24"/>
          <w:lang w:val="en-GB"/>
        </w:rPr>
        <w:t>1</w:t>
      </w:r>
      <w:r w:rsidR="00C955C7" w:rsidRPr="00B75353">
        <w:rPr>
          <w:rFonts w:ascii="Times New Roman" w:hAnsi="Times New Roman" w:cs="Times New Roman"/>
          <w:snapToGrid w:val="0"/>
          <w:sz w:val="24"/>
          <w:szCs w:val="24"/>
          <w:lang w:val="en-GB"/>
        </w:rPr>
        <w:fldChar w:fldCharType="end"/>
      </w:r>
      <w:r w:rsidRPr="00C955C7">
        <w:rPr>
          <w:rFonts w:ascii="Times New Roman" w:hAnsi="Times New Roman" w:cs="Times New Roman"/>
          <w:snapToGrid w:val="0"/>
          <w:sz w:val="24"/>
          <w:szCs w:val="24"/>
          <w:lang w:val="en-GB"/>
        </w:rPr>
        <w:t xml:space="preserve"> (with cover</w:t>
      </w:r>
      <w:r w:rsidRPr="00C955C7">
        <w:rPr>
          <w:rFonts w:ascii="Times New Roman" w:hAnsi="Times New Roman" w:cs="Times New Roman"/>
          <w:snapToGrid w:val="0"/>
          <w:spacing w:val="-10"/>
          <w:sz w:val="24"/>
          <w:szCs w:val="24"/>
          <w:lang w:val="en-GB"/>
        </w:rPr>
        <w:t xml:space="preserve"> </w:t>
      </w:r>
      <w:r w:rsidRPr="00C955C7">
        <w:rPr>
          <w:rFonts w:ascii="Times New Roman" w:hAnsi="Times New Roman" w:cs="Times New Roman"/>
          <w:snapToGrid w:val="0"/>
          <w:sz w:val="24"/>
          <w:szCs w:val="24"/>
          <w:lang w:val="en-GB"/>
        </w:rPr>
        <w:t>page)</w:t>
      </w:r>
    </w:p>
    <w:p w14:paraId="60A86B64" w14:textId="0CFFD4C0" w:rsidR="00FF2653" w:rsidRPr="00C955C7" w:rsidRDefault="00FF2653" w:rsidP="004C352E">
      <w:pPr>
        <w:tabs>
          <w:tab w:val="left" w:pos="3099"/>
        </w:tabs>
        <w:spacing w:before="240"/>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Email</w:t>
      </w:r>
      <w:r w:rsidRPr="00C955C7">
        <w:rPr>
          <w:rFonts w:ascii="Times New Roman" w:hAnsi="Times New Roman" w:cs="Times New Roman"/>
          <w:b/>
          <w:snapToGrid w:val="0"/>
          <w:spacing w:val="5"/>
          <w:sz w:val="24"/>
          <w:szCs w:val="24"/>
          <w:lang w:val="en-GB"/>
        </w:rPr>
        <w:t xml:space="preserve"> </w:t>
      </w:r>
      <w:r w:rsidRPr="00C955C7">
        <w:rPr>
          <w:rFonts w:ascii="Times New Roman" w:hAnsi="Times New Roman" w:cs="Times New Roman"/>
          <w:b/>
          <w:snapToGrid w:val="0"/>
          <w:sz w:val="24"/>
          <w:szCs w:val="24"/>
          <w:lang w:val="en-GB"/>
        </w:rPr>
        <w:t>of</w:t>
      </w:r>
      <w:r w:rsidRPr="00C955C7">
        <w:rPr>
          <w:rFonts w:ascii="Times New Roman" w:hAnsi="Times New Roman" w:cs="Times New Roman"/>
          <w:b/>
          <w:snapToGrid w:val="0"/>
          <w:spacing w:val="6"/>
          <w:sz w:val="24"/>
          <w:szCs w:val="24"/>
          <w:lang w:val="en-GB"/>
        </w:rPr>
        <w:t xml:space="preserve"> </w:t>
      </w:r>
      <w:r w:rsidRPr="00C955C7">
        <w:rPr>
          <w:rFonts w:ascii="Times New Roman" w:hAnsi="Times New Roman" w:cs="Times New Roman"/>
          <w:b/>
          <w:snapToGrid w:val="0"/>
          <w:sz w:val="24"/>
          <w:szCs w:val="24"/>
          <w:lang w:val="en-GB"/>
        </w:rPr>
        <w:t>Convenor:</w:t>
      </w:r>
      <w:r w:rsidRPr="00C955C7">
        <w:rPr>
          <w:rFonts w:ascii="Times New Roman" w:hAnsi="Times New Roman" w:cs="Times New Roman"/>
          <w:snapToGrid w:val="0"/>
          <w:sz w:val="24"/>
          <w:szCs w:val="24"/>
          <w:lang w:val="en-GB"/>
        </w:rPr>
        <w:tab/>
      </w:r>
      <w:proofErr w:type="spellStart"/>
      <w:r w:rsidR="000C78E6" w:rsidRPr="00C955C7">
        <w:rPr>
          <w:rFonts w:ascii="Times New Roman" w:hAnsi="Times New Roman" w:cs="Times New Roman"/>
          <w:snapToGrid w:val="0"/>
          <w:sz w:val="24"/>
          <w:szCs w:val="24"/>
          <w:lang w:val="en-GB"/>
        </w:rPr>
        <w:t>young.L</w:t>
      </w:r>
      <w:proofErr w:type="spellEnd"/>
      <w:r w:rsidR="00196997" w:rsidRPr="00C955C7">
        <w:rPr>
          <w:rFonts w:ascii="Times New Roman" w:hAnsi="Times New Roman" w:cs="Times New Roman"/>
          <w:snapToGrid w:val="0"/>
          <w:sz w:val="24"/>
          <w:szCs w:val="24"/>
          <w:lang w:val="en-GB"/>
        </w:rPr>
        <w:t xml:space="preserve"> </w:t>
      </w:r>
      <w:r w:rsidRPr="00C955C7">
        <w:rPr>
          <w:rFonts w:ascii="Times New Roman" w:hAnsi="Times New Roman" w:cs="Times New Roman"/>
          <w:snapToGrid w:val="0"/>
          <w:sz w:val="24"/>
          <w:szCs w:val="24"/>
          <w:lang w:val="en-GB"/>
        </w:rPr>
        <w:t>@</w:t>
      </w:r>
      <w:r w:rsidR="00196997" w:rsidRPr="00C955C7">
        <w:rPr>
          <w:rFonts w:ascii="Times New Roman" w:hAnsi="Times New Roman" w:cs="Times New Roman"/>
          <w:snapToGrid w:val="0"/>
          <w:sz w:val="24"/>
          <w:szCs w:val="24"/>
          <w:lang w:val="en-GB"/>
        </w:rPr>
        <w:t xml:space="preserve"> </w:t>
      </w:r>
      <w:proofErr w:type="spellStart"/>
      <w:r w:rsidR="00196997" w:rsidRPr="00C955C7">
        <w:rPr>
          <w:rFonts w:ascii="Times New Roman" w:hAnsi="Times New Roman" w:cs="Times New Roman"/>
          <w:snapToGrid w:val="0"/>
          <w:sz w:val="24"/>
          <w:szCs w:val="24"/>
          <w:lang w:val="en-GB"/>
        </w:rPr>
        <w:t>samsung</w:t>
      </w:r>
      <w:proofErr w:type="spellEnd"/>
      <w:r w:rsidR="00196997" w:rsidRPr="00C955C7">
        <w:rPr>
          <w:rFonts w:ascii="Times New Roman" w:hAnsi="Times New Roman" w:cs="Times New Roman"/>
          <w:snapToGrid w:val="0"/>
          <w:sz w:val="24"/>
          <w:szCs w:val="24"/>
          <w:lang w:val="en-GB"/>
        </w:rPr>
        <w:t xml:space="preserve"> </w:t>
      </w:r>
      <w:r w:rsidR="000C78E6" w:rsidRPr="00C955C7">
        <w:rPr>
          <w:rFonts w:ascii="Times New Roman" w:hAnsi="Times New Roman" w:cs="Times New Roman"/>
          <w:snapToGrid w:val="0"/>
          <w:sz w:val="24"/>
          <w:szCs w:val="24"/>
          <w:lang w:val="en-GB"/>
        </w:rPr>
        <w:t>.</w:t>
      </w:r>
      <w:r w:rsidR="00196997" w:rsidRPr="00C955C7">
        <w:rPr>
          <w:rFonts w:ascii="Times New Roman" w:hAnsi="Times New Roman" w:cs="Times New Roman"/>
          <w:snapToGrid w:val="0"/>
          <w:sz w:val="24"/>
          <w:szCs w:val="24"/>
          <w:lang w:val="en-GB"/>
        </w:rPr>
        <w:t xml:space="preserve"> </w:t>
      </w:r>
      <w:r w:rsidR="000C78E6" w:rsidRPr="00C955C7">
        <w:rPr>
          <w:rFonts w:ascii="Times New Roman" w:hAnsi="Times New Roman" w:cs="Times New Roman"/>
          <w:snapToGrid w:val="0"/>
          <w:sz w:val="24"/>
          <w:szCs w:val="24"/>
          <w:lang w:val="en-GB"/>
        </w:rPr>
        <w:t>com</w:t>
      </w:r>
    </w:p>
    <w:p w14:paraId="1FFAF59B" w14:textId="0B5B72AD" w:rsidR="00CB798F" w:rsidRPr="00C955C7" w:rsidRDefault="004E45B6" w:rsidP="004C352E">
      <w:pPr>
        <w:tabs>
          <w:tab w:val="left" w:pos="3099"/>
        </w:tabs>
        <w:spacing w:before="240"/>
        <w:ind w:left="104"/>
        <w:rPr>
          <w:rFonts w:ascii="Times New Roman" w:hAnsi="Times New Roman" w:cs="Times New Roman"/>
          <w:snapToGrid w:val="0"/>
          <w:color w:val="0000EE"/>
          <w:sz w:val="24"/>
          <w:szCs w:val="24"/>
          <w:u w:color="0000EE"/>
          <w:lang w:val="en-GB"/>
        </w:rPr>
      </w:pPr>
      <w:r w:rsidRPr="00C955C7">
        <w:rPr>
          <w:rFonts w:ascii="Times New Roman" w:hAnsi="Times New Roman" w:cs="Times New Roman"/>
          <w:b/>
          <w:snapToGrid w:val="0"/>
          <w:sz w:val="24"/>
          <w:szCs w:val="24"/>
          <w:lang w:val="en-GB"/>
        </w:rPr>
        <w:t>Committee</w:t>
      </w:r>
      <w:r w:rsidRPr="00C955C7">
        <w:rPr>
          <w:rFonts w:ascii="Times New Roman" w:hAnsi="Times New Roman" w:cs="Times New Roman"/>
          <w:b/>
          <w:snapToGrid w:val="0"/>
          <w:spacing w:val="-6"/>
          <w:sz w:val="24"/>
          <w:szCs w:val="24"/>
          <w:lang w:val="en-GB"/>
        </w:rPr>
        <w:t xml:space="preserve"> </w:t>
      </w:r>
      <w:r w:rsidRPr="00C955C7">
        <w:rPr>
          <w:rFonts w:ascii="Times New Roman" w:hAnsi="Times New Roman" w:cs="Times New Roman"/>
          <w:b/>
          <w:snapToGrid w:val="0"/>
          <w:sz w:val="24"/>
          <w:szCs w:val="24"/>
          <w:lang w:val="en-GB"/>
        </w:rPr>
        <w:t>URL:</w:t>
      </w:r>
      <w:r w:rsidRPr="00C955C7">
        <w:rPr>
          <w:rFonts w:ascii="Times New Roman" w:hAnsi="Times New Roman" w:cs="Times New Roman"/>
          <w:snapToGrid w:val="0"/>
          <w:sz w:val="24"/>
          <w:szCs w:val="24"/>
          <w:lang w:val="en-GB"/>
        </w:rPr>
        <w:tab/>
      </w:r>
      <w:hyperlink r:id="rId9" w:history="1">
        <w:r w:rsidR="000C78E6" w:rsidRPr="00C955C7">
          <w:rPr>
            <w:rStyle w:val="Hyperlink"/>
            <w:rFonts w:ascii="Times New Roman" w:hAnsi="Times New Roman" w:cs="Times New Roman"/>
            <w:snapToGrid w:val="0"/>
            <w:sz w:val="24"/>
            <w:szCs w:val="24"/>
            <w:u w:val="none"/>
            <w:lang w:val="en-GB"/>
          </w:rPr>
          <w:t>https://isotc.iso.org/livelink/livelink/open/jtc1sc29wg3</w:t>
        </w:r>
      </w:hyperlink>
    </w:p>
    <w:p w14:paraId="770DD3C0" w14:textId="68816648" w:rsidR="00F03F9B" w:rsidRPr="00C955C7" w:rsidRDefault="00F03F9B">
      <w:pPr>
        <w:tabs>
          <w:tab w:val="left" w:pos="3099"/>
        </w:tabs>
        <w:ind w:left="104"/>
        <w:rPr>
          <w:color w:val="0000EE"/>
          <w:w w:val="120"/>
          <w:sz w:val="24"/>
          <w:u w:val="single" w:color="0000EE"/>
          <w:lang w:val="en-GB"/>
        </w:rPr>
      </w:pPr>
    </w:p>
    <w:p w14:paraId="71F3EE19" w14:textId="77777777" w:rsidR="00F03F9B" w:rsidRPr="00C955C7" w:rsidRDefault="00F03F9B">
      <w:pPr>
        <w:tabs>
          <w:tab w:val="left" w:pos="3099"/>
        </w:tabs>
        <w:ind w:left="104"/>
        <w:rPr>
          <w:color w:val="0000EE"/>
          <w:w w:val="120"/>
          <w:sz w:val="24"/>
          <w:u w:val="single" w:color="0000EE"/>
          <w:lang w:val="en-GB"/>
        </w:rPr>
        <w:sectPr w:rsidR="00F03F9B" w:rsidRPr="00C955C7">
          <w:type w:val="continuous"/>
          <w:pgSz w:w="11900" w:h="16840"/>
          <w:pgMar w:top="540" w:right="980" w:bottom="280" w:left="1000" w:header="720" w:footer="720" w:gutter="0"/>
          <w:cols w:space="720"/>
        </w:sectPr>
      </w:pPr>
    </w:p>
    <w:p w14:paraId="5D542300" w14:textId="30A58F6B" w:rsidR="00385C5D" w:rsidRPr="00C955C7" w:rsidRDefault="00385C5D" w:rsidP="00385C5D">
      <w:pPr>
        <w:widowControl/>
        <w:jc w:val="center"/>
        <w:rPr>
          <w:rFonts w:ascii="Times New Roman" w:eastAsia="SimSun" w:hAnsi="Times New Roman" w:cs="Times New Roman"/>
          <w:b/>
          <w:sz w:val="28"/>
          <w:szCs w:val="24"/>
          <w:lang w:val="en-GB" w:eastAsia="zh-CN"/>
        </w:rPr>
      </w:pPr>
      <w:r w:rsidRPr="00C955C7">
        <w:rPr>
          <w:rFonts w:ascii="Times New Roman" w:eastAsia="SimSun" w:hAnsi="Times New Roman" w:cs="Times New Roman"/>
          <w:b/>
          <w:sz w:val="28"/>
          <w:szCs w:val="24"/>
          <w:lang w:val="en-GB" w:eastAsia="zh-CN"/>
        </w:rPr>
        <w:lastRenderedPageBreak/>
        <w:t>INTERNATIONAL ORGANI</w:t>
      </w:r>
      <w:r w:rsidR="00954B0D" w:rsidRPr="00C955C7">
        <w:rPr>
          <w:rFonts w:ascii="Times New Roman" w:eastAsia="SimSun" w:hAnsi="Times New Roman" w:cs="Times New Roman"/>
          <w:b/>
          <w:sz w:val="28"/>
          <w:szCs w:val="24"/>
          <w:lang w:val="en-GB" w:eastAsia="zh-CN"/>
        </w:rPr>
        <w:t>Z</w:t>
      </w:r>
      <w:r w:rsidRPr="00C955C7">
        <w:rPr>
          <w:rFonts w:ascii="Times New Roman" w:eastAsia="SimSun" w:hAnsi="Times New Roman" w:cs="Times New Roman"/>
          <w:b/>
          <w:sz w:val="28"/>
          <w:szCs w:val="24"/>
          <w:lang w:val="en-GB" w:eastAsia="zh-CN"/>
        </w:rPr>
        <w:t>ATION FOR STANDARDI</w:t>
      </w:r>
      <w:r w:rsidR="00954B0D" w:rsidRPr="00C955C7">
        <w:rPr>
          <w:rFonts w:ascii="Times New Roman" w:eastAsia="SimSun" w:hAnsi="Times New Roman" w:cs="Times New Roman"/>
          <w:b/>
          <w:sz w:val="28"/>
          <w:szCs w:val="24"/>
          <w:lang w:val="en-GB" w:eastAsia="zh-CN"/>
        </w:rPr>
        <w:t>Z</w:t>
      </w:r>
      <w:r w:rsidRPr="00C955C7">
        <w:rPr>
          <w:rFonts w:ascii="Times New Roman" w:eastAsia="SimSun" w:hAnsi="Times New Roman" w:cs="Times New Roman"/>
          <w:b/>
          <w:sz w:val="28"/>
          <w:szCs w:val="24"/>
          <w:lang w:val="en-GB" w:eastAsia="zh-CN"/>
        </w:rPr>
        <w:t>ATION</w:t>
      </w:r>
    </w:p>
    <w:p w14:paraId="7FCF95DB" w14:textId="77777777" w:rsidR="00385C5D" w:rsidRPr="00C955C7" w:rsidRDefault="00385C5D" w:rsidP="00385C5D">
      <w:pPr>
        <w:widowControl/>
        <w:jc w:val="center"/>
        <w:rPr>
          <w:rFonts w:ascii="Times New Roman" w:eastAsia="SimSun" w:hAnsi="Times New Roman" w:cs="Times New Roman"/>
          <w:b/>
          <w:sz w:val="28"/>
          <w:szCs w:val="24"/>
          <w:lang w:val="en-GB" w:eastAsia="zh-CN"/>
        </w:rPr>
      </w:pPr>
      <w:r w:rsidRPr="00C955C7">
        <w:rPr>
          <w:rFonts w:ascii="Times New Roman" w:eastAsia="SimSun" w:hAnsi="Times New Roman" w:cs="Times New Roman"/>
          <w:b/>
          <w:sz w:val="28"/>
          <w:szCs w:val="24"/>
          <w:lang w:val="en-GB" w:eastAsia="zh-CN"/>
        </w:rPr>
        <w:t>ORGANISATION INTERNATIONALE DE NORMALISATION</w:t>
      </w:r>
    </w:p>
    <w:p w14:paraId="0D92B76F" w14:textId="2C7DB9CE" w:rsidR="00385C5D" w:rsidRPr="00C955C7" w:rsidRDefault="00385C5D" w:rsidP="00385C5D">
      <w:pPr>
        <w:widowControl/>
        <w:jc w:val="center"/>
        <w:rPr>
          <w:rFonts w:ascii="Times New Roman" w:eastAsia="SimSun" w:hAnsi="Times New Roman" w:cs="Times New Roman"/>
          <w:b/>
          <w:sz w:val="28"/>
          <w:szCs w:val="24"/>
          <w:lang w:val="en-GB" w:eastAsia="zh-CN"/>
        </w:rPr>
      </w:pPr>
      <w:r w:rsidRPr="00C955C7">
        <w:rPr>
          <w:rFonts w:ascii="Times New Roman" w:eastAsia="SimSun" w:hAnsi="Times New Roman" w:cs="Times New Roman"/>
          <w:b/>
          <w:sz w:val="28"/>
          <w:szCs w:val="24"/>
          <w:lang w:val="en-GB" w:eastAsia="zh-CN"/>
        </w:rPr>
        <w:t>ISO/IEC JTC 1/SC 29/</w:t>
      </w:r>
      <w:r w:rsidR="00540DEA" w:rsidRPr="00C955C7">
        <w:rPr>
          <w:rFonts w:ascii="Times New Roman" w:eastAsia="SimSun" w:hAnsi="Times New Roman" w:cs="Times New Roman"/>
          <w:b/>
          <w:sz w:val="28"/>
          <w:szCs w:val="24"/>
          <w:lang w:val="en-GB" w:eastAsia="zh-CN"/>
        </w:rPr>
        <w:t>WG 03</w:t>
      </w:r>
      <w:r w:rsidR="00EF2D59" w:rsidRPr="00C955C7">
        <w:rPr>
          <w:rFonts w:ascii="Times New Roman" w:eastAsia="SimSun" w:hAnsi="Times New Roman" w:cs="Times New Roman"/>
          <w:b/>
          <w:sz w:val="28"/>
          <w:szCs w:val="24"/>
          <w:lang w:val="en-GB" w:eastAsia="zh-CN"/>
        </w:rPr>
        <w:t xml:space="preserve"> MPEG SYSTEMS</w:t>
      </w:r>
    </w:p>
    <w:p w14:paraId="54CED6D6" w14:textId="5158D288" w:rsidR="00385C5D" w:rsidRPr="00C955C7" w:rsidRDefault="00385C5D" w:rsidP="00385C5D">
      <w:pPr>
        <w:widowControl/>
        <w:jc w:val="right"/>
        <w:rPr>
          <w:rFonts w:ascii="Times New Roman" w:eastAsia="SimSun" w:hAnsi="Times New Roman" w:cs="Times New Roman"/>
          <w:b/>
          <w:sz w:val="48"/>
          <w:szCs w:val="24"/>
          <w:lang w:val="en-GB" w:eastAsia="zh-CN"/>
        </w:rPr>
      </w:pPr>
      <w:r w:rsidRPr="00C955C7">
        <w:rPr>
          <w:rFonts w:ascii="Times New Roman" w:eastAsia="SimSun" w:hAnsi="Times New Roman" w:cs="Times New Roman"/>
          <w:b/>
          <w:sz w:val="28"/>
          <w:szCs w:val="24"/>
          <w:lang w:val="en-GB" w:eastAsia="zh-CN"/>
        </w:rPr>
        <w:t>ISO/IEC JTC 1/SC 29/</w:t>
      </w:r>
      <w:r w:rsidR="00540DEA" w:rsidRPr="00C955C7">
        <w:rPr>
          <w:rFonts w:ascii="Times New Roman" w:eastAsia="SimSun" w:hAnsi="Times New Roman" w:cs="Times New Roman"/>
          <w:b/>
          <w:sz w:val="28"/>
          <w:szCs w:val="24"/>
          <w:lang w:val="en-GB" w:eastAsia="zh-CN"/>
        </w:rPr>
        <w:t>WG 03</w:t>
      </w:r>
      <w:r w:rsidRPr="00C955C7">
        <w:rPr>
          <w:rFonts w:ascii="Times New Roman" w:eastAsia="SimSun" w:hAnsi="Times New Roman" w:cs="Times New Roman"/>
          <w:b/>
          <w:sz w:val="28"/>
          <w:szCs w:val="24"/>
          <w:lang w:val="en-GB" w:eastAsia="zh-CN"/>
        </w:rPr>
        <w:t xml:space="preserve"> </w:t>
      </w:r>
      <w:r w:rsidRPr="0006229D">
        <w:rPr>
          <w:rFonts w:ascii="Times New Roman" w:eastAsia="SimSun" w:hAnsi="Times New Roman" w:cs="Times New Roman"/>
          <w:b/>
          <w:sz w:val="48"/>
          <w:szCs w:val="24"/>
          <w:lang w:val="en-GB" w:eastAsia="zh-CN"/>
        </w:rPr>
        <w:t>N</w:t>
      </w:r>
      <w:r w:rsidR="004C352E" w:rsidRPr="0006229D">
        <w:rPr>
          <w:rFonts w:ascii="Times New Roman" w:eastAsia="SimSun" w:hAnsi="Times New Roman" w:cs="Times New Roman"/>
          <w:b/>
          <w:sz w:val="48"/>
          <w:szCs w:val="24"/>
          <w:lang w:val="en-GB" w:eastAsia="zh-CN"/>
        </w:rPr>
        <w:fldChar w:fldCharType="begin"/>
      </w:r>
      <w:r w:rsidR="004C352E" w:rsidRPr="0006229D">
        <w:rPr>
          <w:rFonts w:ascii="Times New Roman" w:eastAsia="SimSun" w:hAnsi="Times New Roman" w:cs="Times New Roman"/>
          <w:b/>
          <w:sz w:val="48"/>
          <w:szCs w:val="24"/>
          <w:lang w:val="en-GB" w:eastAsia="zh-CN"/>
        </w:rPr>
        <w:instrText xml:space="preserve"> DOCPROPERTY "WGNumber" \* MERGEFORMAT </w:instrText>
      </w:r>
      <w:r w:rsidR="004C352E" w:rsidRPr="0006229D">
        <w:rPr>
          <w:rFonts w:ascii="Times New Roman" w:eastAsia="SimSun" w:hAnsi="Times New Roman" w:cs="Times New Roman"/>
          <w:b/>
          <w:sz w:val="48"/>
          <w:szCs w:val="24"/>
          <w:lang w:val="en-GB" w:eastAsia="zh-CN"/>
        </w:rPr>
        <w:fldChar w:fldCharType="separate"/>
      </w:r>
      <w:r w:rsidR="0006229D" w:rsidRPr="0006229D">
        <w:rPr>
          <w:rFonts w:ascii="Times New Roman" w:eastAsia="SimSun" w:hAnsi="Times New Roman" w:cs="Times New Roman"/>
          <w:b/>
          <w:sz w:val="48"/>
          <w:szCs w:val="24"/>
          <w:lang w:val="en-GB" w:eastAsia="zh-CN"/>
        </w:rPr>
        <w:t>0423</w:t>
      </w:r>
      <w:r w:rsidR="004C352E" w:rsidRPr="0006229D">
        <w:rPr>
          <w:rFonts w:ascii="Times New Roman" w:eastAsia="SimSun" w:hAnsi="Times New Roman" w:cs="Times New Roman"/>
          <w:b/>
          <w:sz w:val="48"/>
          <w:szCs w:val="24"/>
          <w:lang w:val="en-GB" w:eastAsia="zh-CN"/>
        </w:rPr>
        <w:fldChar w:fldCharType="end"/>
      </w:r>
    </w:p>
    <w:p w14:paraId="40403B12" w14:textId="0EBA2D6F" w:rsidR="00954B0D" w:rsidRPr="00C955C7" w:rsidRDefault="00BC1590" w:rsidP="004C352E">
      <w:pPr>
        <w:widowControl/>
        <w:spacing w:after="480"/>
        <w:jc w:val="right"/>
        <w:rPr>
          <w:rFonts w:ascii="Times New Roman" w:eastAsia="SimSun" w:hAnsi="Times New Roman" w:cs="Times New Roman"/>
          <w:b/>
          <w:sz w:val="28"/>
          <w:szCs w:val="24"/>
          <w:lang w:val="en-GB" w:eastAsia="zh-CN"/>
        </w:rPr>
      </w:pPr>
      <w:r w:rsidRPr="0006229D">
        <w:rPr>
          <w:rFonts w:ascii="Times New Roman" w:eastAsia="SimSun" w:hAnsi="Times New Roman" w:cs="Times New Roman"/>
          <w:b/>
          <w:sz w:val="28"/>
          <w:szCs w:val="24"/>
          <w:lang w:val="en-GB" w:eastAsia="zh-CN"/>
        </w:rPr>
        <w:fldChar w:fldCharType="begin"/>
      </w:r>
      <w:r w:rsidRPr="0006229D">
        <w:rPr>
          <w:rFonts w:ascii="Times New Roman" w:eastAsia="SimSun" w:hAnsi="Times New Roman" w:cs="Times New Roman"/>
          <w:b/>
          <w:sz w:val="28"/>
          <w:szCs w:val="24"/>
          <w:lang w:val="en-GB" w:eastAsia="zh-CN"/>
        </w:rPr>
        <w:instrText xml:space="preserve"> SAVEDATE \@ "MMMM yyyy" \* MERGEFORMAT </w:instrText>
      </w:r>
      <w:r w:rsidRPr="0006229D">
        <w:rPr>
          <w:rFonts w:ascii="Times New Roman" w:eastAsia="SimSun" w:hAnsi="Times New Roman" w:cs="Times New Roman"/>
          <w:b/>
          <w:sz w:val="28"/>
          <w:szCs w:val="24"/>
          <w:lang w:val="en-GB" w:eastAsia="zh-CN"/>
        </w:rPr>
        <w:fldChar w:fldCharType="separate"/>
      </w:r>
      <w:r w:rsidR="00E64110">
        <w:rPr>
          <w:rFonts w:ascii="Times New Roman" w:eastAsia="SimSun" w:hAnsi="Times New Roman" w:cs="Times New Roman"/>
          <w:b/>
          <w:noProof/>
          <w:sz w:val="28"/>
          <w:szCs w:val="24"/>
          <w:lang w:val="en-GB" w:eastAsia="zh-CN"/>
        </w:rPr>
        <w:t>October 2021</w:t>
      </w:r>
      <w:r w:rsidRPr="0006229D">
        <w:rPr>
          <w:rFonts w:ascii="Times New Roman" w:eastAsia="SimSun" w:hAnsi="Times New Roman" w:cs="Times New Roman"/>
          <w:b/>
          <w:sz w:val="28"/>
          <w:szCs w:val="24"/>
          <w:lang w:val="en-GB" w:eastAsia="zh-CN"/>
        </w:rPr>
        <w:fldChar w:fldCharType="end"/>
      </w:r>
      <w:r w:rsidR="00954B0D" w:rsidRPr="00C955C7">
        <w:rPr>
          <w:rFonts w:ascii="Times New Roman" w:eastAsia="SimSun" w:hAnsi="Times New Roman" w:cs="Times New Roman"/>
          <w:b/>
          <w:sz w:val="28"/>
          <w:szCs w:val="24"/>
          <w:lang w:val="en-GB" w:eastAsia="zh-CN"/>
        </w:rPr>
        <w:t>, Virtual</w:t>
      </w:r>
    </w:p>
    <w:tbl>
      <w:tblPr>
        <w:tblW w:w="10169" w:type="dxa"/>
        <w:tblLook w:val="01E0" w:firstRow="1" w:lastRow="1" w:firstColumn="1" w:lastColumn="1" w:noHBand="0" w:noVBand="0"/>
      </w:tblPr>
      <w:tblGrid>
        <w:gridCol w:w="1890"/>
        <w:gridCol w:w="8279"/>
      </w:tblGrid>
      <w:tr w:rsidR="00954B0D" w:rsidRPr="00C955C7" w14:paraId="643E3AD1" w14:textId="77777777" w:rsidTr="00954B0D">
        <w:tc>
          <w:tcPr>
            <w:tcW w:w="1890" w:type="dxa"/>
            <w:hideMark/>
          </w:tcPr>
          <w:p w14:paraId="08C6B0FD" w14:textId="77777777" w:rsidR="00954B0D" w:rsidRPr="00C955C7" w:rsidRDefault="00954B0D">
            <w:pPr>
              <w:suppressAutoHyphens/>
              <w:rPr>
                <w:rFonts w:ascii="Times New Roman" w:hAnsi="Times New Roman" w:cs="Times New Roman"/>
                <w:b/>
                <w:sz w:val="24"/>
                <w:szCs w:val="24"/>
                <w:lang w:val="en-GB"/>
              </w:rPr>
            </w:pPr>
            <w:r w:rsidRPr="00C955C7">
              <w:rPr>
                <w:rFonts w:ascii="Times New Roman" w:hAnsi="Times New Roman" w:cs="Times New Roman"/>
                <w:b/>
                <w:sz w:val="24"/>
                <w:szCs w:val="24"/>
                <w:lang w:val="en-GB"/>
              </w:rPr>
              <w:t>Title</w:t>
            </w:r>
          </w:p>
        </w:tc>
        <w:tc>
          <w:tcPr>
            <w:tcW w:w="8279" w:type="dxa"/>
            <w:hideMark/>
          </w:tcPr>
          <w:p w14:paraId="498090C2" w14:textId="1B36EDF2" w:rsidR="00954B0D" w:rsidRPr="00C955C7" w:rsidRDefault="0006229D">
            <w:pPr>
              <w:suppressAutoHyphens/>
              <w:rPr>
                <w:rFonts w:ascii="Times New Roman" w:hAnsi="Times New Roman" w:cs="Times New Roman"/>
                <w:b/>
                <w:sz w:val="24"/>
                <w:szCs w:val="24"/>
                <w:highlight w:val="yellow"/>
                <w:lang w:val="en-GB"/>
              </w:rPr>
            </w:pPr>
            <w:r w:rsidRPr="0006229D">
              <w:rPr>
                <w:rFonts w:ascii="Times New Roman" w:hAnsi="Times New Roman" w:cs="Times New Roman"/>
                <w:b/>
                <w:sz w:val="24"/>
                <w:szCs w:val="24"/>
                <w:lang w:val="en-GB"/>
              </w:rPr>
              <w:t xml:space="preserve">WD of ISO/IEC 23090-18 AMD 1 Support of Temporal Scalability  </w:t>
            </w:r>
          </w:p>
        </w:tc>
      </w:tr>
      <w:tr w:rsidR="00954B0D" w:rsidRPr="00C955C7" w14:paraId="4B5EB911" w14:textId="77777777" w:rsidTr="00954B0D">
        <w:tc>
          <w:tcPr>
            <w:tcW w:w="1890" w:type="dxa"/>
            <w:hideMark/>
          </w:tcPr>
          <w:p w14:paraId="47775072" w14:textId="77777777" w:rsidR="00954B0D" w:rsidRPr="00C955C7" w:rsidRDefault="00954B0D">
            <w:pPr>
              <w:suppressAutoHyphens/>
              <w:rPr>
                <w:rFonts w:ascii="Times New Roman" w:hAnsi="Times New Roman" w:cs="Times New Roman"/>
                <w:b/>
                <w:sz w:val="24"/>
                <w:szCs w:val="24"/>
                <w:lang w:val="en-GB"/>
              </w:rPr>
            </w:pPr>
            <w:r w:rsidRPr="00C955C7">
              <w:rPr>
                <w:rFonts w:ascii="Times New Roman" w:hAnsi="Times New Roman" w:cs="Times New Roman"/>
                <w:b/>
                <w:sz w:val="24"/>
                <w:szCs w:val="24"/>
                <w:lang w:val="en-GB"/>
              </w:rPr>
              <w:t>Source</w:t>
            </w:r>
          </w:p>
        </w:tc>
        <w:tc>
          <w:tcPr>
            <w:tcW w:w="8279" w:type="dxa"/>
            <w:hideMark/>
          </w:tcPr>
          <w:p w14:paraId="47560DDD" w14:textId="01F3D45C" w:rsidR="00954B0D" w:rsidRPr="00C955C7" w:rsidRDefault="00540DEA">
            <w:pPr>
              <w:suppressAutoHyphens/>
              <w:rPr>
                <w:rFonts w:ascii="Times New Roman" w:hAnsi="Times New Roman" w:cs="Times New Roman"/>
                <w:b/>
                <w:sz w:val="24"/>
                <w:szCs w:val="24"/>
                <w:lang w:val="en-GB"/>
              </w:rPr>
            </w:pPr>
            <w:r w:rsidRPr="00C955C7">
              <w:rPr>
                <w:rFonts w:ascii="Times New Roman" w:hAnsi="Times New Roman" w:cs="Times New Roman"/>
                <w:b/>
                <w:sz w:val="24"/>
                <w:szCs w:val="24"/>
                <w:lang w:val="en-GB"/>
              </w:rPr>
              <w:t>WG 03</w:t>
            </w:r>
            <w:r w:rsidR="00954B0D" w:rsidRPr="00C955C7">
              <w:rPr>
                <w:rFonts w:ascii="Times New Roman" w:hAnsi="Times New Roman" w:cs="Times New Roman"/>
                <w:b/>
                <w:sz w:val="24"/>
                <w:szCs w:val="24"/>
                <w:lang w:val="en-GB"/>
              </w:rPr>
              <w:t xml:space="preserve">, MPEG </w:t>
            </w:r>
            <w:r w:rsidR="00F419DA" w:rsidRPr="00C955C7">
              <w:rPr>
                <w:rFonts w:ascii="Times New Roman" w:hAnsi="Times New Roman" w:cs="Times New Roman"/>
                <w:b/>
                <w:sz w:val="24"/>
                <w:szCs w:val="24"/>
                <w:lang w:val="en-GB"/>
              </w:rPr>
              <w:t>Systems</w:t>
            </w:r>
          </w:p>
        </w:tc>
      </w:tr>
      <w:tr w:rsidR="00954B0D" w:rsidRPr="00C955C7" w14:paraId="2460E6B8" w14:textId="77777777" w:rsidTr="00954B0D">
        <w:tc>
          <w:tcPr>
            <w:tcW w:w="1890" w:type="dxa"/>
            <w:hideMark/>
          </w:tcPr>
          <w:p w14:paraId="0BEE9C98" w14:textId="77777777" w:rsidR="00954B0D" w:rsidRPr="00C955C7" w:rsidRDefault="00954B0D">
            <w:pPr>
              <w:suppressAutoHyphens/>
              <w:rPr>
                <w:rFonts w:ascii="Times New Roman" w:hAnsi="Times New Roman" w:cs="Times New Roman"/>
                <w:b/>
                <w:sz w:val="24"/>
                <w:szCs w:val="24"/>
                <w:lang w:val="en-GB"/>
              </w:rPr>
            </w:pPr>
            <w:r w:rsidRPr="00C955C7">
              <w:rPr>
                <w:rFonts w:ascii="Times New Roman" w:hAnsi="Times New Roman" w:cs="Times New Roman"/>
                <w:b/>
                <w:sz w:val="24"/>
                <w:szCs w:val="24"/>
                <w:lang w:val="en-GB"/>
              </w:rPr>
              <w:t>Status</w:t>
            </w:r>
          </w:p>
        </w:tc>
        <w:tc>
          <w:tcPr>
            <w:tcW w:w="8279" w:type="dxa"/>
            <w:hideMark/>
          </w:tcPr>
          <w:p w14:paraId="5BFA1768" w14:textId="77777777" w:rsidR="00954B0D" w:rsidRPr="00C955C7" w:rsidRDefault="00954B0D">
            <w:pPr>
              <w:suppressAutoHyphens/>
              <w:rPr>
                <w:rFonts w:ascii="Times New Roman" w:hAnsi="Times New Roman" w:cs="Times New Roman"/>
                <w:b/>
                <w:sz w:val="24"/>
                <w:szCs w:val="24"/>
                <w:lang w:val="en-GB"/>
              </w:rPr>
            </w:pPr>
            <w:r w:rsidRPr="00C955C7">
              <w:rPr>
                <w:rFonts w:ascii="Times New Roman" w:hAnsi="Times New Roman" w:cs="Times New Roman"/>
                <w:b/>
                <w:sz w:val="24"/>
                <w:szCs w:val="24"/>
                <w:lang w:val="en-GB"/>
              </w:rPr>
              <w:t>Approved</w:t>
            </w:r>
          </w:p>
        </w:tc>
      </w:tr>
      <w:tr w:rsidR="00954B0D" w:rsidRPr="00C955C7" w14:paraId="21EE3B70" w14:textId="77777777" w:rsidTr="00954B0D">
        <w:tc>
          <w:tcPr>
            <w:tcW w:w="1890" w:type="dxa"/>
            <w:hideMark/>
          </w:tcPr>
          <w:p w14:paraId="05DB2EE2" w14:textId="77777777" w:rsidR="00954B0D" w:rsidRPr="00C955C7" w:rsidRDefault="00954B0D" w:rsidP="00A86680">
            <w:pPr>
              <w:suppressAutoHyphens/>
              <w:rPr>
                <w:rFonts w:ascii="Times New Roman" w:hAnsi="Times New Roman" w:cs="Times New Roman"/>
                <w:b/>
                <w:sz w:val="24"/>
                <w:szCs w:val="24"/>
                <w:lang w:val="en-GB"/>
              </w:rPr>
            </w:pPr>
            <w:r w:rsidRPr="00C955C7">
              <w:rPr>
                <w:rFonts w:ascii="Times New Roman" w:hAnsi="Times New Roman" w:cs="Times New Roman"/>
                <w:b/>
                <w:sz w:val="24"/>
                <w:szCs w:val="24"/>
                <w:lang w:val="en-GB"/>
              </w:rPr>
              <w:t>Serial Number</w:t>
            </w:r>
          </w:p>
        </w:tc>
        <w:tc>
          <w:tcPr>
            <w:tcW w:w="8279" w:type="dxa"/>
            <w:hideMark/>
          </w:tcPr>
          <w:p w14:paraId="44A25045" w14:textId="7E6C0F54" w:rsidR="00954B0D" w:rsidRPr="00C955C7" w:rsidRDefault="004C352E" w:rsidP="00A86680">
            <w:pPr>
              <w:suppressAutoHyphens/>
              <w:rPr>
                <w:rFonts w:ascii="Times New Roman" w:hAnsi="Times New Roman" w:cs="Times New Roman"/>
                <w:b/>
                <w:sz w:val="24"/>
                <w:szCs w:val="24"/>
                <w:lang w:val="en-GB"/>
              </w:rPr>
            </w:pPr>
            <w:r w:rsidRPr="0006229D">
              <w:rPr>
                <w:rFonts w:ascii="Times New Roman" w:hAnsi="Times New Roman" w:cs="Times New Roman"/>
                <w:b/>
                <w:sz w:val="24"/>
                <w:szCs w:val="24"/>
                <w:lang w:val="en-GB"/>
              </w:rPr>
              <w:fldChar w:fldCharType="begin"/>
            </w:r>
            <w:r w:rsidRPr="0006229D">
              <w:rPr>
                <w:rFonts w:ascii="Times New Roman" w:hAnsi="Times New Roman" w:cs="Times New Roman"/>
                <w:b/>
                <w:sz w:val="24"/>
                <w:szCs w:val="24"/>
                <w:lang w:val="en-GB"/>
              </w:rPr>
              <w:instrText xml:space="preserve"> DOCPROPERTY "MDMSNumber" \* MERGEFORMAT </w:instrText>
            </w:r>
            <w:r w:rsidRPr="0006229D">
              <w:rPr>
                <w:rFonts w:ascii="Times New Roman" w:hAnsi="Times New Roman" w:cs="Times New Roman"/>
                <w:b/>
                <w:sz w:val="24"/>
                <w:szCs w:val="24"/>
                <w:lang w:val="en-GB"/>
              </w:rPr>
              <w:fldChar w:fldCharType="separate"/>
            </w:r>
            <w:r w:rsidR="0006229D" w:rsidRPr="0006229D">
              <w:rPr>
                <w:rFonts w:ascii="Times New Roman" w:hAnsi="Times New Roman" w:cs="Times New Roman"/>
                <w:b/>
                <w:sz w:val="24"/>
                <w:szCs w:val="24"/>
                <w:lang w:val="en-GB"/>
              </w:rPr>
              <w:t>20900</w:t>
            </w:r>
            <w:r w:rsidRPr="0006229D">
              <w:rPr>
                <w:rFonts w:ascii="Times New Roman" w:hAnsi="Times New Roman" w:cs="Times New Roman"/>
                <w:b/>
                <w:sz w:val="24"/>
                <w:szCs w:val="24"/>
                <w:lang w:val="en-GB"/>
              </w:rPr>
              <w:fldChar w:fldCharType="end"/>
            </w:r>
          </w:p>
        </w:tc>
      </w:tr>
    </w:tbl>
    <w:p w14:paraId="0F0DC0D2" w14:textId="3F4AF3BE" w:rsidR="00FF2653" w:rsidRDefault="00FF2653" w:rsidP="0018563E">
      <w:pPr>
        <w:rPr>
          <w:rFonts w:ascii="Times New Roman" w:hAnsi="Times New Roman" w:cs="Times New Roman"/>
          <w:sz w:val="24"/>
          <w:lang w:val="en-GB"/>
        </w:rPr>
      </w:pPr>
    </w:p>
    <w:p w14:paraId="39759106" w14:textId="6E495437" w:rsidR="00BA60FC" w:rsidRDefault="00BA60FC" w:rsidP="0018563E">
      <w:pPr>
        <w:rPr>
          <w:rFonts w:ascii="Times New Roman" w:hAnsi="Times New Roman" w:cs="Times New Roman"/>
          <w:sz w:val="24"/>
          <w:lang w:val="en-GB"/>
        </w:rPr>
      </w:pPr>
    </w:p>
    <w:p w14:paraId="10FF98CD" w14:textId="77777777" w:rsidR="00BA60FC" w:rsidRDefault="00BA60FC" w:rsidP="0018563E">
      <w:pPr>
        <w:rPr>
          <w:rFonts w:ascii="Times New Roman" w:hAnsi="Times New Roman" w:cs="Times New Roman"/>
          <w:sz w:val="24"/>
          <w:lang w:val="en-GB"/>
        </w:rPr>
      </w:pPr>
    </w:p>
    <w:p w14:paraId="634BCA15" w14:textId="55F977BD" w:rsidR="00DE4599" w:rsidRDefault="00DE4599" w:rsidP="0018563E">
      <w:pPr>
        <w:rPr>
          <w:rFonts w:ascii="Times New Roman" w:hAnsi="Times New Roman" w:cs="Times New Roman"/>
          <w:sz w:val="24"/>
          <w:lang w:val="en-GB"/>
        </w:rPr>
      </w:pPr>
      <w:r>
        <w:rPr>
          <w:rFonts w:ascii="Times New Roman" w:hAnsi="Times New Roman" w:cs="Times New Roman"/>
          <w:sz w:val="24"/>
          <w:lang w:val="en-GB"/>
        </w:rPr>
        <w:br w:type="page"/>
      </w:r>
    </w:p>
    <w:p w14:paraId="178C51AE" w14:textId="3E33E459" w:rsidR="00DE4599" w:rsidRPr="00DE4599" w:rsidRDefault="00DE4599" w:rsidP="00DE4599">
      <w:pPr>
        <w:jc w:val="right"/>
        <w:rPr>
          <w:rFonts w:ascii="Cambria" w:hAnsi="Cambria"/>
          <w:b/>
          <w:sz w:val="28"/>
          <w:szCs w:val="28"/>
        </w:rPr>
      </w:pPr>
      <w:r w:rsidRPr="00DE4599">
        <w:rPr>
          <w:rFonts w:ascii="Cambria" w:hAnsi="Cambria"/>
          <w:b/>
          <w:noProof/>
          <w:sz w:val="28"/>
          <w:szCs w:val="28"/>
        </w:rPr>
        <w:lastRenderedPageBreak/>
        <w:t>ISO/IEC 23090-18:2021/AMD1</w:t>
      </w:r>
    </w:p>
    <w:p w14:paraId="3F53B32E" w14:textId="77777777" w:rsidR="00DE4599" w:rsidRDefault="00DE4599" w:rsidP="00DE4599">
      <w:pPr>
        <w:jc w:val="right"/>
        <w:rPr>
          <w:noProof/>
        </w:rPr>
      </w:pPr>
    </w:p>
    <w:p w14:paraId="7D26431E" w14:textId="090DBBAA" w:rsidR="00DE4599" w:rsidRPr="00BC394B" w:rsidRDefault="00DE4599" w:rsidP="00DE4599">
      <w:pPr>
        <w:jc w:val="right"/>
      </w:pPr>
      <w:r w:rsidRPr="00D534D6">
        <w:rPr>
          <w:noProof/>
        </w:rPr>
        <w:t>ISO/IEC TC JTC 1/SC 29/</w:t>
      </w:r>
      <w:r>
        <w:rPr>
          <w:noProof/>
        </w:rPr>
        <w:t>WG3</w:t>
      </w:r>
    </w:p>
    <w:p w14:paraId="3FE9DDF8" w14:textId="77777777" w:rsidR="00DE4599" w:rsidRPr="00BC394B" w:rsidRDefault="00DE4599" w:rsidP="00DE4599">
      <w:pPr>
        <w:spacing w:after="2000"/>
        <w:jc w:val="right"/>
      </w:pPr>
      <w:bookmarkStart w:id="0" w:name="CVP_Secretariat_Loca"/>
      <w:r w:rsidRPr="00BC394B">
        <w:t>Secretariat</w:t>
      </w:r>
      <w:bookmarkEnd w:id="0"/>
      <w:r w:rsidRPr="00BC394B">
        <w:t xml:space="preserve">: </w:t>
      </w:r>
      <w:r>
        <w:rPr>
          <w:noProof/>
        </w:rPr>
        <w:t>JISC</w:t>
      </w:r>
    </w:p>
    <w:p w14:paraId="09F5478B" w14:textId="54069FD2" w:rsidR="00DE4599" w:rsidRPr="00BC394B" w:rsidRDefault="00DE4599" w:rsidP="00DE4599">
      <w:pPr>
        <w:spacing w:line="360" w:lineRule="atLeast"/>
        <w:rPr>
          <w:b/>
          <w:sz w:val="32"/>
          <w:szCs w:val="32"/>
        </w:rPr>
      </w:pPr>
      <w:r w:rsidRPr="00D905B6">
        <w:rPr>
          <w:rFonts w:asciiTheme="majorHAnsi" w:hAnsiTheme="majorHAnsi"/>
          <w:b/>
          <w:sz w:val="32"/>
          <w:szCs w:val="32"/>
        </w:rPr>
        <w:t xml:space="preserve">Information technology </w:t>
      </w:r>
      <w:r w:rsidRPr="00D905B6">
        <w:rPr>
          <w:rFonts w:asciiTheme="majorHAnsi" w:hAnsiTheme="majorHAnsi"/>
          <w:sz w:val="32"/>
          <w:szCs w:val="32"/>
        </w:rPr>
        <w:t xml:space="preserve">— </w:t>
      </w:r>
      <w:r w:rsidRPr="00D905B6">
        <w:rPr>
          <w:rFonts w:asciiTheme="majorHAnsi" w:hAnsiTheme="majorHAnsi"/>
          <w:b/>
          <w:sz w:val="32"/>
          <w:szCs w:val="32"/>
        </w:rPr>
        <w:t>Coded representation of immersive media (MPEG-I) — Part 18: Carriage of Geometry-based Point Cloud Compression Data —</w:t>
      </w:r>
      <w:r>
        <w:rPr>
          <w:rFonts w:asciiTheme="majorHAnsi" w:hAnsiTheme="majorHAnsi"/>
          <w:b/>
          <w:sz w:val="32"/>
          <w:szCs w:val="32"/>
        </w:rPr>
        <w:t xml:space="preserve"> Amendment 1 : </w:t>
      </w:r>
      <w:r w:rsidR="00287CEF">
        <w:rPr>
          <w:rFonts w:asciiTheme="majorHAnsi" w:hAnsiTheme="majorHAnsi"/>
          <w:b/>
          <w:sz w:val="32"/>
          <w:szCs w:val="32"/>
        </w:rPr>
        <w:t>Support of Temporal Scalability</w:t>
      </w:r>
      <w:r>
        <w:rPr>
          <w:rFonts w:asciiTheme="majorHAnsi" w:hAnsiTheme="majorHAnsi"/>
          <w:b/>
          <w:sz w:val="32"/>
          <w:szCs w:val="32"/>
        </w:rPr>
        <w:t xml:space="preserve"> </w:t>
      </w:r>
    </w:p>
    <w:p w14:paraId="21C647CF" w14:textId="77777777" w:rsidR="00DE4599" w:rsidRPr="00BC394B" w:rsidRDefault="00DE4599" w:rsidP="00DE4599">
      <w:pPr>
        <w:spacing w:before="2000"/>
      </w:pPr>
    </w:p>
    <w:p w14:paraId="4EBD9F66" w14:textId="77777777" w:rsidR="00DE4599" w:rsidRPr="00DE4599" w:rsidRDefault="00DE4599" w:rsidP="00DE4599">
      <w:pPr>
        <w:pBdr>
          <w:top w:val="single" w:sz="4" w:space="1" w:color="auto"/>
          <w:left w:val="single" w:sz="4" w:space="4" w:color="auto"/>
          <w:bottom w:val="single" w:sz="4" w:space="1" w:color="auto"/>
          <w:right w:val="single" w:sz="4" w:space="4" w:color="auto"/>
        </w:pBdr>
        <w:ind w:left="85" w:right="85"/>
        <w:jc w:val="center"/>
        <w:rPr>
          <w:rFonts w:ascii="Cambria" w:hAnsi="Cambria"/>
          <w:sz w:val="80"/>
          <w:szCs w:val="80"/>
        </w:rPr>
      </w:pPr>
      <w:r w:rsidRPr="00DE4599">
        <w:rPr>
          <w:rFonts w:ascii="Cambria" w:hAnsi="Cambria"/>
          <w:sz w:val="80"/>
          <w:szCs w:val="80"/>
        </w:rPr>
        <w:t>WD stage</w:t>
      </w:r>
    </w:p>
    <w:p w14:paraId="5B98E5AB" w14:textId="77777777" w:rsidR="00DE4599" w:rsidRPr="00BC394B" w:rsidRDefault="00DE4599" w:rsidP="00DE4599">
      <w:pPr>
        <w:spacing w:after="120"/>
      </w:pPr>
    </w:p>
    <w:p w14:paraId="1C75AC3A" w14:textId="77777777" w:rsidR="00DE4599" w:rsidRPr="00D905B6" w:rsidRDefault="00DE4599" w:rsidP="00DE4599">
      <w:pPr>
        <w:pBdr>
          <w:top w:val="single" w:sz="4" w:space="1" w:color="auto"/>
          <w:left w:val="single" w:sz="4" w:space="4" w:color="auto"/>
          <w:bottom w:val="single" w:sz="4" w:space="31" w:color="auto"/>
          <w:right w:val="single" w:sz="4" w:space="4" w:color="auto"/>
        </w:pBdr>
        <w:spacing w:after="120"/>
        <w:ind w:left="85" w:right="85"/>
        <w:jc w:val="both"/>
        <w:rPr>
          <w:rFonts w:asciiTheme="majorHAnsi" w:hAnsiTheme="majorHAnsi"/>
          <w:b/>
          <w:sz w:val="20"/>
        </w:rPr>
      </w:pPr>
      <w:r w:rsidRPr="00D905B6">
        <w:rPr>
          <w:rFonts w:asciiTheme="majorHAnsi" w:hAnsiTheme="majorHAnsi"/>
          <w:b/>
          <w:sz w:val="20"/>
        </w:rPr>
        <w:t>Warning for WDs and CDs</w:t>
      </w:r>
    </w:p>
    <w:p w14:paraId="695CDC33" w14:textId="77777777" w:rsidR="00DE4599" w:rsidRPr="00D905B6" w:rsidRDefault="00DE4599" w:rsidP="00DE4599">
      <w:pPr>
        <w:pBdr>
          <w:top w:val="single" w:sz="4" w:space="1" w:color="auto"/>
          <w:left w:val="single" w:sz="4" w:space="4" w:color="auto"/>
          <w:bottom w:val="single" w:sz="4" w:space="31" w:color="auto"/>
          <w:right w:val="single" w:sz="4" w:space="4" w:color="auto"/>
        </w:pBdr>
        <w:spacing w:after="120"/>
        <w:ind w:left="85" w:right="85"/>
        <w:jc w:val="both"/>
        <w:rPr>
          <w:rFonts w:asciiTheme="majorHAnsi" w:hAnsiTheme="majorHAnsi"/>
          <w:bCs/>
          <w:sz w:val="20"/>
        </w:rPr>
      </w:pPr>
      <w:r w:rsidRPr="00D905B6">
        <w:rPr>
          <w:rFonts w:asciiTheme="majorHAnsi" w:hAnsiTheme="majorHAnsi"/>
          <w:bCs/>
          <w:sz w:val="20"/>
        </w:rPr>
        <w:t>This document is not an ISO International Standard. It is distributed for review and comment. It is subject to change without notice and may not be referred to as an International Standard.</w:t>
      </w:r>
    </w:p>
    <w:p w14:paraId="2A787409" w14:textId="77777777" w:rsidR="00DE4599" w:rsidRPr="00D905B6" w:rsidRDefault="00DE4599" w:rsidP="00DE4599">
      <w:pPr>
        <w:pBdr>
          <w:top w:val="single" w:sz="4" w:space="1" w:color="auto"/>
          <w:left w:val="single" w:sz="4" w:space="4" w:color="auto"/>
          <w:bottom w:val="single" w:sz="4" w:space="31" w:color="auto"/>
          <w:right w:val="single" w:sz="4" w:space="4" w:color="auto"/>
        </w:pBdr>
        <w:ind w:left="85" w:right="85"/>
        <w:jc w:val="both"/>
        <w:rPr>
          <w:rFonts w:asciiTheme="majorHAnsi" w:hAnsiTheme="majorHAnsi"/>
          <w:sz w:val="20"/>
        </w:rPr>
      </w:pPr>
      <w:r w:rsidRPr="00D905B6">
        <w:rPr>
          <w:rFonts w:asciiTheme="majorHAnsi" w:hAnsiTheme="majorHAnsi"/>
          <w:bCs/>
          <w:sz w:val="20"/>
        </w:rPr>
        <w:t>Recipients of this draft are invited to submit, with their comments, notification of any relevant patent rights of which they are aware and to provide supporting documentation.</w:t>
      </w:r>
    </w:p>
    <w:p w14:paraId="7FE49B8B" w14:textId="77777777" w:rsidR="00DE4599" w:rsidRPr="00BC394B" w:rsidRDefault="00DE4599" w:rsidP="00DE4599">
      <w:pPr>
        <w:spacing w:before="1200" w:after="120"/>
        <w:rPr>
          <w:rStyle w:val="Hyperlink"/>
          <w:i/>
          <w:color w:val="0070C0"/>
          <w:sz w:val="20"/>
          <w:szCs w:val="20"/>
          <w:lang w:val="en-GB"/>
        </w:rPr>
      </w:pPr>
      <w:r w:rsidRPr="00BC394B">
        <w:rPr>
          <w:i/>
          <w:color w:val="0070C0"/>
          <w:sz w:val="20"/>
          <w:szCs w:val="20"/>
        </w:rPr>
        <w:t xml:space="preserve">To help you, this guide on writing standards was produced by the ISO/TMB and is available at </w:t>
      </w:r>
      <w:hyperlink r:id="rId10" w:history="1">
        <w:r w:rsidRPr="00BC394B">
          <w:rPr>
            <w:rStyle w:val="Hyperlink"/>
            <w:i/>
            <w:sz w:val="20"/>
            <w:szCs w:val="20"/>
            <w:lang w:val="en-GB"/>
          </w:rPr>
          <w:t>https://www.iso.org/iso/how-to-write-standards.pdf</w:t>
        </w:r>
      </w:hyperlink>
    </w:p>
    <w:p w14:paraId="00302D4B" w14:textId="77777777" w:rsidR="00DE4599" w:rsidRPr="00BC394B" w:rsidRDefault="00DE4599" w:rsidP="00DE4599">
      <w:pPr>
        <w:spacing w:before="240" w:after="120"/>
        <w:rPr>
          <w:rStyle w:val="Hyperlink"/>
          <w:i/>
          <w:color w:val="0070C0"/>
          <w:sz w:val="20"/>
          <w:szCs w:val="20"/>
          <w:lang w:val="en-GB"/>
        </w:rPr>
      </w:pPr>
      <w:r w:rsidRPr="00BC394B">
        <w:rPr>
          <w:i/>
          <w:color w:val="0070C0"/>
          <w:sz w:val="20"/>
          <w:szCs w:val="20"/>
        </w:rPr>
        <w:t xml:space="preserve">A model manuscript of a draft International Standard (known as “The Rice Model”) is available at </w:t>
      </w:r>
      <w:hyperlink r:id="rId11" w:history="1">
        <w:r w:rsidRPr="00BC394B">
          <w:rPr>
            <w:rStyle w:val="Hyperlink"/>
            <w:rFonts w:eastAsia="Times New Roman"/>
            <w:i/>
            <w:sz w:val="20"/>
            <w:szCs w:val="20"/>
            <w:lang w:val="en-GB"/>
          </w:rPr>
          <w:t>https://www.iso.org/iso/model_document-rice_model.pdf</w:t>
        </w:r>
      </w:hyperlink>
    </w:p>
    <w:p w14:paraId="53464B38" w14:textId="77777777" w:rsidR="00DE4599" w:rsidRPr="00BC394B" w:rsidRDefault="00DE4599" w:rsidP="00DE4599"/>
    <w:p w14:paraId="4AC08D4B" w14:textId="77777777" w:rsidR="00DE4599" w:rsidRPr="00BC394B" w:rsidRDefault="00DE4599" w:rsidP="00DE4599">
      <w:pPr>
        <w:sectPr w:rsidR="00DE4599" w:rsidRPr="00BC394B" w:rsidSect="00263031">
          <w:headerReference w:type="even" r:id="rId12"/>
          <w:headerReference w:type="default" r:id="rId13"/>
          <w:footerReference w:type="even" r:id="rId14"/>
          <w:footerReference w:type="default" r:id="rId15"/>
          <w:headerReference w:type="first" r:id="rId16"/>
          <w:footerReference w:type="first" r:id="rId17"/>
          <w:pgSz w:w="11906" w:h="16838" w:code="9"/>
          <w:pgMar w:top="794" w:right="737" w:bottom="284" w:left="851" w:header="709" w:footer="0" w:gutter="567"/>
          <w:cols w:space="720"/>
        </w:sectPr>
      </w:pPr>
    </w:p>
    <w:p w14:paraId="57F95853" w14:textId="77777777" w:rsidR="00DE4599" w:rsidRPr="00BC394B" w:rsidRDefault="00DE4599" w:rsidP="00DE4599">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Pr>
          <w:color w:val="auto"/>
        </w:rPr>
        <w:t>21</w:t>
      </w:r>
    </w:p>
    <w:p w14:paraId="13BE5F71" w14:textId="77777777" w:rsidR="00DE4599" w:rsidRPr="00BC394B" w:rsidRDefault="00DE4599" w:rsidP="00DE4599">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09602C20" w14:textId="77777777" w:rsidR="00DE4599" w:rsidRPr="00BC394B" w:rsidRDefault="00DE4599" w:rsidP="00DE4599">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49897255" w14:textId="77777777" w:rsidR="00DE4599" w:rsidRPr="00BC394B" w:rsidRDefault="00DE4599" w:rsidP="00DE4599">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 xml:space="preserve">CP 401 • Ch. de </w:t>
      </w:r>
      <w:proofErr w:type="spellStart"/>
      <w:r w:rsidRPr="00BC394B">
        <w:rPr>
          <w:color w:val="auto"/>
          <w:sz w:val="20"/>
        </w:rPr>
        <w:t>Blandonnet</w:t>
      </w:r>
      <w:proofErr w:type="spellEnd"/>
      <w:r w:rsidRPr="00BC394B">
        <w:rPr>
          <w:color w:val="auto"/>
          <w:sz w:val="20"/>
        </w:rPr>
        <w:t xml:space="preserve"> 8</w:t>
      </w:r>
    </w:p>
    <w:p w14:paraId="38F41540" w14:textId="77777777" w:rsidR="00DE4599" w:rsidRPr="00BC394B" w:rsidRDefault="00DE4599" w:rsidP="00DE4599">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06E00116" w14:textId="77777777" w:rsidR="00DE4599" w:rsidRPr="00DF121D" w:rsidRDefault="00DE4599" w:rsidP="00DE4599">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Phone: +41 22 749 01 11</w:t>
      </w:r>
    </w:p>
    <w:p w14:paraId="5A964B62" w14:textId="77777777" w:rsidR="00DE4599" w:rsidRPr="00DF121D" w:rsidRDefault="00DE4599" w:rsidP="00DE4599">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Email: copyright@iso.org</w:t>
      </w:r>
    </w:p>
    <w:p w14:paraId="52D6D6C0" w14:textId="77777777" w:rsidR="00DE4599" w:rsidRPr="00BC394B" w:rsidRDefault="00DE4599" w:rsidP="00DE4599">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rPr>
      </w:pPr>
      <w:r w:rsidRPr="00BC394B">
        <w:rPr>
          <w:color w:val="auto"/>
          <w:sz w:val="20"/>
        </w:rPr>
        <w:t>Website: www.iso.org</w:t>
      </w:r>
    </w:p>
    <w:p w14:paraId="16F97006" w14:textId="77777777" w:rsidR="00DE4599" w:rsidRPr="00BC394B" w:rsidRDefault="00DE4599" w:rsidP="00DE4599">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rPr>
      </w:pPr>
      <w:r w:rsidRPr="00BC394B">
        <w:rPr>
          <w:color w:val="auto"/>
          <w:sz w:val="20"/>
        </w:rPr>
        <w:t>Published in Switzerland</w:t>
      </w:r>
    </w:p>
    <w:p w14:paraId="5E73603B" w14:textId="43510B67" w:rsidR="00787726" w:rsidRPr="00101DC5" w:rsidRDefault="00787726" w:rsidP="0018563E">
      <w:pPr>
        <w:rPr>
          <w:rFonts w:ascii="Times New Roman" w:hAnsi="Times New Roman" w:cs="Times New Roman"/>
          <w:szCs w:val="21"/>
          <w:lang w:val="en-GB"/>
        </w:rPr>
      </w:pPr>
      <w:r w:rsidRPr="00101DC5">
        <w:rPr>
          <w:rFonts w:ascii="Times New Roman" w:hAnsi="Times New Roman" w:cs="Times New Roman"/>
          <w:szCs w:val="21"/>
          <w:lang w:val="en-GB"/>
        </w:rPr>
        <w:br w:type="page"/>
      </w:r>
    </w:p>
    <w:p w14:paraId="24BD0326" w14:textId="05EE3E3A" w:rsidR="00787726" w:rsidRPr="00BA50BB" w:rsidRDefault="00787726" w:rsidP="00787726">
      <w:pPr>
        <w:pStyle w:val="Heading2"/>
        <w:widowControl/>
        <w:tabs>
          <w:tab w:val="left" w:pos="540"/>
          <w:tab w:val="left" w:pos="700"/>
        </w:tabs>
        <w:suppressAutoHyphens/>
        <w:spacing w:before="60" w:after="240" w:line="250" w:lineRule="atLeast"/>
        <w:rPr>
          <w:color w:val="FF0000"/>
          <w:sz w:val="28"/>
          <w:szCs w:val="28"/>
        </w:rPr>
      </w:pPr>
      <w:r w:rsidRPr="00BA50BB">
        <w:rPr>
          <w:i/>
          <w:color w:val="FF0000"/>
          <w:sz w:val="28"/>
          <w:szCs w:val="28"/>
        </w:rPr>
        <w:lastRenderedPageBreak/>
        <w:t>Change 1:</w:t>
      </w:r>
      <w:bookmarkStart w:id="1" w:name="_Toc39010819"/>
      <w:r w:rsidRPr="00BA50BB">
        <w:rPr>
          <w:color w:val="FF0000"/>
          <w:sz w:val="28"/>
          <w:szCs w:val="28"/>
        </w:rPr>
        <w:t xml:space="preserve"> </w:t>
      </w:r>
      <w:bookmarkEnd w:id="1"/>
      <w:r w:rsidRPr="00BA50BB">
        <w:rPr>
          <w:color w:val="FF0000"/>
          <w:sz w:val="28"/>
          <w:szCs w:val="28"/>
        </w:rPr>
        <w:t>G-PCC decoder configuration record</w:t>
      </w:r>
    </w:p>
    <w:p w14:paraId="331C311D" w14:textId="3BFC08E2" w:rsidR="00787726" w:rsidRPr="00787726" w:rsidRDefault="00787726" w:rsidP="00787726">
      <w:pPr>
        <w:spacing w:before="240" w:after="240"/>
        <w:rPr>
          <w:rFonts w:ascii="Times New Roman" w:hAnsi="Times New Roman" w:cs="Times New Roman"/>
          <w:i/>
          <w:iCs/>
          <w:color w:val="FF0000"/>
          <w:lang w:val="en-GB"/>
        </w:rPr>
      </w:pPr>
      <w:r w:rsidRPr="00BA50BB">
        <w:rPr>
          <w:rFonts w:ascii="Times New Roman" w:hAnsi="Times New Roman" w:cs="Times New Roman"/>
          <w:i/>
          <w:iCs/>
          <w:color w:val="FF0000"/>
          <w:lang w:val="en-GB"/>
        </w:rPr>
        <w:t>In subclause7.2.1.2, replace</w:t>
      </w:r>
    </w:p>
    <w:p w14:paraId="77303186" w14:textId="25547D71" w:rsidR="000969B0" w:rsidRDefault="000969B0" w:rsidP="000969B0">
      <w:pPr>
        <w:pStyle w:val="Code"/>
        <w:rPr>
          <w:rStyle w:val="codeChar"/>
          <w:rFonts w:ascii="Courier" w:hAnsi="Courier" w:cs="Courier New"/>
          <w:sz w:val="20"/>
          <w:szCs w:val="20"/>
          <w:lang w:val="en-US"/>
        </w:rPr>
      </w:pPr>
      <w:r w:rsidRPr="001115C6">
        <w:rPr>
          <w:rStyle w:val="codeChar"/>
          <w:rFonts w:ascii="Courier" w:hAnsi="Courier" w:cs="Courier New"/>
          <w:sz w:val="20"/>
          <w:szCs w:val="20"/>
          <w:lang w:val="en-US"/>
        </w:rPr>
        <w:t xml:space="preserve">aligned(8) class </w:t>
      </w:r>
      <w:proofErr w:type="spellStart"/>
      <w:r w:rsidRPr="001115C6">
        <w:rPr>
          <w:rStyle w:val="codeChar"/>
          <w:rFonts w:ascii="Courier" w:hAnsi="Courier" w:cs="Courier New"/>
          <w:sz w:val="20"/>
          <w:szCs w:val="20"/>
          <w:lang w:val="en-US"/>
        </w:rPr>
        <w:t>GPCCDecoderConfigurationRecord</w:t>
      </w:r>
      <w:proofErr w:type="spellEnd"/>
      <w:r w:rsidRPr="001115C6">
        <w:rPr>
          <w:rStyle w:val="codeChar"/>
          <w:rFonts w:ascii="Courier" w:hAnsi="Courier" w:cs="Courier New"/>
          <w:sz w:val="20"/>
          <w:szCs w:val="20"/>
          <w:lang w:val="en-US"/>
        </w:rPr>
        <w:t xml:space="preserve"> {</w:t>
      </w:r>
      <w:r w:rsidRPr="001115C6">
        <w:rPr>
          <w:rStyle w:val="codeChar"/>
          <w:rFonts w:ascii="Courier" w:hAnsi="Courier" w:cs="Courier New"/>
          <w:sz w:val="20"/>
          <w:szCs w:val="20"/>
          <w:lang w:val="en-US"/>
        </w:rPr>
        <w:br/>
      </w:r>
      <w:r w:rsidRPr="001115C6">
        <w:rPr>
          <w:rStyle w:val="codeChar"/>
          <w:rFonts w:ascii="Courier" w:hAnsi="Courier" w:cs="Courier New"/>
          <w:sz w:val="20"/>
          <w:szCs w:val="20"/>
          <w:lang w:val="en-US"/>
        </w:rPr>
        <w:tab/>
        <w:t>unsigned int(</w:t>
      </w:r>
      <w:r w:rsidRPr="00787726">
        <w:rPr>
          <w:rStyle w:val="codeChar"/>
          <w:rFonts w:ascii="Courier" w:hAnsi="Courier" w:cs="Courier New"/>
          <w:sz w:val="20"/>
          <w:szCs w:val="20"/>
          <w:lang w:val="en-US"/>
        </w:rPr>
        <w:t>2</w:t>
      </w:r>
      <w:r w:rsidRPr="001115C6">
        <w:rPr>
          <w:rStyle w:val="codeChar"/>
          <w:rFonts w:ascii="Courier" w:hAnsi="Courier" w:cs="Courier New"/>
          <w:sz w:val="20"/>
          <w:szCs w:val="20"/>
          <w:lang w:val="en-US"/>
        </w:rPr>
        <w:t>)</w:t>
      </w:r>
      <w:r w:rsidRPr="001115C6">
        <w:rPr>
          <w:rStyle w:val="codeChar"/>
          <w:rFonts w:ascii="Courier" w:hAnsi="Courier" w:cs="Courier New"/>
          <w:sz w:val="20"/>
          <w:szCs w:val="20"/>
          <w:lang w:val="en-US"/>
        </w:rPr>
        <w:tab/>
      </w:r>
      <w:proofErr w:type="spellStart"/>
      <w:r w:rsidRPr="001115C6">
        <w:rPr>
          <w:rStyle w:val="codeChar"/>
          <w:rFonts w:ascii="Courier" w:hAnsi="Courier" w:cs="Courier New"/>
          <w:sz w:val="20"/>
          <w:szCs w:val="20"/>
          <w:lang w:val="en-US"/>
        </w:rPr>
        <w:t>configurationVersion</w:t>
      </w:r>
      <w:proofErr w:type="spellEnd"/>
      <w:r w:rsidRPr="001115C6">
        <w:rPr>
          <w:rStyle w:val="codeChar"/>
          <w:rFonts w:ascii="Courier" w:hAnsi="Courier" w:cs="Courier New"/>
          <w:sz w:val="20"/>
          <w:szCs w:val="20"/>
          <w:lang w:val="en-US"/>
        </w:rPr>
        <w:t xml:space="preserve"> = 1;</w:t>
      </w:r>
      <w:r w:rsidRPr="00EE5862">
        <w:rPr>
          <w:rFonts w:ascii="Courier" w:hAnsi="Courier" w:cs="Courier New"/>
          <w:sz w:val="20"/>
          <w:szCs w:val="20"/>
          <w:lang w:val="en-US"/>
        </w:rPr>
        <w:t xml:space="preserve"> </w:t>
      </w:r>
      <w:r>
        <w:rPr>
          <w:rStyle w:val="codeChar"/>
          <w:rFonts w:ascii="Courier" w:hAnsi="Courier" w:cs="Courier New"/>
          <w:sz w:val="20"/>
          <w:szCs w:val="20"/>
          <w:lang w:val="en-US"/>
        </w:rPr>
        <w:t xml:space="preserve"> </w:t>
      </w:r>
      <w:r w:rsidRPr="001115C6">
        <w:rPr>
          <w:rStyle w:val="codeChar"/>
          <w:rFonts w:ascii="Courier" w:hAnsi="Courier" w:cs="Courier New"/>
          <w:sz w:val="20"/>
          <w:szCs w:val="20"/>
          <w:lang w:val="en-US"/>
        </w:rPr>
        <w:br/>
      </w:r>
      <w:r w:rsidRPr="001115C6">
        <w:rPr>
          <w:rStyle w:val="codeChar"/>
          <w:rFonts w:ascii="Courier" w:hAnsi="Courier" w:cs="Courier New"/>
          <w:sz w:val="20"/>
          <w:szCs w:val="20"/>
          <w:lang w:val="en-US"/>
        </w:rPr>
        <w:tab/>
      </w:r>
      <w:r w:rsidRPr="000969B0">
        <w:rPr>
          <w:rStyle w:val="codeChar"/>
          <w:rFonts w:ascii="Courier" w:hAnsi="Courier" w:cs="Courier New"/>
          <w:sz w:val="20"/>
          <w:szCs w:val="20"/>
          <w:lang w:val="en-US"/>
        </w:rPr>
        <w:t>unsigned int(1)</w:t>
      </w:r>
      <w:r w:rsidRPr="000969B0">
        <w:rPr>
          <w:rStyle w:val="codeChar"/>
          <w:rFonts w:ascii="Courier" w:hAnsi="Courier" w:cs="Courier New"/>
          <w:sz w:val="20"/>
          <w:szCs w:val="20"/>
          <w:lang w:val="en-US"/>
        </w:rPr>
        <w:tab/>
      </w:r>
      <w:proofErr w:type="spellStart"/>
      <w:r w:rsidRPr="000969B0">
        <w:rPr>
          <w:rStyle w:val="codeChar"/>
          <w:rFonts w:ascii="Courier" w:hAnsi="Courier" w:cs="Courier New"/>
          <w:sz w:val="20"/>
          <w:szCs w:val="20"/>
          <w:lang w:val="en-US"/>
        </w:rPr>
        <w:t>simple_profile_compatibility_flag</w:t>
      </w:r>
      <w:proofErr w:type="spellEnd"/>
      <w:r w:rsidRPr="000969B0">
        <w:rPr>
          <w:rStyle w:val="codeChar"/>
          <w:rFonts w:ascii="Courier" w:hAnsi="Courier" w:cs="Courier New"/>
          <w:sz w:val="20"/>
          <w:szCs w:val="20"/>
          <w:lang w:val="en-US"/>
        </w:rPr>
        <w:t xml:space="preserve">; </w:t>
      </w:r>
      <w:r w:rsidRPr="000969B0">
        <w:rPr>
          <w:rStyle w:val="codeChar"/>
          <w:rFonts w:ascii="Courier" w:hAnsi="Courier" w:cs="Courier New"/>
          <w:sz w:val="20"/>
          <w:szCs w:val="20"/>
          <w:lang w:val="en-US"/>
        </w:rPr>
        <w:br/>
      </w:r>
      <w:r w:rsidRPr="000969B0">
        <w:rPr>
          <w:rStyle w:val="codeChar"/>
          <w:rFonts w:ascii="Courier" w:hAnsi="Courier" w:cs="Courier New"/>
          <w:sz w:val="20"/>
          <w:szCs w:val="20"/>
          <w:lang w:val="en-US"/>
        </w:rPr>
        <w:tab/>
        <w:t>unsigned int(1)</w:t>
      </w:r>
      <w:r w:rsidRPr="000969B0">
        <w:rPr>
          <w:rStyle w:val="codeChar"/>
          <w:rFonts w:ascii="Courier" w:hAnsi="Courier" w:cs="Courier New"/>
          <w:sz w:val="20"/>
          <w:szCs w:val="20"/>
          <w:lang w:val="en-US"/>
        </w:rPr>
        <w:tab/>
      </w:r>
      <w:proofErr w:type="spellStart"/>
      <w:r w:rsidRPr="000969B0">
        <w:rPr>
          <w:rStyle w:val="codeChar"/>
          <w:rFonts w:ascii="Courier" w:hAnsi="Courier" w:cs="Courier New"/>
          <w:sz w:val="20"/>
          <w:szCs w:val="20"/>
          <w:lang w:val="en-US"/>
        </w:rPr>
        <w:t>dense_profile_compatibility_flag</w:t>
      </w:r>
      <w:proofErr w:type="spellEnd"/>
      <w:r w:rsidRPr="000969B0">
        <w:rPr>
          <w:rStyle w:val="codeChar"/>
          <w:rFonts w:ascii="Courier" w:hAnsi="Courier" w:cs="Courier New"/>
          <w:sz w:val="20"/>
          <w:szCs w:val="20"/>
          <w:lang w:val="en-US"/>
        </w:rPr>
        <w:t>;</w:t>
      </w:r>
      <w:r w:rsidRPr="000969B0">
        <w:rPr>
          <w:rStyle w:val="codeChar"/>
          <w:rFonts w:ascii="Courier" w:hAnsi="Courier" w:cs="Courier New"/>
          <w:sz w:val="20"/>
          <w:szCs w:val="20"/>
          <w:lang w:val="en-US"/>
        </w:rPr>
        <w:br/>
      </w:r>
      <w:r w:rsidRPr="000969B0">
        <w:rPr>
          <w:rStyle w:val="codeChar"/>
          <w:rFonts w:ascii="Courier" w:hAnsi="Courier" w:cs="Courier New"/>
          <w:sz w:val="20"/>
          <w:szCs w:val="20"/>
          <w:lang w:val="en-US"/>
        </w:rPr>
        <w:tab/>
        <w:t>unsigned int(1)</w:t>
      </w:r>
      <w:r w:rsidRPr="000969B0">
        <w:rPr>
          <w:rStyle w:val="codeChar"/>
          <w:rFonts w:ascii="Courier" w:hAnsi="Courier" w:cs="Courier New"/>
          <w:sz w:val="20"/>
          <w:szCs w:val="20"/>
          <w:lang w:val="en-US"/>
        </w:rPr>
        <w:tab/>
      </w:r>
      <w:proofErr w:type="spellStart"/>
      <w:r w:rsidRPr="000969B0">
        <w:rPr>
          <w:rStyle w:val="codeChar"/>
          <w:rFonts w:ascii="Courier" w:hAnsi="Courier" w:cs="Courier New"/>
          <w:sz w:val="20"/>
          <w:szCs w:val="20"/>
          <w:lang w:val="en-US"/>
        </w:rPr>
        <w:t>predictive_profile_compatibility_flag</w:t>
      </w:r>
      <w:proofErr w:type="spellEnd"/>
      <w:r w:rsidRPr="000969B0">
        <w:rPr>
          <w:rStyle w:val="codeChar"/>
          <w:rFonts w:ascii="Courier" w:hAnsi="Courier" w:cs="Courier New"/>
          <w:sz w:val="20"/>
          <w:szCs w:val="20"/>
          <w:lang w:val="en-US"/>
        </w:rPr>
        <w:t>;</w:t>
      </w:r>
      <w:r w:rsidRPr="000969B0">
        <w:rPr>
          <w:rStyle w:val="codeChar"/>
          <w:rFonts w:ascii="Courier" w:hAnsi="Courier" w:cs="Courier New"/>
          <w:sz w:val="20"/>
          <w:szCs w:val="20"/>
          <w:lang w:val="en-US"/>
        </w:rPr>
        <w:br/>
      </w:r>
      <w:r w:rsidRPr="000969B0">
        <w:rPr>
          <w:rStyle w:val="codeChar"/>
          <w:rFonts w:ascii="Courier" w:hAnsi="Courier" w:cs="Courier New"/>
          <w:sz w:val="20"/>
          <w:szCs w:val="20"/>
          <w:lang w:val="en-US"/>
        </w:rPr>
        <w:tab/>
        <w:t>unsigned int(1)</w:t>
      </w:r>
      <w:r w:rsidRPr="000969B0">
        <w:rPr>
          <w:rStyle w:val="codeChar"/>
          <w:rFonts w:ascii="Courier" w:hAnsi="Courier" w:cs="Courier New"/>
          <w:sz w:val="20"/>
          <w:szCs w:val="20"/>
          <w:lang w:val="en-US"/>
        </w:rPr>
        <w:tab/>
      </w:r>
      <w:proofErr w:type="spellStart"/>
      <w:r w:rsidRPr="000969B0">
        <w:rPr>
          <w:rStyle w:val="codeChar"/>
          <w:rFonts w:ascii="Courier" w:hAnsi="Courier" w:cs="Courier New"/>
          <w:sz w:val="20"/>
          <w:szCs w:val="20"/>
          <w:lang w:val="en-US"/>
        </w:rPr>
        <w:t>main_profile_compatibility_flag</w:t>
      </w:r>
      <w:proofErr w:type="spellEnd"/>
      <w:r w:rsidRPr="000969B0">
        <w:rPr>
          <w:rStyle w:val="codeChar"/>
          <w:rFonts w:ascii="Courier" w:hAnsi="Courier" w:cs="Courier New"/>
          <w:sz w:val="20"/>
          <w:szCs w:val="20"/>
          <w:lang w:val="en-US"/>
        </w:rPr>
        <w:t>;</w:t>
      </w:r>
      <w:r w:rsidRPr="000969B0">
        <w:rPr>
          <w:rStyle w:val="codeChar"/>
          <w:rFonts w:ascii="Courier" w:hAnsi="Courier" w:cs="Courier New"/>
          <w:sz w:val="20"/>
          <w:szCs w:val="20"/>
          <w:lang w:val="en-US"/>
        </w:rPr>
        <w:br/>
      </w:r>
      <w:r w:rsidRPr="000969B0">
        <w:rPr>
          <w:rStyle w:val="codeChar"/>
          <w:rFonts w:ascii="Courier" w:hAnsi="Courier" w:cs="Courier New"/>
          <w:sz w:val="20"/>
          <w:szCs w:val="20"/>
          <w:lang w:val="en-US"/>
        </w:rPr>
        <w:tab/>
        <w:t>unsigned int(18)</w:t>
      </w:r>
      <w:r w:rsidRPr="000969B0">
        <w:rPr>
          <w:rStyle w:val="codeChar"/>
          <w:rFonts w:ascii="Courier" w:hAnsi="Courier" w:cs="Courier New"/>
          <w:sz w:val="20"/>
          <w:szCs w:val="20"/>
          <w:lang w:val="en-US"/>
        </w:rPr>
        <w:tab/>
        <w:t>reserved_profile_compatibility_18bits;</w:t>
      </w:r>
    </w:p>
    <w:p w14:paraId="0EE8CB8F" w14:textId="542A6E28" w:rsidR="000969B0" w:rsidRDefault="000969B0" w:rsidP="000969B0">
      <w:pPr>
        <w:pStyle w:val="Code"/>
        <w:rPr>
          <w:rFonts w:ascii="Courier" w:eastAsia="Times New Roman" w:hAnsi="Courier" w:cs="Courier New"/>
          <w:noProof/>
          <w:sz w:val="20"/>
          <w:lang w:eastAsia="ja-JP"/>
        </w:rPr>
      </w:pPr>
      <w:r w:rsidRPr="001115C6">
        <w:rPr>
          <w:rStyle w:val="codeChar"/>
          <w:rFonts w:ascii="Courier" w:hAnsi="Courier" w:cs="Courier New"/>
          <w:sz w:val="20"/>
          <w:szCs w:val="20"/>
          <w:lang w:val="en-US"/>
        </w:rPr>
        <w:tab/>
      </w:r>
      <w:r w:rsidRPr="001A1289">
        <w:rPr>
          <w:rFonts w:ascii="Courier" w:eastAsia="Times New Roman" w:hAnsi="Courier" w:cs="Courier New"/>
          <w:noProof/>
          <w:sz w:val="20"/>
          <w:lang w:eastAsia="ja-JP"/>
        </w:rPr>
        <w:t>unsigned int(</w:t>
      </w:r>
      <w:r>
        <w:rPr>
          <w:rFonts w:ascii="Courier" w:eastAsia="Times New Roman" w:hAnsi="Courier" w:cs="Courier New"/>
          <w:noProof/>
          <w:sz w:val="20"/>
          <w:lang w:eastAsia="ja-JP"/>
        </w:rPr>
        <w:t>8</w:t>
      </w:r>
      <w:r w:rsidRPr="001A1289">
        <w:rPr>
          <w:rFonts w:ascii="Courier" w:eastAsia="Times New Roman" w:hAnsi="Courier" w:cs="Courier New"/>
          <w:noProof/>
          <w:sz w:val="20"/>
          <w:lang w:eastAsia="ja-JP"/>
        </w:rPr>
        <w:t>)</w:t>
      </w:r>
      <w:r w:rsidRPr="001A1289">
        <w:rPr>
          <w:rFonts w:ascii="Courier" w:eastAsia="Times New Roman" w:hAnsi="Courier" w:cs="Courier New"/>
          <w:noProof/>
          <w:sz w:val="20"/>
          <w:lang w:eastAsia="ja-JP"/>
        </w:rPr>
        <w:tab/>
      </w:r>
      <w:r w:rsidRPr="00436366">
        <w:rPr>
          <w:rFonts w:ascii="Courier" w:eastAsia="Times New Roman" w:hAnsi="Courier" w:cs="Courier New"/>
          <w:noProof/>
          <w:sz w:val="20"/>
          <w:lang w:eastAsia="ja-JP"/>
        </w:rPr>
        <w:t>level_idc;</w:t>
      </w:r>
    </w:p>
    <w:p w14:paraId="7AD0E598" w14:textId="77777777" w:rsidR="00787726" w:rsidRDefault="00787726" w:rsidP="000969B0">
      <w:pPr>
        <w:pStyle w:val="Code"/>
        <w:rPr>
          <w:rStyle w:val="codeChar"/>
          <w:rFonts w:ascii="Courier" w:hAnsi="Courier" w:cs="Courier New"/>
          <w:sz w:val="20"/>
          <w:szCs w:val="20"/>
          <w:lang w:val="en-US"/>
        </w:rPr>
      </w:pPr>
    </w:p>
    <w:p w14:paraId="13D5D364" w14:textId="77777777" w:rsidR="000969B0" w:rsidRPr="001115C6" w:rsidRDefault="000969B0" w:rsidP="000969B0">
      <w:pPr>
        <w:pStyle w:val="Code"/>
        <w:rPr>
          <w:rStyle w:val="codeChar"/>
          <w:rFonts w:ascii="Courier" w:hAnsi="Courier" w:cs="Courier New"/>
          <w:sz w:val="20"/>
          <w:szCs w:val="20"/>
          <w:lang w:val="en-US"/>
        </w:rPr>
      </w:pPr>
      <w:r w:rsidRPr="001115C6">
        <w:rPr>
          <w:rStyle w:val="codeChar"/>
          <w:rFonts w:ascii="Courier" w:hAnsi="Courier" w:cs="Courier New"/>
          <w:sz w:val="20"/>
          <w:szCs w:val="20"/>
          <w:lang w:val="en-US"/>
        </w:rPr>
        <w:tab/>
        <w:t>unsigned int(8)</w:t>
      </w:r>
      <w:r w:rsidRPr="001115C6">
        <w:rPr>
          <w:rStyle w:val="codeChar"/>
          <w:rFonts w:ascii="Courier" w:hAnsi="Courier" w:cs="Courier New"/>
          <w:sz w:val="20"/>
          <w:szCs w:val="20"/>
          <w:lang w:val="en-US"/>
        </w:rPr>
        <w:tab/>
      </w:r>
      <w:proofErr w:type="spellStart"/>
      <w:r w:rsidRPr="001115C6">
        <w:rPr>
          <w:rStyle w:val="codeChar"/>
          <w:rFonts w:ascii="Courier" w:hAnsi="Courier" w:cs="Courier New"/>
          <w:sz w:val="20"/>
          <w:szCs w:val="20"/>
          <w:lang w:val="en-US"/>
        </w:rPr>
        <w:t>numOfSetupUnits</w:t>
      </w:r>
      <w:proofErr w:type="spellEnd"/>
      <w:r w:rsidRPr="001115C6">
        <w:rPr>
          <w:rStyle w:val="codeChar"/>
          <w:rFonts w:ascii="Courier" w:hAnsi="Courier" w:cs="Courier New"/>
          <w:sz w:val="20"/>
          <w:szCs w:val="20"/>
          <w:lang w:val="en-US"/>
        </w:rPr>
        <w:t>;</w:t>
      </w:r>
      <w:r w:rsidRPr="001115C6">
        <w:rPr>
          <w:rStyle w:val="codeChar"/>
          <w:rFonts w:ascii="Courier" w:hAnsi="Courier" w:cs="Courier New"/>
          <w:sz w:val="20"/>
          <w:szCs w:val="20"/>
          <w:lang w:val="en-US"/>
        </w:rPr>
        <w:br/>
      </w:r>
      <w:r w:rsidRPr="001115C6">
        <w:rPr>
          <w:rStyle w:val="codeChar"/>
          <w:rFonts w:ascii="Courier" w:hAnsi="Courier" w:cs="Courier New"/>
          <w:sz w:val="20"/>
          <w:szCs w:val="20"/>
          <w:lang w:val="en-US"/>
        </w:rPr>
        <w:tab/>
        <w:t>for (</w:t>
      </w:r>
      <w:proofErr w:type="spellStart"/>
      <w:r w:rsidRPr="001115C6">
        <w:rPr>
          <w:rStyle w:val="codeChar"/>
          <w:rFonts w:ascii="Courier" w:hAnsi="Courier" w:cs="Courier New"/>
          <w:sz w:val="20"/>
          <w:szCs w:val="20"/>
          <w:lang w:val="en-US"/>
        </w:rPr>
        <w:t>i</w:t>
      </w:r>
      <w:proofErr w:type="spellEnd"/>
      <w:r w:rsidRPr="001115C6">
        <w:rPr>
          <w:rStyle w:val="codeChar"/>
          <w:rFonts w:ascii="Courier" w:hAnsi="Courier" w:cs="Courier New"/>
          <w:sz w:val="20"/>
          <w:szCs w:val="20"/>
          <w:lang w:val="en-US"/>
        </w:rPr>
        <w:t xml:space="preserve">=0; </w:t>
      </w:r>
      <w:proofErr w:type="spellStart"/>
      <w:r w:rsidRPr="001115C6">
        <w:rPr>
          <w:rStyle w:val="codeChar"/>
          <w:rFonts w:ascii="Courier" w:hAnsi="Courier" w:cs="Courier New"/>
          <w:sz w:val="20"/>
          <w:szCs w:val="20"/>
          <w:lang w:val="en-US"/>
        </w:rPr>
        <w:t>i</w:t>
      </w:r>
      <w:proofErr w:type="spellEnd"/>
      <w:r w:rsidRPr="001115C6">
        <w:rPr>
          <w:rStyle w:val="codeChar"/>
          <w:rFonts w:ascii="Courier" w:hAnsi="Courier" w:cs="Courier New"/>
          <w:sz w:val="20"/>
          <w:szCs w:val="20"/>
          <w:lang w:val="en-US"/>
        </w:rPr>
        <w:t>&lt;</w:t>
      </w:r>
      <w:proofErr w:type="spellStart"/>
      <w:r w:rsidRPr="001115C6">
        <w:rPr>
          <w:rStyle w:val="codeChar"/>
          <w:rFonts w:ascii="Courier" w:hAnsi="Courier" w:cs="Courier New"/>
          <w:sz w:val="20"/>
          <w:szCs w:val="20"/>
          <w:lang w:val="en-US"/>
        </w:rPr>
        <w:t>numOfSetupUnits</w:t>
      </w:r>
      <w:proofErr w:type="spellEnd"/>
      <w:r w:rsidRPr="001115C6">
        <w:rPr>
          <w:rStyle w:val="codeChar"/>
          <w:rFonts w:ascii="Courier" w:hAnsi="Courier" w:cs="Courier New"/>
          <w:sz w:val="20"/>
          <w:szCs w:val="20"/>
          <w:lang w:val="en-US"/>
        </w:rPr>
        <w:t xml:space="preserve">; </w:t>
      </w:r>
      <w:proofErr w:type="spellStart"/>
      <w:r w:rsidRPr="001115C6">
        <w:rPr>
          <w:rStyle w:val="codeChar"/>
          <w:rFonts w:ascii="Courier" w:hAnsi="Courier" w:cs="Courier New"/>
          <w:sz w:val="20"/>
          <w:szCs w:val="20"/>
          <w:lang w:val="en-US"/>
        </w:rPr>
        <w:t>i</w:t>
      </w:r>
      <w:proofErr w:type="spellEnd"/>
      <w:r w:rsidRPr="001115C6">
        <w:rPr>
          <w:rStyle w:val="codeChar"/>
          <w:rFonts w:ascii="Courier" w:hAnsi="Courier" w:cs="Courier New"/>
          <w:sz w:val="20"/>
          <w:szCs w:val="20"/>
          <w:lang w:val="en-US"/>
        </w:rPr>
        <w:t>++) {</w:t>
      </w:r>
    </w:p>
    <w:p w14:paraId="0D1B5DC7" w14:textId="77777777" w:rsidR="000969B0" w:rsidRPr="001115C6" w:rsidRDefault="000969B0" w:rsidP="000969B0">
      <w:pPr>
        <w:pStyle w:val="Code"/>
        <w:rPr>
          <w:rStyle w:val="codeChar"/>
          <w:rFonts w:ascii="Courier" w:hAnsi="Courier"/>
          <w:sz w:val="20"/>
          <w:szCs w:val="20"/>
          <w:lang w:val="en-US"/>
        </w:rPr>
      </w:pPr>
      <w:r w:rsidRPr="001115C6">
        <w:rPr>
          <w:rStyle w:val="codeChar"/>
          <w:rFonts w:ascii="Courier" w:hAnsi="Courier" w:cs="Courier New"/>
          <w:sz w:val="20"/>
          <w:szCs w:val="20"/>
          <w:lang w:val="en-US"/>
        </w:rPr>
        <w:tab/>
      </w:r>
      <w:r w:rsidRPr="001115C6">
        <w:rPr>
          <w:rStyle w:val="codeChar"/>
          <w:rFonts w:ascii="Courier" w:hAnsi="Courier" w:cs="Courier New"/>
          <w:sz w:val="20"/>
          <w:szCs w:val="20"/>
          <w:lang w:val="en-US"/>
        </w:rPr>
        <w:tab/>
      </w:r>
      <w:proofErr w:type="spellStart"/>
      <w:r w:rsidRPr="001115C6">
        <w:rPr>
          <w:rStyle w:val="codeChar"/>
          <w:rFonts w:ascii="Courier" w:hAnsi="Courier" w:cs="Courier New"/>
          <w:sz w:val="20"/>
          <w:szCs w:val="20"/>
          <w:lang w:val="en-US"/>
        </w:rPr>
        <w:t>tlv_encapsulation</w:t>
      </w:r>
      <w:proofErr w:type="spellEnd"/>
      <w:r w:rsidRPr="001115C6">
        <w:rPr>
          <w:rStyle w:val="codeChar"/>
          <w:rFonts w:ascii="Courier" w:hAnsi="Courier" w:cs="Courier New"/>
          <w:sz w:val="20"/>
          <w:szCs w:val="20"/>
          <w:lang w:val="en-US"/>
        </w:rPr>
        <w:tab/>
      </w:r>
      <w:proofErr w:type="spellStart"/>
      <w:r w:rsidRPr="001115C6">
        <w:rPr>
          <w:rStyle w:val="codeChar"/>
          <w:rFonts w:ascii="Courier" w:hAnsi="Courier" w:cs="Courier New"/>
          <w:sz w:val="20"/>
          <w:szCs w:val="20"/>
          <w:lang w:val="en-US"/>
        </w:rPr>
        <w:t>setupUnit</w:t>
      </w:r>
      <w:proofErr w:type="spellEnd"/>
      <w:r w:rsidRPr="001115C6">
        <w:rPr>
          <w:rStyle w:val="codeChar"/>
          <w:rFonts w:ascii="Courier" w:hAnsi="Courier" w:cs="Courier New"/>
          <w:sz w:val="20"/>
          <w:szCs w:val="20"/>
          <w:lang w:val="en-US"/>
        </w:rPr>
        <w:t xml:space="preserve">; </w:t>
      </w:r>
      <w:r w:rsidRPr="001115C6">
        <w:rPr>
          <w:rStyle w:val="codeChar"/>
          <w:rFonts w:ascii="Courier" w:hAnsi="Courier" w:cs="Courier New"/>
          <w:sz w:val="20"/>
          <w:szCs w:val="20"/>
          <w:lang w:val="en-US"/>
        </w:rPr>
        <w:tab/>
        <w:t>//as defined in ISO/IEC 23090-9</w:t>
      </w:r>
      <w:r w:rsidRPr="001115C6">
        <w:rPr>
          <w:rStyle w:val="codeChar"/>
          <w:rFonts w:ascii="Courier" w:hAnsi="Courier" w:cs="Courier New"/>
          <w:sz w:val="20"/>
          <w:szCs w:val="20"/>
          <w:lang w:val="en-US"/>
        </w:rPr>
        <w:br/>
      </w:r>
      <w:r w:rsidRPr="001115C6">
        <w:rPr>
          <w:rStyle w:val="codeChar"/>
          <w:rFonts w:ascii="Courier" w:hAnsi="Courier" w:cs="Courier New"/>
          <w:sz w:val="20"/>
          <w:szCs w:val="20"/>
          <w:lang w:val="en-US"/>
        </w:rPr>
        <w:tab/>
        <w:t>}</w:t>
      </w:r>
      <w:r w:rsidRPr="001115C6">
        <w:rPr>
          <w:rStyle w:val="codeChar"/>
          <w:rFonts w:ascii="Courier" w:hAnsi="Courier" w:cs="Courier New"/>
          <w:sz w:val="20"/>
          <w:szCs w:val="20"/>
          <w:lang w:val="en-US"/>
        </w:rPr>
        <w:br/>
      </w:r>
      <w:r w:rsidRPr="001115C6">
        <w:rPr>
          <w:rStyle w:val="codeChar"/>
          <w:rFonts w:ascii="Courier" w:hAnsi="Courier" w:cs="Courier New"/>
          <w:sz w:val="20"/>
          <w:szCs w:val="20"/>
          <w:lang w:val="en-US"/>
        </w:rPr>
        <w:tab/>
        <w:t>// additional fields</w:t>
      </w:r>
      <w:r w:rsidRPr="001115C6">
        <w:rPr>
          <w:rStyle w:val="codeChar"/>
          <w:rFonts w:ascii="Courier" w:hAnsi="Courier" w:cs="Courier New"/>
          <w:sz w:val="20"/>
          <w:szCs w:val="20"/>
          <w:lang w:val="en-US"/>
        </w:rPr>
        <w:br/>
        <w:t>}</w:t>
      </w:r>
    </w:p>
    <w:p w14:paraId="7998527C" w14:textId="77777777" w:rsidR="00287CEF" w:rsidRPr="00BA50BB" w:rsidRDefault="00287CEF" w:rsidP="00287CEF">
      <w:pPr>
        <w:spacing w:before="240" w:after="240"/>
        <w:rPr>
          <w:rFonts w:ascii="Times New Roman" w:hAnsi="Times New Roman" w:cs="Times New Roman"/>
          <w:i/>
          <w:iCs/>
          <w:color w:val="FF0000"/>
          <w:lang w:val="en-GB"/>
        </w:rPr>
      </w:pPr>
      <w:r w:rsidRPr="00BA50BB">
        <w:rPr>
          <w:rFonts w:ascii="Times New Roman" w:hAnsi="Times New Roman" w:cs="Times New Roman"/>
          <w:i/>
          <w:iCs/>
          <w:color w:val="FF0000"/>
          <w:lang w:val="en-GB"/>
        </w:rPr>
        <w:t>with</w:t>
      </w:r>
    </w:p>
    <w:p w14:paraId="1E342902" w14:textId="77777777" w:rsidR="000969B0" w:rsidRDefault="000969B0" w:rsidP="000969B0">
      <w:pPr>
        <w:pStyle w:val="Code"/>
        <w:rPr>
          <w:rStyle w:val="codeChar"/>
          <w:rFonts w:ascii="Courier" w:hAnsi="Courier" w:cs="Courier New"/>
          <w:sz w:val="20"/>
          <w:szCs w:val="20"/>
          <w:lang w:val="en-US"/>
        </w:rPr>
      </w:pPr>
      <w:r w:rsidRPr="001115C6">
        <w:rPr>
          <w:rStyle w:val="codeChar"/>
          <w:rFonts w:ascii="Courier" w:hAnsi="Courier" w:cs="Courier New"/>
          <w:sz w:val="20"/>
          <w:szCs w:val="20"/>
          <w:lang w:val="en-US"/>
        </w:rPr>
        <w:t xml:space="preserve">aligned(8) class </w:t>
      </w:r>
      <w:proofErr w:type="spellStart"/>
      <w:r w:rsidRPr="001115C6">
        <w:rPr>
          <w:rStyle w:val="codeChar"/>
          <w:rFonts w:ascii="Courier" w:hAnsi="Courier" w:cs="Courier New"/>
          <w:sz w:val="20"/>
          <w:szCs w:val="20"/>
          <w:lang w:val="en-US"/>
        </w:rPr>
        <w:t>GPCCDecoderConfigurationRecord</w:t>
      </w:r>
      <w:proofErr w:type="spellEnd"/>
      <w:r w:rsidRPr="001115C6">
        <w:rPr>
          <w:rStyle w:val="codeChar"/>
          <w:rFonts w:ascii="Courier" w:hAnsi="Courier" w:cs="Courier New"/>
          <w:sz w:val="20"/>
          <w:szCs w:val="20"/>
          <w:lang w:val="en-US"/>
        </w:rPr>
        <w:t xml:space="preserve"> {</w:t>
      </w:r>
      <w:r w:rsidRPr="001115C6">
        <w:rPr>
          <w:rStyle w:val="codeChar"/>
          <w:rFonts w:ascii="Courier" w:hAnsi="Courier" w:cs="Courier New"/>
          <w:sz w:val="20"/>
          <w:szCs w:val="20"/>
          <w:lang w:val="en-US"/>
        </w:rPr>
        <w:br/>
      </w:r>
      <w:r w:rsidRPr="001115C6">
        <w:rPr>
          <w:rStyle w:val="codeChar"/>
          <w:rFonts w:ascii="Courier" w:hAnsi="Courier" w:cs="Courier New"/>
          <w:sz w:val="20"/>
          <w:szCs w:val="20"/>
          <w:lang w:val="en-US"/>
        </w:rPr>
        <w:tab/>
        <w:t>unsigned int(</w:t>
      </w:r>
      <w:r w:rsidRPr="00787726">
        <w:rPr>
          <w:rStyle w:val="codeChar"/>
          <w:rFonts w:ascii="Courier" w:hAnsi="Courier" w:cs="Courier New"/>
          <w:sz w:val="20"/>
          <w:szCs w:val="20"/>
          <w:lang w:val="en-US"/>
        </w:rPr>
        <w:t>2</w:t>
      </w:r>
      <w:r w:rsidRPr="001115C6">
        <w:rPr>
          <w:rStyle w:val="codeChar"/>
          <w:rFonts w:ascii="Courier" w:hAnsi="Courier" w:cs="Courier New"/>
          <w:sz w:val="20"/>
          <w:szCs w:val="20"/>
          <w:lang w:val="en-US"/>
        </w:rPr>
        <w:t>)</w:t>
      </w:r>
      <w:r w:rsidRPr="001115C6">
        <w:rPr>
          <w:rStyle w:val="codeChar"/>
          <w:rFonts w:ascii="Courier" w:hAnsi="Courier" w:cs="Courier New"/>
          <w:sz w:val="20"/>
          <w:szCs w:val="20"/>
          <w:lang w:val="en-US"/>
        </w:rPr>
        <w:tab/>
      </w:r>
      <w:proofErr w:type="spellStart"/>
      <w:r w:rsidRPr="001115C6">
        <w:rPr>
          <w:rStyle w:val="codeChar"/>
          <w:rFonts w:ascii="Courier" w:hAnsi="Courier" w:cs="Courier New"/>
          <w:sz w:val="20"/>
          <w:szCs w:val="20"/>
          <w:lang w:val="en-US"/>
        </w:rPr>
        <w:t>configurationVersion</w:t>
      </w:r>
      <w:proofErr w:type="spellEnd"/>
      <w:r w:rsidRPr="001115C6">
        <w:rPr>
          <w:rStyle w:val="codeChar"/>
          <w:rFonts w:ascii="Courier" w:hAnsi="Courier" w:cs="Courier New"/>
          <w:sz w:val="20"/>
          <w:szCs w:val="20"/>
          <w:lang w:val="en-US"/>
        </w:rPr>
        <w:t xml:space="preserve"> = 1;</w:t>
      </w:r>
      <w:r w:rsidRPr="00EE5862">
        <w:rPr>
          <w:rFonts w:ascii="Courier" w:hAnsi="Courier" w:cs="Courier New"/>
          <w:sz w:val="20"/>
          <w:szCs w:val="20"/>
          <w:lang w:val="en-US"/>
        </w:rPr>
        <w:t xml:space="preserve"> </w:t>
      </w:r>
      <w:r>
        <w:rPr>
          <w:rStyle w:val="codeChar"/>
          <w:rFonts w:ascii="Courier" w:hAnsi="Courier" w:cs="Courier New"/>
          <w:sz w:val="20"/>
          <w:szCs w:val="20"/>
          <w:lang w:val="en-US"/>
        </w:rPr>
        <w:t xml:space="preserve"> </w:t>
      </w:r>
      <w:r w:rsidRPr="001115C6">
        <w:rPr>
          <w:rStyle w:val="codeChar"/>
          <w:rFonts w:ascii="Courier" w:hAnsi="Courier" w:cs="Courier New"/>
          <w:sz w:val="20"/>
          <w:szCs w:val="20"/>
          <w:lang w:val="en-US"/>
        </w:rPr>
        <w:br/>
      </w:r>
      <w:r w:rsidRPr="001115C6">
        <w:rPr>
          <w:rStyle w:val="codeChar"/>
          <w:rFonts w:ascii="Courier" w:hAnsi="Courier" w:cs="Courier New"/>
          <w:sz w:val="20"/>
          <w:szCs w:val="20"/>
          <w:lang w:val="en-US"/>
        </w:rPr>
        <w:tab/>
      </w:r>
      <w:r w:rsidRPr="000969B0">
        <w:rPr>
          <w:rStyle w:val="codeChar"/>
          <w:rFonts w:ascii="Courier" w:hAnsi="Courier" w:cs="Courier New"/>
          <w:sz w:val="20"/>
          <w:szCs w:val="20"/>
          <w:lang w:val="en-US"/>
        </w:rPr>
        <w:t>unsigned int(1)</w:t>
      </w:r>
      <w:r w:rsidRPr="000969B0">
        <w:rPr>
          <w:rStyle w:val="codeChar"/>
          <w:rFonts w:ascii="Courier" w:hAnsi="Courier" w:cs="Courier New"/>
          <w:sz w:val="20"/>
          <w:szCs w:val="20"/>
          <w:lang w:val="en-US"/>
        </w:rPr>
        <w:tab/>
      </w:r>
      <w:proofErr w:type="spellStart"/>
      <w:r w:rsidRPr="000969B0">
        <w:rPr>
          <w:rStyle w:val="codeChar"/>
          <w:rFonts w:ascii="Courier" w:hAnsi="Courier" w:cs="Courier New"/>
          <w:sz w:val="20"/>
          <w:szCs w:val="20"/>
          <w:lang w:val="en-US"/>
        </w:rPr>
        <w:t>simple_profile_compatibility_flag</w:t>
      </w:r>
      <w:proofErr w:type="spellEnd"/>
      <w:r w:rsidRPr="000969B0">
        <w:rPr>
          <w:rStyle w:val="codeChar"/>
          <w:rFonts w:ascii="Courier" w:hAnsi="Courier" w:cs="Courier New"/>
          <w:sz w:val="20"/>
          <w:szCs w:val="20"/>
          <w:lang w:val="en-US"/>
        </w:rPr>
        <w:t xml:space="preserve">; </w:t>
      </w:r>
      <w:r w:rsidRPr="000969B0">
        <w:rPr>
          <w:rStyle w:val="codeChar"/>
          <w:rFonts w:ascii="Courier" w:hAnsi="Courier" w:cs="Courier New"/>
          <w:sz w:val="20"/>
          <w:szCs w:val="20"/>
          <w:lang w:val="en-US"/>
        </w:rPr>
        <w:br/>
      </w:r>
      <w:r w:rsidRPr="000969B0">
        <w:rPr>
          <w:rStyle w:val="codeChar"/>
          <w:rFonts w:ascii="Courier" w:hAnsi="Courier" w:cs="Courier New"/>
          <w:sz w:val="20"/>
          <w:szCs w:val="20"/>
          <w:lang w:val="en-US"/>
        </w:rPr>
        <w:tab/>
        <w:t>unsigned int(1)</w:t>
      </w:r>
      <w:r w:rsidRPr="000969B0">
        <w:rPr>
          <w:rStyle w:val="codeChar"/>
          <w:rFonts w:ascii="Courier" w:hAnsi="Courier" w:cs="Courier New"/>
          <w:sz w:val="20"/>
          <w:szCs w:val="20"/>
          <w:lang w:val="en-US"/>
        </w:rPr>
        <w:tab/>
      </w:r>
      <w:proofErr w:type="spellStart"/>
      <w:r w:rsidRPr="000969B0">
        <w:rPr>
          <w:rStyle w:val="codeChar"/>
          <w:rFonts w:ascii="Courier" w:hAnsi="Courier" w:cs="Courier New"/>
          <w:sz w:val="20"/>
          <w:szCs w:val="20"/>
          <w:lang w:val="en-US"/>
        </w:rPr>
        <w:t>dense_profile_compatibility_flag</w:t>
      </w:r>
      <w:proofErr w:type="spellEnd"/>
      <w:r w:rsidRPr="000969B0">
        <w:rPr>
          <w:rStyle w:val="codeChar"/>
          <w:rFonts w:ascii="Courier" w:hAnsi="Courier" w:cs="Courier New"/>
          <w:sz w:val="20"/>
          <w:szCs w:val="20"/>
          <w:lang w:val="en-US"/>
        </w:rPr>
        <w:t>;</w:t>
      </w:r>
      <w:r w:rsidRPr="000969B0">
        <w:rPr>
          <w:rStyle w:val="codeChar"/>
          <w:rFonts w:ascii="Courier" w:hAnsi="Courier" w:cs="Courier New"/>
          <w:sz w:val="20"/>
          <w:szCs w:val="20"/>
          <w:lang w:val="en-US"/>
        </w:rPr>
        <w:br/>
      </w:r>
      <w:r w:rsidRPr="000969B0">
        <w:rPr>
          <w:rStyle w:val="codeChar"/>
          <w:rFonts w:ascii="Courier" w:hAnsi="Courier" w:cs="Courier New"/>
          <w:sz w:val="20"/>
          <w:szCs w:val="20"/>
          <w:lang w:val="en-US"/>
        </w:rPr>
        <w:tab/>
        <w:t>unsigned int(1)</w:t>
      </w:r>
      <w:r w:rsidRPr="000969B0">
        <w:rPr>
          <w:rStyle w:val="codeChar"/>
          <w:rFonts w:ascii="Courier" w:hAnsi="Courier" w:cs="Courier New"/>
          <w:sz w:val="20"/>
          <w:szCs w:val="20"/>
          <w:lang w:val="en-US"/>
        </w:rPr>
        <w:tab/>
      </w:r>
      <w:proofErr w:type="spellStart"/>
      <w:r w:rsidRPr="000969B0">
        <w:rPr>
          <w:rStyle w:val="codeChar"/>
          <w:rFonts w:ascii="Courier" w:hAnsi="Courier" w:cs="Courier New"/>
          <w:sz w:val="20"/>
          <w:szCs w:val="20"/>
          <w:lang w:val="en-US"/>
        </w:rPr>
        <w:t>predictive_profile_compatibility_flag</w:t>
      </w:r>
      <w:proofErr w:type="spellEnd"/>
      <w:r w:rsidRPr="000969B0">
        <w:rPr>
          <w:rStyle w:val="codeChar"/>
          <w:rFonts w:ascii="Courier" w:hAnsi="Courier" w:cs="Courier New"/>
          <w:sz w:val="20"/>
          <w:szCs w:val="20"/>
          <w:lang w:val="en-US"/>
        </w:rPr>
        <w:t>;</w:t>
      </w:r>
      <w:r w:rsidRPr="000969B0">
        <w:rPr>
          <w:rStyle w:val="codeChar"/>
          <w:rFonts w:ascii="Courier" w:hAnsi="Courier" w:cs="Courier New"/>
          <w:sz w:val="20"/>
          <w:szCs w:val="20"/>
          <w:lang w:val="en-US"/>
        </w:rPr>
        <w:br/>
      </w:r>
      <w:r w:rsidRPr="000969B0">
        <w:rPr>
          <w:rStyle w:val="codeChar"/>
          <w:rFonts w:ascii="Courier" w:hAnsi="Courier" w:cs="Courier New"/>
          <w:sz w:val="20"/>
          <w:szCs w:val="20"/>
          <w:lang w:val="en-US"/>
        </w:rPr>
        <w:tab/>
        <w:t>unsigned int(1)</w:t>
      </w:r>
      <w:r w:rsidRPr="000969B0">
        <w:rPr>
          <w:rStyle w:val="codeChar"/>
          <w:rFonts w:ascii="Courier" w:hAnsi="Courier" w:cs="Courier New"/>
          <w:sz w:val="20"/>
          <w:szCs w:val="20"/>
          <w:lang w:val="en-US"/>
        </w:rPr>
        <w:tab/>
      </w:r>
      <w:proofErr w:type="spellStart"/>
      <w:r w:rsidRPr="000969B0">
        <w:rPr>
          <w:rStyle w:val="codeChar"/>
          <w:rFonts w:ascii="Courier" w:hAnsi="Courier" w:cs="Courier New"/>
          <w:sz w:val="20"/>
          <w:szCs w:val="20"/>
          <w:lang w:val="en-US"/>
        </w:rPr>
        <w:t>main_profile_compatibility_flag</w:t>
      </w:r>
      <w:proofErr w:type="spellEnd"/>
      <w:r w:rsidRPr="000969B0">
        <w:rPr>
          <w:rStyle w:val="codeChar"/>
          <w:rFonts w:ascii="Courier" w:hAnsi="Courier" w:cs="Courier New"/>
          <w:sz w:val="20"/>
          <w:szCs w:val="20"/>
          <w:lang w:val="en-US"/>
        </w:rPr>
        <w:t>;</w:t>
      </w:r>
      <w:r w:rsidRPr="000969B0">
        <w:rPr>
          <w:rStyle w:val="codeChar"/>
          <w:rFonts w:ascii="Courier" w:hAnsi="Courier" w:cs="Courier New"/>
          <w:sz w:val="20"/>
          <w:szCs w:val="20"/>
          <w:lang w:val="en-US"/>
        </w:rPr>
        <w:br/>
      </w:r>
      <w:r w:rsidRPr="000969B0">
        <w:rPr>
          <w:rStyle w:val="codeChar"/>
          <w:rFonts w:ascii="Courier" w:hAnsi="Courier" w:cs="Courier New"/>
          <w:sz w:val="20"/>
          <w:szCs w:val="20"/>
          <w:lang w:val="en-US"/>
        </w:rPr>
        <w:tab/>
        <w:t>unsigned int(18)</w:t>
      </w:r>
      <w:r w:rsidRPr="000969B0">
        <w:rPr>
          <w:rStyle w:val="codeChar"/>
          <w:rFonts w:ascii="Courier" w:hAnsi="Courier" w:cs="Courier New"/>
          <w:sz w:val="20"/>
          <w:szCs w:val="20"/>
          <w:lang w:val="en-US"/>
        </w:rPr>
        <w:tab/>
        <w:t>reserved_profile_compatibility_18bits;</w:t>
      </w:r>
    </w:p>
    <w:p w14:paraId="52160712" w14:textId="50020699" w:rsidR="000969B0" w:rsidRDefault="000969B0" w:rsidP="000969B0">
      <w:pPr>
        <w:pStyle w:val="Code"/>
        <w:rPr>
          <w:rFonts w:ascii="Courier" w:eastAsia="Times New Roman" w:hAnsi="Courier" w:cs="Courier New"/>
          <w:noProof/>
          <w:sz w:val="20"/>
          <w:lang w:eastAsia="ja-JP"/>
        </w:rPr>
      </w:pPr>
      <w:r w:rsidRPr="001115C6">
        <w:rPr>
          <w:rStyle w:val="codeChar"/>
          <w:rFonts w:ascii="Courier" w:hAnsi="Courier" w:cs="Courier New"/>
          <w:sz w:val="20"/>
          <w:szCs w:val="20"/>
          <w:lang w:val="en-US"/>
        </w:rPr>
        <w:tab/>
      </w:r>
      <w:r w:rsidRPr="001A1289">
        <w:rPr>
          <w:rFonts w:ascii="Courier" w:eastAsia="Times New Roman" w:hAnsi="Courier" w:cs="Courier New"/>
          <w:noProof/>
          <w:sz w:val="20"/>
          <w:lang w:eastAsia="ja-JP"/>
        </w:rPr>
        <w:t>unsigned int(</w:t>
      </w:r>
      <w:r>
        <w:rPr>
          <w:rFonts w:ascii="Courier" w:eastAsia="Times New Roman" w:hAnsi="Courier" w:cs="Courier New"/>
          <w:noProof/>
          <w:sz w:val="20"/>
          <w:lang w:eastAsia="ja-JP"/>
        </w:rPr>
        <w:t>8</w:t>
      </w:r>
      <w:r w:rsidRPr="001A1289">
        <w:rPr>
          <w:rFonts w:ascii="Courier" w:eastAsia="Times New Roman" w:hAnsi="Courier" w:cs="Courier New"/>
          <w:noProof/>
          <w:sz w:val="20"/>
          <w:lang w:eastAsia="ja-JP"/>
        </w:rPr>
        <w:t>)</w:t>
      </w:r>
      <w:r w:rsidRPr="001A1289">
        <w:rPr>
          <w:rFonts w:ascii="Courier" w:eastAsia="Times New Roman" w:hAnsi="Courier" w:cs="Courier New"/>
          <w:noProof/>
          <w:sz w:val="20"/>
          <w:lang w:eastAsia="ja-JP"/>
        </w:rPr>
        <w:tab/>
      </w:r>
      <w:r w:rsidRPr="00436366">
        <w:rPr>
          <w:rFonts w:ascii="Courier" w:eastAsia="Times New Roman" w:hAnsi="Courier" w:cs="Courier New"/>
          <w:noProof/>
          <w:sz w:val="20"/>
          <w:lang w:eastAsia="ja-JP"/>
        </w:rPr>
        <w:t>level_idc;</w:t>
      </w:r>
    </w:p>
    <w:p w14:paraId="78C3F5CB" w14:textId="77777777" w:rsidR="00B73B76" w:rsidRDefault="00B73B76" w:rsidP="000969B0">
      <w:pPr>
        <w:pStyle w:val="Code"/>
        <w:rPr>
          <w:rFonts w:ascii="Courier" w:eastAsia="Times New Roman" w:hAnsi="Courier" w:cs="Courier New"/>
          <w:noProof/>
          <w:sz w:val="20"/>
          <w:lang w:eastAsia="ja-JP"/>
        </w:rPr>
      </w:pPr>
    </w:p>
    <w:p w14:paraId="4A9B8837" w14:textId="5E2F35A9" w:rsidR="00787726" w:rsidRPr="001115C6" w:rsidRDefault="00787726" w:rsidP="00787726">
      <w:pPr>
        <w:pStyle w:val="Code"/>
        <w:ind w:left="403"/>
        <w:rPr>
          <w:rStyle w:val="codeChar"/>
          <w:rFonts w:ascii="Courier" w:hAnsi="Courier" w:cs="Courier New"/>
          <w:sz w:val="20"/>
          <w:szCs w:val="20"/>
          <w:lang w:val="en-US"/>
        </w:rPr>
      </w:pPr>
      <w:r w:rsidRPr="00436366">
        <w:rPr>
          <w:rFonts w:ascii="Courier" w:eastAsia="Times New Roman" w:hAnsi="Courier" w:cs="Courier New"/>
          <w:noProof/>
          <w:sz w:val="20"/>
          <w:lang w:eastAsia="ja-JP"/>
        </w:rPr>
        <w:t xml:space="preserve">unsigned int(1) </w:t>
      </w:r>
      <w:r w:rsidRPr="00436366">
        <w:rPr>
          <w:rFonts w:ascii="Courier" w:eastAsia="Times New Roman" w:hAnsi="Courier" w:cs="Courier New"/>
          <w:noProof/>
          <w:sz w:val="20"/>
          <w:lang w:eastAsia="ja-JP"/>
        </w:rPr>
        <w:tab/>
        <w:t>multiple_temporal_level_tracks_flag;</w:t>
      </w:r>
      <w:r w:rsidRPr="00436366">
        <w:rPr>
          <w:rStyle w:val="codeChar"/>
          <w:rFonts w:ascii="Courier" w:hAnsi="Courier" w:cs="Courier New"/>
          <w:sz w:val="20"/>
          <w:szCs w:val="20"/>
          <w:lang w:val="en-US"/>
        </w:rPr>
        <w:br/>
      </w:r>
      <w:r w:rsidRPr="00436366">
        <w:rPr>
          <w:rStyle w:val="codeChar"/>
          <w:rFonts w:ascii="Courier" w:hAnsi="Courier" w:cs="Courier New"/>
          <w:sz w:val="20"/>
          <w:szCs w:val="20"/>
        </w:rPr>
        <w:t>unsigned int(1)</w:t>
      </w:r>
      <w:r w:rsidRPr="00436366">
        <w:rPr>
          <w:rStyle w:val="codeChar"/>
          <w:rFonts w:ascii="Courier" w:hAnsi="Courier" w:cs="Courier New"/>
          <w:sz w:val="20"/>
          <w:szCs w:val="20"/>
        </w:rPr>
        <w:tab/>
      </w:r>
      <w:proofErr w:type="spellStart"/>
      <w:r w:rsidRPr="00436366">
        <w:rPr>
          <w:rStyle w:val="codeChar"/>
          <w:rFonts w:ascii="Courier" w:hAnsi="Courier" w:cs="Courier New"/>
          <w:sz w:val="20"/>
          <w:szCs w:val="20"/>
        </w:rPr>
        <w:t>frame_rate_present_flag</w:t>
      </w:r>
      <w:proofErr w:type="spellEnd"/>
      <w:r w:rsidRPr="00436366">
        <w:rPr>
          <w:rStyle w:val="codeChar"/>
          <w:rFonts w:ascii="Courier" w:hAnsi="Courier" w:cs="Courier New"/>
          <w:sz w:val="20"/>
          <w:szCs w:val="20"/>
        </w:rPr>
        <w:t>;</w:t>
      </w:r>
      <w:r w:rsidRPr="00436366">
        <w:rPr>
          <w:rFonts w:ascii="Courier" w:eastAsia="Times New Roman" w:hAnsi="Courier" w:cs="Courier New"/>
          <w:noProof/>
          <w:sz w:val="20"/>
          <w:lang w:eastAsia="ja-JP"/>
        </w:rPr>
        <w:br/>
        <w:t xml:space="preserve">unsigned int(3) </w:t>
      </w:r>
      <w:r w:rsidRPr="00436366">
        <w:rPr>
          <w:rFonts w:ascii="Courier" w:eastAsia="Times New Roman" w:hAnsi="Courier" w:cs="Courier New"/>
          <w:noProof/>
          <w:sz w:val="20"/>
          <w:lang w:eastAsia="ja-JP"/>
        </w:rPr>
        <w:tab/>
        <w:t>num_temporal_levels;</w:t>
      </w:r>
      <w:r>
        <w:rPr>
          <w:rFonts w:ascii="Courier" w:eastAsia="Times New Roman" w:hAnsi="Courier" w:cs="Courier New"/>
          <w:noProof/>
          <w:sz w:val="20"/>
          <w:lang w:eastAsia="ja-JP"/>
        </w:rPr>
        <w:t xml:space="preserve">   </w:t>
      </w:r>
      <w:r w:rsidRPr="00436366">
        <w:rPr>
          <w:rFonts w:ascii="Courier" w:eastAsia="Times New Roman" w:hAnsi="Courier" w:cs="Courier New"/>
          <w:noProof/>
          <w:sz w:val="20"/>
          <w:lang w:eastAsia="ja-JP"/>
        </w:rPr>
        <w:br/>
        <w:t xml:space="preserve">bit(3) </w:t>
      </w:r>
      <w:r w:rsidRPr="00436366">
        <w:rPr>
          <w:rFonts w:ascii="Courier" w:eastAsia="Times New Roman" w:hAnsi="Courier" w:cs="Courier New"/>
          <w:noProof/>
          <w:sz w:val="20"/>
          <w:lang w:eastAsia="ja-JP"/>
        </w:rPr>
        <w:tab/>
      </w:r>
      <w:r w:rsidRPr="00436366">
        <w:rPr>
          <w:rFonts w:ascii="Courier" w:eastAsia="Times New Roman" w:hAnsi="Courier" w:cs="Courier New"/>
          <w:noProof/>
          <w:sz w:val="20"/>
          <w:lang w:eastAsia="ja-JP"/>
        </w:rPr>
        <w:tab/>
      </w:r>
      <w:r w:rsidRPr="00436366">
        <w:rPr>
          <w:rFonts w:ascii="Courier" w:eastAsia="Times New Roman" w:hAnsi="Courier" w:cs="Courier New"/>
          <w:noProof/>
          <w:sz w:val="20"/>
          <w:lang w:eastAsia="ja-JP"/>
        </w:rPr>
        <w:tab/>
        <w:t>reserved = 0;</w:t>
      </w:r>
      <w:r w:rsidRPr="00436366">
        <w:rPr>
          <w:rFonts w:ascii="Courier" w:eastAsia="Times New Roman" w:hAnsi="Courier" w:cs="Courier New"/>
          <w:noProof/>
          <w:sz w:val="20"/>
          <w:lang w:eastAsia="ja-JP"/>
        </w:rPr>
        <w:br/>
        <w:t>for(i=0; i &lt; num_temporal_levels; i++){</w:t>
      </w:r>
      <w:r w:rsidRPr="00D01FF9">
        <w:rPr>
          <w:sz w:val="20"/>
          <w:lang w:eastAsia="ko-KR"/>
        </w:rPr>
        <w:br/>
      </w:r>
      <w:r w:rsidRPr="00436366">
        <w:rPr>
          <w:rFonts w:ascii="Courier" w:eastAsia="Times New Roman" w:hAnsi="Courier" w:cs="Courier New"/>
          <w:noProof/>
          <w:sz w:val="20"/>
          <w:lang w:eastAsia="ja-JP"/>
        </w:rPr>
        <w:tab/>
      </w:r>
      <w:r w:rsidRPr="00436366">
        <w:rPr>
          <w:rFonts w:ascii="Courier" w:eastAsia="Times New Roman" w:hAnsi="Courier" w:cs="Courier New"/>
          <w:noProof/>
          <w:sz w:val="20"/>
          <w:lang w:eastAsia="ja-JP"/>
        </w:rPr>
        <w:tab/>
        <w:t>unsigned int(16)</w:t>
      </w:r>
      <w:r w:rsidRPr="00436366">
        <w:rPr>
          <w:rFonts w:ascii="Courier" w:eastAsia="Times New Roman" w:hAnsi="Courier" w:cs="Courier New"/>
          <w:noProof/>
          <w:sz w:val="20"/>
          <w:lang w:eastAsia="ja-JP"/>
        </w:rPr>
        <w:tab/>
        <w:t>temporal_level_id;</w:t>
      </w:r>
      <w:r w:rsidRPr="00436366">
        <w:rPr>
          <w:rStyle w:val="codeChar"/>
          <w:rFonts w:ascii="Courier" w:hAnsi="Courier" w:cs="Courier New"/>
          <w:sz w:val="20"/>
          <w:szCs w:val="20"/>
        </w:rPr>
        <w:br/>
      </w:r>
      <w:r w:rsidRPr="00436366">
        <w:rPr>
          <w:rFonts w:ascii="Courier" w:eastAsia="Times New Roman" w:hAnsi="Courier" w:cs="Courier New"/>
          <w:noProof/>
          <w:sz w:val="20"/>
          <w:lang w:eastAsia="ja-JP"/>
        </w:rPr>
        <w:tab/>
      </w:r>
      <w:r w:rsidRPr="00436366">
        <w:rPr>
          <w:rFonts w:ascii="Courier" w:eastAsia="Times New Roman" w:hAnsi="Courier" w:cs="Courier New"/>
          <w:noProof/>
          <w:sz w:val="20"/>
          <w:lang w:eastAsia="ja-JP"/>
        </w:rPr>
        <w:tab/>
      </w:r>
      <w:r w:rsidRPr="0065166D">
        <w:rPr>
          <w:rFonts w:ascii="Courier" w:eastAsia="Times New Roman" w:hAnsi="Courier" w:cs="Courier New"/>
          <w:noProof/>
          <w:sz w:val="20"/>
          <w:lang w:eastAsia="ja-JP"/>
        </w:rPr>
        <w:t>if (frame_rate_present_flag)</w:t>
      </w:r>
      <w:r w:rsidRPr="0065166D">
        <w:rPr>
          <w:rFonts w:ascii="Courier" w:eastAsia="Times New Roman" w:hAnsi="Courier" w:cs="Courier New"/>
          <w:noProof/>
          <w:sz w:val="20"/>
          <w:lang w:eastAsia="ja-JP"/>
        </w:rPr>
        <w:br/>
      </w:r>
      <w:r w:rsidRPr="0065166D">
        <w:rPr>
          <w:rFonts w:ascii="Courier" w:eastAsia="Times New Roman" w:hAnsi="Courier" w:cs="Courier New"/>
          <w:noProof/>
          <w:sz w:val="20"/>
          <w:lang w:eastAsia="ja-JP"/>
        </w:rPr>
        <w:tab/>
      </w:r>
      <w:r w:rsidRPr="0065166D">
        <w:rPr>
          <w:rFonts w:ascii="Courier" w:eastAsia="Times New Roman" w:hAnsi="Courier" w:cs="Courier New"/>
          <w:noProof/>
          <w:sz w:val="20"/>
          <w:lang w:eastAsia="ja-JP"/>
        </w:rPr>
        <w:tab/>
      </w:r>
      <w:r w:rsidRPr="0065166D">
        <w:rPr>
          <w:rFonts w:ascii="Courier" w:eastAsia="Times New Roman" w:hAnsi="Courier" w:cs="Courier New"/>
          <w:noProof/>
          <w:sz w:val="20"/>
          <w:lang w:eastAsia="ja-JP"/>
        </w:rPr>
        <w:tab/>
        <w:t>unsigned int(16)</w:t>
      </w:r>
      <w:r w:rsidRPr="0065166D">
        <w:rPr>
          <w:rFonts w:ascii="Courier" w:eastAsia="Times New Roman" w:hAnsi="Courier" w:cs="Courier New"/>
          <w:noProof/>
          <w:sz w:val="20"/>
          <w:lang w:eastAsia="ja-JP"/>
        </w:rPr>
        <w:tab/>
        <w:t>frame_rate;</w:t>
      </w:r>
      <w:r w:rsidRPr="00436366">
        <w:rPr>
          <w:rStyle w:val="codeChar"/>
          <w:rFonts w:ascii="Courier" w:hAnsi="Courier" w:cs="Courier New"/>
          <w:sz w:val="20"/>
          <w:szCs w:val="20"/>
        </w:rPr>
        <w:br/>
      </w:r>
      <w:r w:rsidRPr="00436366">
        <w:rPr>
          <w:rFonts w:ascii="Courier" w:eastAsia="Times New Roman" w:hAnsi="Courier" w:cs="Courier New"/>
          <w:noProof/>
          <w:sz w:val="20"/>
          <w:lang w:eastAsia="ja-JP"/>
        </w:rPr>
        <w:t>}</w:t>
      </w:r>
    </w:p>
    <w:p w14:paraId="0317FEED" w14:textId="77777777" w:rsidR="00787726" w:rsidRDefault="00787726" w:rsidP="000969B0">
      <w:pPr>
        <w:pStyle w:val="Code"/>
        <w:rPr>
          <w:rStyle w:val="codeChar"/>
          <w:rFonts w:ascii="Courier" w:hAnsi="Courier" w:cs="Courier New"/>
          <w:sz w:val="20"/>
          <w:szCs w:val="20"/>
          <w:lang w:val="en-US"/>
        </w:rPr>
      </w:pPr>
    </w:p>
    <w:p w14:paraId="321A131C" w14:textId="77777777" w:rsidR="000969B0" w:rsidRPr="001115C6" w:rsidRDefault="000969B0" w:rsidP="000969B0">
      <w:pPr>
        <w:pStyle w:val="Code"/>
        <w:rPr>
          <w:rStyle w:val="codeChar"/>
          <w:rFonts w:ascii="Courier" w:hAnsi="Courier" w:cs="Courier New"/>
          <w:sz w:val="20"/>
          <w:szCs w:val="20"/>
          <w:lang w:val="en-US"/>
        </w:rPr>
      </w:pPr>
      <w:r w:rsidRPr="001115C6">
        <w:rPr>
          <w:rStyle w:val="codeChar"/>
          <w:rFonts w:ascii="Courier" w:hAnsi="Courier" w:cs="Courier New"/>
          <w:sz w:val="20"/>
          <w:szCs w:val="20"/>
          <w:lang w:val="en-US"/>
        </w:rPr>
        <w:tab/>
        <w:t>unsigned int(8)</w:t>
      </w:r>
      <w:r w:rsidRPr="001115C6">
        <w:rPr>
          <w:rStyle w:val="codeChar"/>
          <w:rFonts w:ascii="Courier" w:hAnsi="Courier" w:cs="Courier New"/>
          <w:sz w:val="20"/>
          <w:szCs w:val="20"/>
          <w:lang w:val="en-US"/>
        </w:rPr>
        <w:tab/>
      </w:r>
      <w:proofErr w:type="spellStart"/>
      <w:r w:rsidRPr="001115C6">
        <w:rPr>
          <w:rStyle w:val="codeChar"/>
          <w:rFonts w:ascii="Courier" w:hAnsi="Courier" w:cs="Courier New"/>
          <w:sz w:val="20"/>
          <w:szCs w:val="20"/>
          <w:lang w:val="en-US"/>
        </w:rPr>
        <w:t>numOfSetupUnits</w:t>
      </w:r>
      <w:proofErr w:type="spellEnd"/>
      <w:r w:rsidRPr="001115C6">
        <w:rPr>
          <w:rStyle w:val="codeChar"/>
          <w:rFonts w:ascii="Courier" w:hAnsi="Courier" w:cs="Courier New"/>
          <w:sz w:val="20"/>
          <w:szCs w:val="20"/>
          <w:lang w:val="en-US"/>
        </w:rPr>
        <w:t>;</w:t>
      </w:r>
      <w:r w:rsidRPr="001115C6">
        <w:rPr>
          <w:rStyle w:val="codeChar"/>
          <w:rFonts w:ascii="Courier" w:hAnsi="Courier" w:cs="Courier New"/>
          <w:sz w:val="20"/>
          <w:szCs w:val="20"/>
          <w:lang w:val="en-US"/>
        </w:rPr>
        <w:br/>
      </w:r>
      <w:r w:rsidRPr="001115C6">
        <w:rPr>
          <w:rStyle w:val="codeChar"/>
          <w:rFonts w:ascii="Courier" w:hAnsi="Courier" w:cs="Courier New"/>
          <w:sz w:val="20"/>
          <w:szCs w:val="20"/>
          <w:lang w:val="en-US"/>
        </w:rPr>
        <w:tab/>
        <w:t>for (</w:t>
      </w:r>
      <w:proofErr w:type="spellStart"/>
      <w:r w:rsidRPr="001115C6">
        <w:rPr>
          <w:rStyle w:val="codeChar"/>
          <w:rFonts w:ascii="Courier" w:hAnsi="Courier" w:cs="Courier New"/>
          <w:sz w:val="20"/>
          <w:szCs w:val="20"/>
          <w:lang w:val="en-US"/>
        </w:rPr>
        <w:t>i</w:t>
      </w:r>
      <w:proofErr w:type="spellEnd"/>
      <w:r w:rsidRPr="001115C6">
        <w:rPr>
          <w:rStyle w:val="codeChar"/>
          <w:rFonts w:ascii="Courier" w:hAnsi="Courier" w:cs="Courier New"/>
          <w:sz w:val="20"/>
          <w:szCs w:val="20"/>
          <w:lang w:val="en-US"/>
        </w:rPr>
        <w:t xml:space="preserve">=0; </w:t>
      </w:r>
      <w:proofErr w:type="spellStart"/>
      <w:r w:rsidRPr="001115C6">
        <w:rPr>
          <w:rStyle w:val="codeChar"/>
          <w:rFonts w:ascii="Courier" w:hAnsi="Courier" w:cs="Courier New"/>
          <w:sz w:val="20"/>
          <w:szCs w:val="20"/>
          <w:lang w:val="en-US"/>
        </w:rPr>
        <w:t>i</w:t>
      </w:r>
      <w:proofErr w:type="spellEnd"/>
      <w:r w:rsidRPr="001115C6">
        <w:rPr>
          <w:rStyle w:val="codeChar"/>
          <w:rFonts w:ascii="Courier" w:hAnsi="Courier" w:cs="Courier New"/>
          <w:sz w:val="20"/>
          <w:szCs w:val="20"/>
          <w:lang w:val="en-US"/>
        </w:rPr>
        <w:t>&lt;</w:t>
      </w:r>
      <w:proofErr w:type="spellStart"/>
      <w:r w:rsidRPr="001115C6">
        <w:rPr>
          <w:rStyle w:val="codeChar"/>
          <w:rFonts w:ascii="Courier" w:hAnsi="Courier" w:cs="Courier New"/>
          <w:sz w:val="20"/>
          <w:szCs w:val="20"/>
          <w:lang w:val="en-US"/>
        </w:rPr>
        <w:t>numOfSetupUnits</w:t>
      </w:r>
      <w:proofErr w:type="spellEnd"/>
      <w:r w:rsidRPr="001115C6">
        <w:rPr>
          <w:rStyle w:val="codeChar"/>
          <w:rFonts w:ascii="Courier" w:hAnsi="Courier" w:cs="Courier New"/>
          <w:sz w:val="20"/>
          <w:szCs w:val="20"/>
          <w:lang w:val="en-US"/>
        </w:rPr>
        <w:t xml:space="preserve">; </w:t>
      </w:r>
      <w:proofErr w:type="spellStart"/>
      <w:r w:rsidRPr="001115C6">
        <w:rPr>
          <w:rStyle w:val="codeChar"/>
          <w:rFonts w:ascii="Courier" w:hAnsi="Courier" w:cs="Courier New"/>
          <w:sz w:val="20"/>
          <w:szCs w:val="20"/>
          <w:lang w:val="en-US"/>
        </w:rPr>
        <w:t>i</w:t>
      </w:r>
      <w:proofErr w:type="spellEnd"/>
      <w:r w:rsidRPr="001115C6">
        <w:rPr>
          <w:rStyle w:val="codeChar"/>
          <w:rFonts w:ascii="Courier" w:hAnsi="Courier" w:cs="Courier New"/>
          <w:sz w:val="20"/>
          <w:szCs w:val="20"/>
          <w:lang w:val="en-US"/>
        </w:rPr>
        <w:t>++) {</w:t>
      </w:r>
    </w:p>
    <w:p w14:paraId="5BF7BCF9" w14:textId="76456C86" w:rsidR="00287CEF" w:rsidRDefault="000969B0" w:rsidP="00787726">
      <w:pPr>
        <w:pStyle w:val="Code"/>
        <w:rPr>
          <w:rStyle w:val="codeChar"/>
          <w:rFonts w:ascii="Courier" w:hAnsi="Courier" w:cs="Courier New"/>
          <w:sz w:val="20"/>
          <w:szCs w:val="20"/>
          <w:lang w:val="en-US"/>
        </w:rPr>
      </w:pPr>
      <w:r w:rsidRPr="001115C6">
        <w:rPr>
          <w:rStyle w:val="codeChar"/>
          <w:rFonts w:ascii="Courier" w:hAnsi="Courier" w:cs="Courier New"/>
          <w:sz w:val="20"/>
          <w:szCs w:val="20"/>
          <w:lang w:val="en-US"/>
        </w:rPr>
        <w:tab/>
      </w:r>
      <w:r w:rsidRPr="001115C6">
        <w:rPr>
          <w:rStyle w:val="codeChar"/>
          <w:rFonts w:ascii="Courier" w:hAnsi="Courier" w:cs="Courier New"/>
          <w:sz w:val="20"/>
          <w:szCs w:val="20"/>
          <w:lang w:val="en-US"/>
        </w:rPr>
        <w:tab/>
      </w:r>
      <w:proofErr w:type="spellStart"/>
      <w:r w:rsidRPr="001115C6">
        <w:rPr>
          <w:rStyle w:val="codeChar"/>
          <w:rFonts w:ascii="Courier" w:hAnsi="Courier" w:cs="Courier New"/>
          <w:sz w:val="20"/>
          <w:szCs w:val="20"/>
          <w:lang w:val="en-US"/>
        </w:rPr>
        <w:t>tlv_encapsulation</w:t>
      </w:r>
      <w:proofErr w:type="spellEnd"/>
      <w:r w:rsidRPr="001115C6">
        <w:rPr>
          <w:rStyle w:val="codeChar"/>
          <w:rFonts w:ascii="Courier" w:hAnsi="Courier" w:cs="Courier New"/>
          <w:sz w:val="20"/>
          <w:szCs w:val="20"/>
          <w:lang w:val="en-US"/>
        </w:rPr>
        <w:tab/>
      </w:r>
      <w:proofErr w:type="spellStart"/>
      <w:r w:rsidRPr="001115C6">
        <w:rPr>
          <w:rStyle w:val="codeChar"/>
          <w:rFonts w:ascii="Courier" w:hAnsi="Courier" w:cs="Courier New"/>
          <w:sz w:val="20"/>
          <w:szCs w:val="20"/>
          <w:lang w:val="en-US"/>
        </w:rPr>
        <w:t>setupUnit</w:t>
      </w:r>
      <w:proofErr w:type="spellEnd"/>
      <w:r w:rsidRPr="001115C6">
        <w:rPr>
          <w:rStyle w:val="codeChar"/>
          <w:rFonts w:ascii="Courier" w:hAnsi="Courier" w:cs="Courier New"/>
          <w:sz w:val="20"/>
          <w:szCs w:val="20"/>
          <w:lang w:val="en-US"/>
        </w:rPr>
        <w:t xml:space="preserve">; </w:t>
      </w:r>
      <w:r w:rsidRPr="001115C6">
        <w:rPr>
          <w:rStyle w:val="codeChar"/>
          <w:rFonts w:ascii="Courier" w:hAnsi="Courier" w:cs="Courier New"/>
          <w:sz w:val="20"/>
          <w:szCs w:val="20"/>
          <w:lang w:val="en-US"/>
        </w:rPr>
        <w:tab/>
        <w:t>//as defined in ISO/IEC 23090-9</w:t>
      </w:r>
      <w:r w:rsidRPr="001115C6">
        <w:rPr>
          <w:rStyle w:val="codeChar"/>
          <w:rFonts w:ascii="Courier" w:hAnsi="Courier" w:cs="Courier New"/>
          <w:sz w:val="20"/>
          <w:szCs w:val="20"/>
          <w:lang w:val="en-US"/>
        </w:rPr>
        <w:br/>
      </w:r>
      <w:r w:rsidRPr="001115C6">
        <w:rPr>
          <w:rStyle w:val="codeChar"/>
          <w:rFonts w:ascii="Courier" w:hAnsi="Courier" w:cs="Courier New"/>
          <w:sz w:val="20"/>
          <w:szCs w:val="20"/>
          <w:lang w:val="en-US"/>
        </w:rPr>
        <w:tab/>
        <w:t>}</w:t>
      </w:r>
      <w:r w:rsidRPr="001115C6">
        <w:rPr>
          <w:rStyle w:val="codeChar"/>
          <w:rFonts w:ascii="Courier" w:hAnsi="Courier" w:cs="Courier New"/>
          <w:sz w:val="20"/>
          <w:szCs w:val="20"/>
          <w:lang w:val="en-US"/>
        </w:rPr>
        <w:br/>
      </w:r>
      <w:r w:rsidRPr="001115C6">
        <w:rPr>
          <w:rStyle w:val="codeChar"/>
          <w:rFonts w:ascii="Courier" w:hAnsi="Courier" w:cs="Courier New"/>
          <w:sz w:val="20"/>
          <w:szCs w:val="20"/>
          <w:lang w:val="en-US"/>
        </w:rPr>
        <w:tab/>
        <w:t>// additional fields</w:t>
      </w:r>
      <w:r w:rsidRPr="001115C6">
        <w:rPr>
          <w:rStyle w:val="codeChar"/>
          <w:rFonts w:ascii="Courier" w:hAnsi="Courier" w:cs="Courier New"/>
          <w:sz w:val="20"/>
          <w:szCs w:val="20"/>
          <w:lang w:val="en-US"/>
        </w:rPr>
        <w:br/>
        <w:t>}</w:t>
      </w:r>
    </w:p>
    <w:p w14:paraId="6061427E" w14:textId="77777777" w:rsidR="00A40CC5" w:rsidRPr="00787726" w:rsidRDefault="00A40CC5" w:rsidP="00787726">
      <w:pPr>
        <w:pStyle w:val="Code"/>
        <w:rPr>
          <w:rFonts w:ascii="Courier" w:hAnsi="Courier"/>
          <w:sz w:val="20"/>
          <w:szCs w:val="20"/>
          <w:lang w:val="en-US" w:eastAsia="ja-JP"/>
        </w:rPr>
      </w:pPr>
    </w:p>
    <w:p w14:paraId="449730FA" w14:textId="7D4617AC" w:rsidR="00287CEF" w:rsidRPr="00BA50BB" w:rsidRDefault="00287CEF" w:rsidP="00287CEF">
      <w:pPr>
        <w:spacing w:before="240" w:after="240"/>
        <w:rPr>
          <w:rFonts w:ascii="Times New Roman" w:hAnsi="Times New Roman" w:cs="Times New Roman"/>
          <w:i/>
          <w:iCs/>
          <w:color w:val="FF0000"/>
          <w:lang w:val="en-GB"/>
        </w:rPr>
      </w:pPr>
      <w:r w:rsidRPr="00BA50BB">
        <w:rPr>
          <w:rFonts w:ascii="Times New Roman" w:hAnsi="Times New Roman" w:cs="Times New Roman"/>
          <w:i/>
          <w:iCs/>
          <w:color w:val="FF0000"/>
          <w:lang w:val="en-GB"/>
        </w:rPr>
        <w:t>In subclause 7.2.1.3, replace</w:t>
      </w:r>
    </w:p>
    <w:p w14:paraId="2CF2C8FB" w14:textId="77777777" w:rsidR="00787726" w:rsidRPr="00F868B0" w:rsidRDefault="00787726" w:rsidP="00787726">
      <w:pPr>
        <w:pStyle w:val="fields"/>
        <w:spacing w:before="0" w:after="160"/>
        <w:ind w:left="709" w:hanging="425"/>
        <w:contextualSpacing/>
        <w:rPr>
          <w:rFonts w:asciiTheme="majorHAnsi" w:eastAsia="Malgun Gothic" w:hAnsiTheme="majorHAnsi"/>
          <w:sz w:val="20"/>
          <w:szCs w:val="20"/>
          <w:lang w:val="en-US"/>
        </w:rPr>
      </w:pPr>
      <w:proofErr w:type="spellStart"/>
      <w:r w:rsidRPr="00F868B0">
        <w:rPr>
          <w:rStyle w:val="codeChar"/>
          <w:rFonts w:ascii="Courier" w:hAnsi="Courier" w:cs="Courier New"/>
          <w:sz w:val="20"/>
          <w:szCs w:val="20"/>
          <w:lang w:val="en-US" w:eastAsia="en-US"/>
        </w:rPr>
        <w:t>configurationVersion</w:t>
      </w:r>
      <w:proofErr w:type="spellEnd"/>
      <w:r w:rsidRPr="00F868B0">
        <w:rPr>
          <w:rFonts w:asciiTheme="majorHAnsi" w:eastAsia="Malgun Gothic" w:hAnsiTheme="majorHAnsi"/>
          <w:sz w:val="20"/>
          <w:szCs w:val="20"/>
          <w:lang w:val="en-US"/>
        </w:rPr>
        <w:t xml:space="preserve"> is a version field. Incompatible changes to the record are indicated by a change of version number.</w:t>
      </w:r>
    </w:p>
    <w:p w14:paraId="051093CF" w14:textId="77777777" w:rsidR="00787726" w:rsidRPr="00787726" w:rsidRDefault="00787726" w:rsidP="00787726">
      <w:pPr>
        <w:widowControl/>
        <w:tabs>
          <w:tab w:val="left" w:pos="403"/>
          <w:tab w:val="left" w:pos="567"/>
        </w:tabs>
        <w:autoSpaceDE/>
        <w:autoSpaceDN/>
        <w:spacing w:after="240" w:line="240" w:lineRule="atLeast"/>
        <w:ind w:left="567" w:hanging="283"/>
        <w:rPr>
          <w:rFonts w:ascii="Cambria" w:eastAsia="MS Mincho" w:hAnsi="Cambria" w:cs="Times New Roman"/>
          <w:lang w:val="en-CA"/>
        </w:rPr>
      </w:pPr>
      <w:proofErr w:type="spellStart"/>
      <w:r w:rsidRPr="00787726">
        <w:rPr>
          <w:rStyle w:val="codeChar"/>
          <w:rFonts w:ascii="Courier" w:eastAsia="Batang" w:hAnsi="Courier" w:cs="Courier New"/>
          <w:sz w:val="20"/>
          <w:szCs w:val="20"/>
        </w:rPr>
        <w:t>simple_profile_compatibility_flag</w:t>
      </w:r>
      <w:proofErr w:type="spellEnd"/>
      <w:r w:rsidRPr="00787726">
        <w:rPr>
          <w:rFonts w:ascii="Cambria" w:eastAsia="MS Mincho" w:hAnsi="Cambria" w:cs="Times New Roman"/>
          <w:lang w:val="en-CA"/>
        </w:rPr>
        <w:t xml:space="preserve"> equal to 1 specifies that the bitstream conforms to the Simple profile defined in Annex A of ISO/IEC 23090-9. </w:t>
      </w:r>
      <w:proofErr w:type="spellStart"/>
      <w:r w:rsidRPr="00787726">
        <w:rPr>
          <w:rFonts w:ascii="Courier" w:eastAsia="MS Mincho" w:hAnsi="Courier" w:cs="Times New Roman"/>
          <w:lang w:val="en-CA"/>
        </w:rPr>
        <w:t>simple_profile_compatibility_flag</w:t>
      </w:r>
      <w:proofErr w:type="spellEnd"/>
      <w:r w:rsidRPr="00787726">
        <w:rPr>
          <w:rFonts w:ascii="Cambria" w:eastAsia="MS Mincho" w:hAnsi="Cambria" w:cs="Times New Roman"/>
          <w:lang w:val="en-CA"/>
        </w:rPr>
        <w:t xml:space="preserve"> equal to 0 specifies that the bitstream conforms to a profile other than the Simple profile.</w:t>
      </w:r>
    </w:p>
    <w:p w14:paraId="68031269" w14:textId="77777777" w:rsidR="00787726" w:rsidRPr="00787726" w:rsidRDefault="00787726" w:rsidP="00787726">
      <w:pPr>
        <w:widowControl/>
        <w:tabs>
          <w:tab w:val="left" w:pos="403"/>
          <w:tab w:val="left" w:pos="567"/>
        </w:tabs>
        <w:autoSpaceDE/>
        <w:autoSpaceDN/>
        <w:spacing w:after="240" w:line="240" w:lineRule="atLeast"/>
        <w:ind w:left="567" w:hanging="283"/>
        <w:rPr>
          <w:rFonts w:ascii="Cambria" w:eastAsia="MS Mincho" w:hAnsi="Cambria" w:cs="Times New Roman"/>
          <w:lang w:val="en-CA"/>
        </w:rPr>
      </w:pPr>
      <w:proofErr w:type="spellStart"/>
      <w:r w:rsidRPr="00787726">
        <w:rPr>
          <w:rStyle w:val="codeChar"/>
          <w:rFonts w:ascii="Courier" w:eastAsia="Batang" w:hAnsi="Courier" w:cs="Courier New"/>
          <w:sz w:val="20"/>
          <w:szCs w:val="20"/>
        </w:rPr>
        <w:lastRenderedPageBreak/>
        <w:t>dense_profile_compatibility_flag</w:t>
      </w:r>
      <w:proofErr w:type="spellEnd"/>
      <w:r w:rsidRPr="00787726">
        <w:rPr>
          <w:rFonts w:ascii="Cambria" w:eastAsia="MS Mincho" w:hAnsi="Cambria" w:cs="Times New Roman"/>
          <w:lang w:val="en-CA"/>
        </w:rPr>
        <w:t xml:space="preserve"> equal to 1 specifies that the bitstream conforms to the Dense profile defined in Annex A of ISO/IEC 23090-9. </w:t>
      </w:r>
      <w:proofErr w:type="spellStart"/>
      <w:r w:rsidRPr="00787726">
        <w:rPr>
          <w:rStyle w:val="codeChar"/>
          <w:rFonts w:ascii="Courier" w:eastAsia="Batang" w:hAnsi="Courier" w:cs="Courier New"/>
          <w:sz w:val="20"/>
          <w:szCs w:val="20"/>
        </w:rPr>
        <w:t>dense_profile_compatibility_flag</w:t>
      </w:r>
      <w:proofErr w:type="spellEnd"/>
      <w:r w:rsidRPr="00787726">
        <w:rPr>
          <w:rFonts w:ascii="Cambria" w:eastAsia="MS Mincho" w:hAnsi="Cambria" w:cs="Times New Roman"/>
          <w:lang w:val="en-CA"/>
        </w:rPr>
        <w:t xml:space="preserve"> equal to 0 specifies that the bitstream conforms to a profile other than the Dense profile.</w:t>
      </w:r>
    </w:p>
    <w:p w14:paraId="58E63869" w14:textId="77777777" w:rsidR="00787726" w:rsidRPr="00787726" w:rsidRDefault="00787726" w:rsidP="00787726">
      <w:pPr>
        <w:widowControl/>
        <w:tabs>
          <w:tab w:val="left" w:pos="403"/>
          <w:tab w:val="left" w:pos="567"/>
        </w:tabs>
        <w:autoSpaceDE/>
        <w:autoSpaceDN/>
        <w:spacing w:after="240" w:line="240" w:lineRule="atLeast"/>
        <w:ind w:left="567" w:hanging="283"/>
        <w:rPr>
          <w:rFonts w:ascii="Cambria" w:eastAsia="MS Mincho" w:hAnsi="Cambria" w:cs="Times New Roman"/>
          <w:lang w:val="en-CA"/>
        </w:rPr>
      </w:pPr>
      <w:proofErr w:type="spellStart"/>
      <w:r w:rsidRPr="00787726">
        <w:rPr>
          <w:rStyle w:val="codeChar"/>
          <w:rFonts w:ascii="Courier" w:eastAsia="Batang" w:hAnsi="Courier" w:cs="Courier New"/>
          <w:sz w:val="20"/>
          <w:szCs w:val="20"/>
        </w:rPr>
        <w:t>predictive_profile_compatibility_flag</w:t>
      </w:r>
      <w:proofErr w:type="spellEnd"/>
      <w:r w:rsidRPr="00787726">
        <w:rPr>
          <w:rFonts w:ascii="Cambria" w:eastAsia="MS Mincho" w:hAnsi="Cambria" w:cs="Times New Roman"/>
          <w:lang w:val="en-CA"/>
        </w:rPr>
        <w:t xml:space="preserve"> equal to 1 specifies that the bitstream conforms to the Predictive profile defined in Annex A of ISO/IEC 23090-9. </w:t>
      </w:r>
      <w:proofErr w:type="spellStart"/>
      <w:r w:rsidRPr="00787726">
        <w:rPr>
          <w:rStyle w:val="codeChar"/>
          <w:rFonts w:ascii="Courier" w:eastAsia="Batang" w:hAnsi="Courier" w:cs="Courier New"/>
          <w:sz w:val="20"/>
          <w:szCs w:val="20"/>
        </w:rPr>
        <w:t>predictive_profile_compatibility_flag</w:t>
      </w:r>
      <w:proofErr w:type="spellEnd"/>
      <w:r w:rsidRPr="00787726">
        <w:rPr>
          <w:rFonts w:ascii="Cambria" w:eastAsia="MS Mincho" w:hAnsi="Cambria" w:cs="Times New Roman"/>
          <w:lang w:val="en-CA"/>
        </w:rPr>
        <w:t xml:space="preserve"> equal to 0 specifies that the bitstream conforms to a profile other than the Predictive profile.</w:t>
      </w:r>
    </w:p>
    <w:p w14:paraId="130EEE10" w14:textId="77777777" w:rsidR="00787726" w:rsidRPr="00787726" w:rsidRDefault="00787726" w:rsidP="00787726">
      <w:pPr>
        <w:widowControl/>
        <w:tabs>
          <w:tab w:val="left" w:pos="403"/>
          <w:tab w:val="left" w:pos="567"/>
        </w:tabs>
        <w:autoSpaceDE/>
        <w:autoSpaceDN/>
        <w:spacing w:after="240" w:line="240" w:lineRule="atLeast"/>
        <w:ind w:left="567" w:hanging="283"/>
        <w:rPr>
          <w:rFonts w:ascii="Cambria" w:eastAsia="MS Mincho" w:hAnsi="Cambria" w:cs="Times New Roman"/>
          <w:lang w:val="en-CA"/>
        </w:rPr>
      </w:pPr>
      <w:proofErr w:type="spellStart"/>
      <w:r w:rsidRPr="00787726">
        <w:rPr>
          <w:rStyle w:val="codeChar"/>
          <w:rFonts w:ascii="Courier" w:eastAsia="Batang" w:hAnsi="Courier" w:cs="Courier New"/>
          <w:sz w:val="20"/>
          <w:szCs w:val="20"/>
        </w:rPr>
        <w:t>main_profile_compatibility_flag</w:t>
      </w:r>
      <w:proofErr w:type="spellEnd"/>
      <w:r w:rsidRPr="00787726">
        <w:rPr>
          <w:rFonts w:ascii="Cambria" w:eastAsia="MS Mincho" w:hAnsi="Cambria" w:cs="Times New Roman"/>
          <w:lang w:val="en-CA"/>
        </w:rPr>
        <w:t xml:space="preserve"> equal to 1 specifies that the bitstream conforms to the Main profile defined in Annex A of ISO/IEC 23090-9. </w:t>
      </w:r>
      <w:proofErr w:type="spellStart"/>
      <w:r w:rsidRPr="00787726">
        <w:rPr>
          <w:rStyle w:val="codeChar"/>
          <w:rFonts w:ascii="Courier" w:eastAsia="Batang" w:hAnsi="Courier" w:cs="Courier New"/>
          <w:sz w:val="20"/>
          <w:szCs w:val="20"/>
        </w:rPr>
        <w:t>main_profile_compatibility_flag</w:t>
      </w:r>
      <w:proofErr w:type="spellEnd"/>
      <w:r w:rsidRPr="00787726">
        <w:rPr>
          <w:rFonts w:ascii="Cambria" w:eastAsia="MS Mincho" w:hAnsi="Cambria" w:cs="Times New Roman"/>
          <w:lang w:val="en-CA"/>
        </w:rPr>
        <w:t xml:space="preserve"> equal to 0 specifies that the bitstream conforms to a profile other than the Main profile.</w:t>
      </w:r>
    </w:p>
    <w:p w14:paraId="3ECF8E17" w14:textId="77777777" w:rsidR="00787726" w:rsidRPr="00787726" w:rsidRDefault="00787726" w:rsidP="00787726">
      <w:pPr>
        <w:widowControl/>
        <w:tabs>
          <w:tab w:val="left" w:pos="403"/>
          <w:tab w:val="left" w:pos="567"/>
        </w:tabs>
        <w:autoSpaceDE/>
        <w:autoSpaceDN/>
        <w:spacing w:after="240" w:line="240" w:lineRule="atLeast"/>
        <w:ind w:left="567"/>
        <w:jc w:val="both"/>
        <w:rPr>
          <w:rFonts w:ascii="Cambria" w:eastAsia="MS Mincho" w:hAnsi="Cambria" w:cs="Times New Roman"/>
          <w:bCs/>
          <w:sz w:val="20"/>
          <w:szCs w:val="20"/>
          <w:lang w:val="en-CA" w:eastAsia="ja-JP"/>
        </w:rPr>
      </w:pPr>
      <w:proofErr w:type="gramStart"/>
      <w:r w:rsidRPr="00787726">
        <w:rPr>
          <w:rFonts w:ascii="Cambria" w:eastAsia="MS Mincho" w:hAnsi="Cambria" w:cs="Times New Roman"/>
          <w:bCs/>
          <w:sz w:val="20"/>
          <w:szCs w:val="20"/>
          <w:lang w:val="en-CA" w:eastAsia="ja-JP"/>
        </w:rPr>
        <w:t>NOTE :</w:t>
      </w:r>
      <w:proofErr w:type="gramEnd"/>
      <w:r w:rsidRPr="00787726">
        <w:rPr>
          <w:rFonts w:ascii="Cambria" w:eastAsia="MS Mincho" w:hAnsi="Cambria" w:cs="Times New Roman"/>
          <w:bCs/>
          <w:sz w:val="20"/>
          <w:szCs w:val="20"/>
          <w:lang w:val="en-CA" w:eastAsia="ja-JP"/>
        </w:rPr>
        <w:t xml:space="preserve"> G-PCC player ignores the G-PCC bitstream if the indicated profiles are not supported. </w:t>
      </w:r>
    </w:p>
    <w:p w14:paraId="596511B9" w14:textId="7915149B" w:rsidR="00787726" w:rsidRPr="00787726" w:rsidRDefault="00787726" w:rsidP="00787726">
      <w:pPr>
        <w:widowControl/>
        <w:tabs>
          <w:tab w:val="left" w:pos="403"/>
        </w:tabs>
        <w:autoSpaceDE/>
        <w:autoSpaceDN/>
        <w:spacing w:after="240" w:line="240" w:lineRule="atLeast"/>
        <w:ind w:left="1134" w:hanging="567"/>
        <w:rPr>
          <w:rFonts w:ascii="Malgun Gothic" w:eastAsia="Malgun Gothic" w:hAnsi="Malgun Gothic" w:cs="Malgun Gothic"/>
          <w:bCs/>
          <w:sz w:val="20"/>
          <w:szCs w:val="20"/>
          <w:lang w:eastAsia="ko-KR"/>
        </w:rPr>
      </w:pPr>
      <w:r w:rsidRPr="00787726">
        <w:rPr>
          <w:rFonts w:ascii="Cambria" w:eastAsia="MS Mincho" w:hAnsi="Cambria" w:cs="Times New Roman"/>
          <w:bCs/>
          <w:sz w:val="20"/>
          <w:szCs w:val="20"/>
          <w:lang w:val="en-CA" w:eastAsia="ja-JP"/>
        </w:rPr>
        <w:t xml:space="preserve">NOTE: When none of </w:t>
      </w:r>
      <w:proofErr w:type="spellStart"/>
      <w:r w:rsidRPr="00787726">
        <w:rPr>
          <w:rStyle w:val="codeChar"/>
          <w:rFonts w:ascii="Courier" w:eastAsia="Batang" w:hAnsi="Courier" w:cs="Courier New"/>
          <w:sz w:val="20"/>
          <w:szCs w:val="20"/>
        </w:rPr>
        <w:t>simple_profile_compatibility_flag</w:t>
      </w:r>
      <w:proofErr w:type="spellEnd"/>
      <w:r w:rsidRPr="00787726">
        <w:rPr>
          <w:rFonts w:ascii="Cambria" w:eastAsia="MS Mincho" w:hAnsi="Cambria" w:cs="Times New Roman"/>
          <w:sz w:val="20"/>
          <w:szCs w:val="20"/>
          <w:lang w:val="en-CA"/>
        </w:rPr>
        <w:t xml:space="preserve">, </w:t>
      </w:r>
      <w:proofErr w:type="spellStart"/>
      <w:r w:rsidRPr="00787726">
        <w:rPr>
          <w:rStyle w:val="codeChar"/>
          <w:rFonts w:ascii="Courier" w:eastAsia="Batang" w:hAnsi="Courier" w:cs="Courier New"/>
          <w:sz w:val="20"/>
          <w:szCs w:val="20"/>
        </w:rPr>
        <w:t>dense_profile_compatibility_</w:t>
      </w:r>
      <w:proofErr w:type="gramStart"/>
      <w:r w:rsidRPr="00787726">
        <w:rPr>
          <w:rStyle w:val="codeChar"/>
          <w:rFonts w:ascii="Courier" w:eastAsia="Batang" w:hAnsi="Courier" w:cs="Courier New"/>
          <w:sz w:val="20"/>
          <w:szCs w:val="20"/>
        </w:rPr>
        <w:t>flag</w:t>
      </w:r>
      <w:proofErr w:type="spellEnd"/>
      <w:r w:rsidRPr="00787726">
        <w:rPr>
          <w:rFonts w:ascii="Cambria" w:eastAsia="MS Mincho" w:hAnsi="Cambria" w:cs="Times New Roman"/>
          <w:sz w:val="20"/>
          <w:szCs w:val="20"/>
          <w:lang w:val="en-CA"/>
        </w:rPr>
        <w:t xml:space="preserve"> ,</w:t>
      </w:r>
      <w:proofErr w:type="gramEnd"/>
      <w:r w:rsidRPr="00787726">
        <w:rPr>
          <w:rFonts w:ascii="Cambria" w:eastAsia="MS Mincho" w:hAnsi="Cambria" w:cs="Times New Roman"/>
          <w:sz w:val="20"/>
          <w:szCs w:val="20"/>
          <w:lang w:val="en-CA"/>
        </w:rPr>
        <w:t xml:space="preserve"> </w:t>
      </w:r>
      <w:proofErr w:type="spellStart"/>
      <w:r w:rsidRPr="00787726">
        <w:rPr>
          <w:rStyle w:val="codeChar"/>
          <w:rFonts w:ascii="Courier" w:eastAsia="Batang" w:hAnsi="Courier" w:cs="Courier New"/>
          <w:sz w:val="20"/>
          <w:szCs w:val="20"/>
        </w:rPr>
        <w:t>predictive_profile_compatibility_flag</w:t>
      </w:r>
      <w:proofErr w:type="spellEnd"/>
      <w:r w:rsidRPr="00787726">
        <w:rPr>
          <w:rStyle w:val="codeChar"/>
          <w:rFonts w:ascii="Courier" w:eastAsia="Batang" w:hAnsi="Courier" w:cs="Courier New"/>
          <w:sz w:val="20"/>
          <w:szCs w:val="20"/>
        </w:rPr>
        <w:t>,</w:t>
      </w:r>
      <w:r w:rsidRPr="00787726">
        <w:rPr>
          <w:rFonts w:ascii="Cambria" w:eastAsia="MS Mincho" w:hAnsi="Cambria" w:cs="Times New Roman"/>
          <w:bCs/>
          <w:sz w:val="20"/>
          <w:szCs w:val="20"/>
          <w:lang w:val="en-CA" w:eastAsia="ja-JP"/>
        </w:rPr>
        <w:t xml:space="preserve"> and</w:t>
      </w:r>
      <w:r w:rsidRPr="00787726">
        <w:rPr>
          <w:rStyle w:val="codeChar"/>
          <w:rFonts w:ascii="Courier" w:eastAsia="Batang" w:hAnsi="Courier" w:cs="Courier New"/>
          <w:sz w:val="20"/>
          <w:szCs w:val="20"/>
        </w:rPr>
        <w:t xml:space="preserve"> </w:t>
      </w:r>
      <w:proofErr w:type="spellStart"/>
      <w:r w:rsidRPr="00787726">
        <w:rPr>
          <w:rStyle w:val="codeChar"/>
          <w:rFonts w:ascii="Courier" w:eastAsia="Batang" w:hAnsi="Courier" w:cs="Courier New"/>
          <w:sz w:val="20"/>
          <w:szCs w:val="20"/>
        </w:rPr>
        <w:t>main_profile_compatibility_flag</w:t>
      </w:r>
      <w:proofErr w:type="spellEnd"/>
      <w:r w:rsidRPr="00787726">
        <w:rPr>
          <w:rFonts w:ascii="Cambria" w:eastAsia="MS Mincho" w:hAnsi="Cambria" w:cs="Times New Roman"/>
          <w:sz w:val="20"/>
          <w:szCs w:val="20"/>
          <w:lang w:val="en-CA"/>
        </w:rPr>
        <w:t xml:space="preserve"> </w:t>
      </w:r>
      <w:r w:rsidRPr="00787726">
        <w:rPr>
          <w:rFonts w:ascii="Cambria" w:eastAsia="MS Mincho" w:hAnsi="Cambria" w:cs="Times New Roman"/>
          <w:bCs/>
          <w:sz w:val="20"/>
          <w:szCs w:val="20"/>
          <w:lang w:val="en-CA" w:eastAsia="ja-JP"/>
        </w:rPr>
        <w:t xml:space="preserve">set to 1,  it means the G-PCC bitstream is not conformant to profiles defined in Annex A of ISO/IEC 23090-9. </w:t>
      </w:r>
    </w:p>
    <w:p w14:paraId="1565D4CE" w14:textId="77777777" w:rsidR="00787726" w:rsidRPr="00787726" w:rsidRDefault="00787726" w:rsidP="00787726">
      <w:pPr>
        <w:widowControl/>
        <w:tabs>
          <w:tab w:val="left" w:pos="403"/>
          <w:tab w:val="left" w:pos="567"/>
        </w:tabs>
        <w:autoSpaceDE/>
        <w:autoSpaceDN/>
        <w:spacing w:after="240" w:line="240" w:lineRule="atLeast"/>
        <w:ind w:left="567" w:hanging="283"/>
        <w:jc w:val="both"/>
        <w:rPr>
          <w:rFonts w:ascii="Cambria" w:eastAsia="MS Mincho" w:hAnsi="Cambria" w:cs="Times New Roman"/>
          <w:bCs/>
          <w:lang w:val="en-CA" w:eastAsia="ja-JP"/>
        </w:rPr>
      </w:pPr>
      <w:r w:rsidRPr="00787726">
        <w:rPr>
          <w:rStyle w:val="codeChar"/>
          <w:rFonts w:ascii="Courier" w:eastAsia="Batang" w:hAnsi="Courier" w:cs="Courier New"/>
          <w:sz w:val="20"/>
          <w:szCs w:val="20"/>
        </w:rPr>
        <w:t>reserved_profile_compatibility_18bits</w:t>
      </w:r>
      <w:r w:rsidRPr="00787726">
        <w:rPr>
          <w:rFonts w:ascii="Cambria" w:eastAsia="MS Mincho" w:hAnsi="Cambria" w:cs="Times New Roman"/>
          <w:bCs/>
          <w:lang w:val="en-CA" w:eastAsia="ja-JP"/>
        </w:rPr>
        <w:t xml:space="preserve"> shall be equal to 0 in bitstreams conforming to this configuration version 1 of this record.  Other values for </w:t>
      </w:r>
      <w:r w:rsidRPr="00787726">
        <w:rPr>
          <w:rStyle w:val="codeChar"/>
          <w:rFonts w:ascii="Courier" w:eastAsia="Batang" w:hAnsi="Courier" w:cs="Courier New"/>
          <w:sz w:val="20"/>
          <w:szCs w:val="20"/>
        </w:rPr>
        <w:t>reserved_profile_compatibility_18bits</w:t>
      </w:r>
      <w:r w:rsidRPr="00787726">
        <w:rPr>
          <w:rFonts w:ascii="Cambria" w:eastAsia="MS Mincho" w:hAnsi="Cambria" w:cs="Times New Roman"/>
          <w:bCs/>
          <w:lang w:val="en-CA" w:eastAsia="ja-JP"/>
        </w:rPr>
        <w:t xml:space="preserve"> are reserved for future use by ISO/IEC. G-PCC player shall ignore the value of reserved_profile_compatibility_18bits.</w:t>
      </w:r>
    </w:p>
    <w:p w14:paraId="7EA19A34" w14:textId="77777777" w:rsidR="00787726" w:rsidRPr="00843DA5" w:rsidRDefault="00787726" w:rsidP="00787726">
      <w:pPr>
        <w:widowControl/>
        <w:tabs>
          <w:tab w:val="left" w:pos="403"/>
          <w:tab w:val="left" w:pos="567"/>
        </w:tabs>
        <w:autoSpaceDE/>
        <w:autoSpaceDN/>
        <w:spacing w:after="240" w:line="240" w:lineRule="atLeast"/>
        <w:ind w:left="567" w:hanging="283"/>
        <w:jc w:val="both"/>
        <w:rPr>
          <w:rFonts w:ascii="Cambria" w:eastAsia="MS Mincho" w:hAnsi="Cambria" w:cs="Times New Roman"/>
          <w:b/>
          <w:lang w:val="en-CA" w:eastAsia="ja-JP"/>
        </w:rPr>
      </w:pPr>
      <w:proofErr w:type="spellStart"/>
      <w:r w:rsidRPr="00787726">
        <w:rPr>
          <w:rStyle w:val="codeChar"/>
          <w:rFonts w:ascii="Courier" w:eastAsia="Batang" w:hAnsi="Courier" w:cs="Courier New"/>
          <w:sz w:val="20"/>
          <w:szCs w:val="20"/>
        </w:rPr>
        <w:t>level_idc</w:t>
      </w:r>
      <w:proofErr w:type="spellEnd"/>
      <w:r w:rsidRPr="00787726">
        <w:rPr>
          <w:rStyle w:val="codeChar"/>
          <w:rFonts w:ascii="Courier" w:eastAsia="Batang" w:hAnsi="Courier" w:cs="Courier New"/>
          <w:sz w:val="20"/>
          <w:szCs w:val="20"/>
        </w:rPr>
        <w:t xml:space="preserve"> </w:t>
      </w:r>
      <w:r w:rsidRPr="00787726">
        <w:rPr>
          <w:rFonts w:ascii="Cambria" w:eastAsia="MS Mincho" w:hAnsi="Cambria" w:cs="Times New Roman"/>
          <w:bCs/>
          <w:lang w:val="en-CA" w:eastAsia="ja-JP"/>
        </w:rPr>
        <w:t xml:space="preserve">indicates a level to which the bitstream conforms as specified in Annex A of ISO/IEC 23090-9. Bitstreams shall not contain values of </w:t>
      </w:r>
      <w:proofErr w:type="spellStart"/>
      <w:r w:rsidRPr="00787726">
        <w:rPr>
          <w:rFonts w:ascii="Cambria" w:eastAsia="MS Mincho" w:hAnsi="Cambria" w:cs="Times New Roman"/>
          <w:bCs/>
          <w:lang w:val="en-CA" w:eastAsia="ja-JP"/>
        </w:rPr>
        <w:t>level_idc</w:t>
      </w:r>
      <w:proofErr w:type="spellEnd"/>
      <w:r w:rsidRPr="00787726">
        <w:rPr>
          <w:rFonts w:ascii="Cambria" w:eastAsia="MS Mincho" w:hAnsi="Cambria" w:cs="Times New Roman"/>
          <w:bCs/>
          <w:lang w:val="en-CA" w:eastAsia="ja-JP"/>
        </w:rPr>
        <w:t xml:space="preserve"> other than those specified in Annex A of ISO/IEC 23090-9. Other values of </w:t>
      </w:r>
      <w:proofErr w:type="spellStart"/>
      <w:r w:rsidRPr="00787726">
        <w:rPr>
          <w:rFonts w:ascii="Cambria" w:eastAsia="MS Mincho" w:hAnsi="Cambria" w:cs="Times New Roman"/>
          <w:bCs/>
          <w:lang w:val="en-CA" w:eastAsia="ja-JP"/>
        </w:rPr>
        <w:t>level_idc</w:t>
      </w:r>
      <w:proofErr w:type="spellEnd"/>
      <w:r w:rsidRPr="00787726">
        <w:rPr>
          <w:rFonts w:ascii="Cambria" w:eastAsia="MS Mincho" w:hAnsi="Cambria" w:cs="Times New Roman"/>
          <w:bCs/>
          <w:lang w:val="en-CA" w:eastAsia="ja-JP"/>
        </w:rPr>
        <w:t xml:space="preserve"> are reserved for future use by ISO/IEC.</w:t>
      </w:r>
    </w:p>
    <w:p w14:paraId="4C160C3F" w14:textId="77777777" w:rsidR="00787726" w:rsidRPr="00F868B0" w:rsidRDefault="00787726" w:rsidP="00787726">
      <w:pPr>
        <w:pStyle w:val="fields"/>
        <w:spacing w:before="0" w:after="160"/>
        <w:ind w:left="709" w:hanging="425"/>
        <w:contextualSpacing/>
        <w:rPr>
          <w:rFonts w:asciiTheme="majorHAnsi" w:eastAsia="Malgun Gothic" w:hAnsiTheme="majorHAnsi"/>
          <w:color w:val="C00000"/>
          <w:sz w:val="20"/>
          <w:szCs w:val="20"/>
          <w:lang w:val="en-US"/>
        </w:rPr>
      </w:pPr>
      <w:proofErr w:type="spellStart"/>
      <w:r w:rsidRPr="00F868B0">
        <w:rPr>
          <w:rStyle w:val="codeChar"/>
          <w:rFonts w:ascii="Courier" w:hAnsi="Courier" w:cs="Courier New"/>
          <w:sz w:val="20"/>
          <w:szCs w:val="20"/>
          <w:lang w:val="en-US" w:eastAsia="en-US"/>
        </w:rPr>
        <w:t>numOfSetupUnits</w:t>
      </w:r>
      <w:proofErr w:type="spellEnd"/>
      <w:r w:rsidRPr="00F868B0">
        <w:rPr>
          <w:rFonts w:asciiTheme="majorHAnsi" w:eastAsia="Malgun Gothic" w:hAnsiTheme="majorHAnsi"/>
          <w:sz w:val="20"/>
          <w:szCs w:val="20"/>
          <w:lang w:val="en-US"/>
        </w:rPr>
        <w:t xml:space="preserve"> specifies the number of G-PCC setup units in the decoder configuration record.</w:t>
      </w:r>
    </w:p>
    <w:p w14:paraId="773EC6F3" w14:textId="0915732E" w:rsidR="00287CEF" w:rsidRPr="00787726" w:rsidRDefault="00787726" w:rsidP="00787726">
      <w:pPr>
        <w:pStyle w:val="fields"/>
        <w:spacing w:before="0" w:after="160"/>
        <w:ind w:left="709" w:hanging="425"/>
        <w:contextualSpacing/>
        <w:rPr>
          <w:rFonts w:asciiTheme="majorHAnsi" w:eastAsia="Malgun Gothic" w:hAnsiTheme="majorHAnsi"/>
          <w:sz w:val="20"/>
          <w:szCs w:val="20"/>
          <w:lang w:val="en-US"/>
        </w:rPr>
      </w:pPr>
      <w:proofErr w:type="spellStart"/>
      <w:r w:rsidRPr="00F868B0">
        <w:rPr>
          <w:rStyle w:val="codeChar"/>
          <w:rFonts w:ascii="Courier" w:hAnsi="Courier" w:cs="Courier New"/>
          <w:sz w:val="20"/>
          <w:szCs w:val="20"/>
          <w:lang w:val="en-US" w:eastAsia="en-US"/>
        </w:rPr>
        <w:t>setupUnit</w:t>
      </w:r>
      <w:proofErr w:type="spellEnd"/>
      <w:r w:rsidRPr="00F868B0">
        <w:rPr>
          <w:rFonts w:asciiTheme="majorHAnsi" w:eastAsia="Malgun Gothic" w:hAnsiTheme="majorHAnsi"/>
          <w:sz w:val="20"/>
          <w:szCs w:val="20"/>
        </w:rPr>
        <w:t xml:space="preserve"> </w:t>
      </w:r>
      <w:r w:rsidRPr="00F868B0">
        <w:rPr>
          <w:rFonts w:asciiTheme="majorHAnsi" w:eastAsia="Malgun Gothic" w:hAnsiTheme="majorHAnsi"/>
          <w:sz w:val="20"/>
          <w:szCs w:val="20"/>
          <w:lang w:val="en-US"/>
        </w:rPr>
        <w:t>contains one G-PCC unit carrying one of SPS, GPS, APS, and tile inventory as defined in ISO/IEC 23090-9</w:t>
      </w:r>
      <w:r w:rsidRPr="00F868B0">
        <w:rPr>
          <w:rFonts w:asciiTheme="majorHAnsi" w:eastAsia="Malgun Gothic" w:hAnsiTheme="majorHAnsi"/>
          <w:sz w:val="20"/>
          <w:szCs w:val="20"/>
        </w:rPr>
        <w:t xml:space="preserve"> </w:t>
      </w:r>
      <w:r w:rsidRPr="00F868B0">
        <w:rPr>
          <w:rFonts w:asciiTheme="majorHAnsi" w:eastAsia="Malgun Gothic" w:hAnsiTheme="majorHAnsi"/>
          <w:sz w:val="20"/>
          <w:szCs w:val="20"/>
          <w:lang w:val="en-US"/>
        </w:rPr>
        <w:t>[GPCC]</w:t>
      </w:r>
    </w:p>
    <w:p w14:paraId="3E635A34" w14:textId="50F7FD8B" w:rsidR="00287CEF" w:rsidRPr="00BA50BB" w:rsidRDefault="000969B0" w:rsidP="00287CEF">
      <w:pPr>
        <w:spacing w:before="240" w:after="240"/>
        <w:rPr>
          <w:rFonts w:ascii="Times New Roman" w:hAnsi="Times New Roman" w:cs="Times New Roman"/>
          <w:i/>
          <w:iCs/>
          <w:color w:val="FF0000"/>
          <w:lang w:val="en-GB"/>
        </w:rPr>
      </w:pPr>
      <w:r w:rsidRPr="00BA50BB">
        <w:rPr>
          <w:rFonts w:ascii="Times New Roman" w:hAnsi="Times New Roman" w:cs="Times New Roman"/>
          <w:i/>
          <w:iCs/>
          <w:color w:val="FF0000"/>
          <w:lang w:val="en-GB"/>
        </w:rPr>
        <w:t>w</w:t>
      </w:r>
      <w:r w:rsidR="00287CEF" w:rsidRPr="00BA50BB">
        <w:rPr>
          <w:rFonts w:ascii="Times New Roman" w:hAnsi="Times New Roman" w:cs="Times New Roman"/>
          <w:i/>
          <w:iCs/>
          <w:color w:val="FF0000"/>
          <w:lang w:val="en-GB"/>
        </w:rPr>
        <w:t>ith</w:t>
      </w:r>
    </w:p>
    <w:p w14:paraId="7330E6CC" w14:textId="77777777" w:rsidR="00787726" w:rsidRPr="00F868B0" w:rsidRDefault="00787726" w:rsidP="00787726">
      <w:pPr>
        <w:pStyle w:val="fields"/>
        <w:spacing w:before="0" w:after="160"/>
        <w:ind w:left="709" w:hanging="425"/>
        <w:contextualSpacing/>
        <w:rPr>
          <w:rFonts w:asciiTheme="majorHAnsi" w:eastAsia="Malgun Gothic" w:hAnsiTheme="majorHAnsi"/>
          <w:sz w:val="20"/>
          <w:szCs w:val="20"/>
          <w:lang w:val="en-US"/>
        </w:rPr>
      </w:pPr>
      <w:proofErr w:type="spellStart"/>
      <w:r w:rsidRPr="00F868B0">
        <w:rPr>
          <w:rStyle w:val="codeChar"/>
          <w:rFonts w:ascii="Courier" w:hAnsi="Courier" w:cs="Courier New"/>
          <w:sz w:val="20"/>
          <w:szCs w:val="20"/>
          <w:lang w:val="en-US" w:eastAsia="en-US"/>
        </w:rPr>
        <w:t>configurationVersion</w:t>
      </w:r>
      <w:proofErr w:type="spellEnd"/>
      <w:r w:rsidRPr="00F868B0">
        <w:rPr>
          <w:rFonts w:asciiTheme="majorHAnsi" w:eastAsia="Malgun Gothic" w:hAnsiTheme="majorHAnsi"/>
          <w:sz w:val="20"/>
          <w:szCs w:val="20"/>
          <w:lang w:val="en-US"/>
        </w:rPr>
        <w:t xml:space="preserve"> is a version field. Incompatible changes to the record are indicated by a change of version number.</w:t>
      </w:r>
    </w:p>
    <w:p w14:paraId="36130736" w14:textId="77777777" w:rsidR="00787726" w:rsidRPr="00787726" w:rsidRDefault="00787726" w:rsidP="00787726">
      <w:pPr>
        <w:widowControl/>
        <w:tabs>
          <w:tab w:val="left" w:pos="403"/>
          <w:tab w:val="left" w:pos="567"/>
        </w:tabs>
        <w:autoSpaceDE/>
        <w:autoSpaceDN/>
        <w:spacing w:after="240" w:line="240" w:lineRule="atLeast"/>
        <w:ind w:left="567" w:hanging="283"/>
        <w:rPr>
          <w:rFonts w:ascii="Cambria" w:eastAsia="MS Mincho" w:hAnsi="Cambria" w:cs="Times New Roman"/>
          <w:lang w:val="en-CA"/>
        </w:rPr>
      </w:pPr>
      <w:proofErr w:type="spellStart"/>
      <w:r w:rsidRPr="00787726">
        <w:rPr>
          <w:rStyle w:val="codeChar"/>
          <w:rFonts w:ascii="Courier" w:eastAsia="Batang" w:hAnsi="Courier" w:cs="Courier New"/>
          <w:sz w:val="20"/>
          <w:szCs w:val="20"/>
        </w:rPr>
        <w:t>simple_profile_compatibility_flag</w:t>
      </w:r>
      <w:proofErr w:type="spellEnd"/>
      <w:r w:rsidRPr="00787726">
        <w:rPr>
          <w:rFonts w:ascii="Cambria" w:eastAsia="MS Mincho" w:hAnsi="Cambria" w:cs="Times New Roman"/>
          <w:lang w:val="en-CA"/>
        </w:rPr>
        <w:t xml:space="preserve"> equal to 1 specifies that the bitstream conforms to the Simple profile defined in Annex A of ISO/IEC 23090-9. </w:t>
      </w:r>
      <w:proofErr w:type="spellStart"/>
      <w:r w:rsidRPr="00787726">
        <w:rPr>
          <w:rFonts w:ascii="Courier" w:eastAsia="MS Mincho" w:hAnsi="Courier" w:cs="Times New Roman"/>
          <w:lang w:val="en-CA"/>
        </w:rPr>
        <w:t>simple_profile_compatibility_flag</w:t>
      </w:r>
      <w:proofErr w:type="spellEnd"/>
      <w:r w:rsidRPr="00787726">
        <w:rPr>
          <w:rFonts w:ascii="Cambria" w:eastAsia="MS Mincho" w:hAnsi="Cambria" w:cs="Times New Roman"/>
          <w:lang w:val="en-CA"/>
        </w:rPr>
        <w:t xml:space="preserve"> equal to 0 specifies that the bitstream conforms to a profile other than the Simple profile.</w:t>
      </w:r>
    </w:p>
    <w:p w14:paraId="13087A10" w14:textId="77777777" w:rsidR="00787726" w:rsidRPr="00787726" w:rsidRDefault="00787726" w:rsidP="00787726">
      <w:pPr>
        <w:widowControl/>
        <w:tabs>
          <w:tab w:val="left" w:pos="403"/>
          <w:tab w:val="left" w:pos="567"/>
        </w:tabs>
        <w:autoSpaceDE/>
        <w:autoSpaceDN/>
        <w:spacing w:after="240" w:line="240" w:lineRule="atLeast"/>
        <w:ind w:left="567" w:hanging="283"/>
        <w:rPr>
          <w:rFonts w:ascii="Cambria" w:eastAsia="MS Mincho" w:hAnsi="Cambria" w:cs="Times New Roman"/>
          <w:lang w:val="en-CA"/>
        </w:rPr>
      </w:pPr>
      <w:proofErr w:type="spellStart"/>
      <w:r w:rsidRPr="00787726">
        <w:rPr>
          <w:rStyle w:val="codeChar"/>
          <w:rFonts w:ascii="Courier" w:eastAsia="Batang" w:hAnsi="Courier" w:cs="Courier New"/>
          <w:sz w:val="20"/>
          <w:szCs w:val="20"/>
        </w:rPr>
        <w:t>dense_profile_compatibility_flag</w:t>
      </w:r>
      <w:proofErr w:type="spellEnd"/>
      <w:r w:rsidRPr="00787726">
        <w:rPr>
          <w:rFonts w:ascii="Cambria" w:eastAsia="MS Mincho" w:hAnsi="Cambria" w:cs="Times New Roman"/>
          <w:lang w:val="en-CA"/>
        </w:rPr>
        <w:t xml:space="preserve"> equal to 1 specifies that the bitstream conforms to the Dense profile defined in Annex A of ISO/IEC 23090-9. </w:t>
      </w:r>
      <w:proofErr w:type="spellStart"/>
      <w:r w:rsidRPr="00787726">
        <w:rPr>
          <w:rStyle w:val="codeChar"/>
          <w:rFonts w:ascii="Courier" w:eastAsia="Batang" w:hAnsi="Courier" w:cs="Courier New"/>
          <w:sz w:val="20"/>
          <w:szCs w:val="20"/>
        </w:rPr>
        <w:t>dense_profile_compatibility_flag</w:t>
      </w:r>
      <w:proofErr w:type="spellEnd"/>
      <w:r w:rsidRPr="00787726">
        <w:rPr>
          <w:rFonts w:ascii="Cambria" w:eastAsia="MS Mincho" w:hAnsi="Cambria" w:cs="Times New Roman"/>
          <w:lang w:val="en-CA"/>
        </w:rPr>
        <w:t xml:space="preserve"> equal to 0 specifies that the bitstream conforms to a profile other than the Dense profile.</w:t>
      </w:r>
    </w:p>
    <w:p w14:paraId="473F6A50" w14:textId="77777777" w:rsidR="00787726" w:rsidRPr="00787726" w:rsidRDefault="00787726" w:rsidP="00787726">
      <w:pPr>
        <w:widowControl/>
        <w:tabs>
          <w:tab w:val="left" w:pos="403"/>
          <w:tab w:val="left" w:pos="567"/>
        </w:tabs>
        <w:autoSpaceDE/>
        <w:autoSpaceDN/>
        <w:spacing w:after="240" w:line="240" w:lineRule="atLeast"/>
        <w:ind w:left="567" w:hanging="283"/>
        <w:rPr>
          <w:rFonts w:ascii="Cambria" w:eastAsia="MS Mincho" w:hAnsi="Cambria" w:cs="Times New Roman"/>
          <w:lang w:val="en-CA"/>
        </w:rPr>
      </w:pPr>
      <w:proofErr w:type="spellStart"/>
      <w:r w:rsidRPr="00787726">
        <w:rPr>
          <w:rStyle w:val="codeChar"/>
          <w:rFonts w:ascii="Courier" w:eastAsia="Batang" w:hAnsi="Courier" w:cs="Courier New"/>
          <w:sz w:val="20"/>
          <w:szCs w:val="20"/>
        </w:rPr>
        <w:t>predictive_profile_compatibility_flag</w:t>
      </w:r>
      <w:proofErr w:type="spellEnd"/>
      <w:r w:rsidRPr="00787726">
        <w:rPr>
          <w:rFonts w:ascii="Cambria" w:eastAsia="MS Mincho" w:hAnsi="Cambria" w:cs="Times New Roman"/>
          <w:lang w:val="en-CA"/>
        </w:rPr>
        <w:t xml:space="preserve"> equal to 1 specifies that the bitstream conforms to the Predictive profile defined in Annex A of ISO/IEC 23090-9. </w:t>
      </w:r>
      <w:proofErr w:type="spellStart"/>
      <w:r w:rsidRPr="00787726">
        <w:rPr>
          <w:rStyle w:val="codeChar"/>
          <w:rFonts w:ascii="Courier" w:eastAsia="Batang" w:hAnsi="Courier" w:cs="Courier New"/>
          <w:sz w:val="20"/>
          <w:szCs w:val="20"/>
        </w:rPr>
        <w:lastRenderedPageBreak/>
        <w:t>predictive_profile_compatibility_flag</w:t>
      </w:r>
      <w:proofErr w:type="spellEnd"/>
      <w:r w:rsidRPr="00787726">
        <w:rPr>
          <w:rFonts w:ascii="Cambria" w:eastAsia="MS Mincho" w:hAnsi="Cambria" w:cs="Times New Roman"/>
          <w:lang w:val="en-CA"/>
        </w:rPr>
        <w:t xml:space="preserve"> equal to 0 specifies that the bitstream conforms to a profile other than the Predictive profile.</w:t>
      </w:r>
    </w:p>
    <w:p w14:paraId="66DE693C" w14:textId="77777777" w:rsidR="00787726" w:rsidRPr="00787726" w:rsidRDefault="00787726" w:rsidP="00787726">
      <w:pPr>
        <w:widowControl/>
        <w:tabs>
          <w:tab w:val="left" w:pos="403"/>
          <w:tab w:val="left" w:pos="567"/>
        </w:tabs>
        <w:autoSpaceDE/>
        <w:autoSpaceDN/>
        <w:spacing w:after="240" w:line="240" w:lineRule="atLeast"/>
        <w:ind w:left="567" w:hanging="283"/>
        <w:rPr>
          <w:rFonts w:ascii="Cambria" w:eastAsia="MS Mincho" w:hAnsi="Cambria" w:cs="Times New Roman"/>
          <w:lang w:val="en-CA"/>
        </w:rPr>
      </w:pPr>
      <w:proofErr w:type="spellStart"/>
      <w:r w:rsidRPr="00787726">
        <w:rPr>
          <w:rStyle w:val="codeChar"/>
          <w:rFonts w:ascii="Courier" w:eastAsia="Batang" w:hAnsi="Courier" w:cs="Courier New"/>
          <w:sz w:val="20"/>
          <w:szCs w:val="20"/>
        </w:rPr>
        <w:t>main_profile_compatibility_flag</w:t>
      </w:r>
      <w:proofErr w:type="spellEnd"/>
      <w:r w:rsidRPr="00787726">
        <w:rPr>
          <w:rFonts w:ascii="Cambria" w:eastAsia="MS Mincho" w:hAnsi="Cambria" w:cs="Times New Roman"/>
          <w:lang w:val="en-CA"/>
        </w:rPr>
        <w:t xml:space="preserve"> equal to 1 specifies that the bitstream conforms to the Main profile defined in Annex A of ISO/IEC 23090-9. </w:t>
      </w:r>
      <w:proofErr w:type="spellStart"/>
      <w:r w:rsidRPr="00787726">
        <w:rPr>
          <w:rStyle w:val="codeChar"/>
          <w:rFonts w:ascii="Courier" w:eastAsia="Batang" w:hAnsi="Courier" w:cs="Courier New"/>
          <w:sz w:val="20"/>
          <w:szCs w:val="20"/>
        </w:rPr>
        <w:t>main_profile_compatibility_flag</w:t>
      </w:r>
      <w:proofErr w:type="spellEnd"/>
      <w:r w:rsidRPr="00787726">
        <w:rPr>
          <w:rFonts w:ascii="Cambria" w:eastAsia="MS Mincho" w:hAnsi="Cambria" w:cs="Times New Roman"/>
          <w:lang w:val="en-CA"/>
        </w:rPr>
        <w:t xml:space="preserve"> equal to 0 specifies that the bitstream conforms to a profile other than the Main profile.</w:t>
      </w:r>
    </w:p>
    <w:p w14:paraId="7D780B65" w14:textId="77777777" w:rsidR="00787726" w:rsidRPr="00787726" w:rsidRDefault="00787726" w:rsidP="00787726">
      <w:pPr>
        <w:widowControl/>
        <w:tabs>
          <w:tab w:val="left" w:pos="403"/>
          <w:tab w:val="left" w:pos="567"/>
        </w:tabs>
        <w:autoSpaceDE/>
        <w:autoSpaceDN/>
        <w:spacing w:after="240" w:line="240" w:lineRule="atLeast"/>
        <w:ind w:left="567"/>
        <w:jc w:val="both"/>
        <w:rPr>
          <w:rFonts w:ascii="Cambria" w:eastAsia="MS Mincho" w:hAnsi="Cambria" w:cs="Times New Roman"/>
          <w:bCs/>
          <w:sz w:val="20"/>
          <w:szCs w:val="20"/>
          <w:lang w:val="en-CA" w:eastAsia="ja-JP"/>
        </w:rPr>
      </w:pPr>
      <w:proofErr w:type="gramStart"/>
      <w:r w:rsidRPr="00787726">
        <w:rPr>
          <w:rFonts w:ascii="Cambria" w:eastAsia="MS Mincho" w:hAnsi="Cambria" w:cs="Times New Roman"/>
          <w:bCs/>
          <w:sz w:val="20"/>
          <w:szCs w:val="20"/>
          <w:lang w:val="en-CA" w:eastAsia="ja-JP"/>
        </w:rPr>
        <w:t>NOTE :</w:t>
      </w:r>
      <w:proofErr w:type="gramEnd"/>
      <w:r w:rsidRPr="00787726">
        <w:rPr>
          <w:rFonts w:ascii="Cambria" w:eastAsia="MS Mincho" w:hAnsi="Cambria" w:cs="Times New Roman"/>
          <w:bCs/>
          <w:sz w:val="20"/>
          <w:szCs w:val="20"/>
          <w:lang w:val="en-CA" w:eastAsia="ja-JP"/>
        </w:rPr>
        <w:t xml:space="preserve"> G-PCC player ignores the G-PCC bitstream if the indicated profiles are not supported. </w:t>
      </w:r>
    </w:p>
    <w:p w14:paraId="015A116A" w14:textId="77777777" w:rsidR="00787726" w:rsidRPr="00787726" w:rsidRDefault="00787726" w:rsidP="00787726">
      <w:pPr>
        <w:widowControl/>
        <w:tabs>
          <w:tab w:val="left" w:pos="403"/>
        </w:tabs>
        <w:autoSpaceDE/>
        <w:autoSpaceDN/>
        <w:spacing w:after="240" w:line="240" w:lineRule="atLeast"/>
        <w:ind w:left="1134" w:hanging="567"/>
        <w:rPr>
          <w:rFonts w:ascii="Malgun Gothic" w:eastAsia="Malgun Gothic" w:hAnsi="Malgun Gothic" w:cs="Malgun Gothic"/>
          <w:bCs/>
          <w:sz w:val="20"/>
          <w:szCs w:val="20"/>
          <w:lang w:eastAsia="ko-KR"/>
        </w:rPr>
      </w:pPr>
      <w:r w:rsidRPr="00787726">
        <w:rPr>
          <w:rFonts w:ascii="Cambria" w:eastAsia="MS Mincho" w:hAnsi="Cambria" w:cs="Times New Roman"/>
          <w:bCs/>
          <w:sz w:val="20"/>
          <w:szCs w:val="20"/>
          <w:lang w:val="en-CA" w:eastAsia="ja-JP"/>
        </w:rPr>
        <w:t xml:space="preserve">NOTE: When none of </w:t>
      </w:r>
      <w:proofErr w:type="spellStart"/>
      <w:r w:rsidRPr="00787726">
        <w:rPr>
          <w:rStyle w:val="codeChar"/>
          <w:rFonts w:ascii="Courier" w:eastAsia="Batang" w:hAnsi="Courier" w:cs="Courier New"/>
          <w:sz w:val="20"/>
          <w:szCs w:val="20"/>
        </w:rPr>
        <w:t>simple_profile_compatibility_flag</w:t>
      </w:r>
      <w:proofErr w:type="spellEnd"/>
      <w:r w:rsidRPr="00787726">
        <w:rPr>
          <w:rFonts w:ascii="Cambria" w:eastAsia="MS Mincho" w:hAnsi="Cambria" w:cs="Times New Roman"/>
          <w:sz w:val="20"/>
          <w:szCs w:val="20"/>
          <w:lang w:val="en-CA"/>
        </w:rPr>
        <w:t xml:space="preserve">, </w:t>
      </w:r>
      <w:proofErr w:type="spellStart"/>
      <w:r w:rsidRPr="00787726">
        <w:rPr>
          <w:rStyle w:val="codeChar"/>
          <w:rFonts w:ascii="Courier" w:eastAsia="Batang" w:hAnsi="Courier" w:cs="Courier New"/>
          <w:sz w:val="20"/>
          <w:szCs w:val="20"/>
        </w:rPr>
        <w:t>dense_profile_compatibility_</w:t>
      </w:r>
      <w:proofErr w:type="gramStart"/>
      <w:r w:rsidRPr="00787726">
        <w:rPr>
          <w:rStyle w:val="codeChar"/>
          <w:rFonts w:ascii="Courier" w:eastAsia="Batang" w:hAnsi="Courier" w:cs="Courier New"/>
          <w:sz w:val="20"/>
          <w:szCs w:val="20"/>
        </w:rPr>
        <w:t>flag</w:t>
      </w:r>
      <w:proofErr w:type="spellEnd"/>
      <w:r w:rsidRPr="00787726">
        <w:rPr>
          <w:rFonts w:ascii="Cambria" w:eastAsia="MS Mincho" w:hAnsi="Cambria" w:cs="Times New Roman"/>
          <w:sz w:val="20"/>
          <w:szCs w:val="20"/>
          <w:lang w:val="en-CA"/>
        </w:rPr>
        <w:t xml:space="preserve"> ,</w:t>
      </w:r>
      <w:proofErr w:type="gramEnd"/>
      <w:r w:rsidRPr="00787726">
        <w:rPr>
          <w:rFonts w:ascii="Cambria" w:eastAsia="MS Mincho" w:hAnsi="Cambria" w:cs="Times New Roman"/>
          <w:sz w:val="20"/>
          <w:szCs w:val="20"/>
          <w:lang w:val="en-CA"/>
        </w:rPr>
        <w:t xml:space="preserve"> </w:t>
      </w:r>
      <w:proofErr w:type="spellStart"/>
      <w:r w:rsidRPr="00787726">
        <w:rPr>
          <w:rStyle w:val="codeChar"/>
          <w:rFonts w:ascii="Courier" w:eastAsia="Batang" w:hAnsi="Courier" w:cs="Courier New"/>
          <w:sz w:val="20"/>
          <w:szCs w:val="20"/>
        </w:rPr>
        <w:t>predictive_profile_compatibility_flag</w:t>
      </w:r>
      <w:proofErr w:type="spellEnd"/>
      <w:r w:rsidRPr="00787726">
        <w:rPr>
          <w:rStyle w:val="codeChar"/>
          <w:rFonts w:ascii="Courier" w:eastAsia="Batang" w:hAnsi="Courier" w:cs="Courier New"/>
          <w:sz w:val="20"/>
          <w:szCs w:val="20"/>
        </w:rPr>
        <w:t>,</w:t>
      </w:r>
      <w:r w:rsidRPr="00787726">
        <w:rPr>
          <w:rFonts w:ascii="Cambria" w:eastAsia="MS Mincho" w:hAnsi="Cambria" w:cs="Times New Roman"/>
          <w:bCs/>
          <w:sz w:val="20"/>
          <w:szCs w:val="20"/>
          <w:lang w:val="en-CA" w:eastAsia="ja-JP"/>
        </w:rPr>
        <w:t xml:space="preserve"> and</w:t>
      </w:r>
      <w:r w:rsidRPr="00787726">
        <w:rPr>
          <w:rStyle w:val="codeChar"/>
          <w:rFonts w:ascii="Courier" w:eastAsia="Batang" w:hAnsi="Courier" w:cs="Courier New"/>
          <w:sz w:val="20"/>
          <w:szCs w:val="20"/>
        </w:rPr>
        <w:t xml:space="preserve"> </w:t>
      </w:r>
      <w:proofErr w:type="spellStart"/>
      <w:r w:rsidRPr="00787726">
        <w:rPr>
          <w:rStyle w:val="codeChar"/>
          <w:rFonts w:ascii="Courier" w:eastAsia="Batang" w:hAnsi="Courier" w:cs="Courier New"/>
          <w:sz w:val="20"/>
          <w:szCs w:val="20"/>
        </w:rPr>
        <w:t>main_profile_compatibility_flag</w:t>
      </w:r>
      <w:proofErr w:type="spellEnd"/>
      <w:r w:rsidRPr="00787726">
        <w:rPr>
          <w:rFonts w:ascii="Cambria" w:eastAsia="MS Mincho" w:hAnsi="Cambria" w:cs="Times New Roman"/>
          <w:sz w:val="20"/>
          <w:szCs w:val="20"/>
          <w:lang w:val="en-CA"/>
        </w:rPr>
        <w:t xml:space="preserve"> </w:t>
      </w:r>
      <w:r w:rsidRPr="00787726">
        <w:rPr>
          <w:rFonts w:ascii="Cambria" w:eastAsia="MS Mincho" w:hAnsi="Cambria" w:cs="Times New Roman"/>
          <w:bCs/>
          <w:sz w:val="20"/>
          <w:szCs w:val="20"/>
          <w:lang w:val="en-CA" w:eastAsia="ja-JP"/>
        </w:rPr>
        <w:t xml:space="preserve">set to 1,  it means the G-PCC bitstream is not conformant to profiles defined in Annex A of ISO/IEC 23090-9. </w:t>
      </w:r>
    </w:p>
    <w:p w14:paraId="775ABC63" w14:textId="77777777" w:rsidR="00787726" w:rsidRPr="00787726" w:rsidRDefault="00787726" w:rsidP="00787726">
      <w:pPr>
        <w:widowControl/>
        <w:tabs>
          <w:tab w:val="left" w:pos="403"/>
          <w:tab w:val="left" w:pos="567"/>
        </w:tabs>
        <w:autoSpaceDE/>
        <w:autoSpaceDN/>
        <w:spacing w:after="240" w:line="240" w:lineRule="atLeast"/>
        <w:ind w:left="567" w:hanging="283"/>
        <w:jc w:val="both"/>
        <w:rPr>
          <w:rFonts w:ascii="Cambria" w:eastAsia="MS Mincho" w:hAnsi="Cambria" w:cs="Times New Roman"/>
          <w:bCs/>
          <w:lang w:val="en-CA" w:eastAsia="ja-JP"/>
        </w:rPr>
      </w:pPr>
      <w:r w:rsidRPr="00787726">
        <w:rPr>
          <w:rStyle w:val="codeChar"/>
          <w:rFonts w:ascii="Courier" w:eastAsia="Batang" w:hAnsi="Courier" w:cs="Courier New"/>
          <w:sz w:val="20"/>
          <w:szCs w:val="20"/>
        </w:rPr>
        <w:t>reserved_profile_compatibility_18bits</w:t>
      </w:r>
      <w:r w:rsidRPr="00787726">
        <w:rPr>
          <w:rFonts w:ascii="Cambria" w:eastAsia="MS Mincho" w:hAnsi="Cambria" w:cs="Times New Roman"/>
          <w:bCs/>
          <w:lang w:val="en-CA" w:eastAsia="ja-JP"/>
        </w:rPr>
        <w:t xml:space="preserve"> shall be equal to 0 in bitstreams conforming to this configuration version 1 of this record.  Other values for </w:t>
      </w:r>
      <w:r w:rsidRPr="00787726">
        <w:rPr>
          <w:rStyle w:val="codeChar"/>
          <w:rFonts w:ascii="Courier" w:eastAsia="Batang" w:hAnsi="Courier" w:cs="Courier New"/>
          <w:sz w:val="20"/>
          <w:szCs w:val="20"/>
        </w:rPr>
        <w:t>reserved_profile_compatibility_18bits</w:t>
      </w:r>
      <w:r w:rsidRPr="00787726">
        <w:rPr>
          <w:rFonts w:ascii="Cambria" w:eastAsia="MS Mincho" w:hAnsi="Cambria" w:cs="Times New Roman"/>
          <w:bCs/>
          <w:lang w:val="en-CA" w:eastAsia="ja-JP"/>
        </w:rPr>
        <w:t xml:space="preserve"> are reserved for future use by ISO/IEC. G-PCC player shall ignore the value of reserved_profile_compatibility_18bits.</w:t>
      </w:r>
    </w:p>
    <w:p w14:paraId="6EFA1A99" w14:textId="3AB4A61A" w:rsidR="00787726" w:rsidRDefault="00787726" w:rsidP="00787726">
      <w:pPr>
        <w:widowControl/>
        <w:tabs>
          <w:tab w:val="left" w:pos="403"/>
          <w:tab w:val="left" w:pos="567"/>
        </w:tabs>
        <w:autoSpaceDE/>
        <w:autoSpaceDN/>
        <w:spacing w:after="240" w:line="240" w:lineRule="atLeast"/>
        <w:ind w:left="567" w:hanging="283"/>
        <w:jc w:val="both"/>
        <w:rPr>
          <w:rFonts w:ascii="Cambria" w:eastAsia="MS Mincho" w:hAnsi="Cambria" w:cs="Times New Roman"/>
          <w:bCs/>
          <w:lang w:val="en-CA" w:eastAsia="ja-JP"/>
        </w:rPr>
      </w:pPr>
      <w:proofErr w:type="spellStart"/>
      <w:r w:rsidRPr="00787726">
        <w:rPr>
          <w:rStyle w:val="codeChar"/>
          <w:rFonts w:ascii="Courier" w:eastAsia="Batang" w:hAnsi="Courier" w:cs="Courier New"/>
          <w:sz w:val="20"/>
          <w:szCs w:val="20"/>
        </w:rPr>
        <w:t>level_idc</w:t>
      </w:r>
      <w:proofErr w:type="spellEnd"/>
      <w:r w:rsidRPr="00787726">
        <w:rPr>
          <w:rStyle w:val="codeChar"/>
          <w:rFonts w:ascii="Courier" w:eastAsia="Batang" w:hAnsi="Courier" w:cs="Courier New"/>
          <w:sz w:val="20"/>
          <w:szCs w:val="20"/>
        </w:rPr>
        <w:t xml:space="preserve"> </w:t>
      </w:r>
      <w:r w:rsidRPr="00787726">
        <w:rPr>
          <w:rFonts w:ascii="Cambria" w:eastAsia="MS Mincho" w:hAnsi="Cambria" w:cs="Times New Roman"/>
          <w:bCs/>
          <w:lang w:val="en-CA" w:eastAsia="ja-JP"/>
        </w:rPr>
        <w:t xml:space="preserve">indicates a level to which the bitstream conforms as specified in Annex A of ISO/IEC 23090-9. Bitstreams shall not contain values of </w:t>
      </w:r>
      <w:proofErr w:type="spellStart"/>
      <w:r w:rsidRPr="00787726">
        <w:rPr>
          <w:rFonts w:ascii="Cambria" w:eastAsia="MS Mincho" w:hAnsi="Cambria" w:cs="Times New Roman"/>
          <w:bCs/>
          <w:lang w:val="en-CA" w:eastAsia="ja-JP"/>
        </w:rPr>
        <w:t>level_idc</w:t>
      </w:r>
      <w:proofErr w:type="spellEnd"/>
      <w:r w:rsidRPr="00787726">
        <w:rPr>
          <w:rFonts w:ascii="Cambria" w:eastAsia="MS Mincho" w:hAnsi="Cambria" w:cs="Times New Roman"/>
          <w:bCs/>
          <w:lang w:val="en-CA" w:eastAsia="ja-JP"/>
        </w:rPr>
        <w:t xml:space="preserve"> other than those specified in Annex A of ISO/IEC 23090-9. Other values of </w:t>
      </w:r>
      <w:proofErr w:type="spellStart"/>
      <w:r w:rsidRPr="00787726">
        <w:rPr>
          <w:rFonts w:ascii="Cambria" w:eastAsia="MS Mincho" w:hAnsi="Cambria" w:cs="Times New Roman"/>
          <w:bCs/>
          <w:lang w:val="en-CA" w:eastAsia="ja-JP"/>
        </w:rPr>
        <w:t>level_idc</w:t>
      </w:r>
      <w:proofErr w:type="spellEnd"/>
      <w:r w:rsidRPr="00787726">
        <w:rPr>
          <w:rFonts w:ascii="Cambria" w:eastAsia="MS Mincho" w:hAnsi="Cambria" w:cs="Times New Roman"/>
          <w:bCs/>
          <w:lang w:val="en-CA" w:eastAsia="ja-JP"/>
        </w:rPr>
        <w:t xml:space="preserve"> are reserved for future use by ISO/IEC.</w:t>
      </w:r>
    </w:p>
    <w:p w14:paraId="047003D4" w14:textId="047B6856" w:rsidR="0042760E" w:rsidRPr="0042760E" w:rsidRDefault="00FD3BEC" w:rsidP="00DC62B6">
      <w:pPr>
        <w:widowControl/>
        <w:tabs>
          <w:tab w:val="left" w:pos="403"/>
          <w:tab w:val="left" w:pos="567"/>
        </w:tabs>
        <w:autoSpaceDE/>
        <w:autoSpaceDN/>
        <w:spacing w:after="240" w:line="240" w:lineRule="atLeast"/>
        <w:ind w:left="567" w:hanging="283"/>
        <w:jc w:val="both"/>
        <w:rPr>
          <w:rFonts w:ascii="Cambria" w:hAnsi="Cambria"/>
          <w:highlight w:val="yellow"/>
        </w:rPr>
      </w:pPr>
      <w:r w:rsidRPr="0042760E">
        <w:rPr>
          <w:rFonts w:ascii="Cambria" w:hAnsi="Cambria"/>
          <w:highlight w:val="yellow"/>
        </w:rPr>
        <w:t xml:space="preserve">[Ed(SOH) : We need to further study about </w:t>
      </w:r>
      <w:proofErr w:type="spellStart"/>
      <w:r w:rsidRPr="0042760E">
        <w:rPr>
          <w:rFonts w:ascii="Cambria" w:hAnsi="Cambria"/>
          <w:highlight w:val="yellow"/>
        </w:rPr>
        <w:t>level_idc</w:t>
      </w:r>
      <w:proofErr w:type="spellEnd"/>
      <w:r w:rsidRPr="0042760E">
        <w:rPr>
          <w:rFonts w:ascii="Cambria" w:hAnsi="Cambria"/>
          <w:highlight w:val="yellow"/>
        </w:rPr>
        <w:t xml:space="preserve"> indication based on </w:t>
      </w:r>
      <w:r w:rsidR="0042760E">
        <w:rPr>
          <w:rFonts w:ascii="Cambria" w:hAnsi="Cambria"/>
          <w:highlight w:val="yellow"/>
        </w:rPr>
        <w:t xml:space="preserve">consideration of </w:t>
      </w:r>
      <w:r w:rsidRPr="0042760E">
        <w:rPr>
          <w:rFonts w:ascii="Cambria" w:hAnsi="Cambria"/>
          <w:highlight w:val="yellow"/>
        </w:rPr>
        <w:t>maximum slice points, maximum slice dimension, and maximum sequence bound box dimension per temporal level</w:t>
      </w:r>
      <w:r w:rsidR="00DC62B6" w:rsidRPr="00DC62B6">
        <w:rPr>
          <w:rFonts w:ascii="Cambria" w:hAnsi="Cambria"/>
          <w:highlight w:val="yellow"/>
        </w:rPr>
        <w:t xml:space="preserve">. </w:t>
      </w:r>
      <w:r w:rsidR="00DC62B6">
        <w:rPr>
          <w:rFonts w:ascii="Cambria" w:hAnsi="Cambria"/>
          <w:highlight w:val="yellow"/>
        </w:rPr>
        <w:t xml:space="preserve">In ISO/IEC 23090-9,  </w:t>
      </w:r>
      <w:proofErr w:type="spellStart"/>
      <w:r w:rsidR="00DC62B6">
        <w:rPr>
          <w:rFonts w:ascii="Cambria" w:hAnsi="Cambria"/>
          <w:highlight w:val="yellow"/>
        </w:rPr>
        <w:t>level_idc</w:t>
      </w:r>
      <w:proofErr w:type="spellEnd"/>
      <w:r w:rsidR="00DC62B6">
        <w:rPr>
          <w:rFonts w:ascii="Cambria" w:hAnsi="Cambria"/>
          <w:highlight w:val="yellow"/>
        </w:rPr>
        <w:t xml:space="preserve"> currently indicates the limit of </w:t>
      </w:r>
      <w:r w:rsidR="00DC62B6" w:rsidRPr="003E5D82">
        <w:rPr>
          <w:rFonts w:ascii="Cambria" w:hAnsi="Cambria"/>
          <w:highlight w:val="yellow"/>
        </w:rPr>
        <w:t>maximum slice points, maximum slice dimension, and maximum sequence bound box dimension</w:t>
      </w:r>
      <w:r w:rsidR="00DC62B6">
        <w:rPr>
          <w:rFonts w:ascii="Cambria" w:hAnsi="Cambria"/>
          <w:highlight w:val="yellow"/>
        </w:rPr>
        <w:t xml:space="preserve"> for whole sequence</w:t>
      </w:r>
      <w:r w:rsidR="0042760E">
        <w:rPr>
          <w:rFonts w:ascii="Cambria" w:hAnsi="Cambria"/>
          <w:highlight w:val="yellow"/>
        </w:rPr>
        <w:t xml:space="preserve"> </w:t>
      </w:r>
      <w:r w:rsidR="00DC62B6">
        <w:rPr>
          <w:rFonts w:ascii="Cambria" w:hAnsi="Cambria"/>
          <w:highlight w:val="yellow"/>
        </w:rPr>
        <w:t xml:space="preserve">and is </w:t>
      </w:r>
      <w:r w:rsidR="0042760E">
        <w:rPr>
          <w:rFonts w:ascii="Cambria" w:hAnsi="Cambria"/>
          <w:highlight w:val="yellow"/>
        </w:rPr>
        <w:t>signaled</w:t>
      </w:r>
      <w:r w:rsidR="00DC62B6">
        <w:rPr>
          <w:rFonts w:ascii="Cambria" w:hAnsi="Cambria"/>
          <w:highlight w:val="yellow"/>
        </w:rPr>
        <w:t xml:space="preserve"> in SPS. After considering these limits per temporal level, if needed, </w:t>
      </w:r>
      <w:r w:rsidR="0042760E">
        <w:rPr>
          <w:rFonts w:ascii="Cambria" w:hAnsi="Cambria"/>
          <w:highlight w:val="yellow"/>
        </w:rPr>
        <w:t xml:space="preserve">the </w:t>
      </w:r>
      <w:r w:rsidR="00DC62B6" w:rsidRPr="0042760E">
        <w:rPr>
          <w:rFonts w:ascii="Cambria" w:hAnsi="Cambria"/>
          <w:highlight w:val="yellow"/>
        </w:rPr>
        <w:t xml:space="preserve">harmonization of </w:t>
      </w:r>
      <w:proofErr w:type="spellStart"/>
      <w:r w:rsidR="00DC62B6" w:rsidRPr="0042760E">
        <w:rPr>
          <w:rFonts w:ascii="Cambria" w:hAnsi="Cambria"/>
          <w:highlight w:val="yellow"/>
        </w:rPr>
        <w:t>level_idc</w:t>
      </w:r>
      <w:proofErr w:type="spellEnd"/>
      <w:r w:rsidR="00DC62B6" w:rsidRPr="0042760E">
        <w:rPr>
          <w:rFonts w:ascii="Cambria" w:hAnsi="Cambria"/>
          <w:highlight w:val="yellow"/>
        </w:rPr>
        <w:t xml:space="preserve"> indication between G-PCC codec and system signaling is recommended.</w:t>
      </w:r>
      <w:r w:rsidRPr="0042760E">
        <w:rPr>
          <w:rFonts w:ascii="Cambria" w:hAnsi="Cambria"/>
          <w:highlight w:val="yellow"/>
        </w:rPr>
        <w:t>]</w:t>
      </w:r>
    </w:p>
    <w:p w14:paraId="3CBA653E" w14:textId="6854341F" w:rsidR="0037722C" w:rsidRDefault="00B73B76" w:rsidP="00B73B76">
      <w:pPr>
        <w:widowControl/>
        <w:tabs>
          <w:tab w:val="left" w:pos="403"/>
          <w:tab w:val="left" w:pos="567"/>
        </w:tabs>
        <w:autoSpaceDE/>
        <w:autoSpaceDN/>
        <w:spacing w:after="240" w:line="240" w:lineRule="atLeast"/>
        <w:ind w:left="567" w:hanging="283"/>
        <w:rPr>
          <w:rFonts w:ascii="Cambria" w:hAnsi="Cambria"/>
          <w:highlight w:val="yellow"/>
        </w:rPr>
      </w:pPr>
      <w:r w:rsidRPr="00436366">
        <w:rPr>
          <w:rFonts w:ascii="Cambria" w:hAnsi="Cambria"/>
          <w:highlight w:val="yellow"/>
        </w:rPr>
        <w:t xml:space="preserve">[Ed(SOH) : </w:t>
      </w:r>
      <w:r w:rsidR="0037722C">
        <w:rPr>
          <w:rFonts w:ascii="Cambria" w:hAnsi="Cambria"/>
          <w:highlight w:val="yellow"/>
        </w:rPr>
        <w:t xml:space="preserve">We need to clearly specify the definition of temporal level </w:t>
      </w:r>
      <w:r w:rsidR="0042760E">
        <w:rPr>
          <w:rFonts w:ascii="Cambria" w:hAnsi="Cambria"/>
          <w:highlight w:val="yellow"/>
        </w:rPr>
        <w:t>in our specification text</w:t>
      </w:r>
      <w:r w:rsidR="0037722C">
        <w:rPr>
          <w:rFonts w:ascii="Cambria" w:hAnsi="Cambria"/>
          <w:highlight w:val="yellow"/>
        </w:rPr>
        <w:t>.]</w:t>
      </w:r>
    </w:p>
    <w:p w14:paraId="66E19F09" w14:textId="1E7FD047" w:rsidR="00B73B76" w:rsidRPr="00843DA5" w:rsidRDefault="0037722C" w:rsidP="0042760E">
      <w:pPr>
        <w:widowControl/>
        <w:tabs>
          <w:tab w:val="left" w:pos="403"/>
          <w:tab w:val="left" w:pos="567"/>
        </w:tabs>
        <w:autoSpaceDE/>
        <w:autoSpaceDN/>
        <w:spacing w:after="240" w:line="240" w:lineRule="atLeast"/>
        <w:ind w:left="567" w:hanging="283"/>
        <w:jc w:val="both"/>
        <w:rPr>
          <w:rFonts w:ascii="Cambria" w:eastAsia="MS Mincho" w:hAnsi="Cambria" w:cs="Times New Roman"/>
          <w:b/>
          <w:lang w:val="en-CA" w:eastAsia="ja-JP"/>
        </w:rPr>
      </w:pPr>
      <w:r>
        <w:rPr>
          <w:rFonts w:ascii="Cambria" w:hAnsi="Cambria"/>
          <w:highlight w:val="yellow"/>
        </w:rPr>
        <w:t xml:space="preserve">[Ed(SOH) : Currently, the decoder configuration record also can be present in the sample entry of track when no temporal level exists. We </w:t>
      </w:r>
      <w:r w:rsidR="00B73B76" w:rsidRPr="00436366">
        <w:rPr>
          <w:rFonts w:ascii="Cambria" w:hAnsi="Cambria"/>
          <w:highlight w:val="yellow"/>
        </w:rPr>
        <w:t xml:space="preserve">need to further study </w:t>
      </w:r>
      <w:r w:rsidR="0042760E">
        <w:rPr>
          <w:rFonts w:ascii="Cambria" w:hAnsi="Cambria"/>
          <w:highlight w:val="yellow"/>
        </w:rPr>
        <w:t xml:space="preserve">and clearly specify </w:t>
      </w:r>
      <w:r w:rsidR="00B73B76" w:rsidRPr="00436366">
        <w:rPr>
          <w:rFonts w:ascii="Cambria" w:hAnsi="Cambria"/>
          <w:highlight w:val="yellow"/>
        </w:rPr>
        <w:t xml:space="preserve">about </w:t>
      </w:r>
      <w:r w:rsidR="00B73B76">
        <w:rPr>
          <w:rFonts w:ascii="Cambria" w:hAnsi="Cambria"/>
          <w:highlight w:val="yellow"/>
        </w:rPr>
        <w:t xml:space="preserve">the usage and </w:t>
      </w:r>
      <w:r>
        <w:rPr>
          <w:rFonts w:ascii="Cambria" w:hAnsi="Cambria"/>
          <w:highlight w:val="yellow"/>
        </w:rPr>
        <w:t>signaling</w:t>
      </w:r>
      <w:r w:rsidR="00B73B76">
        <w:rPr>
          <w:rFonts w:ascii="Cambria" w:hAnsi="Cambria"/>
          <w:highlight w:val="yellow"/>
        </w:rPr>
        <w:t xml:space="preserve"> of </w:t>
      </w:r>
      <w:proofErr w:type="spellStart"/>
      <w:r w:rsidR="00B73B76" w:rsidRPr="00B73B76">
        <w:rPr>
          <w:rFonts w:ascii="Courier" w:eastAsia="Times New Roman" w:hAnsi="Courier" w:cs="Courier New"/>
          <w:sz w:val="21"/>
          <w:szCs w:val="21"/>
          <w:highlight w:val="yellow"/>
          <w:lang w:eastAsia="ja-JP"/>
        </w:rPr>
        <w:t>multiple_temporal_level_tracks_flag</w:t>
      </w:r>
      <w:proofErr w:type="spellEnd"/>
      <w:r w:rsidR="00B73B76" w:rsidRPr="00B73B76">
        <w:rPr>
          <w:rFonts w:ascii="Courier" w:eastAsia="Times New Roman" w:hAnsi="Courier" w:cs="Courier New"/>
          <w:sz w:val="21"/>
          <w:szCs w:val="21"/>
          <w:highlight w:val="yellow"/>
          <w:lang w:eastAsia="ja-JP"/>
        </w:rPr>
        <w:t xml:space="preserve">, </w:t>
      </w:r>
      <w:proofErr w:type="spellStart"/>
      <w:r w:rsidR="00B73B76" w:rsidRPr="00B73B76">
        <w:rPr>
          <w:rFonts w:ascii="Courier" w:eastAsia="Times New Roman" w:hAnsi="Courier" w:cs="Courier New"/>
          <w:sz w:val="21"/>
          <w:szCs w:val="21"/>
          <w:highlight w:val="yellow"/>
          <w:lang w:eastAsia="ja-JP"/>
        </w:rPr>
        <w:t>frame_rate_present_flag</w:t>
      </w:r>
      <w:proofErr w:type="spellEnd"/>
      <w:r w:rsidR="00B73B76" w:rsidRPr="00B73B76">
        <w:rPr>
          <w:rFonts w:ascii="Courier" w:eastAsia="Times New Roman" w:hAnsi="Courier" w:cs="Courier New"/>
          <w:sz w:val="21"/>
          <w:szCs w:val="21"/>
          <w:highlight w:val="yellow"/>
          <w:lang w:eastAsia="ja-JP"/>
        </w:rPr>
        <w:t xml:space="preserve">, </w:t>
      </w:r>
      <w:proofErr w:type="spellStart"/>
      <w:r w:rsidR="00B73B76" w:rsidRPr="00B73B76">
        <w:rPr>
          <w:rFonts w:ascii="Courier" w:eastAsia="Times New Roman" w:hAnsi="Courier" w:cs="Courier New"/>
          <w:sz w:val="21"/>
          <w:szCs w:val="21"/>
          <w:highlight w:val="yellow"/>
          <w:lang w:eastAsia="ja-JP"/>
        </w:rPr>
        <w:t>num_temporal_levels</w:t>
      </w:r>
      <w:proofErr w:type="spellEnd"/>
      <w:r w:rsidR="00B73B76" w:rsidRPr="00B73B76">
        <w:rPr>
          <w:rFonts w:ascii="Courier" w:eastAsia="Times New Roman" w:hAnsi="Courier" w:cs="Courier New"/>
          <w:sz w:val="21"/>
          <w:szCs w:val="21"/>
          <w:highlight w:val="yellow"/>
          <w:lang w:eastAsia="ja-JP"/>
        </w:rPr>
        <w:t xml:space="preserve">, </w:t>
      </w:r>
      <w:proofErr w:type="spellStart"/>
      <w:r w:rsidR="00B73B76" w:rsidRPr="00B73B76">
        <w:rPr>
          <w:rFonts w:ascii="Courier" w:eastAsia="Times New Roman" w:hAnsi="Courier" w:cs="Courier New"/>
          <w:sz w:val="21"/>
          <w:szCs w:val="21"/>
          <w:highlight w:val="yellow"/>
          <w:lang w:eastAsia="ja-JP"/>
        </w:rPr>
        <w:t>temporal_level_id</w:t>
      </w:r>
      <w:proofErr w:type="spellEnd"/>
      <w:r w:rsidR="00B73B76" w:rsidRPr="00B73B76">
        <w:rPr>
          <w:rFonts w:ascii="Courier" w:eastAsia="Times New Roman" w:hAnsi="Courier" w:cs="Courier New"/>
          <w:sz w:val="21"/>
          <w:szCs w:val="21"/>
          <w:highlight w:val="yellow"/>
          <w:lang w:eastAsia="ja-JP"/>
        </w:rPr>
        <w:t>,</w:t>
      </w:r>
      <w:r w:rsidRPr="0037722C">
        <w:rPr>
          <w:rFonts w:ascii="Cambria" w:hAnsi="Cambria"/>
          <w:highlight w:val="yellow"/>
        </w:rPr>
        <w:t xml:space="preserve"> </w:t>
      </w:r>
      <w:r>
        <w:rPr>
          <w:rFonts w:ascii="Cambria" w:hAnsi="Cambria"/>
          <w:highlight w:val="yellow"/>
        </w:rPr>
        <w:t>and</w:t>
      </w:r>
      <w:r w:rsidR="00B73B76" w:rsidRPr="00B73B76">
        <w:rPr>
          <w:rFonts w:ascii="Courier" w:eastAsia="Times New Roman" w:hAnsi="Courier" w:cs="Courier New"/>
          <w:sz w:val="21"/>
          <w:szCs w:val="21"/>
          <w:highlight w:val="yellow"/>
          <w:lang w:eastAsia="ja-JP"/>
        </w:rPr>
        <w:t xml:space="preserve"> </w:t>
      </w:r>
      <w:proofErr w:type="spellStart"/>
      <w:r w:rsidR="00B73B76" w:rsidRPr="00B73B76">
        <w:rPr>
          <w:rFonts w:ascii="Courier" w:eastAsia="Times New Roman" w:hAnsi="Courier" w:cs="Courier New"/>
          <w:sz w:val="21"/>
          <w:szCs w:val="21"/>
          <w:highlight w:val="yellow"/>
          <w:lang w:eastAsia="ja-JP"/>
        </w:rPr>
        <w:t>frame_rate</w:t>
      </w:r>
      <w:proofErr w:type="spellEnd"/>
      <w:r w:rsidR="00B73B76" w:rsidRPr="00B73B76">
        <w:rPr>
          <w:rFonts w:ascii="Cambria" w:hAnsi="Cambria"/>
          <w:sz w:val="21"/>
          <w:szCs w:val="21"/>
          <w:highlight w:val="yellow"/>
        </w:rPr>
        <w:t xml:space="preserve"> </w:t>
      </w:r>
      <w:r w:rsidR="00B73B76" w:rsidRPr="00436366">
        <w:rPr>
          <w:rFonts w:ascii="Cambria" w:hAnsi="Cambria"/>
          <w:highlight w:val="yellow"/>
        </w:rPr>
        <w:t>attribute</w:t>
      </w:r>
      <w:r w:rsidR="0042760E">
        <w:rPr>
          <w:rFonts w:ascii="Cambria" w:hAnsi="Cambria"/>
          <w:highlight w:val="yellow"/>
        </w:rPr>
        <w:t>s</w:t>
      </w:r>
      <w:r w:rsidR="00B73B76" w:rsidRPr="00436366">
        <w:rPr>
          <w:rFonts w:ascii="Cambria" w:hAnsi="Cambria"/>
          <w:highlight w:val="yellow"/>
        </w:rPr>
        <w:t xml:space="preserve"> when there is no temporal layer in the respective track</w:t>
      </w:r>
      <w:r w:rsidR="0042760E">
        <w:rPr>
          <w:rFonts w:ascii="Cambria" w:hAnsi="Cambria"/>
          <w:highlight w:val="yellow"/>
        </w:rPr>
        <w:t xml:space="preserve">. </w:t>
      </w:r>
      <w:r w:rsidR="00B73B76" w:rsidRPr="00436366">
        <w:rPr>
          <w:rFonts w:ascii="Cambria" w:hAnsi="Cambria"/>
          <w:highlight w:val="yellow"/>
        </w:rPr>
        <w:t>]</w:t>
      </w:r>
    </w:p>
    <w:p w14:paraId="3241D798" w14:textId="592B6067" w:rsidR="00B73B76" w:rsidRPr="00436366" w:rsidRDefault="00B73B76" w:rsidP="00B73B76">
      <w:pPr>
        <w:pStyle w:val="fields"/>
        <w:spacing w:after="120"/>
        <w:ind w:hanging="436"/>
        <w:rPr>
          <w:rFonts w:ascii="Courier" w:eastAsia="Times New Roman" w:hAnsi="Courier" w:cs="Courier New"/>
          <w:lang w:eastAsia="ja-JP"/>
        </w:rPr>
      </w:pPr>
      <w:proofErr w:type="spellStart"/>
      <w:r w:rsidRPr="00436366">
        <w:rPr>
          <w:rFonts w:ascii="Courier" w:eastAsia="Times New Roman" w:hAnsi="Courier" w:cs="Courier New"/>
          <w:lang w:eastAsia="ja-JP"/>
        </w:rPr>
        <w:t>multiple_temporal_level_tracks_flag</w:t>
      </w:r>
      <w:proofErr w:type="spellEnd"/>
      <w:r w:rsidRPr="00436366">
        <w:rPr>
          <w:rFonts w:ascii="Courier" w:eastAsia="Times New Roman" w:hAnsi="Courier" w:cs="Courier New"/>
          <w:lang w:eastAsia="ja-JP"/>
        </w:rPr>
        <w:t xml:space="preserve"> </w:t>
      </w:r>
      <w:r w:rsidRPr="00436366">
        <w:rPr>
          <w:rFonts w:ascii="Cambria" w:hAnsi="Cambria"/>
        </w:rPr>
        <w:t>indicates the presence of multiple temporal level tracks in the file. Value 1 indicates the G-PCC bitstream frames are grouped into multiple temporal level tracks. Value 0 indicates all temporal levels samples are present in a track</w:t>
      </w:r>
      <w:r w:rsidRPr="00436366">
        <w:rPr>
          <w:rFonts w:ascii="Cambria" w:hAnsi="Cambria"/>
          <w:highlight w:val="yellow"/>
        </w:rPr>
        <w:t>.</w:t>
      </w:r>
    </w:p>
    <w:p w14:paraId="22F8BE9C" w14:textId="701E3924" w:rsidR="00B73B76" w:rsidRPr="008413C8" w:rsidRDefault="00B73B76" w:rsidP="00B73B76">
      <w:pPr>
        <w:pStyle w:val="fields"/>
        <w:spacing w:after="120"/>
        <w:ind w:hanging="436"/>
        <w:rPr>
          <w:rFonts w:cs="Courier New"/>
        </w:rPr>
      </w:pPr>
      <w:proofErr w:type="spellStart"/>
      <w:r w:rsidRPr="00436366">
        <w:rPr>
          <w:rFonts w:ascii="Courier" w:eastAsia="Times New Roman" w:hAnsi="Courier" w:cs="Courier New"/>
          <w:lang w:eastAsia="ja-JP"/>
        </w:rPr>
        <w:t>frame_rate_present_flag</w:t>
      </w:r>
      <w:proofErr w:type="spellEnd"/>
      <w:r w:rsidRPr="00436366">
        <w:rPr>
          <w:rFonts w:cs="Courier New"/>
        </w:rPr>
        <w:t xml:space="preserve"> </w:t>
      </w:r>
      <w:r w:rsidRPr="00436366">
        <w:rPr>
          <w:rFonts w:ascii="Cambria" w:hAnsi="Cambria"/>
        </w:rPr>
        <w:t>indicates the presence of average frame rate information. Value 1 indicates the average frame rate information is present. Value 0 indicates the average frame rate information is not present.</w:t>
      </w:r>
      <w:r w:rsidRPr="00B73B76">
        <w:rPr>
          <w:rFonts w:ascii="Cambria" w:hAnsi="Cambria"/>
          <w:highlight w:val="yellow"/>
        </w:rPr>
        <w:t xml:space="preserve"> </w:t>
      </w:r>
      <w:r w:rsidRPr="00436366">
        <w:rPr>
          <w:rFonts w:ascii="Cambria" w:hAnsi="Cambria"/>
          <w:highlight w:val="yellow"/>
        </w:rPr>
        <w:t xml:space="preserve">[Ed(SOH) : </w:t>
      </w:r>
      <w:r>
        <w:rPr>
          <w:rFonts w:ascii="Cambria" w:hAnsi="Cambria"/>
          <w:highlight w:val="yellow"/>
        </w:rPr>
        <w:t xml:space="preserve">when frame rate always presents in multiple temporal levels, need to study the relation between </w:t>
      </w:r>
      <w:proofErr w:type="spellStart"/>
      <w:r>
        <w:rPr>
          <w:rFonts w:ascii="Cambria" w:hAnsi="Cambria"/>
          <w:highlight w:val="yellow"/>
        </w:rPr>
        <w:t>multiple_temporal_level_tracks_flag</w:t>
      </w:r>
      <w:proofErr w:type="spellEnd"/>
      <w:r>
        <w:rPr>
          <w:rFonts w:ascii="Cambria" w:hAnsi="Cambria"/>
          <w:highlight w:val="yellow"/>
        </w:rPr>
        <w:t xml:space="preserve"> and this flag</w:t>
      </w:r>
      <w:r w:rsidRPr="00436366">
        <w:rPr>
          <w:rFonts w:ascii="Cambria" w:hAnsi="Cambria"/>
          <w:highlight w:val="yellow"/>
        </w:rPr>
        <w:t>]</w:t>
      </w:r>
    </w:p>
    <w:p w14:paraId="3BB518B9" w14:textId="77777777" w:rsidR="00B73B76" w:rsidRPr="00436366" w:rsidRDefault="00B73B76" w:rsidP="00B73B76">
      <w:pPr>
        <w:pStyle w:val="fields"/>
        <w:spacing w:after="120"/>
        <w:ind w:hanging="436"/>
        <w:rPr>
          <w:rFonts w:ascii="Cambria" w:hAnsi="Cambria"/>
          <w:highlight w:val="yellow"/>
        </w:rPr>
      </w:pPr>
      <w:proofErr w:type="spellStart"/>
      <w:r w:rsidRPr="00436366">
        <w:rPr>
          <w:rFonts w:ascii="Courier" w:eastAsia="Times New Roman" w:hAnsi="Courier" w:cs="Courier New"/>
          <w:lang w:eastAsia="ja-JP"/>
        </w:rPr>
        <w:lastRenderedPageBreak/>
        <w:t>num_temporal_levels</w:t>
      </w:r>
      <w:proofErr w:type="spellEnd"/>
      <w:r w:rsidRPr="00436366">
        <w:t xml:space="preserve"> </w:t>
      </w:r>
      <w:proofErr w:type="gramStart"/>
      <w:r w:rsidRPr="00436366">
        <w:rPr>
          <w:rFonts w:ascii="Cambria" w:hAnsi="Cambria"/>
        </w:rPr>
        <w:t>indicates</w:t>
      </w:r>
      <w:proofErr w:type="gramEnd"/>
      <w:r w:rsidRPr="00436366">
        <w:rPr>
          <w:rFonts w:ascii="Cambria" w:hAnsi="Cambria"/>
        </w:rPr>
        <w:t xml:space="preserve"> the maximum number of temporal levels the G-PCC bitstream frames are grouped into. When the temporal level information is not </w:t>
      </w:r>
      <w:proofErr w:type="gramStart"/>
      <w:r w:rsidRPr="00436366">
        <w:rPr>
          <w:rFonts w:ascii="Cambria" w:hAnsi="Cambria"/>
        </w:rPr>
        <w:t>available</w:t>
      </w:r>
      <w:proofErr w:type="gramEnd"/>
      <w:r w:rsidRPr="00436366">
        <w:rPr>
          <w:rFonts w:ascii="Cambria" w:hAnsi="Cambria"/>
        </w:rPr>
        <w:t xml:space="preserve"> or all the frames are signalled in one temporal level this filed value shall be set to 1. The minimum value of </w:t>
      </w:r>
      <w:proofErr w:type="spellStart"/>
      <w:r w:rsidRPr="00436366">
        <w:rPr>
          <w:rFonts w:ascii="Cambria" w:hAnsi="Cambria"/>
        </w:rPr>
        <w:t>num</w:t>
      </w:r>
      <w:r w:rsidRPr="00436366">
        <w:rPr>
          <w:rFonts w:ascii="Courier" w:eastAsia="Times New Roman" w:hAnsi="Courier" w:cs="Courier New"/>
          <w:lang w:eastAsia="ja-JP"/>
        </w:rPr>
        <w:t>_temporal_levels</w:t>
      </w:r>
      <w:proofErr w:type="spellEnd"/>
      <w:r w:rsidRPr="00436366">
        <w:t xml:space="preserve"> </w:t>
      </w:r>
      <w:r w:rsidRPr="00436366">
        <w:rPr>
          <w:rFonts w:ascii="Cambria" w:hAnsi="Cambria" w:cs="Courier New"/>
        </w:rPr>
        <w:t>shall be 1.</w:t>
      </w:r>
      <w:r w:rsidRPr="00DE39F4">
        <w:rPr>
          <w:rFonts w:ascii="Cambria" w:hAnsi="Cambria"/>
          <w:highlight w:val="yellow"/>
        </w:rPr>
        <w:t xml:space="preserve"> </w:t>
      </w:r>
      <w:r w:rsidRPr="008413C8">
        <w:rPr>
          <w:rFonts w:ascii="Cambria" w:hAnsi="Cambria"/>
          <w:highlight w:val="yellow"/>
        </w:rPr>
        <w:t xml:space="preserve">[Ed(SOH) : </w:t>
      </w:r>
      <w:r>
        <w:rPr>
          <w:rFonts w:ascii="Cambria" w:hAnsi="Cambria"/>
          <w:highlight w:val="yellow"/>
        </w:rPr>
        <w:t xml:space="preserve">it is not clearly defined about </w:t>
      </w:r>
      <w:r w:rsidRPr="008413C8">
        <w:rPr>
          <w:rFonts w:ascii="Cambria" w:hAnsi="Cambria"/>
          <w:highlight w:val="yellow"/>
        </w:rPr>
        <w:t xml:space="preserve">the relationship between this value and the above </w:t>
      </w:r>
      <w:proofErr w:type="spellStart"/>
      <w:r w:rsidRPr="00436366">
        <w:rPr>
          <w:rFonts w:ascii="Courier" w:eastAsia="Times New Roman" w:hAnsi="Courier" w:cs="Courier New"/>
          <w:highlight w:val="yellow"/>
          <w:lang w:eastAsia="ja-JP"/>
        </w:rPr>
        <w:t>multiple_temporal_level_tracks_flag</w:t>
      </w:r>
      <w:proofErr w:type="spellEnd"/>
      <w:r w:rsidRPr="00436366">
        <w:rPr>
          <w:rFonts w:ascii="Courier" w:eastAsia="Times New Roman" w:hAnsi="Courier" w:cs="Courier New"/>
          <w:highlight w:val="yellow"/>
          <w:lang w:eastAsia="ja-JP"/>
        </w:rPr>
        <w:t>,</w:t>
      </w:r>
      <w:r>
        <w:rPr>
          <w:rFonts w:ascii="Courier" w:eastAsia="Times New Roman" w:hAnsi="Courier" w:cs="Courier New"/>
          <w:highlight w:val="yellow"/>
          <w:lang w:eastAsia="ja-JP"/>
        </w:rPr>
        <w:t xml:space="preserve"> </w:t>
      </w:r>
      <w:r w:rsidRPr="008413C8">
        <w:rPr>
          <w:rFonts w:ascii="Cambria" w:hAnsi="Cambria"/>
          <w:highlight w:val="yellow"/>
        </w:rPr>
        <w:t xml:space="preserve">especially for the case when there is no temporal layer in the track] </w:t>
      </w:r>
    </w:p>
    <w:p w14:paraId="7C7446C9" w14:textId="4DD9AA58" w:rsidR="00B73B76" w:rsidRPr="00436366" w:rsidRDefault="00B73B76" w:rsidP="00B73B76">
      <w:pPr>
        <w:pStyle w:val="fields"/>
        <w:spacing w:after="120"/>
        <w:ind w:hanging="436"/>
        <w:rPr>
          <w:rFonts w:ascii="Cambria" w:hAnsi="Cambria"/>
        </w:rPr>
      </w:pPr>
      <w:proofErr w:type="spellStart"/>
      <w:r w:rsidRPr="00436366">
        <w:rPr>
          <w:rFonts w:ascii="Courier" w:eastAsia="Times New Roman" w:hAnsi="Courier" w:cs="Courier New"/>
          <w:lang w:eastAsia="ja-JP"/>
        </w:rPr>
        <w:t>temporal_level_id</w:t>
      </w:r>
      <w:proofErr w:type="spellEnd"/>
      <w:r w:rsidRPr="00436366">
        <w:t xml:space="preserve"> </w:t>
      </w:r>
      <w:r w:rsidRPr="00436366">
        <w:rPr>
          <w:rFonts w:ascii="Cambria" w:eastAsia="Malgun Gothic" w:hAnsi="Cambria"/>
          <w:sz w:val="20"/>
          <w:szCs w:val="20"/>
          <w:lang w:val="en-US"/>
        </w:rPr>
        <w:t>indicates temporal level identifier of a G-PCC sample</w:t>
      </w:r>
      <w:r w:rsidR="0037722C">
        <w:rPr>
          <w:rFonts w:ascii="Cambria" w:eastAsia="Malgun Gothic" w:hAnsi="Cambria"/>
          <w:sz w:val="20"/>
          <w:szCs w:val="20"/>
          <w:lang w:val="en-US"/>
        </w:rPr>
        <w:t>.</w:t>
      </w:r>
    </w:p>
    <w:p w14:paraId="32D50C33" w14:textId="2945249A" w:rsidR="00B73B76" w:rsidRPr="00B73B76" w:rsidRDefault="00B73B76" w:rsidP="0037722C">
      <w:pPr>
        <w:pStyle w:val="fields"/>
        <w:spacing w:after="120"/>
        <w:ind w:hanging="436"/>
        <w:rPr>
          <w:rStyle w:val="codeChar"/>
          <w:rFonts w:ascii="Cambria" w:hAnsi="Cambria"/>
          <w:lang w:eastAsia="ko-KR"/>
        </w:rPr>
      </w:pPr>
      <w:proofErr w:type="spellStart"/>
      <w:r w:rsidRPr="00436366">
        <w:rPr>
          <w:rFonts w:ascii="Courier" w:eastAsia="Times New Roman" w:hAnsi="Courier" w:cs="Courier New"/>
          <w:lang w:eastAsia="ja-JP"/>
        </w:rPr>
        <w:t>frame_rate</w:t>
      </w:r>
      <w:proofErr w:type="spellEnd"/>
      <w:r w:rsidRPr="00436366">
        <w:rPr>
          <w:rFonts w:cs="Courier New"/>
        </w:rPr>
        <w:t xml:space="preserve"> </w:t>
      </w:r>
      <w:r w:rsidRPr="00436366">
        <w:rPr>
          <w:rFonts w:ascii="Cambria" w:hAnsi="Cambria" w:cs="Courier New"/>
        </w:rPr>
        <w:t>gives the average frame rate of a temporal level in units of frames / (256 seconds). Value 0 indicates an unspecified average frame rate.</w:t>
      </w:r>
      <w:r w:rsidR="0037722C">
        <w:rPr>
          <w:rFonts w:ascii="Cambria" w:hAnsi="Cambria" w:cs="Courier New"/>
        </w:rPr>
        <w:t xml:space="preserve">  </w:t>
      </w:r>
    </w:p>
    <w:p w14:paraId="0BDB55E6" w14:textId="10B96143" w:rsidR="00787726" w:rsidRPr="00F868B0" w:rsidRDefault="00787726" w:rsidP="00787726">
      <w:pPr>
        <w:pStyle w:val="fields"/>
        <w:spacing w:before="0" w:after="160"/>
        <w:ind w:left="709" w:hanging="425"/>
        <w:contextualSpacing/>
        <w:rPr>
          <w:rFonts w:asciiTheme="majorHAnsi" w:eastAsia="Malgun Gothic" w:hAnsiTheme="majorHAnsi"/>
          <w:color w:val="C00000"/>
          <w:sz w:val="20"/>
          <w:szCs w:val="20"/>
          <w:lang w:val="en-US"/>
        </w:rPr>
      </w:pPr>
      <w:proofErr w:type="spellStart"/>
      <w:r w:rsidRPr="00F868B0">
        <w:rPr>
          <w:rStyle w:val="codeChar"/>
          <w:rFonts w:ascii="Courier" w:hAnsi="Courier" w:cs="Courier New"/>
          <w:sz w:val="20"/>
          <w:szCs w:val="20"/>
          <w:lang w:val="en-US" w:eastAsia="en-US"/>
        </w:rPr>
        <w:t>numOfSetupUnits</w:t>
      </w:r>
      <w:proofErr w:type="spellEnd"/>
      <w:r w:rsidRPr="00F868B0">
        <w:rPr>
          <w:rFonts w:asciiTheme="majorHAnsi" w:eastAsia="Malgun Gothic" w:hAnsiTheme="majorHAnsi"/>
          <w:sz w:val="20"/>
          <w:szCs w:val="20"/>
          <w:lang w:val="en-US"/>
        </w:rPr>
        <w:t xml:space="preserve"> specifies the number of G-PCC setup units in the decoder configuration record.</w:t>
      </w:r>
    </w:p>
    <w:p w14:paraId="07BDFC4F" w14:textId="70A259A9" w:rsidR="00101DC5" w:rsidRDefault="00787726" w:rsidP="003C6BB0">
      <w:pPr>
        <w:pStyle w:val="fields"/>
        <w:spacing w:before="0" w:after="160"/>
        <w:ind w:left="709" w:hanging="425"/>
        <w:contextualSpacing/>
        <w:rPr>
          <w:rFonts w:asciiTheme="majorHAnsi" w:eastAsia="Malgun Gothic" w:hAnsiTheme="majorHAnsi"/>
          <w:sz w:val="20"/>
          <w:szCs w:val="20"/>
          <w:lang w:val="en-US"/>
        </w:rPr>
      </w:pPr>
      <w:proofErr w:type="spellStart"/>
      <w:r w:rsidRPr="00F868B0">
        <w:rPr>
          <w:rStyle w:val="codeChar"/>
          <w:rFonts w:ascii="Courier" w:hAnsi="Courier" w:cs="Courier New"/>
          <w:sz w:val="20"/>
          <w:szCs w:val="20"/>
          <w:lang w:val="en-US" w:eastAsia="en-US"/>
        </w:rPr>
        <w:t>setupUnit</w:t>
      </w:r>
      <w:proofErr w:type="spellEnd"/>
      <w:r w:rsidRPr="00F868B0">
        <w:rPr>
          <w:rFonts w:asciiTheme="majorHAnsi" w:eastAsia="Malgun Gothic" w:hAnsiTheme="majorHAnsi"/>
          <w:sz w:val="20"/>
          <w:szCs w:val="20"/>
        </w:rPr>
        <w:t xml:space="preserve"> </w:t>
      </w:r>
      <w:r w:rsidRPr="00F868B0">
        <w:rPr>
          <w:rFonts w:asciiTheme="majorHAnsi" w:eastAsia="Malgun Gothic" w:hAnsiTheme="majorHAnsi"/>
          <w:sz w:val="20"/>
          <w:szCs w:val="20"/>
          <w:lang w:val="en-US"/>
        </w:rPr>
        <w:t>contains one G-PCC unit carrying one of SPS, GPS, APS, and tile inventory as defined in ISO/IEC 23090-9</w:t>
      </w:r>
      <w:r w:rsidRPr="00F868B0">
        <w:rPr>
          <w:rFonts w:asciiTheme="majorHAnsi" w:eastAsia="Malgun Gothic" w:hAnsiTheme="majorHAnsi"/>
          <w:sz w:val="20"/>
          <w:szCs w:val="20"/>
        </w:rPr>
        <w:t xml:space="preserve"> </w:t>
      </w:r>
      <w:r w:rsidRPr="00F868B0">
        <w:rPr>
          <w:rFonts w:asciiTheme="majorHAnsi" w:eastAsia="Malgun Gothic" w:hAnsiTheme="majorHAnsi"/>
          <w:sz w:val="20"/>
          <w:szCs w:val="20"/>
          <w:lang w:val="en-US"/>
        </w:rPr>
        <w:t>[GPCC]</w:t>
      </w:r>
    </w:p>
    <w:p w14:paraId="1F56AB85" w14:textId="77777777" w:rsidR="003C6BB0" w:rsidRPr="003C6BB0" w:rsidRDefault="003C6BB0" w:rsidP="003C6BB0">
      <w:pPr>
        <w:pStyle w:val="fields"/>
        <w:spacing w:before="0" w:after="160"/>
        <w:ind w:left="709" w:hanging="425"/>
        <w:contextualSpacing/>
        <w:rPr>
          <w:rFonts w:asciiTheme="majorHAnsi" w:eastAsia="Malgun Gothic" w:hAnsiTheme="majorHAnsi"/>
          <w:sz w:val="20"/>
          <w:szCs w:val="20"/>
          <w:lang w:val="en-US"/>
        </w:rPr>
      </w:pPr>
    </w:p>
    <w:p w14:paraId="487F93D5" w14:textId="5B7824CC" w:rsidR="00101DC5" w:rsidRPr="00BA50BB" w:rsidRDefault="00101DC5" w:rsidP="00101DC5">
      <w:pPr>
        <w:pStyle w:val="Heading2"/>
        <w:widowControl/>
        <w:tabs>
          <w:tab w:val="left" w:pos="540"/>
          <w:tab w:val="left" w:pos="700"/>
        </w:tabs>
        <w:suppressAutoHyphens/>
        <w:spacing w:before="60" w:after="240" w:line="250" w:lineRule="atLeast"/>
        <w:rPr>
          <w:color w:val="FF0000"/>
          <w:sz w:val="28"/>
          <w:szCs w:val="28"/>
        </w:rPr>
      </w:pPr>
      <w:r w:rsidRPr="00BA50BB">
        <w:rPr>
          <w:i/>
          <w:color w:val="FF0000"/>
          <w:sz w:val="28"/>
          <w:szCs w:val="28"/>
        </w:rPr>
        <w:t>Change 2:</w:t>
      </w:r>
      <w:r w:rsidRPr="00BA50BB">
        <w:rPr>
          <w:color w:val="FF0000"/>
          <w:sz w:val="28"/>
          <w:szCs w:val="28"/>
        </w:rPr>
        <w:t xml:space="preserve"> temporal scalability </w:t>
      </w:r>
      <w:r w:rsidR="00110242" w:rsidRPr="00BA50BB">
        <w:rPr>
          <w:color w:val="FF0000"/>
          <w:sz w:val="28"/>
          <w:szCs w:val="28"/>
        </w:rPr>
        <w:t xml:space="preserve">signaling </w:t>
      </w:r>
      <w:r w:rsidRPr="00BA50BB">
        <w:rPr>
          <w:color w:val="FF0000"/>
          <w:sz w:val="28"/>
          <w:szCs w:val="28"/>
        </w:rPr>
        <w:t xml:space="preserve">in </w:t>
      </w:r>
      <w:r w:rsidR="00110242" w:rsidRPr="00BA50BB">
        <w:rPr>
          <w:color w:val="FF0000"/>
          <w:sz w:val="28"/>
          <w:szCs w:val="28"/>
        </w:rPr>
        <w:t>G-PCC</w:t>
      </w:r>
      <w:r w:rsidRPr="00BA50BB">
        <w:rPr>
          <w:color w:val="FF0000"/>
          <w:sz w:val="28"/>
          <w:szCs w:val="28"/>
        </w:rPr>
        <w:t xml:space="preserve"> tile tracks.</w:t>
      </w:r>
    </w:p>
    <w:p w14:paraId="7421C324" w14:textId="0E40D8AF" w:rsidR="005568D2" w:rsidRPr="005568D2" w:rsidRDefault="00287CEF" w:rsidP="00A40CC5">
      <w:pPr>
        <w:spacing w:before="240" w:after="240"/>
        <w:rPr>
          <w:rFonts w:ascii="Times New Roman" w:hAnsi="Times New Roman" w:cs="Times New Roman"/>
          <w:i/>
          <w:iCs/>
          <w:color w:val="FF0000"/>
          <w:lang w:val="en-GB"/>
        </w:rPr>
      </w:pPr>
      <w:r w:rsidRPr="00BA50BB">
        <w:rPr>
          <w:rFonts w:ascii="Times New Roman" w:hAnsi="Times New Roman" w:cs="Times New Roman"/>
          <w:i/>
          <w:iCs/>
          <w:color w:val="FF0000"/>
          <w:lang w:val="en-GB"/>
        </w:rPr>
        <w:t xml:space="preserve">Add </w:t>
      </w:r>
      <w:r w:rsidR="000969B0" w:rsidRPr="00BA50BB">
        <w:rPr>
          <w:rFonts w:ascii="Times New Roman" w:hAnsi="Times New Roman" w:cs="Times New Roman"/>
          <w:i/>
          <w:iCs/>
          <w:color w:val="FF0000"/>
          <w:lang w:val="en-GB"/>
        </w:rPr>
        <w:t>after subclause</w:t>
      </w:r>
      <w:r w:rsidRPr="00BA50BB">
        <w:rPr>
          <w:rFonts w:ascii="Times New Roman" w:hAnsi="Times New Roman" w:cs="Times New Roman"/>
          <w:i/>
          <w:iCs/>
          <w:color w:val="FF0000"/>
          <w:lang w:val="en-GB"/>
        </w:rPr>
        <w:t xml:space="preserve"> 7.2.</w:t>
      </w:r>
      <w:r w:rsidR="000969B0" w:rsidRPr="00BA50BB">
        <w:rPr>
          <w:rFonts w:ascii="Times New Roman" w:hAnsi="Times New Roman" w:cs="Times New Roman"/>
          <w:i/>
          <w:iCs/>
          <w:color w:val="FF0000"/>
          <w:lang w:val="en-GB"/>
        </w:rPr>
        <w:t>3 G-PCC Component Information box</w:t>
      </w:r>
    </w:p>
    <w:p w14:paraId="4E482DE5" w14:textId="0E036FC7" w:rsidR="005568D2" w:rsidRPr="00101DC5" w:rsidRDefault="005568D2" w:rsidP="00101DC5">
      <w:pPr>
        <w:pStyle w:val="ListParagraph"/>
        <w:keepNext/>
        <w:widowControl/>
        <w:numPr>
          <w:ilvl w:val="2"/>
          <w:numId w:val="6"/>
        </w:numPr>
        <w:tabs>
          <w:tab w:val="left" w:pos="880"/>
        </w:tabs>
        <w:suppressAutoHyphens/>
        <w:autoSpaceDE/>
        <w:autoSpaceDN/>
        <w:spacing w:before="60" w:after="240" w:line="240" w:lineRule="atLeast"/>
        <w:jc w:val="both"/>
        <w:outlineLvl w:val="2"/>
        <w:rPr>
          <w:rFonts w:asciiTheme="majorHAnsi" w:eastAsia="MS Mincho" w:hAnsiTheme="majorHAnsi" w:cs="Times New Roman"/>
          <w:b/>
          <w:lang w:val="en-GB" w:eastAsia="ja-JP"/>
        </w:rPr>
      </w:pPr>
      <w:bookmarkStart w:id="2" w:name="_Toc83920333"/>
      <w:r w:rsidRPr="00101DC5">
        <w:rPr>
          <w:rFonts w:asciiTheme="majorHAnsi" w:eastAsia="MS Mincho" w:hAnsiTheme="majorHAnsi" w:cs="Times New Roman"/>
          <w:b/>
          <w:lang w:val="en-GB" w:eastAsia="ja-JP"/>
        </w:rPr>
        <w:t>G-PCC Scalability information box</w:t>
      </w:r>
      <w:bookmarkEnd w:id="2"/>
    </w:p>
    <w:p w14:paraId="421580BC" w14:textId="0795CD42" w:rsidR="005568D2" w:rsidRPr="00101DC5" w:rsidRDefault="005568D2" w:rsidP="00101DC5">
      <w:pPr>
        <w:pStyle w:val="ListParagraph"/>
        <w:keepNext/>
        <w:widowControl/>
        <w:numPr>
          <w:ilvl w:val="3"/>
          <w:numId w:val="6"/>
        </w:numPr>
        <w:tabs>
          <w:tab w:val="left" w:pos="1021"/>
          <w:tab w:val="left" w:pos="1140"/>
          <w:tab w:val="left" w:pos="1360"/>
        </w:tabs>
        <w:suppressAutoHyphens/>
        <w:autoSpaceDE/>
        <w:autoSpaceDN/>
        <w:spacing w:before="60" w:after="240" w:line="240" w:lineRule="atLeast"/>
        <w:jc w:val="both"/>
        <w:outlineLvl w:val="3"/>
        <w:rPr>
          <w:rFonts w:asciiTheme="majorHAnsi" w:eastAsia="MS Mincho" w:hAnsiTheme="majorHAnsi" w:cs="Times New Roman"/>
          <w:b/>
          <w:lang w:val="en-GB" w:eastAsia="ja-JP"/>
        </w:rPr>
      </w:pPr>
      <w:r w:rsidRPr="00101DC5">
        <w:rPr>
          <w:rFonts w:asciiTheme="majorHAnsi" w:eastAsia="MS Mincho" w:hAnsiTheme="majorHAnsi" w:cs="Times New Roman"/>
          <w:b/>
          <w:lang w:val="en-GB" w:eastAsia="ja-JP"/>
        </w:rPr>
        <w:t>Definition</w:t>
      </w:r>
    </w:p>
    <w:p w14:paraId="4DF87E45" w14:textId="77777777" w:rsidR="005568D2" w:rsidRPr="005568D2" w:rsidRDefault="005568D2" w:rsidP="005568D2">
      <w:pPr>
        <w:widowControl/>
        <w:tabs>
          <w:tab w:val="left" w:pos="403"/>
        </w:tabs>
        <w:autoSpaceDE/>
        <w:autoSpaceDN/>
        <w:spacing w:before="120" w:after="220"/>
        <w:rPr>
          <w:rFonts w:asciiTheme="majorHAnsi" w:eastAsiaTheme="minorEastAsia" w:hAnsiTheme="majorHAnsi" w:cs="Times New Roman"/>
          <w:szCs w:val="24"/>
          <w:lang w:val="en-GB" w:eastAsia="ko-KR"/>
        </w:rPr>
      </w:pPr>
      <w:r w:rsidRPr="005568D2">
        <w:rPr>
          <w:rFonts w:asciiTheme="majorHAnsi" w:eastAsiaTheme="minorEastAsia" w:hAnsiTheme="majorHAnsi" w:cs="Times New Roman"/>
          <w:lang w:val="en-GB" w:eastAsia="ko-KR"/>
        </w:rPr>
        <w:t>Box Types:</w:t>
      </w:r>
      <w:r w:rsidRPr="005568D2">
        <w:rPr>
          <w:rFonts w:asciiTheme="majorHAnsi" w:eastAsiaTheme="minorEastAsia" w:hAnsiTheme="majorHAnsi" w:cs="Times New Roman"/>
          <w:lang w:val="en-GB" w:eastAsia="ko-KR"/>
        </w:rPr>
        <w:tab/>
        <w:t>'</w:t>
      </w:r>
      <w:proofErr w:type="spellStart"/>
      <w:r w:rsidRPr="005568D2">
        <w:rPr>
          <w:rFonts w:asciiTheme="majorHAnsi" w:eastAsiaTheme="minorEastAsia" w:hAnsiTheme="majorHAnsi" w:cs="Times New Roman"/>
          <w:szCs w:val="24"/>
          <w:lang w:val="en-GB" w:eastAsia="ko-KR"/>
        </w:rPr>
        <w:t>gsci</w:t>
      </w:r>
      <w:proofErr w:type="spellEnd"/>
      <w:r w:rsidRPr="005568D2">
        <w:rPr>
          <w:rFonts w:asciiTheme="majorHAnsi" w:eastAsiaTheme="minorEastAsia" w:hAnsiTheme="majorHAnsi" w:cs="Times New Roman"/>
          <w:lang w:val="en-GB" w:eastAsia="ko-KR"/>
        </w:rPr>
        <w:t>'</w:t>
      </w:r>
      <w:r w:rsidRPr="005568D2">
        <w:rPr>
          <w:rFonts w:asciiTheme="majorHAnsi" w:eastAsiaTheme="minorEastAsia" w:hAnsiTheme="majorHAnsi" w:cs="Times New Roman"/>
          <w:lang w:val="en-GB" w:eastAsia="ko-KR"/>
        </w:rPr>
        <w:br/>
        <w:t>Container:</w:t>
      </w:r>
      <w:r w:rsidRPr="005568D2">
        <w:rPr>
          <w:rFonts w:asciiTheme="majorHAnsi" w:eastAsiaTheme="minorEastAsia" w:hAnsiTheme="majorHAnsi" w:cs="Times New Roman"/>
          <w:lang w:val="en-GB" w:eastAsia="ko-KR"/>
        </w:rPr>
        <w:tab/>
      </w:r>
      <w:proofErr w:type="spellStart"/>
      <w:r w:rsidRPr="005568D2">
        <w:rPr>
          <w:rFonts w:asciiTheme="majorHAnsi" w:eastAsiaTheme="minorEastAsia" w:hAnsiTheme="majorHAnsi" w:cs="Times New Roman"/>
          <w:lang w:val="en-GB" w:eastAsia="ko-KR"/>
        </w:rPr>
        <w:t>SampleEntry</w:t>
      </w:r>
      <w:proofErr w:type="spellEnd"/>
      <w:r w:rsidRPr="005568D2">
        <w:rPr>
          <w:rFonts w:asciiTheme="majorHAnsi" w:eastAsiaTheme="minorEastAsia" w:hAnsiTheme="majorHAnsi" w:cs="Times New Roman"/>
          <w:lang w:val="en-GB" w:eastAsia="ko-KR"/>
        </w:rPr>
        <w:t xml:space="preserve"> ('</w:t>
      </w:r>
      <w:r w:rsidRPr="005568D2">
        <w:rPr>
          <w:rFonts w:asciiTheme="majorHAnsi" w:eastAsiaTheme="minorEastAsia" w:hAnsiTheme="majorHAnsi" w:cs="Times New Roman"/>
          <w:szCs w:val="24"/>
          <w:lang w:val="en-GB" w:eastAsia="ko-KR"/>
        </w:rPr>
        <w:t>gpt1</w:t>
      </w:r>
      <w:r w:rsidRPr="005568D2">
        <w:rPr>
          <w:rFonts w:asciiTheme="majorHAnsi" w:eastAsiaTheme="minorEastAsia" w:hAnsiTheme="majorHAnsi" w:cs="Times New Roman"/>
          <w:lang w:val="en-GB" w:eastAsia="ko-KR"/>
        </w:rPr>
        <w:t xml:space="preserve">') </w:t>
      </w:r>
      <w:r w:rsidRPr="005568D2">
        <w:rPr>
          <w:rFonts w:asciiTheme="majorHAnsi" w:eastAsiaTheme="minorEastAsia" w:hAnsiTheme="majorHAnsi" w:cs="Times New Roman"/>
          <w:lang w:val="en-GB" w:eastAsia="ko-KR"/>
        </w:rPr>
        <w:br/>
        <w:t>Mandatory:</w:t>
      </w:r>
      <w:r w:rsidRPr="005568D2">
        <w:rPr>
          <w:rFonts w:asciiTheme="majorHAnsi" w:eastAsiaTheme="minorEastAsia" w:hAnsiTheme="majorHAnsi" w:cs="Times New Roman"/>
          <w:lang w:val="en-GB" w:eastAsia="ko-KR"/>
        </w:rPr>
        <w:tab/>
        <w:t>No</w:t>
      </w:r>
      <w:r w:rsidRPr="005568D2">
        <w:rPr>
          <w:rFonts w:asciiTheme="majorHAnsi" w:eastAsiaTheme="minorEastAsia" w:hAnsiTheme="majorHAnsi" w:cs="Times New Roman"/>
          <w:lang w:val="en-GB" w:eastAsia="ko-KR"/>
        </w:rPr>
        <w:br/>
        <w:t>Quantity:</w:t>
      </w:r>
      <w:r w:rsidRPr="005568D2">
        <w:rPr>
          <w:rFonts w:asciiTheme="majorHAnsi" w:eastAsiaTheme="minorEastAsia" w:hAnsiTheme="majorHAnsi" w:cs="Times New Roman"/>
          <w:lang w:val="en-GB" w:eastAsia="ko-KR"/>
        </w:rPr>
        <w:tab/>
        <w:t>Zero or one</w:t>
      </w:r>
    </w:p>
    <w:p w14:paraId="5110EBF7" w14:textId="6F15EBAF" w:rsidR="005568D2" w:rsidRPr="005568D2" w:rsidRDefault="005568D2" w:rsidP="005568D2">
      <w:pPr>
        <w:widowControl/>
        <w:autoSpaceDE/>
        <w:autoSpaceDN/>
        <w:jc w:val="both"/>
        <w:rPr>
          <w:rFonts w:asciiTheme="majorHAnsi" w:eastAsia="Malgun Gothic" w:hAnsiTheme="majorHAnsi" w:cs="Times New Roman"/>
          <w:sz w:val="24"/>
          <w:szCs w:val="24"/>
          <w:lang w:eastAsia="ko-KR"/>
        </w:rPr>
      </w:pPr>
      <w:r w:rsidRPr="005568D2">
        <w:rPr>
          <w:rFonts w:asciiTheme="majorHAnsi" w:eastAsia="Malgun Gothic" w:hAnsiTheme="majorHAnsi" w:cs="Times New Roman"/>
          <w:lang w:eastAsia="ko-KR"/>
        </w:rPr>
        <w:t xml:space="preserve">This box is defined to indicate the scalability information present in a G-PCC </w:t>
      </w:r>
      <w:r w:rsidR="0028485D">
        <w:rPr>
          <w:rFonts w:asciiTheme="majorHAnsi" w:eastAsia="Malgun Gothic" w:hAnsiTheme="majorHAnsi" w:cs="Times New Roman"/>
          <w:lang w:eastAsia="ko-KR"/>
        </w:rPr>
        <w:t xml:space="preserve">tile </w:t>
      </w:r>
      <w:r w:rsidRPr="005568D2">
        <w:rPr>
          <w:rFonts w:asciiTheme="majorHAnsi" w:eastAsia="Malgun Gothic" w:hAnsiTheme="majorHAnsi" w:cs="Times New Roman"/>
          <w:lang w:eastAsia="ko-KR"/>
        </w:rPr>
        <w:t>track. When this box is present in a sample entry of tracks, it indicates that temporal scalability is supported, and this box provides the number of temporal levels present in that G-PCC track.</w:t>
      </w:r>
    </w:p>
    <w:p w14:paraId="113946D6" w14:textId="77777777" w:rsidR="005568D2" w:rsidRPr="005568D2" w:rsidRDefault="005568D2" w:rsidP="005568D2">
      <w:pPr>
        <w:widowControl/>
        <w:autoSpaceDE/>
        <w:autoSpaceDN/>
        <w:rPr>
          <w:rFonts w:ascii="Times New Roman" w:eastAsia="Times New Roman" w:hAnsi="Times New Roman" w:cs="Times New Roman"/>
          <w:sz w:val="24"/>
          <w:szCs w:val="24"/>
          <w:lang w:eastAsia="ko-KR"/>
        </w:rPr>
      </w:pPr>
    </w:p>
    <w:p w14:paraId="5D5F4CFE" w14:textId="77777777" w:rsidR="005568D2" w:rsidRPr="005568D2" w:rsidRDefault="005568D2" w:rsidP="00101DC5">
      <w:pPr>
        <w:keepNext/>
        <w:widowControl/>
        <w:numPr>
          <w:ilvl w:val="3"/>
          <w:numId w:val="6"/>
        </w:numPr>
        <w:tabs>
          <w:tab w:val="left" w:pos="1021"/>
          <w:tab w:val="num" w:pos="1080"/>
          <w:tab w:val="left" w:pos="1140"/>
          <w:tab w:val="left" w:pos="1360"/>
        </w:tabs>
        <w:suppressAutoHyphens/>
        <w:autoSpaceDE/>
        <w:autoSpaceDN/>
        <w:spacing w:before="60" w:after="240" w:line="240" w:lineRule="atLeast"/>
        <w:ind w:left="0" w:firstLine="0"/>
        <w:jc w:val="both"/>
        <w:outlineLvl w:val="3"/>
        <w:rPr>
          <w:rFonts w:asciiTheme="majorHAnsi" w:eastAsia="MS Mincho" w:hAnsiTheme="majorHAnsi" w:cs="Times New Roman"/>
          <w:b/>
          <w:lang w:val="en-GB" w:eastAsia="ja-JP"/>
        </w:rPr>
      </w:pPr>
      <w:r w:rsidRPr="005568D2">
        <w:rPr>
          <w:rFonts w:asciiTheme="majorHAnsi" w:eastAsia="MS Mincho" w:hAnsiTheme="majorHAnsi" w:cs="Times New Roman"/>
          <w:b/>
          <w:lang w:val="en-GB" w:eastAsia="ja-JP"/>
        </w:rPr>
        <w:t>Syntax</w:t>
      </w:r>
    </w:p>
    <w:p w14:paraId="2C199087" w14:textId="77777777" w:rsidR="005568D2" w:rsidRPr="005568D2" w:rsidRDefault="005568D2" w:rsidP="005568D2">
      <w:pPr>
        <w:widowControl/>
        <w:autoSpaceDE/>
        <w:autoSpaceDN/>
        <w:rPr>
          <w:rFonts w:ascii="Courier" w:eastAsia="Times New Roman" w:hAnsi="Courier" w:cs="Courier New"/>
          <w:noProof/>
          <w:sz w:val="20"/>
          <w:szCs w:val="24"/>
          <w:lang w:eastAsia="ja-JP"/>
        </w:rPr>
      </w:pPr>
      <w:r w:rsidRPr="005568D2">
        <w:rPr>
          <w:rFonts w:ascii="Courier" w:eastAsia="Times New Roman" w:hAnsi="Courier" w:cs="Courier New"/>
          <w:noProof/>
          <w:sz w:val="20"/>
          <w:szCs w:val="24"/>
          <w:lang w:eastAsia="ja-JP"/>
        </w:rPr>
        <w:t xml:space="preserve">aligned(8) class GPCCScalabilityInfoBox </w:t>
      </w:r>
      <w:r w:rsidRPr="005568D2">
        <w:rPr>
          <w:rFonts w:ascii="Courier" w:eastAsia="Times New Roman" w:hAnsi="Courier" w:cs="Courier New"/>
          <w:noProof/>
          <w:sz w:val="20"/>
          <w:szCs w:val="24"/>
          <w:lang w:eastAsia="ja-JP"/>
        </w:rPr>
        <w:br/>
      </w:r>
      <w:r w:rsidRPr="005568D2">
        <w:rPr>
          <w:rFonts w:ascii="Courier" w:eastAsia="Times New Roman" w:hAnsi="Courier" w:cs="Courier New"/>
          <w:noProof/>
          <w:sz w:val="20"/>
          <w:szCs w:val="24"/>
          <w:lang w:eastAsia="ja-JP"/>
        </w:rPr>
        <w:tab/>
        <w:t>extends FullBox('gsci', version = 0, 0) {</w:t>
      </w:r>
    </w:p>
    <w:p w14:paraId="6BCA663A" w14:textId="77777777" w:rsidR="005568D2" w:rsidRPr="005568D2" w:rsidRDefault="005568D2" w:rsidP="005568D2">
      <w:pPr>
        <w:widowControl/>
        <w:autoSpaceDE/>
        <w:autoSpaceDN/>
        <w:ind w:left="720"/>
        <w:rPr>
          <w:rFonts w:ascii="Courier" w:eastAsia="Times New Roman" w:hAnsi="Courier" w:cs="Courier New"/>
          <w:noProof/>
          <w:sz w:val="20"/>
          <w:szCs w:val="24"/>
          <w:lang w:eastAsia="ja-JP"/>
        </w:rPr>
      </w:pPr>
      <w:r w:rsidRPr="005568D2">
        <w:rPr>
          <w:rFonts w:ascii="Courier" w:eastAsia="Times New Roman" w:hAnsi="Courier" w:cs="Courier New"/>
          <w:noProof/>
          <w:sz w:val="20"/>
          <w:szCs w:val="24"/>
          <w:lang w:eastAsia="ja-JP"/>
        </w:rPr>
        <w:t>unsigned int(16) num_temporal_levels;</w:t>
      </w:r>
      <w:r w:rsidRPr="005568D2">
        <w:rPr>
          <w:rFonts w:ascii="Courier" w:eastAsia="Times New Roman" w:hAnsi="Courier" w:cs="Courier New"/>
          <w:noProof/>
          <w:sz w:val="20"/>
          <w:szCs w:val="24"/>
          <w:lang w:eastAsia="ja-JP"/>
        </w:rPr>
        <w:tab/>
      </w:r>
    </w:p>
    <w:p w14:paraId="4EC0C172" w14:textId="77777777" w:rsidR="005568D2" w:rsidRPr="005568D2" w:rsidRDefault="005568D2" w:rsidP="005568D2">
      <w:pPr>
        <w:widowControl/>
        <w:autoSpaceDE/>
        <w:autoSpaceDN/>
        <w:ind w:left="720"/>
        <w:rPr>
          <w:rFonts w:ascii="Courier" w:eastAsia="Times New Roman" w:hAnsi="Courier" w:cs="Courier New"/>
          <w:noProof/>
          <w:sz w:val="20"/>
          <w:szCs w:val="24"/>
          <w:lang w:eastAsia="ja-JP"/>
        </w:rPr>
      </w:pPr>
      <w:r w:rsidRPr="005568D2">
        <w:rPr>
          <w:rFonts w:ascii="Courier" w:eastAsia="Times New Roman" w:hAnsi="Courier" w:cs="Courier New"/>
          <w:noProof/>
          <w:sz w:val="20"/>
          <w:szCs w:val="24"/>
          <w:lang w:eastAsia="ja-JP"/>
        </w:rPr>
        <w:t>for(i=0; i &lt; num_temporal_levels; i++){</w:t>
      </w:r>
    </w:p>
    <w:p w14:paraId="53CA0E5A" w14:textId="77777777" w:rsidR="005568D2" w:rsidRPr="005568D2" w:rsidRDefault="005568D2" w:rsidP="005568D2">
      <w:pPr>
        <w:widowControl/>
        <w:autoSpaceDE/>
        <w:autoSpaceDN/>
        <w:ind w:left="720" w:firstLine="720"/>
        <w:rPr>
          <w:rFonts w:ascii="Courier" w:eastAsia="Times New Roman" w:hAnsi="Courier" w:cs="Courier New"/>
          <w:noProof/>
          <w:sz w:val="20"/>
          <w:szCs w:val="24"/>
          <w:lang w:eastAsia="ja-JP"/>
        </w:rPr>
      </w:pPr>
      <w:r w:rsidRPr="005568D2">
        <w:rPr>
          <w:rFonts w:ascii="Courier" w:eastAsia="Times New Roman" w:hAnsi="Courier" w:cs="Courier New"/>
          <w:noProof/>
          <w:sz w:val="20"/>
          <w:szCs w:val="24"/>
          <w:lang w:eastAsia="ja-JP"/>
        </w:rPr>
        <w:t xml:space="preserve">unsigned int(16) temporal_level_id; </w:t>
      </w:r>
    </w:p>
    <w:p w14:paraId="099567AB" w14:textId="77777777" w:rsidR="005568D2" w:rsidRPr="005568D2" w:rsidRDefault="005568D2" w:rsidP="005568D2">
      <w:pPr>
        <w:widowControl/>
        <w:autoSpaceDE/>
        <w:autoSpaceDN/>
        <w:ind w:firstLine="720"/>
        <w:rPr>
          <w:rFonts w:ascii="Courier New" w:eastAsia="Batang" w:hAnsi="Courier New" w:cs="Courier New"/>
          <w:sz w:val="20"/>
          <w:szCs w:val="24"/>
          <w:lang w:val="en-GB" w:eastAsia="ko-KR"/>
        </w:rPr>
      </w:pPr>
      <w:r w:rsidRPr="005568D2">
        <w:rPr>
          <w:rFonts w:ascii="Courier" w:eastAsia="Times New Roman" w:hAnsi="Courier" w:cs="Courier New"/>
          <w:noProof/>
          <w:sz w:val="20"/>
          <w:szCs w:val="24"/>
          <w:lang w:eastAsia="ja-JP"/>
        </w:rPr>
        <w:t>}</w:t>
      </w:r>
    </w:p>
    <w:p w14:paraId="43B6BDD9" w14:textId="77777777" w:rsidR="005568D2" w:rsidRPr="005568D2" w:rsidRDefault="005568D2" w:rsidP="005568D2">
      <w:pPr>
        <w:widowControl/>
        <w:autoSpaceDE/>
        <w:autoSpaceDN/>
        <w:rPr>
          <w:rFonts w:ascii="Courier" w:eastAsia="Times New Roman" w:hAnsi="Courier" w:cs="Courier New"/>
          <w:noProof/>
          <w:sz w:val="20"/>
          <w:szCs w:val="24"/>
          <w:lang w:eastAsia="ja-JP"/>
        </w:rPr>
      </w:pPr>
      <w:r w:rsidRPr="005568D2">
        <w:rPr>
          <w:rFonts w:ascii="Courier" w:eastAsia="Times New Roman" w:hAnsi="Courier" w:cs="Courier New"/>
          <w:noProof/>
          <w:sz w:val="20"/>
          <w:szCs w:val="24"/>
          <w:lang w:eastAsia="ja-JP"/>
        </w:rPr>
        <w:t>}</w:t>
      </w:r>
    </w:p>
    <w:p w14:paraId="549E068C" w14:textId="77777777" w:rsidR="005568D2" w:rsidRPr="005568D2" w:rsidRDefault="005568D2" w:rsidP="005568D2">
      <w:pPr>
        <w:widowControl/>
        <w:autoSpaceDE/>
        <w:autoSpaceDN/>
        <w:rPr>
          <w:rFonts w:ascii="Times New Roman" w:eastAsia="Times New Roman" w:hAnsi="Times New Roman" w:cs="Times New Roman"/>
          <w:b/>
          <w:sz w:val="24"/>
          <w:szCs w:val="24"/>
          <w:lang w:eastAsia="ko-KR"/>
        </w:rPr>
      </w:pPr>
    </w:p>
    <w:p w14:paraId="4D6E0518" w14:textId="77777777" w:rsidR="005568D2" w:rsidRPr="005568D2" w:rsidRDefault="005568D2" w:rsidP="00101DC5">
      <w:pPr>
        <w:keepNext/>
        <w:widowControl/>
        <w:numPr>
          <w:ilvl w:val="3"/>
          <w:numId w:val="6"/>
        </w:numPr>
        <w:tabs>
          <w:tab w:val="left" w:pos="1021"/>
          <w:tab w:val="num" w:pos="1080"/>
          <w:tab w:val="left" w:pos="1140"/>
          <w:tab w:val="left" w:pos="1360"/>
        </w:tabs>
        <w:suppressAutoHyphens/>
        <w:autoSpaceDE/>
        <w:autoSpaceDN/>
        <w:spacing w:before="60" w:after="240" w:line="240" w:lineRule="atLeast"/>
        <w:ind w:left="0" w:firstLine="0"/>
        <w:jc w:val="both"/>
        <w:outlineLvl w:val="3"/>
        <w:rPr>
          <w:rFonts w:asciiTheme="majorHAnsi" w:eastAsia="MS Mincho" w:hAnsiTheme="majorHAnsi" w:cs="Times New Roman"/>
          <w:i/>
          <w:iCs/>
          <w:lang w:val="en-GB" w:eastAsia="ja-JP"/>
        </w:rPr>
      </w:pPr>
      <w:r w:rsidRPr="005568D2">
        <w:rPr>
          <w:rFonts w:asciiTheme="majorHAnsi" w:eastAsia="MS Mincho" w:hAnsiTheme="majorHAnsi" w:cs="Times New Roman"/>
          <w:b/>
          <w:lang w:val="en-GB" w:eastAsia="ja-JP"/>
        </w:rPr>
        <w:t>Semantics</w:t>
      </w:r>
    </w:p>
    <w:p w14:paraId="10C65A90" w14:textId="77777777" w:rsidR="005568D2" w:rsidRPr="005568D2" w:rsidRDefault="005568D2" w:rsidP="005568D2">
      <w:pPr>
        <w:widowControl/>
        <w:tabs>
          <w:tab w:val="left" w:pos="403"/>
          <w:tab w:val="left" w:pos="8010"/>
        </w:tabs>
        <w:autoSpaceDE/>
        <w:autoSpaceDN/>
        <w:spacing w:before="120" w:after="120"/>
        <w:ind w:left="709" w:hanging="283"/>
        <w:rPr>
          <w:rFonts w:ascii="Cambria" w:eastAsia="Batang" w:hAnsi="Cambria" w:cs="Times New Roman"/>
          <w:szCs w:val="24"/>
          <w:lang w:val="en-GB" w:eastAsia="ko-KR"/>
        </w:rPr>
      </w:pPr>
      <w:proofErr w:type="spellStart"/>
      <w:r w:rsidRPr="005568D2">
        <w:rPr>
          <w:rFonts w:ascii="Courier" w:eastAsia="Batang" w:hAnsi="Courier" w:cs="Times New Roman"/>
          <w:sz w:val="20"/>
          <w:szCs w:val="20"/>
        </w:rPr>
        <w:t>num_temporal_levels</w:t>
      </w:r>
      <w:proofErr w:type="spellEnd"/>
      <w:r w:rsidRPr="005568D2">
        <w:rPr>
          <w:rFonts w:ascii="Courier" w:eastAsia="Batang" w:hAnsi="Courier" w:cs="Courier New"/>
          <w:sz w:val="20"/>
          <w:szCs w:val="20"/>
        </w:rPr>
        <w:t xml:space="preserve"> </w:t>
      </w:r>
      <w:proofErr w:type="gramStart"/>
      <w:r w:rsidRPr="005568D2">
        <w:rPr>
          <w:rFonts w:ascii="Cambria" w:eastAsia="Batang" w:hAnsi="Cambria" w:cs="Times New Roman"/>
          <w:szCs w:val="24"/>
          <w:lang w:val="en-GB" w:eastAsia="ko-KR"/>
        </w:rPr>
        <w:t>indicates</w:t>
      </w:r>
      <w:proofErr w:type="gramEnd"/>
      <w:r w:rsidRPr="005568D2">
        <w:rPr>
          <w:rFonts w:ascii="Cambria" w:eastAsia="Batang" w:hAnsi="Cambria" w:cs="Times New Roman"/>
          <w:szCs w:val="24"/>
          <w:lang w:val="en-GB" w:eastAsia="ko-KR"/>
        </w:rPr>
        <w:t xml:space="preserve"> the number of temporal levels present in the samples of the respective track.</w:t>
      </w:r>
    </w:p>
    <w:p w14:paraId="7CD64EBA" w14:textId="7E43E06E" w:rsidR="00287CEF" w:rsidRDefault="005568D2" w:rsidP="00101DC5">
      <w:pPr>
        <w:widowControl/>
        <w:tabs>
          <w:tab w:val="left" w:pos="403"/>
          <w:tab w:val="left" w:pos="8010"/>
        </w:tabs>
        <w:autoSpaceDE/>
        <w:autoSpaceDN/>
        <w:spacing w:before="120" w:after="120"/>
        <w:ind w:left="709" w:hanging="283"/>
        <w:rPr>
          <w:rFonts w:ascii="Cambria" w:eastAsia="Batang" w:hAnsi="Cambria" w:cs="Times New Roman"/>
          <w:szCs w:val="24"/>
          <w:lang w:val="en-GB" w:eastAsia="ko-KR"/>
        </w:rPr>
      </w:pPr>
      <w:proofErr w:type="spellStart"/>
      <w:r w:rsidRPr="005568D2">
        <w:rPr>
          <w:rFonts w:ascii="Courier" w:eastAsia="Batang" w:hAnsi="Courier" w:cs="Times New Roman"/>
          <w:sz w:val="20"/>
          <w:szCs w:val="20"/>
        </w:rPr>
        <w:t>temporal_level_id</w:t>
      </w:r>
      <w:proofErr w:type="spellEnd"/>
      <w:r w:rsidRPr="005568D2">
        <w:rPr>
          <w:rFonts w:ascii="Cambria" w:eastAsia="Batang" w:hAnsi="Cambria" w:cs="Times New Roman"/>
          <w:szCs w:val="24"/>
          <w:lang w:val="en-GB" w:eastAsia="ko-KR"/>
        </w:rPr>
        <w:t xml:space="preserve"> indicates a temporal level identifier of the samples signalled in the respective track.</w:t>
      </w:r>
    </w:p>
    <w:p w14:paraId="0D05DE7D" w14:textId="77777777" w:rsidR="00101DC5" w:rsidRPr="00101DC5" w:rsidRDefault="00101DC5" w:rsidP="00101DC5">
      <w:pPr>
        <w:widowControl/>
        <w:tabs>
          <w:tab w:val="left" w:pos="403"/>
          <w:tab w:val="left" w:pos="8010"/>
        </w:tabs>
        <w:autoSpaceDE/>
        <w:autoSpaceDN/>
        <w:spacing w:before="120" w:after="120"/>
        <w:ind w:left="709" w:hanging="283"/>
        <w:rPr>
          <w:rFonts w:ascii="Cambria" w:eastAsia="Batang" w:hAnsi="Cambria" w:cs="Times New Roman"/>
          <w:szCs w:val="24"/>
          <w:lang w:val="en-GB" w:eastAsia="ko-KR"/>
        </w:rPr>
      </w:pPr>
    </w:p>
    <w:p w14:paraId="107D12A4" w14:textId="16328454" w:rsidR="00287CEF" w:rsidRPr="00BA50BB" w:rsidRDefault="00287CEF" w:rsidP="00287CEF">
      <w:pPr>
        <w:spacing w:before="240" w:after="240"/>
        <w:rPr>
          <w:rFonts w:ascii="Times New Roman" w:hAnsi="Times New Roman" w:cs="Times New Roman"/>
          <w:i/>
          <w:iCs/>
          <w:color w:val="FF0000"/>
          <w:lang w:val="en-GB"/>
        </w:rPr>
      </w:pPr>
      <w:r w:rsidRPr="00BA50BB">
        <w:rPr>
          <w:rFonts w:ascii="Times New Roman" w:hAnsi="Times New Roman" w:cs="Times New Roman"/>
          <w:i/>
          <w:iCs/>
          <w:color w:val="FF0000"/>
          <w:lang w:val="en-GB"/>
        </w:rPr>
        <w:t>In subclause 7.5.3.1, replace</w:t>
      </w:r>
    </w:p>
    <w:p w14:paraId="19BDB141" w14:textId="77777777" w:rsidR="00101DC5" w:rsidRPr="009755EE" w:rsidRDefault="00101DC5" w:rsidP="00101DC5">
      <w:pPr>
        <w:jc w:val="both"/>
        <w:rPr>
          <w:rFonts w:eastAsiaTheme="minorEastAsia"/>
          <w:lang w:val="en-GB" w:eastAsia="ja-JP"/>
        </w:rPr>
      </w:pPr>
      <w:r w:rsidRPr="009755EE">
        <w:rPr>
          <w:rFonts w:asciiTheme="majorHAnsi" w:eastAsia="Malgun Gothic" w:hAnsiTheme="majorHAnsi"/>
        </w:rPr>
        <w:lastRenderedPageBreak/>
        <w:t xml:space="preserve">A G-PCC tile track shall use </w:t>
      </w:r>
      <w:proofErr w:type="spellStart"/>
      <w:r w:rsidRPr="009755EE">
        <w:rPr>
          <w:rStyle w:val="codeChar"/>
          <w:rFonts w:ascii="Courier" w:eastAsia="Batang" w:hAnsi="Courier" w:cs="Courier New"/>
          <w:sz w:val="20"/>
          <w:szCs w:val="20"/>
        </w:rPr>
        <w:t>GPCCTileSampleEntry</w:t>
      </w:r>
      <w:proofErr w:type="spellEnd"/>
      <w:r w:rsidRPr="009755EE">
        <w:rPr>
          <w:rFonts w:asciiTheme="majorHAnsi" w:eastAsia="Malgun Gothic" w:hAnsiTheme="majorHAnsi"/>
        </w:rPr>
        <w:t xml:space="preserve"> which extends </w:t>
      </w:r>
      <w:proofErr w:type="spellStart"/>
      <w:r w:rsidRPr="009755EE">
        <w:rPr>
          <w:rStyle w:val="codeChar"/>
          <w:rFonts w:ascii="Courier" w:eastAsia="Batang" w:hAnsi="Courier" w:cs="Courier New"/>
          <w:sz w:val="20"/>
          <w:szCs w:val="20"/>
        </w:rPr>
        <w:t>VolumetricVisualSampleEntry</w:t>
      </w:r>
      <w:proofErr w:type="spellEnd"/>
      <w:r w:rsidRPr="009755EE">
        <w:rPr>
          <w:rFonts w:asciiTheme="majorHAnsi" w:eastAsia="Malgun Gothic" w:hAnsiTheme="majorHAnsi"/>
        </w:rPr>
        <w:t xml:space="preserve"> with a sample entry type of </w:t>
      </w:r>
      <w:r w:rsidRPr="009755EE">
        <w:rPr>
          <w:rStyle w:val="codeChar"/>
          <w:rFonts w:ascii="Courier" w:eastAsia="Batang" w:hAnsi="Courier" w:cs="Courier New"/>
          <w:sz w:val="20"/>
          <w:szCs w:val="20"/>
        </w:rPr>
        <w:t>'gpt1'</w:t>
      </w:r>
      <w:r w:rsidRPr="009755EE">
        <w:rPr>
          <w:rFonts w:asciiTheme="majorHAnsi" w:eastAsia="Malgun Gothic" w:hAnsiTheme="majorHAnsi"/>
        </w:rPr>
        <w:t xml:space="preserve">. </w:t>
      </w:r>
    </w:p>
    <w:p w14:paraId="1D45BDB8" w14:textId="77777777" w:rsidR="00101DC5" w:rsidRPr="009755EE" w:rsidRDefault="00101DC5" w:rsidP="00101DC5">
      <w:pPr>
        <w:rPr>
          <w:rFonts w:asciiTheme="majorHAnsi" w:eastAsia="Malgun Gothic" w:hAnsiTheme="majorHAnsi"/>
          <w:lang w:val="en-GB"/>
        </w:rPr>
      </w:pPr>
    </w:p>
    <w:p w14:paraId="178BEAAD" w14:textId="77777777" w:rsidR="00101DC5" w:rsidRPr="009755EE" w:rsidRDefault="00101DC5" w:rsidP="00BA50BB">
      <w:pPr>
        <w:spacing w:after="240" w:line="240" w:lineRule="atLeast"/>
        <w:jc w:val="both"/>
        <w:rPr>
          <w:rFonts w:asciiTheme="majorHAnsi" w:eastAsia="Malgun Gothic" w:hAnsiTheme="majorHAnsi"/>
        </w:rPr>
      </w:pPr>
      <w:r w:rsidRPr="009755EE">
        <w:rPr>
          <w:rFonts w:asciiTheme="majorHAnsi" w:eastAsia="Malgun Gothic" w:hAnsiTheme="majorHAnsi"/>
        </w:rPr>
        <w:t xml:space="preserve">When a G-PCC tile track carries a single G-PCC component, the </w:t>
      </w:r>
      <w:proofErr w:type="spellStart"/>
      <w:r w:rsidRPr="009755EE">
        <w:rPr>
          <w:rStyle w:val="codeChar"/>
          <w:rFonts w:ascii="Courier" w:eastAsia="Batang" w:hAnsi="Courier" w:cs="Courier New"/>
          <w:sz w:val="20"/>
          <w:szCs w:val="20"/>
        </w:rPr>
        <w:t>GPCCComponentInfoBox</w:t>
      </w:r>
      <w:proofErr w:type="spellEnd"/>
      <w:r w:rsidRPr="009755EE">
        <w:rPr>
          <w:rFonts w:asciiTheme="majorHAnsi" w:eastAsia="Malgun Gothic" w:hAnsiTheme="majorHAnsi"/>
        </w:rPr>
        <w:t xml:space="preserve"> shall be present in the sample entry to indicate the type of the component present in the track. When a G-PCC tile track carries all of the G-PCC components, the </w:t>
      </w:r>
      <w:proofErr w:type="spellStart"/>
      <w:r w:rsidRPr="009755EE">
        <w:rPr>
          <w:rStyle w:val="codeChar"/>
          <w:rFonts w:ascii="Courier" w:eastAsia="Batang" w:hAnsi="Courier" w:cs="Courier New"/>
          <w:sz w:val="20"/>
          <w:szCs w:val="20"/>
        </w:rPr>
        <w:t>GPCCComponentInfoBox</w:t>
      </w:r>
      <w:proofErr w:type="spellEnd"/>
      <w:r w:rsidRPr="009755EE">
        <w:rPr>
          <w:rFonts w:asciiTheme="majorHAnsi" w:eastAsia="Malgun Gothic" w:hAnsiTheme="majorHAnsi"/>
        </w:rPr>
        <w:t xml:space="preserve"> box shall not be present. </w:t>
      </w:r>
    </w:p>
    <w:p w14:paraId="2940D2DB" w14:textId="6DB6B67A" w:rsidR="00287CEF" w:rsidRDefault="00101DC5" w:rsidP="00BA50BB">
      <w:pPr>
        <w:jc w:val="both"/>
        <w:rPr>
          <w:rFonts w:ascii="Times New Roman" w:hAnsi="Times New Roman" w:cs="Times New Roman"/>
          <w:sz w:val="24"/>
          <w:lang w:val="en-GB"/>
        </w:rPr>
      </w:pPr>
      <w:r w:rsidRPr="009755EE">
        <w:rPr>
          <w:rFonts w:ascii="Cambria" w:eastAsiaTheme="minorEastAsia" w:hAnsi="Cambria"/>
        </w:rPr>
        <w:t xml:space="preserve">Tile identifiers present in samples of the respective tile track are signaled in </w:t>
      </w:r>
      <w:proofErr w:type="spellStart"/>
      <w:r w:rsidRPr="009755EE">
        <w:rPr>
          <w:rFonts w:ascii="Courier" w:eastAsia="Batang" w:hAnsi="Courier" w:cs="Courier New"/>
          <w:sz w:val="20"/>
          <w:szCs w:val="20"/>
          <w:lang w:val="en-GB"/>
        </w:rPr>
        <w:t>GPCCTileSampleEntry</w:t>
      </w:r>
      <w:proofErr w:type="spellEnd"/>
      <w:r w:rsidRPr="009755EE">
        <w:rPr>
          <w:rFonts w:ascii="Courier New" w:eastAsia="Batang" w:hAnsi="Courier New" w:cs="Courier New"/>
          <w:lang w:val="en-GB"/>
        </w:rPr>
        <w:t>.</w:t>
      </w:r>
      <w:r w:rsidRPr="009755EE">
        <w:rPr>
          <w:rFonts w:ascii="Cambria" w:eastAsiaTheme="minorEastAsia" w:hAnsi="Cambria"/>
        </w:rPr>
        <w:t xml:space="preserve"> The tile identifiers present in a tile track sample shall not overlap with the tile identifiers present in other tile track(s) samples</w:t>
      </w:r>
      <w:r>
        <w:rPr>
          <w:rFonts w:ascii="Cambria" w:eastAsiaTheme="minorEastAsia" w:hAnsi="Cambria"/>
        </w:rPr>
        <w:t xml:space="preserve">. </w:t>
      </w:r>
      <w:r w:rsidRPr="00136D9A">
        <w:rPr>
          <w:rFonts w:ascii="Cambria" w:eastAsiaTheme="minorEastAsia" w:hAnsi="Cambria"/>
          <w:highlight w:val="yellow"/>
        </w:rPr>
        <w:t>(Ed (SOH) : we need further study on this constraint when each tile track carries a single G-PCC component)</w:t>
      </w:r>
    </w:p>
    <w:p w14:paraId="36E5D4A8" w14:textId="77777777" w:rsidR="00287CEF" w:rsidRPr="00BA50BB" w:rsidRDefault="00287CEF" w:rsidP="00287CEF">
      <w:pPr>
        <w:spacing w:before="240" w:after="240"/>
        <w:rPr>
          <w:rFonts w:ascii="Times New Roman" w:hAnsi="Times New Roman" w:cs="Times New Roman"/>
          <w:i/>
          <w:iCs/>
          <w:color w:val="FF0000"/>
          <w:lang w:val="en-GB"/>
        </w:rPr>
      </w:pPr>
      <w:r w:rsidRPr="00BA50BB">
        <w:rPr>
          <w:rFonts w:ascii="Times New Roman" w:hAnsi="Times New Roman" w:cs="Times New Roman"/>
          <w:i/>
          <w:iCs/>
          <w:color w:val="FF0000"/>
          <w:lang w:val="en-GB"/>
        </w:rPr>
        <w:t>with</w:t>
      </w:r>
    </w:p>
    <w:p w14:paraId="6D4FEDD2" w14:textId="77777777" w:rsidR="00101DC5" w:rsidRPr="009755EE" w:rsidRDefault="00101DC5" w:rsidP="00101DC5">
      <w:pPr>
        <w:jc w:val="both"/>
        <w:rPr>
          <w:rFonts w:eastAsiaTheme="minorEastAsia"/>
          <w:lang w:val="en-GB" w:eastAsia="ja-JP"/>
        </w:rPr>
      </w:pPr>
      <w:r w:rsidRPr="009755EE">
        <w:rPr>
          <w:rFonts w:asciiTheme="majorHAnsi" w:eastAsia="Malgun Gothic" w:hAnsiTheme="majorHAnsi"/>
        </w:rPr>
        <w:t xml:space="preserve">A G-PCC tile track shall use </w:t>
      </w:r>
      <w:proofErr w:type="spellStart"/>
      <w:r w:rsidRPr="009755EE">
        <w:rPr>
          <w:rStyle w:val="codeChar"/>
          <w:rFonts w:ascii="Courier" w:eastAsia="Batang" w:hAnsi="Courier" w:cs="Courier New"/>
          <w:sz w:val="20"/>
          <w:szCs w:val="20"/>
        </w:rPr>
        <w:t>GPCCTileSampleEntry</w:t>
      </w:r>
      <w:proofErr w:type="spellEnd"/>
      <w:r w:rsidRPr="009755EE">
        <w:rPr>
          <w:rFonts w:asciiTheme="majorHAnsi" w:eastAsia="Malgun Gothic" w:hAnsiTheme="majorHAnsi"/>
        </w:rPr>
        <w:t xml:space="preserve"> which extends </w:t>
      </w:r>
      <w:proofErr w:type="spellStart"/>
      <w:r w:rsidRPr="009755EE">
        <w:rPr>
          <w:rStyle w:val="codeChar"/>
          <w:rFonts w:ascii="Courier" w:eastAsia="Batang" w:hAnsi="Courier" w:cs="Courier New"/>
          <w:sz w:val="20"/>
          <w:szCs w:val="20"/>
        </w:rPr>
        <w:t>VolumetricVisualSampleEntry</w:t>
      </w:r>
      <w:proofErr w:type="spellEnd"/>
      <w:r w:rsidRPr="009755EE">
        <w:rPr>
          <w:rFonts w:asciiTheme="majorHAnsi" w:eastAsia="Malgun Gothic" w:hAnsiTheme="majorHAnsi"/>
        </w:rPr>
        <w:t xml:space="preserve"> with a sample entry type of </w:t>
      </w:r>
      <w:r w:rsidRPr="009755EE">
        <w:rPr>
          <w:rStyle w:val="codeChar"/>
          <w:rFonts w:ascii="Courier" w:eastAsia="Batang" w:hAnsi="Courier" w:cs="Courier New"/>
          <w:sz w:val="20"/>
          <w:szCs w:val="20"/>
        </w:rPr>
        <w:t>'gpt1'</w:t>
      </w:r>
      <w:r w:rsidRPr="009755EE">
        <w:rPr>
          <w:rFonts w:asciiTheme="majorHAnsi" w:eastAsia="Malgun Gothic" w:hAnsiTheme="majorHAnsi"/>
        </w:rPr>
        <w:t xml:space="preserve">. </w:t>
      </w:r>
    </w:p>
    <w:p w14:paraId="2E6394A4" w14:textId="77777777" w:rsidR="00101DC5" w:rsidRPr="009755EE" w:rsidRDefault="00101DC5" w:rsidP="00101DC5">
      <w:pPr>
        <w:jc w:val="both"/>
        <w:rPr>
          <w:rFonts w:asciiTheme="majorHAnsi" w:eastAsia="Malgun Gothic" w:hAnsiTheme="majorHAnsi"/>
          <w:lang w:val="en-GB"/>
        </w:rPr>
      </w:pPr>
    </w:p>
    <w:p w14:paraId="3D4A1B17" w14:textId="77777777" w:rsidR="00101DC5" w:rsidRPr="009755EE" w:rsidRDefault="00101DC5" w:rsidP="00101DC5">
      <w:pPr>
        <w:spacing w:after="240" w:line="240" w:lineRule="atLeast"/>
        <w:jc w:val="both"/>
        <w:rPr>
          <w:rFonts w:asciiTheme="majorHAnsi" w:eastAsia="Malgun Gothic" w:hAnsiTheme="majorHAnsi"/>
        </w:rPr>
      </w:pPr>
      <w:r w:rsidRPr="009755EE">
        <w:rPr>
          <w:rFonts w:asciiTheme="majorHAnsi" w:eastAsia="Malgun Gothic" w:hAnsiTheme="majorHAnsi"/>
        </w:rPr>
        <w:t xml:space="preserve">When a G-PCC tile track carries a single G-PCC component, the </w:t>
      </w:r>
      <w:proofErr w:type="spellStart"/>
      <w:r w:rsidRPr="009755EE">
        <w:rPr>
          <w:rStyle w:val="codeChar"/>
          <w:rFonts w:ascii="Courier" w:eastAsia="Batang" w:hAnsi="Courier" w:cs="Courier New"/>
          <w:sz w:val="20"/>
          <w:szCs w:val="20"/>
        </w:rPr>
        <w:t>GPCCComponentInfoBox</w:t>
      </w:r>
      <w:proofErr w:type="spellEnd"/>
      <w:r w:rsidRPr="009755EE">
        <w:rPr>
          <w:rFonts w:asciiTheme="majorHAnsi" w:eastAsia="Malgun Gothic" w:hAnsiTheme="majorHAnsi"/>
        </w:rPr>
        <w:t xml:space="preserve"> shall be present in the sample entry to indicate the type of the component present in the track. When a G-PCC tile track carries all of the G-PCC components, the </w:t>
      </w:r>
      <w:proofErr w:type="spellStart"/>
      <w:r w:rsidRPr="009755EE">
        <w:rPr>
          <w:rStyle w:val="codeChar"/>
          <w:rFonts w:ascii="Courier" w:eastAsia="Batang" w:hAnsi="Courier" w:cs="Courier New"/>
          <w:sz w:val="20"/>
          <w:szCs w:val="20"/>
        </w:rPr>
        <w:t>GPCCComponentInfoBox</w:t>
      </w:r>
      <w:proofErr w:type="spellEnd"/>
      <w:r w:rsidRPr="009755EE">
        <w:rPr>
          <w:rFonts w:asciiTheme="majorHAnsi" w:eastAsia="Malgun Gothic" w:hAnsiTheme="majorHAnsi"/>
        </w:rPr>
        <w:t xml:space="preserve"> box shall not be present. </w:t>
      </w:r>
    </w:p>
    <w:p w14:paraId="5EFE0E15" w14:textId="77777777" w:rsidR="00101DC5" w:rsidRDefault="00101DC5" w:rsidP="00101DC5">
      <w:pPr>
        <w:spacing w:after="240" w:line="240" w:lineRule="atLeast"/>
        <w:jc w:val="both"/>
        <w:rPr>
          <w:rFonts w:ascii="Cambria" w:eastAsiaTheme="minorEastAsia" w:hAnsi="Cambria"/>
        </w:rPr>
      </w:pPr>
      <w:r w:rsidRPr="009755EE">
        <w:rPr>
          <w:rFonts w:ascii="Cambria" w:eastAsiaTheme="minorEastAsia" w:hAnsi="Cambria"/>
        </w:rPr>
        <w:t xml:space="preserve">Tile identifiers present in samples of the respective tile track are signaled in </w:t>
      </w:r>
      <w:proofErr w:type="spellStart"/>
      <w:r w:rsidRPr="009755EE">
        <w:rPr>
          <w:rFonts w:ascii="Courier" w:eastAsia="Batang" w:hAnsi="Courier" w:cs="Courier New"/>
          <w:sz w:val="20"/>
          <w:szCs w:val="20"/>
          <w:lang w:val="en-GB"/>
        </w:rPr>
        <w:t>GPCCTileSampleEntry</w:t>
      </w:r>
      <w:proofErr w:type="spellEnd"/>
      <w:r w:rsidRPr="009755EE">
        <w:rPr>
          <w:rFonts w:ascii="Courier New" w:eastAsia="Batang" w:hAnsi="Courier New" w:cs="Courier New"/>
          <w:lang w:val="en-GB"/>
        </w:rPr>
        <w:t>.</w:t>
      </w:r>
      <w:r w:rsidRPr="009755EE">
        <w:rPr>
          <w:rFonts w:ascii="Cambria" w:eastAsiaTheme="minorEastAsia" w:hAnsi="Cambria"/>
        </w:rPr>
        <w:t xml:space="preserve"> The tile identifiers present in a tile track sample shall not overlap with the tile identifiers present in other tile track(s) samples</w:t>
      </w:r>
      <w:r>
        <w:rPr>
          <w:rFonts w:ascii="Cambria" w:eastAsiaTheme="minorEastAsia" w:hAnsi="Cambria"/>
        </w:rPr>
        <w:t xml:space="preserve">. </w:t>
      </w:r>
      <w:r w:rsidRPr="00136D9A">
        <w:rPr>
          <w:rFonts w:ascii="Cambria" w:eastAsiaTheme="minorEastAsia" w:hAnsi="Cambria"/>
          <w:highlight w:val="yellow"/>
        </w:rPr>
        <w:t>(Ed (SOH) : we need further study on this constraint when each tile track carries a single G-PCC component)</w:t>
      </w:r>
      <w:r>
        <w:rPr>
          <w:rFonts w:ascii="Cambria" w:eastAsiaTheme="minorEastAsia" w:hAnsi="Cambria"/>
        </w:rPr>
        <w:t xml:space="preserve"> </w:t>
      </w:r>
    </w:p>
    <w:p w14:paraId="765AB274" w14:textId="68C55D2E" w:rsidR="00287CEF" w:rsidRDefault="00101DC5" w:rsidP="00101DC5">
      <w:pPr>
        <w:spacing w:after="240" w:line="240" w:lineRule="atLeast"/>
        <w:jc w:val="both"/>
        <w:rPr>
          <w:rFonts w:asciiTheme="majorHAnsi" w:hAnsiTheme="majorHAnsi" w:cs="Courier New"/>
        </w:rPr>
      </w:pPr>
      <w:r w:rsidRPr="00FF2713">
        <w:rPr>
          <w:rFonts w:asciiTheme="majorHAnsi" w:hAnsiTheme="majorHAnsi" w:cs="Courier New"/>
        </w:rPr>
        <w:t xml:space="preserve">A G-PCC tile track may signal the temporal level identifier(s) of the G-PCC samples present in that track. A </w:t>
      </w:r>
      <w:proofErr w:type="spellStart"/>
      <w:r w:rsidRPr="00436366">
        <w:rPr>
          <w:rFonts w:ascii="Courier New" w:hAnsi="Courier New" w:cs="Courier New"/>
        </w:rPr>
        <w:t>GPCCScalabilityInfoBox</w:t>
      </w:r>
      <w:proofErr w:type="spellEnd"/>
      <w:r w:rsidRPr="00FF2713">
        <w:rPr>
          <w:rFonts w:asciiTheme="majorHAnsi" w:hAnsiTheme="majorHAnsi" w:cs="Courier New"/>
        </w:rPr>
        <w:t xml:space="preserve"> box may be present in the sample entry to signal the temporal level identifiers present in that tile track. A G-PCC tile track may signal one or more tiles belonging to one or more temporal levels or all temporal levels.</w:t>
      </w:r>
    </w:p>
    <w:p w14:paraId="7694A2F9" w14:textId="77777777" w:rsidR="00A40CC5" w:rsidRPr="00101DC5" w:rsidRDefault="00A40CC5" w:rsidP="00101DC5">
      <w:pPr>
        <w:spacing w:after="240" w:line="240" w:lineRule="atLeast"/>
        <w:jc w:val="both"/>
        <w:rPr>
          <w:rFonts w:asciiTheme="majorHAnsi" w:hAnsiTheme="majorHAnsi" w:cs="Courier New"/>
        </w:rPr>
      </w:pPr>
    </w:p>
    <w:p w14:paraId="5D6E55BF" w14:textId="3E60AE67" w:rsidR="00101DC5" w:rsidRPr="00101DC5" w:rsidRDefault="00287CEF" w:rsidP="00101DC5">
      <w:pPr>
        <w:spacing w:before="240" w:after="240"/>
        <w:rPr>
          <w:rFonts w:ascii="Times New Roman" w:hAnsi="Times New Roman" w:cs="Times New Roman"/>
          <w:i/>
          <w:iCs/>
          <w:color w:val="FF0000"/>
          <w:lang w:val="en-GB"/>
        </w:rPr>
      </w:pPr>
      <w:r w:rsidRPr="00BA50BB">
        <w:rPr>
          <w:rFonts w:ascii="Times New Roman" w:hAnsi="Times New Roman" w:cs="Times New Roman"/>
          <w:i/>
          <w:iCs/>
          <w:color w:val="FF0000"/>
          <w:lang w:val="en-GB"/>
        </w:rPr>
        <w:t>In subclause 7.5.3.1.1, replace</w:t>
      </w:r>
    </w:p>
    <w:p w14:paraId="6CDC71C0" w14:textId="77777777" w:rsidR="00101DC5" w:rsidRDefault="00101DC5" w:rsidP="00101DC5">
      <w:pPr>
        <w:pStyle w:val="code0"/>
        <w:spacing w:before="0"/>
        <w:rPr>
          <w:rStyle w:val="codeChar"/>
          <w:rFonts w:eastAsia="Batang"/>
          <w:sz w:val="20"/>
          <w:lang w:val="en-US"/>
        </w:rPr>
      </w:pPr>
      <w:r w:rsidRPr="00FC5C9B">
        <w:rPr>
          <w:rStyle w:val="codeChar"/>
          <w:rFonts w:eastAsia="Batang"/>
          <w:sz w:val="20"/>
          <w:lang w:val="en-US"/>
        </w:rPr>
        <w:t xml:space="preserve">aligned(8) class </w:t>
      </w:r>
      <w:proofErr w:type="spellStart"/>
      <w:r w:rsidRPr="00FC5C9B">
        <w:rPr>
          <w:rStyle w:val="codeChar"/>
          <w:rFonts w:eastAsia="Batang"/>
          <w:sz w:val="20"/>
          <w:lang w:val="en-US"/>
        </w:rPr>
        <w:t>GPCCTileSampleEntry</w:t>
      </w:r>
      <w:proofErr w:type="spellEnd"/>
      <w:r w:rsidRPr="00FC5C9B">
        <w:rPr>
          <w:rStyle w:val="codeChar"/>
          <w:rFonts w:eastAsia="Batang"/>
          <w:sz w:val="20"/>
          <w:lang w:val="en-US"/>
        </w:rPr>
        <w:t xml:space="preserve"> </w:t>
      </w:r>
      <w:r w:rsidRPr="00FC5C9B">
        <w:rPr>
          <w:rStyle w:val="codeChar"/>
          <w:rFonts w:eastAsia="Batang"/>
          <w:sz w:val="20"/>
          <w:lang w:val="en-US"/>
        </w:rPr>
        <w:br/>
      </w:r>
      <w:r w:rsidRPr="00FC5C9B">
        <w:rPr>
          <w:rStyle w:val="codeChar"/>
          <w:rFonts w:eastAsia="Batang"/>
          <w:sz w:val="20"/>
          <w:lang w:val="en-US"/>
        </w:rPr>
        <w:tab/>
        <w:t xml:space="preserve">extends </w:t>
      </w:r>
      <w:proofErr w:type="spellStart"/>
      <w:r w:rsidRPr="00FC5C9B">
        <w:rPr>
          <w:rStyle w:val="codeChar"/>
          <w:rFonts w:eastAsia="Batang"/>
          <w:sz w:val="20"/>
          <w:lang w:val="en-US"/>
        </w:rPr>
        <w:t>VolumetricVisualSampleEntry</w:t>
      </w:r>
      <w:proofErr w:type="spellEnd"/>
      <w:r w:rsidRPr="00FC5C9B">
        <w:rPr>
          <w:rStyle w:val="codeChar"/>
          <w:rFonts w:eastAsia="Batang"/>
          <w:sz w:val="20"/>
          <w:lang w:val="en-US"/>
        </w:rPr>
        <w:t xml:space="preserve"> ('gpt1') {</w:t>
      </w:r>
      <w:r w:rsidRPr="00FC5C9B">
        <w:rPr>
          <w:rStyle w:val="codeChar"/>
          <w:rFonts w:eastAsia="Batang"/>
          <w:sz w:val="20"/>
          <w:lang w:val="en-US"/>
        </w:rPr>
        <w:br/>
      </w:r>
      <w:r w:rsidRPr="00FC5C9B">
        <w:rPr>
          <w:rStyle w:val="codeChar"/>
          <w:rFonts w:eastAsia="Batang"/>
          <w:sz w:val="20"/>
          <w:lang w:val="en-US"/>
        </w:rPr>
        <w:tab/>
        <w:t xml:space="preserve">unsigned int(1) </w:t>
      </w:r>
      <w:r>
        <w:rPr>
          <w:rStyle w:val="codeChar"/>
          <w:rFonts w:eastAsia="Batang"/>
          <w:sz w:val="20"/>
          <w:lang w:val="en-US"/>
        </w:rPr>
        <w:tab/>
      </w:r>
      <w:proofErr w:type="spellStart"/>
      <w:r w:rsidRPr="00FC5C9B">
        <w:rPr>
          <w:rStyle w:val="codeChar"/>
          <w:rFonts w:eastAsia="Batang"/>
          <w:sz w:val="20"/>
          <w:lang w:val="en-US"/>
        </w:rPr>
        <w:t>dynamic_</w:t>
      </w:r>
      <w:r>
        <w:rPr>
          <w:rStyle w:val="codeChar"/>
          <w:rFonts w:eastAsia="Batang"/>
          <w:sz w:val="20"/>
          <w:lang w:val="en-US"/>
        </w:rPr>
        <w:t>num_</w:t>
      </w:r>
      <w:r w:rsidRPr="00FC5C9B">
        <w:rPr>
          <w:rStyle w:val="codeChar"/>
          <w:rFonts w:eastAsia="Batang"/>
          <w:sz w:val="20"/>
          <w:lang w:val="en-US"/>
        </w:rPr>
        <w:t>tile</w:t>
      </w:r>
      <w:r>
        <w:rPr>
          <w:rStyle w:val="codeChar"/>
          <w:rFonts w:eastAsia="Batang"/>
          <w:sz w:val="20"/>
          <w:lang w:val="en-US"/>
        </w:rPr>
        <w:t>s</w:t>
      </w:r>
      <w:r w:rsidRPr="00FC5C9B">
        <w:rPr>
          <w:rStyle w:val="codeChar"/>
          <w:rFonts w:eastAsia="Batang"/>
          <w:sz w:val="20"/>
          <w:lang w:val="en-US"/>
        </w:rPr>
        <w:t>_flag</w:t>
      </w:r>
      <w:proofErr w:type="spellEnd"/>
      <w:r w:rsidRPr="00FC5C9B">
        <w:rPr>
          <w:rStyle w:val="codeChar"/>
          <w:rFonts w:eastAsia="Batang"/>
          <w:sz w:val="20"/>
          <w:lang w:val="en-US"/>
        </w:rPr>
        <w:t>;</w:t>
      </w:r>
      <w:r w:rsidRPr="00FC5C9B">
        <w:rPr>
          <w:rStyle w:val="codeChar"/>
          <w:rFonts w:eastAsia="Batang"/>
          <w:sz w:val="20"/>
          <w:lang w:val="en-US"/>
        </w:rPr>
        <w:br/>
      </w:r>
      <w:r w:rsidRPr="00FC5C9B">
        <w:rPr>
          <w:rStyle w:val="codeChar"/>
          <w:rFonts w:eastAsia="Batang"/>
          <w:sz w:val="20"/>
          <w:lang w:val="en-US"/>
        </w:rPr>
        <w:tab/>
        <w:t>bit(7) reserved = 0;</w:t>
      </w:r>
      <w:r w:rsidRPr="00FC5C9B">
        <w:rPr>
          <w:rStyle w:val="codeChar"/>
          <w:rFonts w:eastAsia="Batang"/>
          <w:sz w:val="20"/>
          <w:lang w:val="en-US"/>
        </w:rPr>
        <w:br/>
      </w:r>
      <w:r w:rsidRPr="00FC5C9B">
        <w:rPr>
          <w:rStyle w:val="codeChar"/>
          <w:rFonts w:eastAsia="Batang"/>
          <w:sz w:val="20"/>
          <w:lang w:val="en-US"/>
        </w:rPr>
        <w:tab/>
        <w:t xml:space="preserve">unsigned int(16) </w:t>
      </w:r>
      <w:r>
        <w:rPr>
          <w:rStyle w:val="codeChar"/>
          <w:rFonts w:eastAsia="Batang"/>
          <w:sz w:val="20"/>
          <w:lang w:val="en-US"/>
        </w:rPr>
        <w:tab/>
      </w:r>
      <w:proofErr w:type="spellStart"/>
      <w:r>
        <w:rPr>
          <w:rStyle w:val="codeChar"/>
          <w:rFonts w:eastAsia="Batang"/>
          <w:sz w:val="20"/>
          <w:lang w:val="en-US"/>
        </w:rPr>
        <w:t>max_</w:t>
      </w:r>
      <w:r w:rsidRPr="00FC5C9B">
        <w:rPr>
          <w:rStyle w:val="codeChar"/>
          <w:rFonts w:eastAsia="Batang"/>
          <w:sz w:val="20"/>
          <w:lang w:val="en-US"/>
        </w:rPr>
        <w:t>num_tile</w:t>
      </w:r>
      <w:r>
        <w:rPr>
          <w:rStyle w:val="codeChar"/>
          <w:rFonts w:eastAsia="Batang"/>
          <w:sz w:val="20"/>
          <w:lang w:val="en-US"/>
        </w:rPr>
        <w:t>_id</w:t>
      </w:r>
      <w:r w:rsidRPr="00FC5C9B">
        <w:rPr>
          <w:rStyle w:val="codeChar"/>
          <w:rFonts w:eastAsia="Batang"/>
          <w:sz w:val="20"/>
          <w:lang w:val="en-US"/>
        </w:rPr>
        <w:t>s_in_track</w:t>
      </w:r>
      <w:proofErr w:type="spellEnd"/>
      <w:r w:rsidRPr="00FC5C9B">
        <w:rPr>
          <w:rStyle w:val="codeChar"/>
          <w:rFonts w:eastAsia="Batang"/>
          <w:sz w:val="20"/>
          <w:lang w:val="en-US"/>
        </w:rPr>
        <w:t>;</w:t>
      </w:r>
      <w:r w:rsidRPr="00FC5C9B">
        <w:rPr>
          <w:rStyle w:val="codeChar"/>
          <w:rFonts w:eastAsia="Batang"/>
          <w:sz w:val="20"/>
          <w:lang w:val="en-US"/>
        </w:rPr>
        <w:br/>
      </w:r>
      <w:r w:rsidRPr="00FC5C9B">
        <w:rPr>
          <w:rStyle w:val="codeChar"/>
          <w:rFonts w:eastAsia="Batang"/>
          <w:sz w:val="20"/>
          <w:lang w:val="en-US"/>
        </w:rPr>
        <w:tab/>
        <w:t>for(</w:t>
      </w:r>
      <w:proofErr w:type="spellStart"/>
      <w:r w:rsidRPr="00FC5C9B">
        <w:rPr>
          <w:rStyle w:val="codeChar"/>
          <w:rFonts w:eastAsia="Batang"/>
          <w:sz w:val="20"/>
          <w:lang w:val="en-US"/>
        </w:rPr>
        <w:t>i</w:t>
      </w:r>
      <w:proofErr w:type="spellEnd"/>
      <w:r w:rsidRPr="00FC5C9B">
        <w:rPr>
          <w:rStyle w:val="codeChar"/>
          <w:rFonts w:eastAsia="Batang"/>
          <w:sz w:val="20"/>
          <w:lang w:val="en-US"/>
        </w:rPr>
        <w:t xml:space="preserve">=0; </w:t>
      </w:r>
      <w:proofErr w:type="spellStart"/>
      <w:r w:rsidRPr="00FC5C9B">
        <w:rPr>
          <w:rStyle w:val="codeChar"/>
          <w:rFonts w:eastAsia="Batang"/>
          <w:sz w:val="20"/>
          <w:lang w:val="en-US"/>
        </w:rPr>
        <w:t>i</w:t>
      </w:r>
      <w:proofErr w:type="spellEnd"/>
      <w:r w:rsidRPr="00FC5C9B">
        <w:rPr>
          <w:rStyle w:val="codeChar"/>
          <w:rFonts w:eastAsia="Batang"/>
          <w:sz w:val="20"/>
          <w:lang w:val="en-US"/>
        </w:rPr>
        <w:t xml:space="preserve"> &lt; </w:t>
      </w:r>
      <w:proofErr w:type="spellStart"/>
      <w:r>
        <w:rPr>
          <w:rStyle w:val="codeChar"/>
          <w:rFonts w:eastAsia="Batang"/>
          <w:sz w:val="20"/>
          <w:lang w:val="en-US"/>
        </w:rPr>
        <w:t>max_</w:t>
      </w:r>
      <w:r w:rsidRPr="00FC5C9B">
        <w:rPr>
          <w:rStyle w:val="codeChar"/>
          <w:rFonts w:eastAsia="Batang"/>
          <w:sz w:val="20"/>
          <w:lang w:val="en-US"/>
        </w:rPr>
        <w:t>num_tile</w:t>
      </w:r>
      <w:r>
        <w:rPr>
          <w:rStyle w:val="codeChar"/>
          <w:rFonts w:eastAsia="Batang"/>
          <w:sz w:val="20"/>
          <w:lang w:val="en-US"/>
        </w:rPr>
        <w:t>_id</w:t>
      </w:r>
      <w:r w:rsidRPr="00FC5C9B">
        <w:rPr>
          <w:rStyle w:val="codeChar"/>
          <w:rFonts w:eastAsia="Batang"/>
          <w:sz w:val="20"/>
          <w:lang w:val="en-US"/>
        </w:rPr>
        <w:t>s_in_track</w:t>
      </w:r>
      <w:proofErr w:type="spellEnd"/>
      <w:r w:rsidRPr="00FC5C9B">
        <w:rPr>
          <w:rStyle w:val="codeChar"/>
          <w:rFonts w:eastAsia="Batang"/>
          <w:sz w:val="20"/>
          <w:lang w:val="en-US"/>
        </w:rPr>
        <w:t xml:space="preserve">; </w:t>
      </w:r>
      <w:proofErr w:type="spellStart"/>
      <w:r w:rsidRPr="00FC5C9B">
        <w:rPr>
          <w:rStyle w:val="codeChar"/>
          <w:rFonts w:eastAsia="Batang"/>
          <w:sz w:val="20"/>
          <w:lang w:val="en-US"/>
        </w:rPr>
        <w:t>i</w:t>
      </w:r>
      <w:proofErr w:type="spellEnd"/>
      <w:r w:rsidRPr="00FC5C9B">
        <w:rPr>
          <w:rStyle w:val="codeChar"/>
          <w:rFonts w:eastAsia="Batang"/>
          <w:sz w:val="20"/>
          <w:lang w:val="en-US"/>
        </w:rPr>
        <w:t>++){</w:t>
      </w:r>
      <w:r w:rsidRPr="00FC5C9B">
        <w:rPr>
          <w:rStyle w:val="codeChar"/>
          <w:rFonts w:eastAsia="Batang"/>
          <w:sz w:val="20"/>
          <w:lang w:val="en-US"/>
        </w:rPr>
        <w:br/>
      </w:r>
      <w:r w:rsidRPr="00FC5C9B">
        <w:rPr>
          <w:rStyle w:val="codeChar"/>
          <w:rFonts w:eastAsia="Batang"/>
          <w:sz w:val="20"/>
          <w:lang w:val="en-US"/>
        </w:rPr>
        <w:tab/>
      </w:r>
      <w:r w:rsidRPr="00FC5C9B">
        <w:rPr>
          <w:rStyle w:val="codeChar"/>
          <w:rFonts w:eastAsia="Batang"/>
          <w:sz w:val="20"/>
          <w:lang w:val="en-US"/>
        </w:rPr>
        <w:tab/>
      </w:r>
      <w:r w:rsidRPr="00FC5C9B">
        <w:rPr>
          <w:rStyle w:val="codeChar"/>
          <w:rFonts w:eastAsia="Batang"/>
          <w:sz w:val="20"/>
          <w:lang w:val="en-US"/>
        </w:rPr>
        <w:tab/>
      </w:r>
      <w:r w:rsidRPr="00FC5C9B">
        <w:rPr>
          <w:rStyle w:val="codeChar"/>
          <w:rFonts w:eastAsia="Batang"/>
          <w:sz w:val="20"/>
          <w:lang w:val="en-US"/>
        </w:rPr>
        <w:tab/>
        <w:t>unsigned int(16)</w:t>
      </w:r>
      <w:r>
        <w:rPr>
          <w:rStyle w:val="codeChar"/>
          <w:rFonts w:eastAsia="Batang"/>
          <w:sz w:val="20"/>
          <w:lang w:val="en-US"/>
        </w:rPr>
        <w:tab/>
      </w:r>
      <w:proofErr w:type="spellStart"/>
      <w:r w:rsidRPr="00FC5C9B">
        <w:rPr>
          <w:rStyle w:val="codeChar"/>
          <w:rFonts w:eastAsia="Batang"/>
          <w:sz w:val="20"/>
          <w:lang w:val="en-US"/>
        </w:rPr>
        <w:t>tile_id</w:t>
      </w:r>
      <w:proofErr w:type="spellEnd"/>
      <w:r w:rsidRPr="00FC5C9B">
        <w:rPr>
          <w:rStyle w:val="codeChar"/>
          <w:rFonts w:eastAsia="Batang"/>
          <w:sz w:val="20"/>
          <w:lang w:val="en-US"/>
        </w:rPr>
        <w:t xml:space="preserve">; </w:t>
      </w:r>
      <w:r w:rsidRPr="00FC5C9B">
        <w:rPr>
          <w:rStyle w:val="codeChar"/>
          <w:rFonts w:eastAsia="Batang"/>
          <w:sz w:val="20"/>
          <w:lang w:val="en-US"/>
        </w:rPr>
        <w:br/>
      </w:r>
      <w:r w:rsidRPr="00FC5C9B">
        <w:rPr>
          <w:rStyle w:val="codeChar"/>
          <w:rFonts w:eastAsia="Batang"/>
          <w:sz w:val="20"/>
          <w:lang w:val="en-US"/>
        </w:rPr>
        <w:tab/>
        <w:t>}</w:t>
      </w:r>
      <w:r>
        <w:rPr>
          <w:rStyle w:val="codeChar"/>
          <w:rFonts w:eastAsia="Batang"/>
          <w:sz w:val="20"/>
          <w:lang w:val="en-US"/>
        </w:rPr>
        <w:tab/>
      </w:r>
      <w:r w:rsidRPr="00FC5C9B">
        <w:rPr>
          <w:rStyle w:val="codeChar"/>
          <w:rFonts w:eastAsia="Batang"/>
          <w:sz w:val="20"/>
          <w:lang w:val="en-US"/>
        </w:rPr>
        <w:br/>
      </w:r>
      <w:r w:rsidRPr="00FC5C9B">
        <w:rPr>
          <w:rStyle w:val="codeChar"/>
          <w:rFonts w:eastAsia="Batang"/>
          <w:sz w:val="20"/>
          <w:lang w:val="en-US"/>
        </w:rPr>
        <w:tab/>
      </w:r>
      <w:proofErr w:type="spellStart"/>
      <w:r w:rsidRPr="00FC5C9B">
        <w:rPr>
          <w:rStyle w:val="codeChar"/>
          <w:rFonts w:eastAsia="Batang"/>
          <w:sz w:val="20"/>
          <w:lang w:val="en-US"/>
        </w:rPr>
        <w:t>GPCCTileConfigurationBox</w:t>
      </w:r>
      <w:proofErr w:type="spellEnd"/>
      <w:r w:rsidRPr="00FC5C9B">
        <w:rPr>
          <w:rStyle w:val="codeChar"/>
          <w:rFonts w:eastAsia="Batang"/>
          <w:sz w:val="20"/>
          <w:lang w:val="en-US"/>
        </w:rPr>
        <w:t xml:space="preserve"> </w:t>
      </w:r>
      <w:r w:rsidRPr="00FC5C9B">
        <w:rPr>
          <w:rStyle w:val="codeChar"/>
          <w:rFonts w:eastAsia="Batang"/>
          <w:sz w:val="20"/>
          <w:lang w:val="en-US"/>
        </w:rPr>
        <w:tab/>
        <w:t>config;</w:t>
      </w:r>
      <w:r w:rsidRPr="00FC5C9B">
        <w:rPr>
          <w:rStyle w:val="codeChar"/>
          <w:rFonts w:eastAsia="Batang"/>
          <w:sz w:val="20"/>
          <w:lang w:val="en-US"/>
        </w:rPr>
        <w:tab/>
      </w:r>
      <w:r>
        <w:rPr>
          <w:rStyle w:val="codeChar"/>
          <w:rFonts w:eastAsia="Batang"/>
          <w:sz w:val="20"/>
          <w:lang w:val="en-US"/>
        </w:rPr>
        <w:tab/>
      </w:r>
      <w:r w:rsidRPr="00FC5C9B">
        <w:rPr>
          <w:rStyle w:val="codeChar"/>
          <w:rFonts w:eastAsia="Batang"/>
          <w:sz w:val="20"/>
          <w:lang w:val="en-US"/>
        </w:rPr>
        <w:t xml:space="preserve">// optional </w:t>
      </w:r>
      <w:r w:rsidRPr="00FC5C9B">
        <w:rPr>
          <w:rStyle w:val="codeChar"/>
          <w:rFonts w:eastAsia="Batang"/>
          <w:sz w:val="20"/>
          <w:lang w:val="en-US"/>
        </w:rPr>
        <w:br/>
      </w:r>
      <w:r w:rsidRPr="00FC5C9B">
        <w:rPr>
          <w:rStyle w:val="codeChar"/>
          <w:rFonts w:eastAsia="Batang"/>
          <w:sz w:val="20"/>
          <w:lang w:val="en-US"/>
        </w:rPr>
        <w:tab/>
      </w:r>
      <w:proofErr w:type="spellStart"/>
      <w:r w:rsidRPr="00FC5C9B">
        <w:rPr>
          <w:rStyle w:val="codeChar"/>
          <w:rFonts w:eastAsia="Batang" w:cs="Courier New"/>
          <w:sz w:val="20"/>
          <w:lang w:val="en-US"/>
        </w:rPr>
        <w:t>GPCCComponentInfoBox</w:t>
      </w:r>
      <w:proofErr w:type="spellEnd"/>
      <w:r w:rsidRPr="00FC5C9B" w:rsidDel="00616206">
        <w:rPr>
          <w:rStyle w:val="codeChar"/>
          <w:rFonts w:eastAsia="Batang"/>
          <w:sz w:val="20"/>
          <w:lang w:val="en-US"/>
        </w:rPr>
        <w:t xml:space="preserve"> </w:t>
      </w:r>
      <w:r w:rsidRPr="00FC5C9B">
        <w:rPr>
          <w:rStyle w:val="codeChar"/>
          <w:rFonts w:eastAsia="Batang"/>
          <w:sz w:val="20"/>
          <w:lang w:val="en-US"/>
        </w:rPr>
        <w:tab/>
      </w:r>
      <w:r w:rsidRPr="00FC5C9B">
        <w:rPr>
          <w:rStyle w:val="codeChar"/>
          <w:rFonts w:eastAsia="Batang"/>
          <w:sz w:val="20"/>
          <w:lang w:val="en-US"/>
        </w:rPr>
        <w:tab/>
      </w:r>
      <w:r>
        <w:rPr>
          <w:rStyle w:val="codeChar"/>
          <w:rFonts w:eastAsia="Batang"/>
          <w:sz w:val="20"/>
          <w:lang w:val="en-US"/>
        </w:rPr>
        <w:t>info</w:t>
      </w:r>
      <w:r w:rsidRPr="00FC5C9B">
        <w:rPr>
          <w:rStyle w:val="codeChar"/>
          <w:rFonts w:eastAsia="Batang"/>
          <w:sz w:val="20"/>
          <w:lang w:val="en-US"/>
        </w:rPr>
        <w:t>;</w:t>
      </w:r>
      <w:r w:rsidRPr="00FC5C9B">
        <w:rPr>
          <w:rStyle w:val="codeChar"/>
          <w:rFonts w:eastAsia="Batang"/>
          <w:sz w:val="20"/>
          <w:lang w:val="en-US"/>
        </w:rPr>
        <w:tab/>
      </w:r>
      <w:r w:rsidRPr="00FC5C9B">
        <w:rPr>
          <w:rStyle w:val="codeChar"/>
          <w:rFonts w:eastAsia="Batang"/>
          <w:sz w:val="20"/>
          <w:lang w:val="en-US"/>
        </w:rPr>
        <w:tab/>
      </w:r>
      <w:r>
        <w:rPr>
          <w:rStyle w:val="codeChar"/>
          <w:rFonts w:eastAsia="Batang"/>
          <w:sz w:val="20"/>
          <w:lang w:val="en-US"/>
        </w:rPr>
        <w:tab/>
      </w:r>
      <w:r w:rsidRPr="00FC5C9B">
        <w:rPr>
          <w:rStyle w:val="codeChar"/>
          <w:rFonts w:eastAsia="Batang"/>
          <w:sz w:val="20"/>
          <w:lang w:val="en-US"/>
        </w:rPr>
        <w:t>// optional</w:t>
      </w:r>
    </w:p>
    <w:p w14:paraId="555A00F2" w14:textId="33181815" w:rsidR="00287CEF" w:rsidRPr="00101DC5" w:rsidRDefault="00101DC5" w:rsidP="00101DC5">
      <w:pPr>
        <w:pStyle w:val="code0"/>
        <w:spacing w:before="0"/>
        <w:rPr>
          <w:rFonts w:ascii="Courier New" w:eastAsia="Batang" w:hAnsi="Courier New"/>
          <w:sz w:val="20"/>
          <w:lang w:val="en-US" w:eastAsia="ja-JP"/>
        </w:rPr>
      </w:pPr>
      <w:r w:rsidRPr="00436366">
        <w:rPr>
          <w:rFonts w:eastAsia="Times New Roman" w:cs="Courier New"/>
          <w:noProof/>
          <w:sz w:val="20"/>
          <w:lang w:eastAsia="ja-JP"/>
        </w:rPr>
        <w:tab/>
      </w:r>
      <w:r w:rsidRPr="00FC5C9B">
        <w:rPr>
          <w:rStyle w:val="codeChar"/>
          <w:rFonts w:eastAsia="Batang"/>
          <w:sz w:val="20"/>
          <w:lang w:val="en-US"/>
        </w:rPr>
        <w:br/>
        <w:t>}</w:t>
      </w:r>
    </w:p>
    <w:p w14:paraId="78E32B89" w14:textId="77777777" w:rsidR="00287CEF" w:rsidRPr="00BA50BB" w:rsidRDefault="00287CEF" w:rsidP="00287CEF">
      <w:pPr>
        <w:spacing w:before="240" w:after="240"/>
        <w:rPr>
          <w:rFonts w:ascii="Times New Roman" w:hAnsi="Times New Roman" w:cs="Times New Roman"/>
          <w:i/>
          <w:iCs/>
          <w:color w:val="FF0000"/>
          <w:lang w:val="en-GB"/>
        </w:rPr>
      </w:pPr>
      <w:r w:rsidRPr="00BA50BB">
        <w:rPr>
          <w:rFonts w:ascii="Times New Roman" w:hAnsi="Times New Roman" w:cs="Times New Roman"/>
          <w:i/>
          <w:iCs/>
          <w:color w:val="FF0000"/>
          <w:lang w:val="en-GB"/>
        </w:rPr>
        <w:t>with</w:t>
      </w:r>
    </w:p>
    <w:p w14:paraId="663CA868" w14:textId="77777777" w:rsidR="00101DC5" w:rsidRPr="00BA50BB" w:rsidRDefault="00101DC5" w:rsidP="00101DC5">
      <w:pPr>
        <w:pStyle w:val="code0"/>
        <w:spacing w:before="0"/>
        <w:rPr>
          <w:rStyle w:val="codeChar"/>
          <w:rFonts w:eastAsia="Batang"/>
          <w:sz w:val="20"/>
          <w:lang w:val="en-US"/>
        </w:rPr>
      </w:pPr>
      <w:r w:rsidRPr="00BA50BB">
        <w:rPr>
          <w:rStyle w:val="codeChar"/>
          <w:rFonts w:eastAsia="Batang"/>
          <w:sz w:val="20"/>
          <w:lang w:val="en-US"/>
        </w:rPr>
        <w:lastRenderedPageBreak/>
        <w:t xml:space="preserve">aligned(8) class </w:t>
      </w:r>
      <w:proofErr w:type="spellStart"/>
      <w:r w:rsidRPr="00BA50BB">
        <w:rPr>
          <w:rStyle w:val="codeChar"/>
          <w:rFonts w:eastAsia="Batang"/>
          <w:sz w:val="20"/>
          <w:lang w:val="en-US"/>
        </w:rPr>
        <w:t>GPCCTileSampleEntry</w:t>
      </w:r>
      <w:proofErr w:type="spellEnd"/>
      <w:r w:rsidRPr="00BA50BB">
        <w:rPr>
          <w:rStyle w:val="codeChar"/>
          <w:rFonts w:eastAsia="Batang"/>
          <w:sz w:val="20"/>
          <w:lang w:val="en-US"/>
        </w:rPr>
        <w:t xml:space="preserve"> </w:t>
      </w:r>
      <w:r w:rsidRPr="00BA50BB">
        <w:rPr>
          <w:rStyle w:val="codeChar"/>
          <w:rFonts w:eastAsia="Batang"/>
          <w:sz w:val="20"/>
          <w:lang w:val="en-US"/>
        </w:rPr>
        <w:br/>
      </w:r>
      <w:r w:rsidRPr="00BA50BB">
        <w:rPr>
          <w:rStyle w:val="codeChar"/>
          <w:rFonts w:eastAsia="Batang"/>
          <w:sz w:val="20"/>
          <w:lang w:val="en-US"/>
        </w:rPr>
        <w:tab/>
        <w:t xml:space="preserve">extends </w:t>
      </w:r>
      <w:proofErr w:type="spellStart"/>
      <w:r w:rsidRPr="00BA50BB">
        <w:rPr>
          <w:rStyle w:val="codeChar"/>
          <w:rFonts w:eastAsia="Batang"/>
          <w:sz w:val="20"/>
          <w:lang w:val="en-US"/>
        </w:rPr>
        <w:t>VolumetricVisualSampleEntry</w:t>
      </w:r>
      <w:proofErr w:type="spellEnd"/>
      <w:r w:rsidRPr="00BA50BB">
        <w:rPr>
          <w:rStyle w:val="codeChar"/>
          <w:rFonts w:eastAsia="Batang"/>
          <w:sz w:val="20"/>
          <w:lang w:val="en-US"/>
        </w:rPr>
        <w:t xml:space="preserve"> ('gpt1') {</w:t>
      </w:r>
      <w:r w:rsidRPr="00BA50BB">
        <w:rPr>
          <w:rStyle w:val="codeChar"/>
          <w:rFonts w:eastAsia="Batang"/>
          <w:sz w:val="20"/>
          <w:lang w:val="en-US"/>
        </w:rPr>
        <w:br/>
      </w:r>
      <w:r w:rsidRPr="00BA50BB">
        <w:rPr>
          <w:rStyle w:val="codeChar"/>
          <w:rFonts w:eastAsia="Batang"/>
          <w:sz w:val="20"/>
          <w:lang w:val="en-US"/>
        </w:rPr>
        <w:tab/>
        <w:t xml:space="preserve">unsigned int(1) </w:t>
      </w:r>
      <w:r w:rsidRPr="00BA50BB">
        <w:rPr>
          <w:rStyle w:val="codeChar"/>
          <w:rFonts w:eastAsia="Batang"/>
          <w:sz w:val="20"/>
          <w:lang w:val="en-US"/>
        </w:rPr>
        <w:tab/>
      </w:r>
      <w:proofErr w:type="spellStart"/>
      <w:r w:rsidRPr="00BA50BB">
        <w:rPr>
          <w:rStyle w:val="codeChar"/>
          <w:rFonts w:eastAsia="Batang"/>
          <w:sz w:val="20"/>
          <w:lang w:val="en-US"/>
        </w:rPr>
        <w:t>dynamic_num_tiles_flag</w:t>
      </w:r>
      <w:proofErr w:type="spellEnd"/>
      <w:r w:rsidRPr="00BA50BB">
        <w:rPr>
          <w:rStyle w:val="codeChar"/>
          <w:rFonts w:eastAsia="Batang"/>
          <w:sz w:val="20"/>
          <w:lang w:val="en-US"/>
        </w:rPr>
        <w:t>;</w:t>
      </w:r>
      <w:r w:rsidRPr="00BA50BB">
        <w:rPr>
          <w:rStyle w:val="codeChar"/>
          <w:rFonts w:eastAsia="Batang"/>
          <w:sz w:val="20"/>
          <w:lang w:val="en-US"/>
        </w:rPr>
        <w:br/>
      </w:r>
      <w:r w:rsidRPr="00BA50BB">
        <w:rPr>
          <w:rStyle w:val="codeChar"/>
          <w:rFonts w:eastAsia="Batang"/>
          <w:sz w:val="20"/>
          <w:lang w:val="en-US"/>
        </w:rPr>
        <w:tab/>
        <w:t>bit(7) reserved = 0;</w:t>
      </w:r>
      <w:r w:rsidRPr="00BA50BB">
        <w:rPr>
          <w:rStyle w:val="codeChar"/>
          <w:rFonts w:eastAsia="Batang"/>
          <w:sz w:val="20"/>
          <w:lang w:val="en-US"/>
        </w:rPr>
        <w:br/>
      </w:r>
      <w:r w:rsidRPr="00BA50BB">
        <w:rPr>
          <w:rStyle w:val="codeChar"/>
          <w:rFonts w:eastAsia="Batang"/>
          <w:sz w:val="20"/>
          <w:lang w:val="en-US"/>
        </w:rPr>
        <w:tab/>
        <w:t xml:space="preserve">unsigned int(16) </w:t>
      </w:r>
      <w:r w:rsidRPr="00BA50BB">
        <w:rPr>
          <w:rStyle w:val="codeChar"/>
          <w:rFonts w:eastAsia="Batang"/>
          <w:sz w:val="20"/>
          <w:lang w:val="en-US"/>
        </w:rPr>
        <w:tab/>
      </w:r>
      <w:proofErr w:type="spellStart"/>
      <w:r w:rsidRPr="00BA50BB">
        <w:rPr>
          <w:rStyle w:val="codeChar"/>
          <w:rFonts w:eastAsia="Batang"/>
          <w:sz w:val="20"/>
          <w:lang w:val="en-US"/>
        </w:rPr>
        <w:t>max_num_tile_ids_in_track</w:t>
      </w:r>
      <w:proofErr w:type="spellEnd"/>
      <w:r w:rsidRPr="00BA50BB">
        <w:rPr>
          <w:rStyle w:val="codeChar"/>
          <w:rFonts w:eastAsia="Batang"/>
          <w:sz w:val="20"/>
          <w:lang w:val="en-US"/>
        </w:rPr>
        <w:t>;</w:t>
      </w:r>
      <w:r w:rsidRPr="00BA50BB">
        <w:rPr>
          <w:rStyle w:val="codeChar"/>
          <w:rFonts w:eastAsia="Batang"/>
          <w:sz w:val="20"/>
          <w:lang w:val="en-US"/>
        </w:rPr>
        <w:br/>
      </w:r>
      <w:r w:rsidRPr="00BA50BB">
        <w:rPr>
          <w:rStyle w:val="codeChar"/>
          <w:rFonts w:eastAsia="Batang"/>
          <w:sz w:val="20"/>
          <w:lang w:val="en-US"/>
        </w:rPr>
        <w:tab/>
        <w:t>for(</w:t>
      </w:r>
      <w:proofErr w:type="spellStart"/>
      <w:r w:rsidRPr="00BA50BB">
        <w:rPr>
          <w:rStyle w:val="codeChar"/>
          <w:rFonts w:eastAsia="Batang"/>
          <w:sz w:val="20"/>
          <w:lang w:val="en-US"/>
        </w:rPr>
        <w:t>i</w:t>
      </w:r>
      <w:proofErr w:type="spellEnd"/>
      <w:r w:rsidRPr="00BA50BB">
        <w:rPr>
          <w:rStyle w:val="codeChar"/>
          <w:rFonts w:eastAsia="Batang"/>
          <w:sz w:val="20"/>
          <w:lang w:val="en-US"/>
        </w:rPr>
        <w:t xml:space="preserve">=0; </w:t>
      </w:r>
      <w:proofErr w:type="spellStart"/>
      <w:r w:rsidRPr="00BA50BB">
        <w:rPr>
          <w:rStyle w:val="codeChar"/>
          <w:rFonts w:eastAsia="Batang"/>
          <w:sz w:val="20"/>
          <w:lang w:val="en-US"/>
        </w:rPr>
        <w:t>i</w:t>
      </w:r>
      <w:proofErr w:type="spellEnd"/>
      <w:r w:rsidRPr="00BA50BB">
        <w:rPr>
          <w:rStyle w:val="codeChar"/>
          <w:rFonts w:eastAsia="Batang"/>
          <w:sz w:val="20"/>
          <w:lang w:val="en-US"/>
        </w:rPr>
        <w:t xml:space="preserve"> &lt; </w:t>
      </w:r>
      <w:proofErr w:type="spellStart"/>
      <w:r w:rsidRPr="00BA50BB">
        <w:rPr>
          <w:rStyle w:val="codeChar"/>
          <w:rFonts w:eastAsia="Batang"/>
          <w:sz w:val="20"/>
          <w:lang w:val="en-US"/>
        </w:rPr>
        <w:t>max_num_tile_ids_in_track</w:t>
      </w:r>
      <w:proofErr w:type="spellEnd"/>
      <w:r w:rsidRPr="00BA50BB">
        <w:rPr>
          <w:rStyle w:val="codeChar"/>
          <w:rFonts w:eastAsia="Batang"/>
          <w:sz w:val="20"/>
          <w:lang w:val="en-US"/>
        </w:rPr>
        <w:t xml:space="preserve">; </w:t>
      </w:r>
      <w:proofErr w:type="spellStart"/>
      <w:r w:rsidRPr="00BA50BB">
        <w:rPr>
          <w:rStyle w:val="codeChar"/>
          <w:rFonts w:eastAsia="Batang"/>
          <w:sz w:val="20"/>
          <w:lang w:val="en-US"/>
        </w:rPr>
        <w:t>i</w:t>
      </w:r>
      <w:proofErr w:type="spellEnd"/>
      <w:r w:rsidRPr="00BA50BB">
        <w:rPr>
          <w:rStyle w:val="codeChar"/>
          <w:rFonts w:eastAsia="Batang"/>
          <w:sz w:val="20"/>
          <w:lang w:val="en-US"/>
        </w:rPr>
        <w:t>++){</w:t>
      </w:r>
      <w:r w:rsidRPr="00BA50BB">
        <w:rPr>
          <w:rStyle w:val="codeChar"/>
          <w:rFonts w:eastAsia="Batang"/>
          <w:sz w:val="20"/>
          <w:lang w:val="en-US"/>
        </w:rPr>
        <w:br/>
      </w:r>
      <w:r w:rsidRPr="00BA50BB">
        <w:rPr>
          <w:rStyle w:val="codeChar"/>
          <w:rFonts w:eastAsia="Batang"/>
          <w:sz w:val="20"/>
          <w:lang w:val="en-US"/>
        </w:rPr>
        <w:tab/>
      </w:r>
      <w:r w:rsidRPr="00BA50BB">
        <w:rPr>
          <w:rStyle w:val="codeChar"/>
          <w:rFonts w:eastAsia="Batang"/>
          <w:sz w:val="20"/>
          <w:lang w:val="en-US"/>
        </w:rPr>
        <w:tab/>
      </w:r>
      <w:r w:rsidRPr="00BA50BB">
        <w:rPr>
          <w:rStyle w:val="codeChar"/>
          <w:rFonts w:eastAsia="Batang"/>
          <w:sz w:val="20"/>
          <w:lang w:val="en-US"/>
        </w:rPr>
        <w:tab/>
      </w:r>
      <w:r w:rsidRPr="00BA50BB">
        <w:rPr>
          <w:rStyle w:val="codeChar"/>
          <w:rFonts w:eastAsia="Batang"/>
          <w:sz w:val="20"/>
          <w:lang w:val="en-US"/>
        </w:rPr>
        <w:tab/>
        <w:t>unsigned int(16)</w:t>
      </w:r>
      <w:r w:rsidRPr="00BA50BB">
        <w:rPr>
          <w:rStyle w:val="codeChar"/>
          <w:rFonts w:eastAsia="Batang"/>
          <w:sz w:val="20"/>
          <w:lang w:val="en-US"/>
        </w:rPr>
        <w:tab/>
      </w:r>
      <w:proofErr w:type="spellStart"/>
      <w:r w:rsidRPr="00BA50BB">
        <w:rPr>
          <w:rStyle w:val="codeChar"/>
          <w:rFonts w:eastAsia="Batang"/>
          <w:sz w:val="20"/>
          <w:lang w:val="en-US"/>
        </w:rPr>
        <w:t>tile_id</w:t>
      </w:r>
      <w:proofErr w:type="spellEnd"/>
      <w:r w:rsidRPr="00BA50BB">
        <w:rPr>
          <w:rStyle w:val="codeChar"/>
          <w:rFonts w:eastAsia="Batang"/>
          <w:sz w:val="20"/>
          <w:lang w:val="en-US"/>
        </w:rPr>
        <w:t xml:space="preserve">; </w:t>
      </w:r>
      <w:r w:rsidRPr="00BA50BB">
        <w:rPr>
          <w:rStyle w:val="codeChar"/>
          <w:rFonts w:eastAsia="Batang"/>
          <w:sz w:val="20"/>
          <w:lang w:val="en-US"/>
        </w:rPr>
        <w:br/>
      </w:r>
      <w:r w:rsidRPr="00BA50BB">
        <w:rPr>
          <w:rStyle w:val="codeChar"/>
          <w:rFonts w:eastAsia="Batang"/>
          <w:sz w:val="20"/>
          <w:lang w:val="en-US"/>
        </w:rPr>
        <w:tab/>
        <w:t>}</w:t>
      </w:r>
      <w:r w:rsidRPr="00BA50BB">
        <w:rPr>
          <w:rStyle w:val="codeChar"/>
          <w:rFonts w:eastAsia="Batang"/>
          <w:sz w:val="20"/>
          <w:lang w:val="en-US"/>
        </w:rPr>
        <w:tab/>
      </w:r>
      <w:r w:rsidRPr="00BA50BB">
        <w:rPr>
          <w:rStyle w:val="codeChar"/>
          <w:rFonts w:eastAsia="Batang"/>
          <w:sz w:val="20"/>
          <w:lang w:val="en-US"/>
        </w:rPr>
        <w:br/>
      </w:r>
      <w:r w:rsidRPr="00BA50BB">
        <w:rPr>
          <w:rStyle w:val="codeChar"/>
          <w:rFonts w:eastAsia="Batang"/>
          <w:sz w:val="20"/>
          <w:lang w:val="en-US"/>
        </w:rPr>
        <w:tab/>
      </w:r>
      <w:proofErr w:type="spellStart"/>
      <w:r w:rsidRPr="00BA50BB">
        <w:rPr>
          <w:rStyle w:val="codeChar"/>
          <w:rFonts w:eastAsia="Batang"/>
          <w:sz w:val="20"/>
          <w:lang w:val="en-US"/>
        </w:rPr>
        <w:t>GPCCTileConfigurationBox</w:t>
      </w:r>
      <w:proofErr w:type="spellEnd"/>
      <w:r w:rsidRPr="00BA50BB">
        <w:rPr>
          <w:rStyle w:val="codeChar"/>
          <w:rFonts w:eastAsia="Batang"/>
          <w:sz w:val="20"/>
          <w:lang w:val="en-US"/>
        </w:rPr>
        <w:t xml:space="preserve"> </w:t>
      </w:r>
      <w:r w:rsidRPr="00BA50BB">
        <w:rPr>
          <w:rStyle w:val="codeChar"/>
          <w:rFonts w:eastAsia="Batang"/>
          <w:sz w:val="20"/>
          <w:lang w:val="en-US"/>
        </w:rPr>
        <w:tab/>
        <w:t>config;</w:t>
      </w:r>
      <w:r w:rsidRPr="00BA50BB">
        <w:rPr>
          <w:rStyle w:val="codeChar"/>
          <w:rFonts w:eastAsia="Batang"/>
          <w:sz w:val="20"/>
          <w:lang w:val="en-US"/>
        </w:rPr>
        <w:tab/>
      </w:r>
      <w:r w:rsidRPr="00BA50BB">
        <w:rPr>
          <w:rStyle w:val="codeChar"/>
          <w:rFonts w:eastAsia="Batang"/>
          <w:sz w:val="20"/>
          <w:lang w:val="en-US"/>
        </w:rPr>
        <w:tab/>
        <w:t xml:space="preserve">// optional </w:t>
      </w:r>
      <w:r w:rsidRPr="00BA50BB">
        <w:rPr>
          <w:rStyle w:val="codeChar"/>
          <w:rFonts w:eastAsia="Batang"/>
          <w:sz w:val="20"/>
          <w:lang w:val="en-US"/>
        </w:rPr>
        <w:br/>
      </w:r>
      <w:r w:rsidRPr="00BA50BB">
        <w:rPr>
          <w:rStyle w:val="codeChar"/>
          <w:rFonts w:eastAsia="Batang"/>
          <w:sz w:val="20"/>
          <w:lang w:val="en-US"/>
        </w:rPr>
        <w:tab/>
      </w:r>
      <w:proofErr w:type="spellStart"/>
      <w:r w:rsidRPr="00BA50BB">
        <w:rPr>
          <w:rStyle w:val="codeChar"/>
          <w:rFonts w:eastAsia="Batang" w:cs="Courier New"/>
          <w:sz w:val="20"/>
          <w:lang w:val="en-US"/>
        </w:rPr>
        <w:t>GPCCComponentInfoBox</w:t>
      </w:r>
      <w:proofErr w:type="spellEnd"/>
      <w:r w:rsidRPr="00BA50BB" w:rsidDel="00616206">
        <w:rPr>
          <w:rStyle w:val="codeChar"/>
          <w:rFonts w:eastAsia="Batang"/>
          <w:sz w:val="20"/>
          <w:lang w:val="en-US"/>
        </w:rPr>
        <w:t xml:space="preserve"> </w:t>
      </w:r>
      <w:r w:rsidRPr="00BA50BB">
        <w:rPr>
          <w:rStyle w:val="codeChar"/>
          <w:rFonts w:eastAsia="Batang"/>
          <w:sz w:val="20"/>
          <w:lang w:val="en-US"/>
        </w:rPr>
        <w:tab/>
      </w:r>
      <w:r w:rsidRPr="00BA50BB">
        <w:rPr>
          <w:rStyle w:val="codeChar"/>
          <w:rFonts w:eastAsia="Batang"/>
          <w:sz w:val="20"/>
          <w:lang w:val="en-US"/>
        </w:rPr>
        <w:tab/>
        <w:t>info;</w:t>
      </w:r>
      <w:r w:rsidRPr="00BA50BB">
        <w:rPr>
          <w:rStyle w:val="codeChar"/>
          <w:rFonts w:eastAsia="Batang"/>
          <w:sz w:val="20"/>
          <w:lang w:val="en-US"/>
        </w:rPr>
        <w:tab/>
      </w:r>
      <w:r w:rsidRPr="00BA50BB">
        <w:rPr>
          <w:rStyle w:val="codeChar"/>
          <w:rFonts w:eastAsia="Batang"/>
          <w:sz w:val="20"/>
          <w:lang w:val="en-US"/>
        </w:rPr>
        <w:tab/>
      </w:r>
      <w:r w:rsidRPr="00BA50BB">
        <w:rPr>
          <w:rStyle w:val="codeChar"/>
          <w:rFonts w:eastAsia="Batang"/>
          <w:sz w:val="20"/>
          <w:lang w:val="en-US"/>
        </w:rPr>
        <w:tab/>
        <w:t>// optional</w:t>
      </w:r>
    </w:p>
    <w:p w14:paraId="40159405" w14:textId="77777777" w:rsidR="00101DC5" w:rsidRPr="00BA50BB" w:rsidRDefault="00101DC5" w:rsidP="00101DC5">
      <w:pPr>
        <w:pStyle w:val="code0"/>
        <w:spacing w:before="0"/>
        <w:rPr>
          <w:rStyle w:val="codeChar"/>
          <w:rFonts w:eastAsia="Batang"/>
          <w:sz w:val="20"/>
          <w:lang w:val="en-US"/>
        </w:rPr>
      </w:pPr>
      <w:r w:rsidRPr="00BA50BB">
        <w:rPr>
          <w:rFonts w:eastAsia="Times New Roman" w:cs="Courier New"/>
          <w:noProof/>
          <w:sz w:val="20"/>
          <w:lang w:eastAsia="ja-JP"/>
        </w:rPr>
        <w:tab/>
        <w:t xml:space="preserve">GPCCScalabilityInfoBox </w:t>
      </w:r>
      <w:r w:rsidRPr="00BA50BB">
        <w:rPr>
          <w:rFonts w:eastAsia="Times New Roman" w:cs="Courier New"/>
          <w:noProof/>
          <w:sz w:val="20"/>
          <w:lang w:eastAsia="ja-JP"/>
        </w:rPr>
        <w:tab/>
      </w:r>
      <w:r w:rsidRPr="00BA50BB">
        <w:rPr>
          <w:rFonts w:eastAsia="Times New Roman" w:cs="Courier New"/>
          <w:noProof/>
          <w:sz w:val="20"/>
          <w:lang w:eastAsia="ja-JP"/>
        </w:rPr>
        <w:tab/>
        <w:t>scalability_info; // optional</w:t>
      </w:r>
      <w:r w:rsidRPr="00BA50BB">
        <w:rPr>
          <w:rStyle w:val="codeChar"/>
          <w:rFonts w:eastAsia="Batang"/>
          <w:sz w:val="20"/>
          <w:lang w:val="en-US"/>
        </w:rPr>
        <w:br/>
        <w:t>}</w:t>
      </w:r>
    </w:p>
    <w:p w14:paraId="2FF5AD28" w14:textId="12CDFD6C" w:rsidR="00287CEF" w:rsidRPr="00BA50BB" w:rsidRDefault="00287CEF" w:rsidP="00287CEF">
      <w:pPr>
        <w:spacing w:before="240" w:after="240"/>
        <w:rPr>
          <w:rFonts w:ascii="Times New Roman" w:hAnsi="Times New Roman" w:cs="Times New Roman"/>
          <w:sz w:val="24"/>
          <w:lang w:val="en-GB"/>
        </w:rPr>
      </w:pPr>
    </w:p>
    <w:p w14:paraId="5BBEF3DF" w14:textId="7BD3C53C" w:rsidR="00287CEF" w:rsidRPr="00101DC5" w:rsidRDefault="00287CEF" w:rsidP="00287CEF">
      <w:pPr>
        <w:spacing w:before="240" w:after="240"/>
        <w:rPr>
          <w:rFonts w:ascii="Times New Roman" w:hAnsi="Times New Roman" w:cs="Times New Roman"/>
          <w:i/>
          <w:iCs/>
          <w:color w:val="FF0000"/>
          <w:lang w:val="en-GB"/>
        </w:rPr>
      </w:pPr>
      <w:r w:rsidRPr="00BA50BB">
        <w:rPr>
          <w:rFonts w:ascii="Times New Roman" w:hAnsi="Times New Roman" w:cs="Times New Roman"/>
          <w:i/>
          <w:iCs/>
          <w:color w:val="FF0000"/>
          <w:lang w:val="en-GB"/>
        </w:rPr>
        <w:t>In subclause 7.5.3.1.2, replace</w:t>
      </w:r>
    </w:p>
    <w:p w14:paraId="6DB45234" w14:textId="77777777" w:rsidR="00101DC5" w:rsidRPr="009755EE" w:rsidRDefault="00101DC5" w:rsidP="00101DC5">
      <w:pPr>
        <w:pStyle w:val="fields"/>
        <w:spacing w:before="0" w:line="240" w:lineRule="atLeast"/>
        <w:ind w:left="540"/>
        <w:rPr>
          <w:rFonts w:asciiTheme="majorHAnsi" w:hAnsiTheme="majorHAnsi" w:cs="Courier New"/>
          <w:sz w:val="20"/>
          <w:szCs w:val="20"/>
        </w:rPr>
      </w:pPr>
      <w:proofErr w:type="spellStart"/>
      <w:r w:rsidRPr="009755EE">
        <w:rPr>
          <w:rStyle w:val="codeChar"/>
          <w:rFonts w:ascii="Courier" w:hAnsi="Courier" w:cs="Courier New"/>
          <w:sz w:val="20"/>
          <w:szCs w:val="20"/>
          <w:lang w:val="en-US" w:eastAsia="en-US"/>
        </w:rPr>
        <w:t>dynamic_num_tiles_flag</w:t>
      </w:r>
      <w:proofErr w:type="spellEnd"/>
      <w:r w:rsidRPr="009755EE">
        <w:rPr>
          <w:rFonts w:asciiTheme="majorHAnsi" w:hAnsiTheme="majorHAnsi" w:cs="Courier New"/>
          <w:sz w:val="20"/>
          <w:szCs w:val="20"/>
        </w:rPr>
        <w:t xml:space="preserve"> indicates whether the number of G-PCC tiles or tile identifiers present in samples of the respective G-PCC tile track are changed or not in the stream. Value 0 indicates the number of tiles and tile identifiers keep constant across all samples in the respective track and the number of G-PCC tiles and G-PCC tile identifiers corresponding to all samples are signalled in the sample entry. Value 1 indicates either the number of G-PCC tiles or G-PCC tile identifiers present in samples are changed in the stream. </w:t>
      </w:r>
    </w:p>
    <w:p w14:paraId="39C27433" w14:textId="77777777" w:rsidR="00101DC5" w:rsidRPr="009755EE" w:rsidRDefault="00101DC5" w:rsidP="00101DC5">
      <w:pPr>
        <w:pStyle w:val="fields"/>
        <w:spacing w:before="0"/>
        <w:ind w:left="540"/>
        <w:rPr>
          <w:rFonts w:ascii="Cambria" w:hAnsi="Cambria"/>
          <w:sz w:val="20"/>
          <w:szCs w:val="20"/>
          <w:lang w:eastAsia="ja-JP"/>
        </w:rPr>
      </w:pPr>
      <w:proofErr w:type="spellStart"/>
      <w:r w:rsidRPr="009755EE">
        <w:rPr>
          <w:rStyle w:val="codeChar"/>
          <w:rFonts w:ascii="Courier" w:hAnsi="Courier"/>
          <w:sz w:val="20"/>
          <w:szCs w:val="20"/>
          <w:lang w:val="en-US" w:eastAsia="en-US"/>
        </w:rPr>
        <w:t>max_num_tile_ids_in_track</w:t>
      </w:r>
      <w:proofErr w:type="spellEnd"/>
      <w:r w:rsidRPr="009755EE">
        <w:rPr>
          <w:rFonts w:asciiTheme="majorHAnsi" w:hAnsiTheme="majorHAnsi" w:cs="Courier New"/>
          <w:sz w:val="20"/>
          <w:szCs w:val="20"/>
        </w:rPr>
        <w:t xml:space="preserve"> </w:t>
      </w:r>
      <w:r w:rsidRPr="009755EE">
        <w:rPr>
          <w:rFonts w:asciiTheme="majorHAnsi" w:hAnsiTheme="majorHAnsi"/>
          <w:sz w:val="20"/>
          <w:szCs w:val="20"/>
          <w:lang w:eastAsia="ja-JP"/>
        </w:rPr>
        <w:t xml:space="preserve">indicates </w:t>
      </w:r>
      <w:r w:rsidRPr="009755EE">
        <w:rPr>
          <w:rFonts w:ascii="Cambria" w:hAnsi="Cambria"/>
          <w:sz w:val="20"/>
          <w:szCs w:val="20"/>
          <w:lang w:eastAsia="ja-JP"/>
        </w:rPr>
        <w:t xml:space="preserve">the maximum number of unique G-PCC tile identifiers present in the samples of the respective track. When </w:t>
      </w:r>
      <w:proofErr w:type="spellStart"/>
      <w:r w:rsidRPr="009755EE">
        <w:rPr>
          <w:rFonts w:ascii="Courier" w:hAnsi="Courier"/>
          <w:sz w:val="20"/>
          <w:szCs w:val="20"/>
        </w:rPr>
        <w:t>dynamic_num_tiles_flag</w:t>
      </w:r>
      <w:proofErr w:type="spellEnd"/>
      <w:r w:rsidRPr="009755EE">
        <w:rPr>
          <w:rFonts w:ascii="Cambria" w:hAnsi="Cambria"/>
          <w:sz w:val="20"/>
          <w:szCs w:val="20"/>
          <w:lang w:eastAsia="ja-JP"/>
        </w:rPr>
        <w:t xml:space="preserve"> is 0, each sample in the respective G-PCC tile track shall contain </w:t>
      </w:r>
      <w:proofErr w:type="spellStart"/>
      <w:r w:rsidRPr="009755EE">
        <w:rPr>
          <w:rStyle w:val="codeChar"/>
          <w:rFonts w:eastAsia="Calibri"/>
          <w:sz w:val="20"/>
          <w:szCs w:val="20"/>
          <w:lang w:val="en-US"/>
        </w:rPr>
        <w:t>max_num_tile_ids_in_track</w:t>
      </w:r>
      <w:proofErr w:type="spellEnd"/>
      <w:r w:rsidRPr="009755EE">
        <w:rPr>
          <w:rFonts w:ascii="Cambria" w:hAnsi="Cambria"/>
          <w:sz w:val="20"/>
          <w:szCs w:val="20"/>
          <w:lang w:eastAsia="ja-JP"/>
        </w:rPr>
        <w:t xml:space="preserve"> number of G-PCC tiles and the identifiers of those G-PCC tiles are not changing in the stream. When </w:t>
      </w:r>
      <w:proofErr w:type="spellStart"/>
      <w:r w:rsidRPr="009755EE">
        <w:rPr>
          <w:rFonts w:ascii="Courier" w:hAnsi="Courier"/>
          <w:sz w:val="20"/>
          <w:szCs w:val="20"/>
        </w:rPr>
        <w:t>dynamic_num_tiles_flag</w:t>
      </w:r>
      <w:proofErr w:type="spellEnd"/>
      <w:r w:rsidRPr="009755EE">
        <w:rPr>
          <w:rFonts w:ascii="Cambria" w:hAnsi="Cambria"/>
          <w:sz w:val="20"/>
          <w:szCs w:val="20"/>
          <w:lang w:eastAsia="ja-JP"/>
        </w:rPr>
        <w:t xml:space="preserve"> is 1, each sample in the G-PCC tile track contains at most </w:t>
      </w:r>
      <w:proofErr w:type="spellStart"/>
      <w:r w:rsidRPr="009755EE">
        <w:rPr>
          <w:rStyle w:val="codeChar"/>
          <w:rFonts w:eastAsia="Calibri"/>
          <w:sz w:val="20"/>
          <w:szCs w:val="20"/>
          <w:lang w:val="en-US"/>
        </w:rPr>
        <w:t>max_num_tile_ids_in_track</w:t>
      </w:r>
      <w:proofErr w:type="spellEnd"/>
      <w:r w:rsidRPr="009755EE">
        <w:rPr>
          <w:rFonts w:ascii="Cambria" w:hAnsi="Cambria"/>
          <w:sz w:val="20"/>
          <w:szCs w:val="20"/>
          <w:lang w:eastAsia="ja-JP"/>
        </w:rPr>
        <w:t xml:space="preserve"> number of G-PCC tiles and the identifiers of those G-PCC tiles may be changed between samples.</w:t>
      </w:r>
    </w:p>
    <w:p w14:paraId="73F0A429" w14:textId="77777777" w:rsidR="00101DC5" w:rsidRPr="009755EE" w:rsidRDefault="00101DC5" w:rsidP="00101DC5">
      <w:pPr>
        <w:pStyle w:val="fields"/>
        <w:spacing w:before="0" w:line="240" w:lineRule="atLeast"/>
        <w:ind w:left="540"/>
        <w:rPr>
          <w:rFonts w:asciiTheme="majorHAnsi" w:hAnsiTheme="majorHAnsi"/>
          <w:sz w:val="20"/>
          <w:szCs w:val="20"/>
          <w:lang w:eastAsia="ja-JP"/>
        </w:rPr>
      </w:pPr>
    </w:p>
    <w:p w14:paraId="71D6BEB7" w14:textId="77777777" w:rsidR="00101DC5" w:rsidRPr="009755EE" w:rsidRDefault="00101DC5" w:rsidP="00101DC5">
      <w:pPr>
        <w:pStyle w:val="fields"/>
        <w:spacing w:before="0" w:line="240" w:lineRule="atLeast"/>
        <w:ind w:left="540"/>
        <w:rPr>
          <w:rFonts w:asciiTheme="majorHAnsi" w:hAnsiTheme="majorHAnsi"/>
          <w:sz w:val="20"/>
          <w:szCs w:val="20"/>
        </w:rPr>
      </w:pPr>
      <w:proofErr w:type="spellStart"/>
      <w:r w:rsidRPr="009755EE">
        <w:rPr>
          <w:rStyle w:val="codeChar"/>
          <w:rFonts w:ascii="Courier" w:hAnsi="Courier"/>
          <w:sz w:val="20"/>
          <w:szCs w:val="20"/>
          <w:lang w:val="en-US" w:eastAsia="en-US"/>
        </w:rPr>
        <w:t>tile_id</w:t>
      </w:r>
      <w:proofErr w:type="spellEnd"/>
      <w:r w:rsidRPr="009755EE">
        <w:rPr>
          <w:rFonts w:asciiTheme="majorHAnsi" w:hAnsiTheme="majorHAnsi"/>
          <w:sz w:val="20"/>
          <w:szCs w:val="20"/>
        </w:rPr>
        <w:t xml:space="preserve"> indicates an identifier for a particular G-PCC tile corresponding to samples in the respective track. </w:t>
      </w:r>
    </w:p>
    <w:p w14:paraId="565F5C34" w14:textId="77777777" w:rsidR="00101DC5" w:rsidRPr="009755EE" w:rsidRDefault="00101DC5" w:rsidP="00101DC5">
      <w:pPr>
        <w:pStyle w:val="fields"/>
        <w:spacing w:before="0" w:line="240" w:lineRule="atLeast"/>
        <w:ind w:left="540"/>
        <w:rPr>
          <w:rStyle w:val="codeChar"/>
          <w:rFonts w:asciiTheme="majorHAnsi" w:eastAsia="Calibri" w:hAnsiTheme="majorHAnsi"/>
          <w:sz w:val="20"/>
          <w:szCs w:val="20"/>
        </w:rPr>
      </w:pPr>
      <w:r w:rsidRPr="009755EE">
        <w:rPr>
          <w:rStyle w:val="codeChar"/>
          <w:rFonts w:ascii="Courier" w:hAnsi="Courier"/>
          <w:sz w:val="20"/>
          <w:szCs w:val="20"/>
          <w:lang w:val="en-US" w:eastAsia="en-US"/>
        </w:rPr>
        <w:t>config</w:t>
      </w:r>
      <w:r w:rsidRPr="009755EE">
        <w:rPr>
          <w:rFonts w:asciiTheme="majorHAnsi" w:hAnsiTheme="majorHAnsi"/>
          <w:sz w:val="20"/>
          <w:szCs w:val="20"/>
        </w:rPr>
        <w:t xml:space="preserve"> </w:t>
      </w:r>
      <w:r w:rsidRPr="009755EE">
        <w:rPr>
          <w:rFonts w:asciiTheme="majorHAnsi" w:hAnsiTheme="majorHAnsi"/>
          <w:sz w:val="20"/>
          <w:szCs w:val="20"/>
          <w:lang w:eastAsia="ja-JP"/>
        </w:rPr>
        <w:t>is a G-PCC tile group configuration record information</w:t>
      </w:r>
      <w:r w:rsidRPr="009755EE">
        <w:rPr>
          <w:rStyle w:val="codeChar"/>
          <w:rFonts w:asciiTheme="majorHAnsi" w:eastAsia="Calibri" w:hAnsiTheme="majorHAnsi"/>
          <w:sz w:val="20"/>
          <w:szCs w:val="20"/>
        </w:rPr>
        <w:t>.</w:t>
      </w:r>
    </w:p>
    <w:p w14:paraId="479E8B40" w14:textId="7026F294" w:rsidR="00287CEF" w:rsidRPr="00101DC5" w:rsidRDefault="00101DC5" w:rsidP="00101DC5">
      <w:pPr>
        <w:pStyle w:val="fields"/>
        <w:spacing w:before="0" w:line="240" w:lineRule="atLeast"/>
        <w:ind w:left="540"/>
        <w:rPr>
          <w:rFonts w:asciiTheme="majorHAnsi" w:eastAsia="Malgun Gothic" w:hAnsiTheme="majorHAnsi"/>
          <w:sz w:val="20"/>
          <w:szCs w:val="20"/>
          <w:lang w:val="en-US"/>
        </w:rPr>
      </w:pPr>
      <w:r w:rsidRPr="009755EE">
        <w:rPr>
          <w:rStyle w:val="codeChar"/>
          <w:rFonts w:ascii="Courier" w:hAnsi="Courier"/>
          <w:sz w:val="20"/>
          <w:szCs w:val="20"/>
          <w:lang w:val="en-US" w:eastAsia="en-US"/>
        </w:rPr>
        <w:t>info</w:t>
      </w:r>
      <w:r w:rsidRPr="009755EE">
        <w:rPr>
          <w:rFonts w:asciiTheme="majorHAnsi" w:eastAsia="Malgun Gothic" w:hAnsiTheme="majorHAnsi"/>
          <w:sz w:val="20"/>
          <w:szCs w:val="20"/>
        </w:rPr>
        <w:t xml:space="preserve"> is an instance of the </w:t>
      </w:r>
      <w:proofErr w:type="spellStart"/>
      <w:r w:rsidRPr="009755EE">
        <w:rPr>
          <w:rStyle w:val="codeChar"/>
          <w:rFonts w:ascii="Courier" w:hAnsi="Courier"/>
          <w:sz w:val="20"/>
          <w:szCs w:val="20"/>
          <w:lang w:val="en-US" w:eastAsia="en-US"/>
        </w:rPr>
        <w:t>GPCCComponentInfoBox</w:t>
      </w:r>
      <w:proofErr w:type="spellEnd"/>
      <w:r w:rsidRPr="009755EE">
        <w:rPr>
          <w:rFonts w:asciiTheme="majorHAnsi" w:eastAsia="Malgun Gothic" w:hAnsiTheme="majorHAnsi"/>
          <w:sz w:val="20"/>
          <w:szCs w:val="20"/>
        </w:rPr>
        <w:t xml:space="preserve">, which </w:t>
      </w:r>
      <w:r w:rsidRPr="009755EE">
        <w:rPr>
          <w:rFonts w:asciiTheme="majorHAnsi" w:hAnsiTheme="majorHAnsi"/>
          <w:sz w:val="20"/>
          <w:szCs w:val="20"/>
          <w:lang w:eastAsia="ja-JP"/>
        </w:rPr>
        <w:t>indicates G-PCC component information carried in the respective track</w:t>
      </w:r>
      <w:r w:rsidRPr="009755EE">
        <w:rPr>
          <w:rFonts w:asciiTheme="majorHAnsi" w:eastAsia="Malgun Gothic" w:hAnsiTheme="majorHAnsi"/>
          <w:sz w:val="20"/>
          <w:szCs w:val="20"/>
        </w:rPr>
        <w:t xml:space="preserve">. </w:t>
      </w:r>
      <w:r w:rsidRPr="009755EE">
        <w:rPr>
          <w:rFonts w:asciiTheme="majorHAnsi" w:eastAsia="Malgun Gothic" w:hAnsiTheme="majorHAnsi"/>
          <w:sz w:val="20"/>
          <w:szCs w:val="20"/>
          <w:lang w:val="en-US"/>
        </w:rPr>
        <w:t>It indicates G-PCC component type carried in the track, and it also indicates the attribute name, index, and optionally attribute type of G-PCC component carried in the G-PCC attribute track.</w:t>
      </w:r>
    </w:p>
    <w:p w14:paraId="2850FCE7" w14:textId="77777777" w:rsidR="00287CEF" w:rsidRPr="00101DC5" w:rsidRDefault="00287CEF" w:rsidP="00287CEF">
      <w:pPr>
        <w:spacing w:before="240" w:after="240"/>
        <w:rPr>
          <w:rFonts w:ascii="Times New Roman" w:hAnsi="Times New Roman" w:cs="Times New Roman"/>
          <w:i/>
          <w:iCs/>
          <w:color w:val="FF0000"/>
          <w:highlight w:val="yellow"/>
          <w:lang w:val="en-GB"/>
        </w:rPr>
      </w:pPr>
      <w:r w:rsidRPr="00101DC5">
        <w:rPr>
          <w:rFonts w:ascii="Times New Roman" w:hAnsi="Times New Roman" w:cs="Times New Roman"/>
          <w:i/>
          <w:iCs/>
          <w:color w:val="FF0000"/>
          <w:highlight w:val="yellow"/>
          <w:lang w:val="en-GB"/>
        </w:rPr>
        <w:t>with</w:t>
      </w:r>
    </w:p>
    <w:p w14:paraId="721B3034" w14:textId="77777777" w:rsidR="00101DC5" w:rsidRPr="009755EE" w:rsidRDefault="00101DC5" w:rsidP="00101DC5">
      <w:pPr>
        <w:pStyle w:val="fields"/>
        <w:spacing w:before="0" w:line="240" w:lineRule="atLeast"/>
        <w:ind w:left="540"/>
        <w:rPr>
          <w:rFonts w:asciiTheme="majorHAnsi" w:hAnsiTheme="majorHAnsi" w:cs="Courier New"/>
          <w:sz w:val="20"/>
          <w:szCs w:val="20"/>
        </w:rPr>
      </w:pPr>
      <w:proofErr w:type="spellStart"/>
      <w:r w:rsidRPr="009755EE">
        <w:rPr>
          <w:rStyle w:val="codeChar"/>
          <w:rFonts w:ascii="Courier" w:hAnsi="Courier" w:cs="Courier New"/>
          <w:sz w:val="20"/>
          <w:szCs w:val="20"/>
          <w:lang w:val="en-US" w:eastAsia="en-US"/>
        </w:rPr>
        <w:t>dynamic_num_tiles_flag</w:t>
      </w:r>
      <w:proofErr w:type="spellEnd"/>
      <w:r w:rsidRPr="009755EE">
        <w:rPr>
          <w:rFonts w:asciiTheme="majorHAnsi" w:hAnsiTheme="majorHAnsi" w:cs="Courier New"/>
          <w:sz w:val="20"/>
          <w:szCs w:val="20"/>
        </w:rPr>
        <w:t xml:space="preserve"> indicates whether the number of G-PCC tiles or tile identifiers present in samples of the respective G-PCC tile track are changed or not in the stream. Value 0 indicates the number of tiles and tile identifiers keep constant across all samples in the respective track and the number of G-PCC tiles and G-PCC tile identifiers corresponding to all samples are signalled in the sample entry. Value 1 indicates either the number of G-PCC tiles or G-PCC tile identifiers present in samples are changed in the stream. </w:t>
      </w:r>
    </w:p>
    <w:p w14:paraId="18153D6B" w14:textId="77777777" w:rsidR="00101DC5" w:rsidRPr="009755EE" w:rsidRDefault="00101DC5" w:rsidP="00101DC5">
      <w:pPr>
        <w:pStyle w:val="fields"/>
        <w:spacing w:before="0"/>
        <w:ind w:left="540"/>
        <w:rPr>
          <w:rFonts w:ascii="Cambria" w:hAnsi="Cambria"/>
          <w:sz w:val="20"/>
          <w:szCs w:val="20"/>
          <w:lang w:eastAsia="ja-JP"/>
        </w:rPr>
      </w:pPr>
      <w:proofErr w:type="spellStart"/>
      <w:r w:rsidRPr="009755EE">
        <w:rPr>
          <w:rStyle w:val="codeChar"/>
          <w:rFonts w:ascii="Courier" w:hAnsi="Courier"/>
          <w:sz w:val="20"/>
          <w:szCs w:val="20"/>
          <w:lang w:val="en-US" w:eastAsia="en-US"/>
        </w:rPr>
        <w:t>max_num_tile_ids_in_track</w:t>
      </w:r>
      <w:proofErr w:type="spellEnd"/>
      <w:r w:rsidRPr="009755EE">
        <w:rPr>
          <w:rFonts w:asciiTheme="majorHAnsi" w:hAnsiTheme="majorHAnsi" w:cs="Courier New"/>
          <w:sz w:val="20"/>
          <w:szCs w:val="20"/>
        </w:rPr>
        <w:t xml:space="preserve"> </w:t>
      </w:r>
      <w:r w:rsidRPr="009755EE">
        <w:rPr>
          <w:rFonts w:asciiTheme="majorHAnsi" w:hAnsiTheme="majorHAnsi"/>
          <w:sz w:val="20"/>
          <w:szCs w:val="20"/>
          <w:lang w:eastAsia="ja-JP"/>
        </w:rPr>
        <w:t xml:space="preserve">indicates </w:t>
      </w:r>
      <w:r w:rsidRPr="009755EE">
        <w:rPr>
          <w:rFonts w:ascii="Cambria" w:hAnsi="Cambria"/>
          <w:sz w:val="20"/>
          <w:szCs w:val="20"/>
          <w:lang w:eastAsia="ja-JP"/>
        </w:rPr>
        <w:t xml:space="preserve">the maximum number of unique G-PCC tile identifiers present in the samples of the respective track. When </w:t>
      </w:r>
      <w:proofErr w:type="spellStart"/>
      <w:r w:rsidRPr="009755EE">
        <w:rPr>
          <w:rFonts w:ascii="Courier" w:hAnsi="Courier"/>
          <w:sz w:val="20"/>
          <w:szCs w:val="20"/>
        </w:rPr>
        <w:t>dynamic_num_tiles_flag</w:t>
      </w:r>
      <w:proofErr w:type="spellEnd"/>
      <w:r w:rsidRPr="009755EE">
        <w:rPr>
          <w:rFonts w:ascii="Cambria" w:hAnsi="Cambria"/>
          <w:sz w:val="20"/>
          <w:szCs w:val="20"/>
          <w:lang w:eastAsia="ja-JP"/>
        </w:rPr>
        <w:t xml:space="preserve"> is 0, each sample in the respective G-PCC tile track shall contain </w:t>
      </w:r>
      <w:proofErr w:type="spellStart"/>
      <w:r w:rsidRPr="009755EE">
        <w:rPr>
          <w:rStyle w:val="codeChar"/>
          <w:rFonts w:eastAsia="Calibri"/>
          <w:sz w:val="20"/>
          <w:szCs w:val="20"/>
          <w:lang w:val="en-US"/>
        </w:rPr>
        <w:t>max_num_tile_ids_in_track</w:t>
      </w:r>
      <w:proofErr w:type="spellEnd"/>
      <w:r w:rsidRPr="009755EE">
        <w:rPr>
          <w:rFonts w:ascii="Cambria" w:hAnsi="Cambria"/>
          <w:sz w:val="20"/>
          <w:szCs w:val="20"/>
          <w:lang w:eastAsia="ja-JP"/>
        </w:rPr>
        <w:t xml:space="preserve"> number of G-PCC tiles and the identifiers of those G-PCC tiles are not changing in the stream. When </w:t>
      </w:r>
      <w:proofErr w:type="spellStart"/>
      <w:r w:rsidRPr="009755EE">
        <w:rPr>
          <w:rFonts w:ascii="Courier" w:hAnsi="Courier"/>
          <w:sz w:val="20"/>
          <w:szCs w:val="20"/>
        </w:rPr>
        <w:t>dynamic_num_tiles_flag</w:t>
      </w:r>
      <w:proofErr w:type="spellEnd"/>
      <w:r w:rsidRPr="009755EE">
        <w:rPr>
          <w:rFonts w:ascii="Cambria" w:hAnsi="Cambria"/>
          <w:sz w:val="20"/>
          <w:szCs w:val="20"/>
          <w:lang w:eastAsia="ja-JP"/>
        </w:rPr>
        <w:t xml:space="preserve"> is 1, each sample in the G-PCC tile track contains at most </w:t>
      </w:r>
      <w:proofErr w:type="spellStart"/>
      <w:r w:rsidRPr="009755EE">
        <w:rPr>
          <w:rStyle w:val="codeChar"/>
          <w:rFonts w:eastAsia="Calibri"/>
          <w:sz w:val="20"/>
          <w:szCs w:val="20"/>
          <w:lang w:val="en-US"/>
        </w:rPr>
        <w:t>max_num_tile_ids_in_track</w:t>
      </w:r>
      <w:proofErr w:type="spellEnd"/>
      <w:r w:rsidRPr="009755EE">
        <w:rPr>
          <w:rFonts w:ascii="Cambria" w:hAnsi="Cambria"/>
          <w:sz w:val="20"/>
          <w:szCs w:val="20"/>
          <w:lang w:eastAsia="ja-JP"/>
        </w:rPr>
        <w:t xml:space="preserve"> number of G-PCC tiles and the identifiers of those G-PCC tiles may be changed between samples.</w:t>
      </w:r>
    </w:p>
    <w:p w14:paraId="01E1F589" w14:textId="77777777" w:rsidR="00101DC5" w:rsidRPr="009755EE" w:rsidRDefault="00101DC5" w:rsidP="00101DC5">
      <w:pPr>
        <w:pStyle w:val="fields"/>
        <w:spacing w:before="0" w:line="240" w:lineRule="atLeast"/>
        <w:ind w:left="540"/>
        <w:rPr>
          <w:rFonts w:asciiTheme="majorHAnsi" w:hAnsiTheme="majorHAnsi"/>
          <w:sz w:val="20"/>
          <w:szCs w:val="20"/>
          <w:lang w:eastAsia="ja-JP"/>
        </w:rPr>
      </w:pPr>
    </w:p>
    <w:p w14:paraId="54953D12" w14:textId="77777777" w:rsidR="00101DC5" w:rsidRPr="009755EE" w:rsidRDefault="00101DC5" w:rsidP="00101DC5">
      <w:pPr>
        <w:pStyle w:val="fields"/>
        <w:spacing w:before="0" w:line="240" w:lineRule="atLeast"/>
        <w:ind w:left="540"/>
        <w:rPr>
          <w:rFonts w:asciiTheme="majorHAnsi" w:hAnsiTheme="majorHAnsi"/>
          <w:sz w:val="20"/>
          <w:szCs w:val="20"/>
        </w:rPr>
      </w:pPr>
      <w:proofErr w:type="spellStart"/>
      <w:r w:rsidRPr="009755EE">
        <w:rPr>
          <w:rStyle w:val="codeChar"/>
          <w:rFonts w:ascii="Courier" w:hAnsi="Courier"/>
          <w:sz w:val="20"/>
          <w:szCs w:val="20"/>
          <w:lang w:val="en-US" w:eastAsia="en-US"/>
        </w:rPr>
        <w:t>tile_id</w:t>
      </w:r>
      <w:proofErr w:type="spellEnd"/>
      <w:r w:rsidRPr="009755EE">
        <w:rPr>
          <w:rFonts w:asciiTheme="majorHAnsi" w:hAnsiTheme="majorHAnsi"/>
          <w:sz w:val="20"/>
          <w:szCs w:val="20"/>
        </w:rPr>
        <w:t xml:space="preserve"> indicates an identifier for a particular G-PCC tile corresponding to samples in the respective track. </w:t>
      </w:r>
    </w:p>
    <w:p w14:paraId="7C54AD23" w14:textId="77777777" w:rsidR="00101DC5" w:rsidRPr="009755EE" w:rsidRDefault="00101DC5" w:rsidP="00101DC5">
      <w:pPr>
        <w:pStyle w:val="fields"/>
        <w:spacing w:before="0" w:line="240" w:lineRule="atLeast"/>
        <w:ind w:left="540"/>
        <w:rPr>
          <w:rStyle w:val="codeChar"/>
          <w:rFonts w:asciiTheme="majorHAnsi" w:eastAsia="Calibri" w:hAnsiTheme="majorHAnsi"/>
          <w:sz w:val="20"/>
          <w:szCs w:val="20"/>
        </w:rPr>
      </w:pPr>
      <w:r w:rsidRPr="009755EE">
        <w:rPr>
          <w:rStyle w:val="codeChar"/>
          <w:rFonts w:ascii="Courier" w:hAnsi="Courier"/>
          <w:sz w:val="20"/>
          <w:szCs w:val="20"/>
          <w:lang w:val="en-US" w:eastAsia="en-US"/>
        </w:rPr>
        <w:lastRenderedPageBreak/>
        <w:t>config</w:t>
      </w:r>
      <w:r w:rsidRPr="009755EE">
        <w:rPr>
          <w:rFonts w:asciiTheme="majorHAnsi" w:hAnsiTheme="majorHAnsi"/>
          <w:sz w:val="20"/>
          <w:szCs w:val="20"/>
        </w:rPr>
        <w:t xml:space="preserve"> </w:t>
      </w:r>
      <w:r w:rsidRPr="009755EE">
        <w:rPr>
          <w:rFonts w:asciiTheme="majorHAnsi" w:hAnsiTheme="majorHAnsi"/>
          <w:sz w:val="20"/>
          <w:szCs w:val="20"/>
          <w:lang w:eastAsia="ja-JP"/>
        </w:rPr>
        <w:t>is a G-PCC tile group configuration record information</w:t>
      </w:r>
      <w:r w:rsidRPr="009755EE">
        <w:rPr>
          <w:rStyle w:val="codeChar"/>
          <w:rFonts w:asciiTheme="majorHAnsi" w:eastAsia="Calibri" w:hAnsiTheme="majorHAnsi"/>
          <w:sz w:val="20"/>
          <w:szCs w:val="20"/>
        </w:rPr>
        <w:t>.</w:t>
      </w:r>
    </w:p>
    <w:p w14:paraId="57830123" w14:textId="77777777" w:rsidR="00101DC5" w:rsidRDefault="00101DC5" w:rsidP="00101DC5">
      <w:pPr>
        <w:pStyle w:val="fields"/>
        <w:spacing w:before="0" w:line="240" w:lineRule="atLeast"/>
        <w:ind w:left="540"/>
        <w:rPr>
          <w:rFonts w:asciiTheme="majorHAnsi" w:eastAsia="Malgun Gothic" w:hAnsiTheme="majorHAnsi"/>
          <w:sz w:val="20"/>
          <w:szCs w:val="20"/>
          <w:lang w:val="en-US"/>
        </w:rPr>
      </w:pPr>
      <w:r w:rsidRPr="009755EE">
        <w:rPr>
          <w:rStyle w:val="codeChar"/>
          <w:rFonts w:ascii="Courier" w:hAnsi="Courier"/>
          <w:sz w:val="20"/>
          <w:szCs w:val="20"/>
          <w:lang w:val="en-US" w:eastAsia="en-US"/>
        </w:rPr>
        <w:t>info</w:t>
      </w:r>
      <w:r w:rsidRPr="009755EE">
        <w:rPr>
          <w:rFonts w:asciiTheme="majorHAnsi" w:eastAsia="Malgun Gothic" w:hAnsiTheme="majorHAnsi"/>
          <w:sz w:val="20"/>
          <w:szCs w:val="20"/>
        </w:rPr>
        <w:t xml:space="preserve"> is an instance of the </w:t>
      </w:r>
      <w:proofErr w:type="spellStart"/>
      <w:r w:rsidRPr="009755EE">
        <w:rPr>
          <w:rStyle w:val="codeChar"/>
          <w:rFonts w:ascii="Courier" w:hAnsi="Courier"/>
          <w:sz w:val="20"/>
          <w:szCs w:val="20"/>
          <w:lang w:val="en-US" w:eastAsia="en-US"/>
        </w:rPr>
        <w:t>GPCCComponentInfoBox</w:t>
      </w:r>
      <w:proofErr w:type="spellEnd"/>
      <w:r w:rsidRPr="009755EE">
        <w:rPr>
          <w:rFonts w:asciiTheme="majorHAnsi" w:eastAsia="Malgun Gothic" w:hAnsiTheme="majorHAnsi"/>
          <w:sz w:val="20"/>
          <w:szCs w:val="20"/>
        </w:rPr>
        <w:t xml:space="preserve">, which </w:t>
      </w:r>
      <w:r w:rsidRPr="009755EE">
        <w:rPr>
          <w:rFonts w:asciiTheme="majorHAnsi" w:hAnsiTheme="majorHAnsi"/>
          <w:sz w:val="20"/>
          <w:szCs w:val="20"/>
          <w:lang w:eastAsia="ja-JP"/>
        </w:rPr>
        <w:t>indicates G-PCC component information carried in the respective track</w:t>
      </w:r>
      <w:r w:rsidRPr="009755EE">
        <w:rPr>
          <w:rFonts w:asciiTheme="majorHAnsi" w:eastAsia="Malgun Gothic" w:hAnsiTheme="majorHAnsi"/>
          <w:sz w:val="20"/>
          <w:szCs w:val="20"/>
        </w:rPr>
        <w:t xml:space="preserve">. </w:t>
      </w:r>
      <w:r w:rsidRPr="009755EE">
        <w:rPr>
          <w:rFonts w:asciiTheme="majorHAnsi" w:eastAsia="Malgun Gothic" w:hAnsiTheme="majorHAnsi"/>
          <w:sz w:val="20"/>
          <w:szCs w:val="20"/>
          <w:lang w:val="en-US"/>
        </w:rPr>
        <w:t>It indicates G-PCC component type carried in the track, and it also indicates the attribute name, index, and optionally attribute type of G-PCC component carried in the G-PCC attribute track.</w:t>
      </w:r>
    </w:p>
    <w:p w14:paraId="57CF8B6F" w14:textId="037F287D" w:rsidR="00101DC5" w:rsidRDefault="00101DC5" w:rsidP="00101DC5">
      <w:pPr>
        <w:pStyle w:val="fields"/>
        <w:spacing w:before="0" w:line="240" w:lineRule="atLeast"/>
        <w:ind w:left="540"/>
        <w:rPr>
          <w:rFonts w:asciiTheme="majorHAnsi" w:eastAsia="Malgun Gothic" w:hAnsiTheme="majorHAnsi"/>
        </w:rPr>
      </w:pPr>
      <w:proofErr w:type="spellStart"/>
      <w:r>
        <w:rPr>
          <w:rStyle w:val="codeChar"/>
          <w:rFonts w:ascii="Courier" w:hAnsi="Courier"/>
          <w:sz w:val="20"/>
          <w:szCs w:val="20"/>
          <w:lang w:val="en-US" w:eastAsia="en-US"/>
        </w:rPr>
        <w:t>scalability_</w:t>
      </w:r>
      <w:r w:rsidRPr="009755EE">
        <w:rPr>
          <w:rStyle w:val="codeChar"/>
          <w:rFonts w:ascii="Courier" w:hAnsi="Courier"/>
          <w:sz w:val="20"/>
          <w:szCs w:val="20"/>
          <w:lang w:val="en-US" w:eastAsia="en-US"/>
        </w:rPr>
        <w:t>info</w:t>
      </w:r>
      <w:proofErr w:type="spellEnd"/>
      <w:r>
        <w:rPr>
          <w:rStyle w:val="codeChar"/>
          <w:rFonts w:ascii="Courier" w:hAnsi="Courier"/>
          <w:sz w:val="20"/>
          <w:szCs w:val="20"/>
          <w:lang w:val="en-US" w:eastAsia="en-US"/>
        </w:rPr>
        <w:t xml:space="preserve"> </w:t>
      </w:r>
      <w:r w:rsidRPr="00436366">
        <w:rPr>
          <w:rFonts w:asciiTheme="majorHAnsi" w:eastAsia="Malgun Gothic" w:hAnsiTheme="majorHAnsi"/>
        </w:rPr>
        <w:t>indicates the temporal scalability level identifiers information present in the samples of this track.</w:t>
      </w:r>
    </w:p>
    <w:p w14:paraId="4040E461" w14:textId="77777777" w:rsidR="00110242" w:rsidRPr="009755EE" w:rsidRDefault="00110242" w:rsidP="00101DC5">
      <w:pPr>
        <w:pStyle w:val="fields"/>
        <w:spacing w:before="0" w:line="240" w:lineRule="atLeast"/>
        <w:ind w:left="540"/>
        <w:rPr>
          <w:rFonts w:asciiTheme="majorHAnsi" w:eastAsia="Malgun Gothic" w:hAnsiTheme="majorHAnsi"/>
          <w:sz w:val="20"/>
          <w:szCs w:val="20"/>
        </w:rPr>
      </w:pPr>
    </w:p>
    <w:p w14:paraId="037FDFF2" w14:textId="7F32156B" w:rsidR="00287CEF" w:rsidRPr="00BA50BB" w:rsidRDefault="00110242" w:rsidP="00BA50BB">
      <w:pPr>
        <w:pStyle w:val="Heading2"/>
        <w:widowControl/>
        <w:tabs>
          <w:tab w:val="left" w:pos="540"/>
          <w:tab w:val="left" w:pos="700"/>
        </w:tabs>
        <w:suppressAutoHyphens/>
        <w:spacing w:before="60" w:after="240" w:line="250" w:lineRule="atLeast"/>
      </w:pPr>
      <w:r w:rsidRPr="00BA50BB">
        <w:rPr>
          <w:i/>
          <w:color w:val="FF0000"/>
          <w:sz w:val="28"/>
          <w:szCs w:val="28"/>
        </w:rPr>
        <w:t xml:space="preserve">Change </w:t>
      </w:r>
      <w:r w:rsidR="008826DD" w:rsidRPr="00BA50BB">
        <w:rPr>
          <w:i/>
          <w:color w:val="FF0000"/>
          <w:sz w:val="28"/>
          <w:szCs w:val="28"/>
        </w:rPr>
        <w:t>3</w:t>
      </w:r>
      <w:r w:rsidRPr="00BA50BB">
        <w:rPr>
          <w:i/>
          <w:color w:val="FF0000"/>
          <w:sz w:val="28"/>
          <w:szCs w:val="28"/>
        </w:rPr>
        <w:t>:</w:t>
      </w:r>
      <w:r w:rsidRPr="00BA50BB">
        <w:rPr>
          <w:color w:val="FF0000"/>
          <w:sz w:val="28"/>
          <w:szCs w:val="28"/>
        </w:rPr>
        <w:t xml:space="preserve"> temporal level track samples and sample grouping</w:t>
      </w:r>
    </w:p>
    <w:p w14:paraId="6F8D9AFC" w14:textId="174B961B" w:rsidR="00287CEF" w:rsidRPr="00BA50BB" w:rsidRDefault="00110242" w:rsidP="00287CEF">
      <w:pPr>
        <w:spacing w:before="240" w:after="240"/>
        <w:rPr>
          <w:rFonts w:ascii="Times New Roman" w:hAnsi="Times New Roman" w:cs="Times New Roman"/>
          <w:i/>
          <w:iCs/>
          <w:color w:val="FF0000"/>
          <w:lang w:val="en-GB"/>
        </w:rPr>
      </w:pPr>
      <w:r w:rsidRPr="00BA50BB">
        <w:rPr>
          <w:rFonts w:ascii="Times New Roman" w:hAnsi="Times New Roman" w:cs="Times New Roman"/>
          <w:i/>
          <w:iCs/>
          <w:color w:val="FF0000"/>
          <w:lang w:val="en-GB"/>
        </w:rPr>
        <w:t xml:space="preserve">Add following subclauses.  </w:t>
      </w:r>
    </w:p>
    <w:p w14:paraId="00F8A600" w14:textId="3008AA52" w:rsidR="00110242" w:rsidRPr="00110242" w:rsidRDefault="00110242" w:rsidP="00110242">
      <w:pPr>
        <w:keepNext/>
        <w:widowControl/>
        <w:tabs>
          <w:tab w:val="left" w:pos="880"/>
        </w:tabs>
        <w:suppressAutoHyphens/>
        <w:autoSpaceDE/>
        <w:autoSpaceDN/>
        <w:spacing w:before="60" w:after="240" w:line="240" w:lineRule="atLeast"/>
        <w:jc w:val="both"/>
        <w:outlineLvl w:val="2"/>
        <w:rPr>
          <w:rFonts w:asciiTheme="majorHAnsi" w:eastAsia="MS Mincho" w:hAnsiTheme="majorHAnsi" w:cs="Times New Roman"/>
          <w:b/>
          <w:lang w:val="en-GB" w:eastAsia="ja-JP"/>
        </w:rPr>
      </w:pPr>
      <w:bookmarkStart w:id="3" w:name="_Toc83920348"/>
      <w:r>
        <w:rPr>
          <w:rFonts w:asciiTheme="majorHAnsi" w:eastAsia="MS Mincho" w:hAnsiTheme="majorHAnsi" w:cs="Times New Roman"/>
          <w:b/>
          <w:lang w:val="en-GB" w:eastAsia="ja-JP"/>
        </w:rPr>
        <w:t xml:space="preserve">X. </w:t>
      </w:r>
      <w:r w:rsidRPr="00110242">
        <w:rPr>
          <w:rFonts w:asciiTheme="majorHAnsi" w:eastAsia="MS Mincho" w:hAnsiTheme="majorHAnsi" w:cs="Times New Roman"/>
          <w:b/>
          <w:lang w:val="en-GB" w:eastAsia="ja-JP"/>
        </w:rPr>
        <w:t>Temporal level track samples</w:t>
      </w:r>
    </w:p>
    <w:p w14:paraId="5E04F842" w14:textId="77777777" w:rsidR="00110242" w:rsidRPr="00110242" w:rsidRDefault="00110242" w:rsidP="00110242">
      <w:pPr>
        <w:widowControl/>
        <w:autoSpaceDE/>
        <w:autoSpaceDN/>
        <w:spacing w:after="120"/>
        <w:jc w:val="both"/>
        <w:rPr>
          <w:rFonts w:ascii="Cambria" w:eastAsia="Malgun Gothic" w:hAnsi="Cambria" w:cs="Times New Roman"/>
          <w:lang w:eastAsia="ko-KR"/>
        </w:rPr>
      </w:pPr>
      <w:r w:rsidRPr="00110242">
        <w:rPr>
          <w:rFonts w:ascii="Cambria" w:eastAsia="Malgun Gothic" w:hAnsi="Cambria" w:cs="Times New Roman"/>
          <w:lang w:eastAsia="ko-KR"/>
        </w:rPr>
        <w:t xml:space="preserve">The presentation time of samples present in different temporal level tracks belonging </w:t>
      </w:r>
      <w:r w:rsidRPr="00110242">
        <w:rPr>
          <w:rFonts w:ascii="Cambria" w:eastAsia="Malgun Gothic" w:hAnsi="Cambria" w:cs="Times New Roman"/>
          <w:lang w:val="en-GB" w:eastAsia="ko-KR"/>
        </w:rPr>
        <w:t>to the same point cloud component shall</w:t>
      </w:r>
      <w:r w:rsidRPr="00110242">
        <w:rPr>
          <w:rFonts w:ascii="Cambria" w:eastAsia="Malgun Gothic" w:hAnsi="Cambria" w:cs="Times New Roman"/>
          <w:lang w:eastAsia="ko-KR"/>
        </w:rPr>
        <w:t xml:space="preserve"> be different. For example, the presentation time of geometry component samples present in temporal level 0 and temporal level 1 geometry component tracks shall be different. </w:t>
      </w:r>
    </w:p>
    <w:p w14:paraId="1D03221E" w14:textId="705E5704" w:rsidR="00110242" w:rsidRDefault="00110242" w:rsidP="008826DD">
      <w:pPr>
        <w:widowControl/>
        <w:autoSpaceDE/>
        <w:autoSpaceDN/>
        <w:jc w:val="both"/>
        <w:rPr>
          <w:rFonts w:ascii="Cambria" w:eastAsia="MS Mincho" w:hAnsi="Cambria" w:cs="Times New Roman"/>
          <w:lang w:val="en-GB"/>
        </w:rPr>
      </w:pPr>
      <w:r w:rsidRPr="00110242">
        <w:rPr>
          <w:rFonts w:ascii="Cambria" w:eastAsia="Malgun Gothic" w:hAnsi="Cambria" w:cs="Times New Roman"/>
        </w:rPr>
        <w:t>The smallest composition time difference between two consecutive samples in the temporal level Y shall be equal to or greater than the smallest composition time difference between two consecutive samples in the temporal level X when Y is greater than X.</w:t>
      </w:r>
    </w:p>
    <w:p w14:paraId="6E3D1722" w14:textId="77777777" w:rsidR="008826DD" w:rsidRPr="008826DD" w:rsidRDefault="008826DD" w:rsidP="008826DD">
      <w:pPr>
        <w:widowControl/>
        <w:autoSpaceDE/>
        <w:autoSpaceDN/>
        <w:jc w:val="both"/>
        <w:rPr>
          <w:rFonts w:ascii="Cambria" w:eastAsia="MS Mincho" w:hAnsi="Cambria" w:cs="Times New Roman"/>
          <w:lang w:val="en-GB"/>
        </w:rPr>
      </w:pPr>
    </w:p>
    <w:p w14:paraId="11F799AB" w14:textId="119E3A19" w:rsidR="006772D9" w:rsidRPr="00110242" w:rsidRDefault="00110242" w:rsidP="00110242">
      <w:pPr>
        <w:keepNext/>
        <w:widowControl/>
        <w:tabs>
          <w:tab w:val="left" w:pos="880"/>
        </w:tabs>
        <w:suppressAutoHyphens/>
        <w:autoSpaceDE/>
        <w:autoSpaceDN/>
        <w:spacing w:before="60" w:after="240" w:line="240" w:lineRule="atLeast"/>
        <w:jc w:val="both"/>
        <w:outlineLvl w:val="2"/>
        <w:rPr>
          <w:rFonts w:ascii="Cambria" w:eastAsia="MS Mincho" w:hAnsi="Cambria" w:cs="Times New Roman"/>
          <w:b/>
          <w:i/>
          <w:iCs/>
          <w:lang w:val="en-GB" w:eastAsia="ja-JP"/>
        </w:rPr>
      </w:pPr>
      <w:r>
        <w:rPr>
          <w:rFonts w:asciiTheme="majorHAnsi" w:eastAsia="MS Mincho" w:hAnsiTheme="majorHAnsi" w:cs="Times New Roman"/>
          <w:b/>
          <w:lang w:val="en-GB" w:eastAsia="ja-JP"/>
        </w:rPr>
        <w:t xml:space="preserve">Y. </w:t>
      </w:r>
      <w:r w:rsidR="006772D9" w:rsidRPr="00110242">
        <w:rPr>
          <w:rFonts w:asciiTheme="majorHAnsi" w:eastAsia="MS Mincho" w:hAnsiTheme="majorHAnsi" w:cs="Times New Roman"/>
          <w:b/>
          <w:lang w:val="en-GB" w:eastAsia="ja-JP"/>
        </w:rPr>
        <w:t>Temporal level sample group</w:t>
      </w:r>
      <w:bookmarkEnd w:id="3"/>
      <w:r w:rsidR="006772D9" w:rsidRPr="00110242">
        <w:rPr>
          <w:rFonts w:asciiTheme="majorHAnsi" w:eastAsia="MS Mincho" w:hAnsiTheme="majorHAnsi" w:cs="Times New Roman"/>
          <w:b/>
          <w:lang w:val="en-GB" w:eastAsia="ja-JP"/>
        </w:rPr>
        <w:t xml:space="preserve"> </w:t>
      </w:r>
    </w:p>
    <w:p w14:paraId="62CEE5AC" w14:textId="77777777" w:rsidR="006772D9" w:rsidRPr="006772D9" w:rsidRDefault="006772D9" w:rsidP="006772D9">
      <w:pPr>
        <w:widowControl/>
        <w:autoSpaceDE/>
        <w:autoSpaceDN/>
        <w:spacing w:after="120"/>
        <w:jc w:val="both"/>
        <w:rPr>
          <w:rFonts w:asciiTheme="majorHAnsi" w:eastAsia="Malgun Gothic" w:hAnsiTheme="majorHAnsi" w:cs="Times New Roman"/>
          <w:lang w:eastAsia="ko-KR"/>
        </w:rPr>
      </w:pPr>
      <w:r w:rsidRPr="006772D9">
        <w:rPr>
          <w:rFonts w:asciiTheme="majorHAnsi" w:eastAsia="Malgun Gothic" w:hAnsiTheme="majorHAnsi" w:cs="Times New Roman"/>
          <w:lang w:eastAsia="ko-KR"/>
        </w:rPr>
        <w:t>The temporal level sample grouping (</w:t>
      </w:r>
      <w:r w:rsidRPr="006772D9">
        <w:rPr>
          <w:rFonts w:ascii="Times New Roman" w:eastAsia="Malgun Gothic" w:hAnsi="Times New Roman" w:cs="Courier New"/>
          <w:lang w:eastAsia="ko-KR"/>
        </w:rPr>
        <w:t>'tele'</w:t>
      </w:r>
      <w:r w:rsidRPr="006772D9">
        <w:rPr>
          <w:rFonts w:asciiTheme="majorHAnsi" w:eastAsia="Malgun Gothic" w:hAnsiTheme="majorHAnsi" w:cs="Times New Roman"/>
          <w:lang w:eastAsia="ko-KR"/>
        </w:rPr>
        <w:t>) defined in ISO/IEC 14496-12 provides a codec-independent sample grouping that can be used to group G-PCC samples in a track (and potential track fragments) according to temporal level, where samples of one temporal level have no coding dependencies on samples of other temporal levels.</w:t>
      </w:r>
    </w:p>
    <w:p w14:paraId="364DEC4C" w14:textId="39430B81" w:rsidR="006772D9" w:rsidRPr="006772D9" w:rsidRDefault="006772D9" w:rsidP="006772D9">
      <w:pPr>
        <w:widowControl/>
        <w:autoSpaceDE/>
        <w:autoSpaceDN/>
        <w:spacing w:after="120"/>
        <w:jc w:val="both"/>
        <w:rPr>
          <w:rFonts w:asciiTheme="majorHAnsi" w:eastAsia="Malgun Gothic" w:hAnsiTheme="majorHAnsi" w:cs="Times New Roman"/>
          <w:lang w:eastAsia="ko-KR"/>
        </w:rPr>
      </w:pPr>
      <w:r w:rsidRPr="006772D9">
        <w:rPr>
          <w:rFonts w:asciiTheme="majorHAnsi" w:eastAsia="Malgun Gothic" w:hAnsiTheme="majorHAnsi" w:cs="Times New Roman"/>
          <w:lang w:eastAsia="ko-KR"/>
        </w:rPr>
        <w:t xml:space="preserve">The temporal level sample group </w:t>
      </w:r>
      <w:r w:rsidRPr="006772D9">
        <w:rPr>
          <w:rFonts w:ascii="Times New Roman" w:eastAsia="Malgun Gothic" w:hAnsi="Times New Roman" w:cs="Courier New"/>
          <w:lang w:eastAsia="ko-KR"/>
        </w:rPr>
        <w:t>'tele'</w:t>
      </w:r>
      <w:r w:rsidRPr="006772D9">
        <w:rPr>
          <w:rFonts w:asciiTheme="majorHAnsi" w:eastAsia="Malgun Gothic" w:hAnsiTheme="majorHAnsi" w:cs="Times New Roman"/>
          <w:lang w:eastAsia="ko-KR"/>
        </w:rPr>
        <w:t xml:space="preserve"> specified in ISO/IEC 14496-12 </w:t>
      </w:r>
      <w:r w:rsidRPr="006772D9">
        <w:rPr>
          <w:rFonts w:asciiTheme="majorHAnsi" w:eastAsia="Malgun Gothic" w:hAnsiTheme="majorHAnsi" w:cs="Times New Roman"/>
          <w:lang w:eastAsia="ko-KR"/>
        </w:rPr>
        <w:fldChar w:fldCharType="begin"/>
      </w:r>
      <w:r w:rsidRPr="006772D9">
        <w:rPr>
          <w:rFonts w:asciiTheme="majorHAnsi" w:eastAsia="Malgun Gothic" w:hAnsiTheme="majorHAnsi" w:cs="Times New Roman"/>
          <w:lang w:eastAsia="ko-KR"/>
        </w:rPr>
        <w:instrText xml:space="preserve"> REF _Ref52455417 \r \h  \* MERGEFORMAT </w:instrText>
      </w:r>
      <w:r w:rsidRPr="006772D9">
        <w:rPr>
          <w:rFonts w:asciiTheme="majorHAnsi" w:eastAsia="Malgun Gothic" w:hAnsiTheme="majorHAnsi" w:cs="Times New Roman"/>
          <w:lang w:eastAsia="ko-KR"/>
        </w:rPr>
      </w:r>
      <w:r w:rsidRPr="006772D9">
        <w:rPr>
          <w:rFonts w:asciiTheme="majorHAnsi" w:eastAsia="Malgun Gothic" w:hAnsiTheme="majorHAnsi" w:cs="Times New Roman"/>
          <w:lang w:eastAsia="ko-KR"/>
        </w:rPr>
        <w:fldChar w:fldCharType="separate"/>
      </w:r>
      <w:r w:rsidRPr="006772D9">
        <w:rPr>
          <w:rFonts w:asciiTheme="majorHAnsi" w:eastAsia="Malgun Gothic" w:hAnsiTheme="majorHAnsi" w:cs="Times New Roman"/>
          <w:lang w:eastAsia="ko-KR"/>
        </w:rPr>
        <w:t>[2]</w:t>
      </w:r>
      <w:r w:rsidRPr="006772D9">
        <w:rPr>
          <w:rFonts w:asciiTheme="majorHAnsi" w:eastAsia="Malgun Gothic" w:hAnsiTheme="majorHAnsi" w:cs="Times New Roman"/>
          <w:lang w:eastAsia="ko-KR"/>
        </w:rPr>
        <w:fldChar w:fldCharType="end"/>
      </w:r>
      <w:r w:rsidRPr="006772D9">
        <w:rPr>
          <w:rFonts w:asciiTheme="majorHAnsi" w:eastAsia="Malgun Gothic" w:hAnsiTheme="majorHAnsi" w:cs="Times New Roman"/>
          <w:lang w:eastAsia="ko-KR"/>
        </w:rPr>
        <w:t xml:space="preserve"> shall be used to indicate the temporal level identifier value. When the G-PCC data is carried using multiple temporal level tracks, the </w:t>
      </w:r>
      <w:r w:rsidRPr="006772D9">
        <w:rPr>
          <w:rFonts w:ascii="Courier New" w:eastAsia="Malgun Gothic" w:hAnsi="Courier New" w:cs="Courier New"/>
          <w:lang w:eastAsia="ko-KR"/>
        </w:rPr>
        <w:t>'tele'</w:t>
      </w:r>
      <w:r w:rsidRPr="006772D9">
        <w:rPr>
          <w:rFonts w:asciiTheme="majorHAnsi" w:eastAsia="Malgun Gothic" w:hAnsiTheme="majorHAnsi" w:cs="Times New Roman"/>
          <w:lang w:eastAsia="ko-KR"/>
        </w:rPr>
        <w:t xml:space="preserve"> sample group shall be present only in tracks that carry geometry data. When the </w:t>
      </w:r>
      <w:r w:rsidRPr="006772D9">
        <w:rPr>
          <w:rFonts w:ascii="Courier New" w:eastAsia="Malgun Gothic" w:hAnsi="Courier New" w:cs="Courier New"/>
          <w:lang w:eastAsia="ko-KR"/>
        </w:rPr>
        <w:t>'tele'</w:t>
      </w:r>
      <w:r w:rsidRPr="006772D9">
        <w:rPr>
          <w:rFonts w:asciiTheme="majorHAnsi" w:eastAsia="Malgun Gothic" w:hAnsiTheme="majorHAnsi" w:cs="Times New Roman"/>
          <w:lang w:eastAsia="ko-KR"/>
        </w:rPr>
        <w:t xml:space="preserve"> sample group is present in a G-PCC track, the samples belonging to a temporal level identifier shall be mapped to the sample group description index equal to temporal level identifier plus 1. The sample description box shall signal the sample description for all the levels </w:t>
      </w:r>
      <w:r w:rsidR="00DF12F2" w:rsidRPr="006772D9">
        <w:rPr>
          <w:rFonts w:asciiTheme="majorHAnsi" w:eastAsia="Malgun Gothic" w:hAnsiTheme="majorHAnsi" w:cs="Times New Roman"/>
          <w:lang w:eastAsia="ko-KR"/>
        </w:rPr>
        <w:t>signaled</w:t>
      </w:r>
      <w:r w:rsidRPr="006772D9">
        <w:rPr>
          <w:rFonts w:asciiTheme="majorHAnsi" w:eastAsia="Malgun Gothic" w:hAnsiTheme="majorHAnsi" w:cs="Times New Roman"/>
          <w:lang w:eastAsia="ko-KR"/>
        </w:rPr>
        <w:t xml:space="preserve"> in the decoder configuration record. </w:t>
      </w:r>
    </w:p>
    <w:p w14:paraId="179B0DC7" w14:textId="16259DB7" w:rsidR="000969B0" w:rsidRPr="00DF12F2" w:rsidRDefault="00DF12F2" w:rsidP="00DF12F2">
      <w:pPr>
        <w:spacing w:before="240" w:after="240"/>
        <w:jc w:val="both"/>
        <w:rPr>
          <w:rFonts w:ascii="Times New Roman" w:hAnsi="Times New Roman" w:cs="Times New Roman"/>
          <w:i/>
          <w:iCs/>
          <w:lang w:val="en-KR"/>
        </w:rPr>
      </w:pPr>
      <w:r w:rsidRPr="00DF12F2">
        <w:rPr>
          <w:rFonts w:asciiTheme="majorHAnsi" w:eastAsia="Malgun Gothic" w:hAnsiTheme="majorHAnsi" w:cs="Times New Roman"/>
          <w:lang w:eastAsia="ko-KR"/>
        </w:rPr>
        <w:t>The temporal level of a sample in an attribute track is identical to the temporal level of the corresponding sample, i.e., the sample with the same composition time stamp, in the referenced geometry track.</w:t>
      </w:r>
    </w:p>
    <w:p w14:paraId="6D6ADCA9" w14:textId="744B7A8F" w:rsidR="00287CEF" w:rsidRDefault="00287CEF" w:rsidP="00287CEF">
      <w:pPr>
        <w:spacing w:before="240" w:after="240"/>
        <w:rPr>
          <w:rFonts w:ascii="Times New Roman" w:hAnsi="Times New Roman" w:cs="Times New Roman"/>
          <w:sz w:val="24"/>
          <w:lang w:val="en-GB"/>
        </w:rPr>
      </w:pPr>
    </w:p>
    <w:sectPr w:rsidR="00287CEF" w:rsidSect="00BC1590">
      <w:headerReference w:type="default" r:id="rId18"/>
      <w:footerReference w:type="default" r:id="rId19"/>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06B26" w14:textId="77777777" w:rsidR="00C412C5" w:rsidRDefault="00C412C5" w:rsidP="009E784A">
      <w:r>
        <w:separator/>
      </w:r>
    </w:p>
  </w:endnote>
  <w:endnote w:type="continuationSeparator" w:id="0">
    <w:p w14:paraId="1EC6BCBF" w14:textId="77777777" w:rsidR="00C412C5" w:rsidRDefault="00C412C5"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panose1 w:val="00000000000000000000"/>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F32D3" w14:textId="77777777" w:rsidR="00DE4599" w:rsidRPr="00BA1CC8" w:rsidRDefault="00DE4599" w:rsidP="004421EF">
    <w:pPr>
      <w:pStyle w:val="Footer"/>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44A07" w14:textId="77777777" w:rsidR="00DE4599" w:rsidRDefault="00DE4599" w:rsidP="008A6D64">
    <w:pPr>
      <w:pStyle w:val="Footer"/>
      <w:spacing w:before="240" w:after="4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954" w14:textId="77777777" w:rsidR="00DE4599" w:rsidRDefault="00DE45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BA565" w14:textId="77777777" w:rsidR="00E0681D" w:rsidRPr="00E0681D" w:rsidRDefault="00C412C5" w:rsidP="00E06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D45CB" w14:textId="77777777" w:rsidR="00C412C5" w:rsidRDefault="00C412C5" w:rsidP="009E784A">
      <w:r>
        <w:separator/>
      </w:r>
    </w:p>
  </w:footnote>
  <w:footnote w:type="continuationSeparator" w:id="0">
    <w:p w14:paraId="71C796A2" w14:textId="77777777" w:rsidR="00C412C5" w:rsidRDefault="00C412C5" w:rsidP="009E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5BB6" w14:textId="77777777" w:rsidR="00DE4599" w:rsidRPr="00151316" w:rsidRDefault="00DE4599" w:rsidP="004421EF">
    <w:pPr>
      <w:pStyle w:val="Header"/>
      <w:spacing w:line="240" w:lineRule="exact"/>
    </w:pPr>
    <w:r w:rsidRPr="00151316">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41980" w14:textId="77777777" w:rsidR="00DE4599" w:rsidRPr="004D16C0" w:rsidRDefault="00DE4599" w:rsidP="004421EF">
    <w:pPr>
      <w:pStyle w:val="Header"/>
      <w:spacing w:after="360"/>
      <w:rPr>
        <w:b/>
        <w:sz w:val="24"/>
        <w:szCs w:val="24"/>
      </w:rPr>
    </w:pPr>
    <w:r w:rsidRPr="004D16C0">
      <w:rPr>
        <w:sz w:val="24"/>
        <w:szCs w:val="24"/>
      </w:rPr>
      <w:t>© ISO </w:t>
    </w:r>
    <w:r>
      <w:rPr>
        <w:sz w:val="24"/>
        <w:szCs w:val="24"/>
      </w:rPr>
      <w:t>2021</w:t>
    </w:r>
    <w:r w:rsidRPr="004D16C0">
      <w:rPr>
        <w:sz w:val="24"/>
        <w:szCs w:val="24"/>
      </w:rPr>
      <w:t> – All rights reserved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C9B40" w14:textId="77777777" w:rsidR="00DE4599" w:rsidRDefault="00DE45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0DE65" w14:textId="77777777" w:rsidR="00E0681D" w:rsidRPr="00E0681D" w:rsidRDefault="00C412C5" w:rsidP="00E06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 w15:restartNumberingAfterBreak="0">
    <w:nsid w:val="34E32319"/>
    <w:multiLevelType w:val="multilevel"/>
    <w:tmpl w:val="63787CFE"/>
    <w:lvl w:ilvl="0">
      <w:start w:val="7"/>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632A1566"/>
    <w:multiLevelType w:val="multilevel"/>
    <w:tmpl w:val="20944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40319D9"/>
    <w:multiLevelType w:val="hybridMultilevel"/>
    <w:tmpl w:val="649878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4942FDE"/>
    <w:multiLevelType w:val="hybridMultilevel"/>
    <w:tmpl w:val="25580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E18298F"/>
    <w:multiLevelType w:val="multilevel"/>
    <w:tmpl w:val="33BC1E24"/>
    <w:lvl w:ilvl="0">
      <w:start w:val="75"/>
      <w:numFmt w:val="decimal"/>
      <w:lvlText w:val="%1."/>
      <w:lvlJc w:val="left"/>
      <w:pPr>
        <w:ind w:left="500" w:hanging="500"/>
      </w:pPr>
      <w:rPr>
        <w:rFonts w:asciiTheme="majorHAnsi" w:hAnsiTheme="majorHAnsi" w:hint="default"/>
        <w:i w:val="0"/>
      </w:rPr>
    </w:lvl>
    <w:lvl w:ilvl="1">
      <w:start w:val="4"/>
      <w:numFmt w:val="decimal"/>
      <w:lvlText w:val="%1.%2."/>
      <w:lvlJc w:val="left"/>
      <w:pPr>
        <w:ind w:left="720" w:hanging="720"/>
      </w:pPr>
      <w:rPr>
        <w:rFonts w:asciiTheme="majorHAnsi" w:hAnsiTheme="majorHAnsi" w:hint="default"/>
        <w:i w:val="0"/>
      </w:rPr>
    </w:lvl>
    <w:lvl w:ilvl="2">
      <w:start w:val="1"/>
      <w:numFmt w:val="decimal"/>
      <w:lvlText w:val="%1.%2.%3."/>
      <w:lvlJc w:val="left"/>
      <w:pPr>
        <w:ind w:left="720" w:hanging="720"/>
      </w:pPr>
      <w:rPr>
        <w:rFonts w:asciiTheme="majorHAnsi" w:hAnsiTheme="majorHAnsi" w:hint="default"/>
        <w:i w:val="0"/>
      </w:rPr>
    </w:lvl>
    <w:lvl w:ilvl="3">
      <w:start w:val="1"/>
      <w:numFmt w:val="decimal"/>
      <w:lvlText w:val="%1.%2.%3.%4."/>
      <w:lvlJc w:val="left"/>
      <w:pPr>
        <w:ind w:left="1080" w:hanging="1080"/>
      </w:pPr>
      <w:rPr>
        <w:rFonts w:asciiTheme="majorHAnsi" w:hAnsiTheme="majorHAnsi" w:hint="default"/>
        <w:i w:val="0"/>
      </w:rPr>
    </w:lvl>
    <w:lvl w:ilvl="4">
      <w:start w:val="1"/>
      <w:numFmt w:val="decimal"/>
      <w:lvlText w:val="%1.%2.%3.%4.%5."/>
      <w:lvlJc w:val="left"/>
      <w:pPr>
        <w:ind w:left="1080" w:hanging="1080"/>
      </w:pPr>
      <w:rPr>
        <w:rFonts w:asciiTheme="majorHAnsi" w:hAnsiTheme="majorHAnsi" w:hint="default"/>
        <w:i w:val="0"/>
      </w:rPr>
    </w:lvl>
    <w:lvl w:ilvl="5">
      <w:start w:val="1"/>
      <w:numFmt w:val="decimal"/>
      <w:lvlText w:val="%1.%2.%3.%4.%5.%6."/>
      <w:lvlJc w:val="left"/>
      <w:pPr>
        <w:ind w:left="1440" w:hanging="1440"/>
      </w:pPr>
      <w:rPr>
        <w:rFonts w:asciiTheme="majorHAnsi" w:hAnsiTheme="majorHAnsi" w:hint="default"/>
        <w:i w:val="0"/>
      </w:rPr>
    </w:lvl>
    <w:lvl w:ilvl="6">
      <w:start w:val="1"/>
      <w:numFmt w:val="decimal"/>
      <w:lvlText w:val="%1.%2.%3.%4.%5.%6.%7."/>
      <w:lvlJc w:val="left"/>
      <w:pPr>
        <w:ind w:left="1440" w:hanging="1440"/>
      </w:pPr>
      <w:rPr>
        <w:rFonts w:asciiTheme="majorHAnsi" w:hAnsiTheme="majorHAnsi" w:hint="default"/>
        <w:i w:val="0"/>
      </w:rPr>
    </w:lvl>
    <w:lvl w:ilvl="7">
      <w:start w:val="1"/>
      <w:numFmt w:val="decimal"/>
      <w:lvlText w:val="%1.%2.%3.%4.%5.%6.%7.%8."/>
      <w:lvlJc w:val="left"/>
      <w:pPr>
        <w:ind w:left="1800" w:hanging="1800"/>
      </w:pPr>
      <w:rPr>
        <w:rFonts w:asciiTheme="majorHAnsi" w:hAnsiTheme="majorHAnsi" w:hint="default"/>
        <w:i w:val="0"/>
      </w:rPr>
    </w:lvl>
    <w:lvl w:ilvl="8">
      <w:start w:val="1"/>
      <w:numFmt w:val="decimal"/>
      <w:lvlText w:val="%1.%2.%3.%4.%5.%6.%7.%8.%9."/>
      <w:lvlJc w:val="left"/>
      <w:pPr>
        <w:ind w:left="1800" w:hanging="1800"/>
      </w:pPr>
      <w:rPr>
        <w:rFonts w:asciiTheme="majorHAnsi" w:hAnsiTheme="majorHAnsi" w:hint="default"/>
        <w:i w:val="0"/>
      </w:rPr>
    </w:lvl>
  </w:abstractNum>
  <w:num w:numId="1">
    <w:abstractNumId w:val="2"/>
  </w:num>
  <w:num w:numId="2">
    <w:abstractNumId w:val="3"/>
  </w:num>
  <w:num w:numId="3">
    <w:abstractNumId w:val="4"/>
  </w:num>
  <w:num w:numId="4">
    <w:abstractNumId w:val="5"/>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trackRevisions/>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6229D"/>
    <w:rsid w:val="000968DA"/>
    <w:rsid w:val="000969B0"/>
    <w:rsid w:val="000C78E6"/>
    <w:rsid w:val="00101DC5"/>
    <w:rsid w:val="00110242"/>
    <w:rsid w:val="0017051E"/>
    <w:rsid w:val="0018563E"/>
    <w:rsid w:val="00195FF0"/>
    <w:rsid w:val="00196997"/>
    <w:rsid w:val="001E07DA"/>
    <w:rsid w:val="001E18A9"/>
    <w:rsid w:val="00263789"/>
    <w:rsid w:val="0028485D"/>
    <w:rsid w:val="00287CEF"/>
    <w:rsid w:val="003226C8"/>
    <w:rsid w:val="0037722C"/>
    <w:rsid w:val="00385C5D"/>
    <w:rsid w:val="003B0FC6"/>
    <w:rsid w:val="003C6BB0"/>
    <w:rsid w:val="0042760E"/>
    <w:rsid w:val="004C352E"/>
    <w:rsid w:val="004E45B6"/>
    <w:rsid w:val="004F5473"/>
    <w:rsid w:val="00540DEA"/>
    <w:rsid w:val="005568D2"/>
    <w:rsid w:val="005612C2"/>
    <w:rsid w:val="005C2A51"/>
    <w:rsid w:val="00622C6C"/>
    <w:rsid w:val="0063127E"/>
    <w:rsid w:val="00651912"/>
    <w:rsid w:val="006772D9"/>
    <w:rsid w:val="00787726"/>
    <w:rsid w:val="007F537F"/>
    <w:rsid w:val="00804D88"/>
    <w:rsid w:val="00805670"/>
    <w:rsid w:val="00881CCB"/>
    <w:rsid w:val="008826DD"/>
    <w:rsid w:val="008C3D7C"/>
    <w:rsid w:val="008E7795"/>
    <w:rsid w:val="00954B0D"/>
    <w:rsid w:val="009636E0"/>
    <w:rsid w:val="00980E7B"/>
    <w:rsid w:val="009B09C2"/>
    <w:rsid w:val="009C464E"/>
    <w:rsid w:val="009C5AAC"/>
    <w:rsid w:val="009D5D9F"/>
    <w:rsid w:val="009E784A"/>
    <w:rsid w:val="00A40CC5"/>
    <w:rsid w:val="00A67FE7"/>
    <w:rsid w:val="00B10D58"/>
    <w:rsid w:val="00B24CCE"/>
    <w:rsid w:val="00B62642"/>
    <w:rsid w:val="00B73B76"/>
    <w:rsid w:val="00B75353"/>
    <w:rsid w:val="00BA50BB"/>
    <w:rsid w:val="00BA60FC"/>
    <w:rsid w:val="00BC1590"/>
    <w:rsid w:val="00BF463A"/>
    <w:rsid w:val="00C40946"/>
    <w:rsid w:val="00C412C5"/>
    <w:rsid w:val="00C50B52"/>
    <w:rsid w:val="00C955C7"/>
    <w:rsid w:val="00CB798F"/>
    <w:rsid w:val="00CD36BE"/>
    <w:rsid w:val="00CD6E22"/>
    <w:rsid w:val="00CF1629"/>
    <w:rsid w:val="00D437AA"/>
    <w:rsid w:val="00D709E9"/>
    <w:rsid w:val="00DC62B6"/>
    <w:rsid w:val="00DE4599"/>
    <w:rsid w:val="00DF12F2"/>
    <w:rsid w:val="00E320F0"/>
    <w:rsid w:val="00E565AB"/>
    <w:rsid w:val="00E64110"/>
    <w:rsid w:val="00E6641D"/>
    <w:rsid w:val="00E843CE"/>
    <w:rsid w:val="00E9507F"/>
    <w:rsid w:val="00E95257"/>
    <w:rsid w:val="00E965CC"/>
    <w:rsid w:val="00EA12EF"/>
    <w:rsid w:val="00EF2D59"/>
    <w:rsid w:val="00F03F9B"/>
    <w:rsid w:val="00F419DA"/>
    <w:rsid w:val="00F73309"/>
    <w:rsid w:val="00FD3BEC"/>
    <w:rsid w:val="00FF2653"/>
    <w:rsid w:val="00FF42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04"/>
      <w:outlineLvl w:val="0"/>
    </w:pPr>
    <w:rPr>
      <w:b/>
      <w:bCs/>
      <w:sz w:val="24"/>
      <w:szCs w:val="24"/>
    </w:rPr>
  </w:style>
  <w:style w:type="paragraph" w:styleId="Heading2">
    <w:name w:val="heading 2"/>
    <w:basedOn w:val="Normal"/>
    <w:next w:val="Normal"/>
    <w:link w:val="Heading2Char"/>
    <w:uiPriority w:val="9"/>
    <w:unhideWhenUsed/>
    <w:qFormat/>
    <w:rsid w:val="0078772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8772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8772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 w:val="24"/>
      <w:szCs w:val="24"/>
    </w:r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ISOMB">
    <w:name w:val="ISO_MB"/>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lause">
    <w:name w:val="ISO_Claus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Paragraph">
    <w:name w:val="ISO_Paragraph"/>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ommType">
    <w:name w:val="ISO_Comm_Typ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omments">
    <w:name w:val="ISO_Comments"/>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hange">
    <w:name w:val="ISO_Chang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SecretObservations">
    <w:name w:val="ISO_Secret_Observations"/>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zzCopyright">
    <w:name w:val="zzCopyright"/>
    <w:basedOn w:val="Normal"/>
    <w:next w:val="Normal"/>
    <w:semiHidden/>
    <w:rsid w:val="00DE4599"/>
    <w:pPr>
      <w:widowControl/>
      <w:pBdr>
        <w:top w:val="single" w:sz="4" w:space="1" w:color="0000FF"/>
        <w:left w:val="single" w:sz="4" w:space="4" w:color="0000FF"/>
        <w:bottom w:val="single" w:sz="4" w:space="1" w:color="0000FF"/>
        <w:right w:val="single" w:sz="4" w:space="4" w:color="0000FF"/>
      </w:pBdr>
      <w:tabs>
        <w:tab w:val="left" w:pos="403"/>
        <w:tab w:val="left" w:pos="514"/>
        <w:tab w:val="left" w:pos="9623"/>
      </w:tabs>
      <w:autoSpaceDE/>
      <w:autoSpaceDN/>
      <w:spacing w:after="240" w:line="240" w:lineRule="atLeast"/>
      <w:ind w:left="284" w:right="284"/>
      <w:jc w:val="both"/>
    </w:pPr>
    <w:rPr>
      <w:rFonts w:ascii="Cambria" w:eastAsia="Calibri" w:hAnsi="Cambria" w:cs="Times New Roman"/>
      <w:color w:val="0000FF"/>
      <w:lang w:val="en-GB"/>
    </w:rPr>
  </w:style>
  <w:style w:type="paragraph" w:customStyle="1" w:styleId="Code">
    <w:name w:val="Code"/>
    <w:basedOn w:val="Normal"/>
    <w:qFormat/>
    <w:rsid w:val="000969B0"/>
    <w:pPr>
      <w:widowControl/>
      <w:tabs>
        <w:tab w:val="left" w:pos="403"/>
      </w:tabs>
      <w:autoSpaceDE/>
      <w:autoSpaceDN/>
      <w:spacing w:line="200" w:lineRule="atLeast"/>
    </w:pPr>
    <w:rPr>
      <w:rFonts w:ascii="Courier New" w:eastAsia="Batang" w:hAnsi="Courier New" w:cs="Times New Roman"/>
      <w:sz w:val="18"/>
      <w:lang w:val="en-GB"/>
    </w:rPr>
  </w:style>
  <w:style w:type="character" w:customStyle="1" w:styleId="codeChar">
    <w:name w:val="code Char"/>
    <w:qFormat/>
    <w:rsid w:val="000969B0"/>
    <w:rPr>
      <w:rFonts w:ascii="Courier New" w:hAnsi="Courier New"/>
      <w:lang w:val="en-GB" w:eastAsia="ja-JP" w:bidi="ar-SA"/>
    </w:rPr>
  </w:style>
  <w:style w:type="character" w:styleId="CommentReference">
    <w:name w:val="annotation reference"/>
    <w:basedOn w:val="DefaultParagraphFont"/>
    <w:uiPriority w:val="99"/>
    <w:semiHidden/>
    <w:unhideWhenUsed/>
    <w:rsid w:val="000969B0"/>
    <w:rPr>
      <w:sz w:val="16"/>
      <w:szCs w:val="16"/>
    </w:rPr>
  </w:style>
  <w:style w:type="paragraph" w:styleId="CommentText">
    <w:name w:val="annotation text"/>
    <w:basedOn w:val="Normal"/>
    <w:link w:val="CommentTextChar"/>
    <w:uiPriority w:val="99"/>
    <w:semiHidden/>
    <w:unhideWhenUsed/>
    <w:rsid w:val="000969B0"/>
    <w:pPr>
      <w:widowControl/>
      <w:tabs>
        <w:tab w:val="left" w:pos="403"/>
      </w:tabs>
      <w:autoSpaceDE/>
      <w:autoSpaceDN/>
      <w:spacing w:after="240"/>
      <w:jc w:val="both"/>
    </w:pPr>
    <w:rPr>
      <w:rFonts w:ascii="Cambria" w:eastAsia="Batang" w:hAnsi="Cambria" w:cs="Times New Roman"/>
      <w:sz w:val="20"/>
      <w:szCs w:val="20"/>
      <w:lang w:val="en-GB"/>
    </w:rPr>
  </w:style>
  <w:style w:type="character" w:customStyle="1" w:styleId="CommentTextChar">
    <w:name w:val="Comment Text Char"/>
    <w:basedOn w:val="DefaultParagraphFont"/>
    <w:link w:val="CommentText"/>
    <w:uiPriority w:val="99"/>
    <w:semiHidden/>
    <w:rsid w:val="000969B0"/>
    <w:rPr>
      <w:rFonts w:ascii="Cambria" w:eastAsia="Batang" w:hAnsi="Cambria" w:cs="Times New Roman"/>
      <w:sz w:val="20"/>
      <w:szCs w:val="20"/>
      <w:lang w:val="en-GB"/>
    </w:rPr>
  </w:style>
  <w:style w:type="paragraph" w:customStyle="1" w:styleId="fields">
    <w:name w:val="fields"/>
    <w:basedOn w:val="Normal"/>
    <w:link w:val="fieldsZchn"/>
    <w:qFormat/>
    <w:rsid w:val="00787726"/>
    <w:pPr>
      <w:widowControl/>
      <w:tabs>
        <w:tab w:val="left" w:pos="403"/>
        <w:tab w:val="left" w:pos="8010"/>
      </w:tabs>
      <w:autoSpaceDE/>
      <w:autoSpaceDN/>
      <w:spacing w:before="120"/>
      <w:ind w:left="720" w:hanging="360"/>
      <w:jc w:val="both"/>
    </w:pPr>
    <w:rPr>
      <w:rFonts w:ascii="Times New Roman" w:eastAsia="Batang" w:hAnsi="Times New Roman" w:cs="Times New Roman"/>
      <w:szCs w:val="24"/>
      <w:lang w:val="en-GB" w:eastAsia="ko-KR"/>
    </w:rPr>
  </w:style>
  <w:style w:type="character" w:customStyle="1" w:styleId="fieldsZchn">
    <w:name w:val="fields Zchn"/>
    <w:link w:val="fields"/>
    <w:rsid w:val="00787726"/>
    <w:rPr>
      <w:rFonts w:ascii="Times New Roman" w:eastAsia="Batang" w:hAnsi="Times New Roman" w:cs="Times New Roman"/>
      <w:szCs w:val="24"/>
      <w:lang w:val="en-GB" w:eastAsia="ko-KR"/>
    </w:rPr>
  </w:style>
  <w:style w:type="character" w:customStyle="1" w:styleId="Heading2Char">
    <w:name w:val="Heading 2 Char"/>
    <w:basedOn w:val="DefaultParagraphFont"/>
    <w:link w:val="Heading2"/>
    <w:uiPriority w:val="9"/>
    <w:rsid w:val="00787726"/>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787726"/>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787726"/>
    <w:rPr>
      <w:rFonts w:asciiTheme="majorHAnsi" w:eastAsiaTheme="majorEastAsia" w:hAnsiTheme="majorHAnsi" w:cstheme="majorBidi"/>
      <w:i/>
      <w:iCs/>
      <w:color w:val="365F91" w:themeColor="accent1" w:themeShade="BF"/>
    </w:rPr>
  </w:style>
  <w:style w:type="paragraph" w:customStyle="1" w:styleId="code0">
    <w:name w:val="code"/>
    <w:basedOn w:val="Normal"/>
    <w:next w:val="Normal"/>
    <w:link w:val="codeZchn"/>
    <w:qFormat/>
    <w:rsid w:val="00101DC5"/>
    <w:pPr>
      <w:keepLines/>
      <w:widowControl/>
      <w:tabs>
        <w:tab w:val="left" w:pos="360"/>
        <w:tab w:val="left" w:pos="403"/>
        <w:tab w:val="left" w:pos="720"/>
        <w:tab w:val="left" w:pos="1080"/>
        <w:tab w:val="left" w:pos="1440"/>
        <w:tab w:val="left" w:pos="1800"/>
        <w:tab w:val="left" w:pos="2160"/>
        <w:tab w:val="left" w:pos="2520"/>
        <w:tab w:val="left" w:pos="2880"/>
        <w:tab w:val="left" w:pos="3240"/>
        <w:tab w:val="left" w:pos="3600"/>
        <w:tab w:val="left" w:pos="3960"/>
        <w:tab w:val="left" w:pos="4320"/>
      </w:tabs>
      <w:autoSpaceDE/>
      <w:autoSpaceDN/>
      <w:spacing w:before="60"/>
    </w:pPr>
    <w:rPr>
      <w:rFonts w:ascii="Courier" w:eastAsia="MS Mincho" w:hAnsi="Courier" w:cs="Times New Roman"/>
      <w:lang w:val="en-GB"/>
    </w:rPr>
  </w:style>
  <w:style w:type="character" w:customStyle="1" w:styleId="codeZchn">
    <w:name w:val="code Zchn"/>
    <w:link w:val="code0"/>
    <w:rsid w:val="00101DC5"/>
    <w:rPr>
      <w:rFonts w:ascii="Courier" w:eastAsia="MS Mincho" w:hAnsi="Courier" w:cs="Times New Roman"/>
      <w:lang w:val="en-GB"/>
    </w:rPr>
  </w:style>
  <w:style w:type="paragraph" w:styleId="Revision">
    <w:name w:val="Revision"/>
    <w:hidden/>
    <w:uiPriority w:val="99"/>
    <w:semiHidden/>
    <w:rsid w:val="0028485D"/>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070409">
      <w:bodyDiv w:val="1"/>
      <w:marLeft w:val="0"/>
      <w:marRight w:val="0"/>
      <w:marTop w:val="0"/>
      <w:marBottom w:val="0"/>
      <w:divBdr>
        <w:top w:val="none" w:sz="0" w:space="0" w:color="auto"/>
        <w:left w:val="none" w:sz="0" w:space="0" w:color="auto"/>
        <w:bottom w:val="none" w:sz="0" w:space="0" w:color="auto"/>
        <w:right w:val="none" w:sz="0" w:space="0" w:color="auto"/>
      </w:divBdr>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443684">
      <w:bodyDiv w:val="1"/>
      <w:marLeft w:val="0"/>
      <w:marRight w:val="0"/>
      <w:marTop w:val="0"/>
      <w:marBottom w:val="0"/>
      <w:divBdr>
        <w:top w:val="none" w:sz="0" w:space="0" w:color="auto"/>
        <w:left w:val="none" w:sz="0" w:space="0" w:color="auto"/>
        <w:bottom w:val="none" w:sz="0" w:space="0" w:color="auto"/>
        <w:right w:val="none" w:sz="0" w:space="0" w:color="auto"/>
      </w:divBdr>
    </w:div>
    <w:div w:id="17197425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iso/model_document-rice_model.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iso.org/iso/how-to-write-standards.pdf"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E3F18-AC19-8745-9D46-FE0E0E694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11</Pages>
  <Words>3046</Words>
  <Characters>17364</Characters>
  <Application>Microsoft Office Word</Application>
  <DocSecurity>0</DocSecurity>
  <Lines>144</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 same as recommendation</vt:lpstr>
      <vt:lpstr/>
    </vt:vector>
  </TitlesOfParts>
  <Manager/>
  <Company/>
  <LinksUpToDate>false</LinksUpToDate>
  <CharactersWithSpaces>20370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same as recommendation</dc:title>
  <dc:subject/>
  <dc:creator>Your Name</dc:creator>
  <cp:keywords/>
  <dc:description/>
  <cp:lastModifiedBy>Oh, Sejin</cp:lastModifiedBy>
  <cp:revision>21</cp:revision>
  <dcterms:created xsi:type="dcterms:W3CDTF">2021-07-16T01:47:00Z</dcterms:created>
  <dcterms:modified xsi:type="dcterms:W3CDTF">2021-10-29T20:43:00Z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0423</vt:lpwstr>
  </property>
  <property fmtid="{D5CDD505-2E9C-101B-9397-08002B2CF9AE}" pid="3" name="MDMSNumber">
    <vt:lpwstr>20900</vt:lpwstr>
  </property>
</Properties>
</file>