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B21117" w:rsidRPr="00BF75BD" w14:paraId="6FA948C4" w14:textId="77777777" w:rsidTr="00E3680A">
        <w:trPr>
          <w:tblCellSpacing w:w="15" w:type="dxa"/>
        </w:trPr>
        <w:tc>
          <w:tcPr>
            <w:tcW w:w="0" w:type="auto"/>
            <w:vAlign w:val="center"/>
            <w:hideMark/>
          </w:tcPr>
          <w:p w14:paraId="6B672953" w14:textId="77777777" w:rsidR="00B21117" w:rsidRPr="00BF75BD" w:rsidRDefault="00B21117" w:rsidP="00BF75BD">
            <w:pPr>
              <w:autoSpaceDE/>
              <w:autoSpaceDN/>
              <w:spacing w:before="100" w:beforeAutospacing="1" w:after="100" w:afterAutospacing="1"/>
              <w:jc w:val="center"/>
              <w:outlineLvl w:val="1"/>
              <w:rPr>
                <w:b/>
                <w:bCs/>
                <w:sz w:val="32"/>
                <w:szCs w:val="36"/>
              </w:rPr>
            </w:pPr>
            <w:r w:rsidRPr="00BF75BD">
              <w:rPr>
                <w:b/>
                <w:bCs/>
                <w:sz w:val="32"/>
                <w:szCs w:val="36"/>
              </w:rPr>
              <w:t>INTERNATIONAL ORGANIZATION FOR STANDARDIZATION</w:t>
            </w:r>
            <w:r w:rsidRPr="00BF75BD">
              <w:rPr>
                <w:b/>
                <w:bCs/>
                <w:sz w:val="32"/>
                <w:szCs w:val="36"/>
              </w:rPr>
              <w:br/>
              <w:t>ORGANISATION INTERNATIONALE DE NORMALISATION</w:t>
            </w:r>
            <w:r w:rsidRPr="00BF75BD">
              <w:rPr>
                <w:b/>
                <w:bCs/>
                <w:sz w:val="32"/>
                <w:szCs w:val="36"/>
              </w:rPr>
              <w:br/>
              <w:t>ISO/IEC JTC 1/SC 29/WG 5</w:t>
            </w:r>
            <w:r>
              <w:rPr>
                <w:b/>
                <w:bCs/>
                <w:sz w:val="32"/>
                <w:szCs w:val="36"/>
              </w:rPr>
              <w:br/>
            </w:r>
            <w:r w:rsidRPr="00BF75BD">
              <w:rPr>
                <w:b/>
                <w:bCs/>
                <w:sz w:val="32"/>
                <w:szCs w:val="36"/>
              </w:rPr>
              <w:t xml:space="preserve">MPEG JOINT VIDEO CODING TEAM(S) WITH ITU-T SG 16 </w:t>
            </w:r>
          </w:p>
        </w:tc>
      </w:tr>
      <w:tr w:rsidR="00B21117" w:rsidRPr="00BF75BD" w14:paraId="1D7F22A4" w14:textId="77777777" w:rsidTr="00E3680A">
        <w:trPr>
          <w:tblCellSpacing w:w="15" w:type="dxa"/>
        </w:trPr>
        <w:tc>
          <w:tcPr>
            <w:tcW w:w="0" w:type="auto"/>
            <w:vAlign w:val="center"/>
            <w:hideMark/>
          </w:tcPr>
          <w:p w14:paraId="4C596B88" w14:textId="3314B7EE" w:rsidR="00B21117" w:rsidRPr="00BF75BD" w:rsidRDefault="00B21117"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72</w:t>
            </w:r>
          </w:p>
        </w:tc>
      </w:tr>
      <w:tr w:rsidR="00B21117" w:rsidRPr="00BF75BD" w14:paraId="63CFFF17" w14:textId="77777777" w:rsidTr="00E3680A">
        <w:trPr>
          <w:tblCellSpacing w:w="15" w:type="dxa"/>
        </w:trPr>
        <w:tc>
          <w:tcPr>
            <w:tcW w:w="0" w:type="auto"/>
            <w:vAlign w:val="center"/>
            <w:hideMark/>
          </w:tcPr>
          <w:p w14:paraId="3160A613" w14:textId="77777777" w:rsidR="00B21117" w:rsidRPr="00BF75BD" w:rsidRDefault="00B21117" w:rsidP="00BF75BD">
            <w:pPr>
              <w:autoSpaceDE/>
              <w:autoSpaceDN/>
              <w:spacing w:before="100" w:beforeAutospacing="1" w:after="100" w:afterAutospacing="1"/>
              <w:jc w:val="right"/>
              <w:outlineLvl w:val="2"/>
              <w:rPr>
                <w:b/>
                <w:bCs/>
                <w:sz w:val="24"/>
                <w:szCs w:val="27"/>
              </w:rPr>
            </w:pPr>
            <w:r w:rsidRPr="00BF75BD">
              <w:rPr>
                <w:b/>
                <w:bCs/>
                <w:sz w:val="24"/>
                <w:szCs w:val="27"/>
              </w:rPr>
              <w:t>Online</w:t>
            </w:r>
            <w:r>
              <w:rPr>
                <w:b/>
                <w:bCs/>
                <w:sz w:val="24"/>
                <w:szCs w:val="27"/>
              </w:rPr>
              <w:t>,</w:t>
            </w:r>
            <w:r w:rsidRPr="00BF75BD">
              <w:rPr>
                <w:b/>
                <w:bCs/>
                <w:sz w:val="24"/>
                <w:szCs w:val="27"/>
              </w:rPr>
              <w:t xml:space="preserve"> </w:t>
            </w:r>
            <w:r>
              <w:rPr>
                <w:b/>
                <w:bCs/>
                <w:sz w:val="24"/>
                <w:szCs w:val="27"/>
              </w:rPr>
              <w:t xml:space="preserve">7–16 </w:t>
            </w:r>
            <w:r w:rsidRPr="00BF75BD">
              <w:rPr>
                <w:b/>
                <w:bCs/>
                <w:sz w:val="24"/>
                <w:szCs w:val="27"/>
              </w:rPr>
              <w:t>July 2021</w:t>
            </w:r>
          </w:p>
        </w:tc>
      </w:tr>
      <w:tr w:rsidR="00B21117" w:rsidRPr="00BF75BD" w14:paraId="7C22C261" w14:textId="77777777" w:rsidTr="00E3680A">
        <w:trPr>
          <w:tblCellSpacing w:w="15" w:type="dxa"/>
        </w:trPr>
        <w:tc>
          <w:tcPr>
            <w:tcW w:w="0" w:type="auto"/>
            <w:vAlign w:val="center"/>
            <w:hideMark/>
          </w:tcPr>
          <w:tbl>
            <w:tblPr>
              <w:tblW w:w="10331"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8171"/>
            </w:tblGrid>
            <w:tr w:rsidR="00B21117" w:rsidRPr="00BF75BD" w14:paraId="05DCCADB" w14:textId="77777777" w:rsidTr="00BF75BD">
              <w:tc>
                <w:tcPr>
                  <w:tcW w:w="2160" w:type="dxa"/>
                  <w:tcBorders>
                    <w:top w:val="outset" w:sz="6" w:space="0" w:color="auto"/>
                    <w:left w:val="outset" w:sz="6" w:space="0" w:color="auto"/>
                    <w:bottom w:val="outset" w:sz="6" w:space="0" w:color="auto"/>
                    <w:right w:val="outset" w:sz="6" w:space="0" w:color="auto"/>
                  </w:tcBorders>
                  <w:hideMark/>
                </w:tcPr>
                <w:p w14:paraId="3D7A0D8A" w14:textId="77777777" w:rsidR="00B21117" w:rsidRPr="00BF75BD" w:rsidRDefault="00B21117" w:rsidP="00BF75BD">
                  <w:pPr>
                    <w:autoSpaceDE/>
                    <w:autoSpaceDN/>
                    <w:spacing w:before="60" w:after="60"/>
                    <w:rPr>
                      <w:b/>
                      <w:bCs/>
                    </w:rPr>
                  </w:pPr>
                  <w:r w:rsidRPr="00BF75BD">
                    <w:rPr>
                      <w:b/>
                      <w:bCs/>
                    </w:rPr>
                    <w:t>Title:  </w:t>
                  </w:r>
                </w:p>
              </w:tc>
              <w:tc>
                <w:tcPr>
                  <w:tcW w:w="0" w:type="auto"/>
                  <w:tcBorders>
                    <w:top w:val="outset" w:sz="6" w:space="0" w:color="auto"/>
                    <w:left w:val="outset" w:sz="6" w:space="0" w:color="auto"/>
                    <w:bottom w:val="single" w:sz="6" w:space="0" w:color="auto"/>
                    <w:right w:val="outset" w:sz="6" w:space="0" w:color="auto"/>
                  </w:tcBorders>
                  <w:hideMark/>
                </w:tcPr>
                <w:p w14:paraId="0E664E76" w14:textId="1F734ED2" w:rsidR="00B21117" w:rsidRPr="00BF75BD" w:rsidRDefault="00B21117" w:rsidP="00BF75BD">
                  <w:pPr>
                    <w:autoSpaceDE/>
                    <w:autoSpaceDN/>
                    <w:spacing w:before="60" w:after="60"/>
                    <w:rPr>
                      <w:b/>
                      <w:bCs/>
                    </w:rPr>
                  </w:pPr>
                  <w:r w:rsidRPr="00B21117">
                    <w:rPr>
                      <w:b/>
                      <w:bCs/>
                    </w:rPr>
                    <w:t>VVC verification test report for high dynamic range video content</w:t>
                  </w:r>
                </w:p>
              </w:tc>
            </w:tr>
            <w:tr w:rsidR="00B21117" w:rsidRPr="00BF75BD" w14:paraId="22AAF768" w14:textId="77777777" w:rsidTr="00BF75BD">
              <w:tc>
                <w:tcPr>
                  <w:tcW w:w="2160" w:type="dxa"/>
                  <w:tcBorders>
                    <w:top w:val="outset" w:sz="6" w:space="0" w:color="auto"/>
                    <w:left w:val="outset" w:sz="6" w:space="0" w:color="auto"/>
                    <w:bottom w:val="outset" w:sz="6" w:space="0" w:color="auto"/>
                    <w:right w:val="outset" w:sz="6" w:space="0" w:color="auto"/>
                  </w:tcBorders>
                </w:tcPr>
                <w:p w14:paraId="025ED9B4" w14:textId="77777777" w:rsidR="00B21117" w:rsidRPr="00BF75BD" w:rsidRDefault="00B21117" w:rsidP="00B4369A">
                  <w:pPr>
                    <w:autoSpaceDE/>
                    <w:autoSpaceDN/>
                    <w:spacing w:before="60" w:after="60"/>
                    <w:rPr>
                      <w:b/>
                      <w:bCs/>
                    </w:rPr>
                  </w:pPr>
                  <w:r w:rsidRPr="00BF75BD">
                    <w:rPr>
                      <w:b/>
                      <w:bCs/>
                      <w:szCs w:val="24"/>
                    </w:rPr>
                    <w:t>Source:  </w:t>
                  </w:r>
                </w:p>
              </w:tc>
              <w:tc>
                <w:tcPr>
                  <w:tcW w:w="0" w:type="auto"/>
                  <w:tcBorders>
                    <w:top w:val="outset" w:sz="6" w:space="0" w:color="auto"/>
                    <w:left w:val="outset" w:sz="6" w:space="0" w:color="auto"/>
                    <w:bottom w:val="single" w:sz="6" w:space="0" w:color="auto"/>
                    <w:right w:val="outset" w:sz="6" w:space="0" w:color="auto"/>
                  </w:tcBorders>
                </w:tcPr>
                <w:p w14:paraId="0BD26CF7" w14:textId="77777777" w:rsidR="00B21117" w:rsidRPr="00B21117" w:rsidRDefault="00B21117" w:rsidP="00B4369A">
                  <w:pPr>
                    <w:autoSpaceDE/>
                    <w:autoSpaceDN/>
                    <w:spacing w:before="60" w:after="60"/>
                    <w:rPr>
                      <w:b/>
                      <w:bCs/>
                    </w:rPr>
                  </w:pPr>
                  <w:r w:rsidRPr="00B21117">
                    <w:rPr>
                      <w:b/>
                      <w:bCs/>
                      <w:szCs w:val="24"/>
                    </w:rPr>
                    <w:t>Convenor (Jens-Rainer Ohm)</w:t>
                  </w:r>
                </w:p>
              </w:tc>
            </w:tr>
            <w:tr w:rsidR="00B21117" w:rsidRPr="00BF75BD" w14:paraId="6B8E7A2B" w14:textId="77777777" w:rsidTr="00BF75BD">
              <w:tc>
                <w:tcPr>
                  <w:tcW w:w="2160" w:type="dxa"/>
                  <w:tcBorders>
                    <w:top w:val="outset" w:sz="6" w:space="0" w:color="auto"/>
                    <w:left w:val="outset" w:sz="6" w:space="0" w:color="auto"/>
                    <w:bottom w:val="outset" w:sz="6" w:space="0" w:color="auto"/>
                    <w:right w:val="single" w:sz="6" w:space="0" w:color="auto"/>
                  </w:tcBorders>
                  <w:hideMark/>
                </w:tcPr>
                <w:p w14:paraId="13E219AE" w14:textId="77777777" w:rsidR="00B21117" w:rsidRPr="00BF75BD" w:rsidRDefault="00B21117" w:rsidP="00B4369A">
                  <w:pPr>
                    <w:autoSpaceDE/>
                    <w:autoSpaceDN/>
                    <w:spacing w:before="60" w:after="60"/>
                    <w:rPr>
                      <w:b/>
                      <w:bCs/>
                    </w:rPr>
                  </w:pPr>
                  <w:r w:rsidRPr="00BF75BD">
                    <w:rPr>
                      <w:b/>
                      <w:bCs/>
                    </w:rPr>
                    <w:t>Type:</w:t>
                  </w:r>
                </w:p>
              </w:tc>
              <w:tc>
                <w:tcPr>
                  <w:tcW w:w="0" w:type="auto"/>
                  <w:tcBorders>
                    <w:top w:val="single" w:sz="6" w:space="0" w:color="auto"/>
                    <w:left w:val="single" w:sz="6" w:space="0" w:color="auto"/>
                    <w:bottom w:val="single" w:sz="6" w:space="0" w:color="auto"/>
                    <w:right w:val="single" w:sz="6" w:space="0" w:color="auto"/>
                  </w:tcBorders>
                  <w:hideMark/>
                </w:tcPr>
                <w:p w14:paraId="63FFE8AF" w14:textId="77777777" w:rsidR="00B21117" w:rsidRPr="00B21117" w:rsidRDefault="00B21117" w:rsidP="00B4369A">
                  <w:pPr>
                    <w:autoSpaceDE/>
                    <w:autoSpaceDN/>
                    <w:spacing w:before="60" w:after="60"/>
                    <w:rPr>
                      <w:b/>
                      <w:bCs/>
                    </w:rPr>
                  </w:pPr>
                  <w:r w:rsidRPr="00B21117">
                    <w:rPr>
                      <w:b/>
                      <w:bCs/>
                    </w:rPr>
                    <w:t>General</w:t>
                  </w:r>
                </w:p>
              </w:tc>
            </w:tr>
            <w:tr w:rsidR="00B21117" w:rsidRPr="00BF75BD" w14:paraId="4A7EFAB4" w14:textId="77777777" w:rsidTr="00BF75BD">
              <w:tc>
                <w:tcPr>
                  <w:tcW w:w="2160" w:type="dxa"/>
                  <w:tcBorders>
                    <w:top w:val="outset" w:sz="6" w:space="0" w:color="auto"/>
                    <w:left w:val="outset" w:sz="6" w:space="0" w:color="auto"/>
                    <w:bottom w:val="outset" w:sz="6" w:space="0" w:color="auto"/>
                    <w:right w:val="single" w:sz="6" w:space="0" w:color="auto"/>
                  </w:tcBorders>
                </w:tcPr>
                <w:p w14:paraId="53F1BE0E" w14:textId="77777777" w:rsidR="00B21117" w:rsidRPr="00BF75BD" w:rsidRDefault="00B21117" w:rsidP="00B4369A">
                  <w:pPr>
                    <w:autoSpaceDE/>
                    <w:autoSpaceDN/>
                    <w:spacing w:before="60" w:after="60"/>
                    <w:rPr>
                      <w:b/>
                      <w:bCs/>
                    </w:rPr>
                  </w:pPr>
                  <w:r>
                    <w:rPr>
                      <w:b/>
                      <w:bCs/>
                    </w:rPr>
                    <w:t>Subtype:</w:t>
                  </w:r>
                </w:p>
              </w:tc>
              <w:tc>
                <w:tcPr>
                  <w:tcW w:w="0" w:type="auto"/>
                  <w:tcBorders>
                    <w:top w:val="single" w:sz="6" w:space="0" w:color="auto"/>
                    <w:left w:val="single" w:sz="6" w:space="0" w:color="auto"/>
                    <w:bottom w:val="single" w:sz="6" w:space="0" w:color="auto"/>
                    <w:right w:val="single" w:sz="6" w:space="0" w:color="auto"/>
                  </w:tcBorders>
                </w:tcPr>
                <w:p w14:paraId="7C14F16E" w14:textId="77777777" w:rsidR="00B21117" w:rsidRPr="00BF75BD" w:rsidRDefault="00B21117" w:rsidP="00B4369A">
                  <w:pPr>
                    <w:autoSpaceDE/>
                    <w:autoSpaceDN/>
                    <w:spacing w:before="60" w:after="60"/>
                    <w:rPr>
                      <w:b/>
                      <w:bCs/>
                    </w:rPr>
                  </w:pPr>
                  <w:r w:rsidRPr="00B21117">
                    <w:rPr>
                      <w:b/>
                      <w:bCs/>
                    </w:rPr>
                    <w:t>N/A</w:t>
                  </w:r>
                </w:p>
              </w:tc>
            </w:tr>
            <w:tr w:rsidR="00B21117" w:rsidRPr="00BF75BD" w14:paraId="6F739611" w14:textId="77777777" w:rsidTr="00BF75BD">
              <w:tc>
                <w:tcPr>
                  <w:tcW w:w="2160" w:type="dxa"/>
                  <w:tcBorders>
                    <w:top w:val="outset" w:sz="6" w:space="0" w:color="auto"/>
                    <w:left w:val="outset" w:sz="6" w:space="0" w:color="auto"/>
                    <w:bottom w:val="outset" w:sz="6" w:space="0" w:color="auto"/>
                    <w:right w:val="single" w:sz="6" w:space="0" w:color="auto"/>
                  </w:tcBorders>
                </w:tcPr>
                <w:p w14:paraId="04649B0B" w14:textId="77777777" w:rsidR="00B21117" w:rsidRPr="00BF75BD" w:rsidRDefault="00B21117" w:rsidP="00B4369A">
                  <w:pPr>
                    <w:autoSpaceDE/>
                    <w:autoSpaceDN/>
                    <w:spacing w:before="60" w:after="60"/>
                    <w:rPr>
                      <w:b/>
                      <w:bCs/>
                    </w:rPr>
                  </w:pPr>
                  <w:r w:rsidRPr="00BF75BD">
                    <w:rPr>
                      <w:b/>
                      <w:bCs/>
                    </w:rPr>
                    <w:t>Status:</w:t>
                  </w:r>
                </w:p>
              </w:tc>
              <w:tc>
                <w:tcPr>
                  <w:tcW w:w="0" w:type="auto"/>
                  <w:tcBorders>
                    <w:top w:val="single" w:sz="6" w:space="0" w:color="auto"/>
                    <w:left w:val="single" w:sz="6" w:space="0" w:color="auto"/>
                    <w:bottom w:val="single" w:sz="6" w:space="0" w:color="auto"/>
                    <w:right w:val="single" w:sz="6" w:space="0" w:color="auto"/>
                  </w:tcBorders>
                </w:tcPr>
                <w:p w14:paraId="229CABB2" w14:textId="77777777" w:rsidR="00B21117" w:rsidRPr="00BF75BD" w:rsidRDefault="00B21117" w:rsidP="00B4369A">
                  <w:pPr>
                    <w:autoSpaceDE/>
                    <w:autoSpaceDN/>
                    <w:spacing w:before="60" w:after="60"/>
                    <w:rPr>
                      <w:b/>
                      <w:bCs/>
                    </w:rPr>
                  </w:pPr>
                  <w:r w:rsidRPr="00BF75BD">
                    <w:rPr>
                      <w:b/>
                      <w:bCs/>
                    </w:rPr>
                    <w:t>Approved</w:t>
                  </w:r>
                </w:p>
              </w:tc>
            </w:tr>
            <w:tr w:rsidR="00B21117" w:rsidRPr="00BF75BD" w14:paraId="2AA6B55A" w14:textId="77777777" w:rsidTr="00BF75BD">
              <w:tc>
                <w:tcPr>
                  <w:tcW w:w="2160" w:type="dxa"/>
                  <w:tcBorders>
                    <w:top w:val="outset" w:sz="6" w:space="0" w:color="auto"/>
                    <w:left w:val="outset" w:sz="6" w:space="0" w:color="auto"/>
                    <w:bottom w:val="outset" w:sz="6" w:space="0" w:color="auto"/>
                    <w:right w:val="single" w:sz="6" w:space="0" w:color="auto"/>
                  </w:tcBorders>
                </w:tcPr>
                <w:p w14:paraId="4050F22D" w14:textId="77777777" w:rsidR="00B21117" w:rsidRPr="00BF75BD" w:rsidRDefault="00B21117" w:rsidP="00B4369A">
                  <w:pPr>
                    <w:autoSpaceDE/>
                    <w:autoSpaceDN/>
                    <w:spacing w:before="60" w:after="60"/>
                    <w:rPr>
                      <w:b/>
                      <w:bCs/>
                    </w:rPr>
                  </w:pPr>
                  <w:r w:rsidRPr="00BF75BD">
                    <w:rPr>
                      <w:b/>
                      <w:bCs/>
                    </w:rPr>
                    <w:t>Date:</w:t>
                  </w:r>
                </w:p>
              </w:tc>
              <w:tc>
                <w:tcPr>
                  <w:tcW w:w="0" w:type="auto"/>
                  <w:tcBorders>
                    <w:top w:val="single" w:sz="6" w:space="0" w:color="auto"/>
                    <w:left w:val="single" w:sz="6" w:space="0" w:color="auto"/>
                    <w:bottom w:val="single" w:sz="6" w:space="0" w:color="auto"/>
                    <w:right w:val="single" w:sz="6" w:space="0" w:color="auto"/>
                  </w:tcBorders>
                </w:tcPr>
                <w:p w14:paraId="7C6786AE" w14:textId="4441EDCD" w:rsidR="00B21117" w:rsidRPr="00BF75BD" w:rsidRDefault="00B21117" w:rsidP="00B4369A">
                  <w:pPr>
                    <w:autoSpaceDE/>
                    <w:autoSpaceDN/>
                    <w:spacing w:before="60" w:after="60"/>
                    <w:rPr>
                      <w:b/>
                      <w:bCs/>
                    </w:rPr>
                  </w:pPr>
                  <w:r w:rsidRPr="00B21117">
                    <w:rPr>
                      <w:b/>
                      <w:bCs/>
                    </w:rPr>
                    <w:t>2021-08-27</w:t>
                  </w:r>
                </w:p>
              </w:tc>
            </w:tr>
            <w:tr w:rsidR="00B21117" w:rsidRPr="00BF75BD" w14:paraId="1E7635CF" w14:textId="77777777" w:rsidTr="00BF75BD">
              <w:tc>
                <w:tcPr>
                  <w:tcW w:w="2160" w:type="dxa"/>
                  <w:tcBorders>
                    <w:top w:val="outset" w:sz="6" w:space="0" w:color="auto"/>
                    <w:left w:val="outset" w:sz="6" w:space="0" w:color="auto"/>
                    <w:bottom w:val="outset" w:sz="6" w:space="0" w:color="auto"/>
                    <w:right w:val="single" w:sz="6" w:space="0" w:color="auto"/>
                  </w:tcBorders>
                </w:tcPr>
                <w:p w14:paraId="58880626" w14:textId="77777777" w:rsidR="00B21117" w:rsidRPr="00BF75BD" w:rsidRDefault="00B21117" w:rsidP="00B4369A">
                  <w:pPr>
                    <w:autoSpaceDE/>
                    <w:autoSpaceDN/>
                    <w:spacing w:before="60" w:after="60"/>
                    <w:rPr>
                      <w:b/>
                      <w:bCs/>
                    </w:rPr>
                  </w:pPr>
                  <w:r w:rsidRPr="00BF75BD">
                    <w:rPr>
                      <w:b/>
                      <w:bCs/>
                    </w:rPr>
                    <w:t>Expected Action:</w:t>
                  </w:r>
                </w:p>
              </w:tc>
              <w:tc>
                <w:tcPr>
                  <w:tcW w:w="0" w:type="auto"/>
                  <w:tcBorders>
                    <w:top w:val="single" w:sz="6" w:space="0" w:color="auto"/>
                    <w:left w:val="single" w:sz="6" w:space="0" w:color="auto"/>
                    <w:bottom w:val="single" w:sz="6" w:space="0" w:color="auto"/>
                    <w:right w:val="single" w:sz="6" w:space="0" w:color="auto"/>
                  </w:tcBorders>
                </w:tcPr>
                <w:p w14:paraId="7560D271" w14:textId="77777777" w:rsidR="00B21117" w:rsidRPr="00BF75BD" w:rsidRDefault="00B21117" w:rsidP="00B4369A">
                  <w:pPr>
                    <w:autoSpaceDE/>
                    <w:autoSpaceDN/>
                    <w:spacing w:before="60" w:after="60"/>
                    <w:rPr>
                      <w:b/>
                      <w:bCs/>
                    </w:rPr>
                  </w:pPr>
                  <w:r w:rsidRPr="00B21117">
                    <w:rPr>
                      <w:b/>
                      <w:bCs/>
                    </w:rPr>
                    <w:t>Info</w:t>
                  </w:r>
                </w:p>
              </w:tc>
            </w:tr>
            <w:tr w:rsidR="00B21117" w:rsidRPr="00BF75BD" w14:paraId="5E5A226E" w14:textId="77777777" w:rsidTr="00BF75BD">
              <w:tc>
                <w:tcPr>
                  <w:tcW w:w="2160" w:type="dxa"/>
                  <w:tcBorders>
                    <w:top w:val="outset" w:sz="6" w:space="0" w:color="auto"/>
                    <w:left w:val="outset" w:sz="6" w:space="0" w:color="auto"/>
                    <w:bottom w:val="outset" w:sz="6" w:space="0" w:color="auto"/>
                    <w:right w:val="single" w:sz="6" w:space="0" w:color="auto"/>
                  </w:tcBorders>
                </w:tcPr>
                <w:p w14:paraId="37FB0A4F" w14:textId="77777777" w:rsidR="00B21117" w:rsidRPr="00BF75BD" w:rsidRDefault="00B21117" w:rsidP="00B4369A">
                  <w:pPr>
                    <w:autoSpaceDE/>
                    <w:autoSpaceDN/>
                    <w:spacing w:before="60" w:after="60"/>
                    <w:rPr>
                      <w:b/>
                      <w:bCs/>
                    </w:rPr>
                  </w:pPr>
                  <w:r w:rsidRPr="00BF75BD">
                    <w:rPr>
                      <w:b/>
                      <w:bCs/>
                    </w:rPr>
                    <w:t>Action due date:</w:t>
                  </w:r>
                </w:p>
              </w:tc>
              <w:tc>
                <w:tcPr>
                  <w:tcW w:w="0" w:type="auto"/>
                  <w:tcBorders>
                    <w:top w:val="single" w:sz="6" w:space="0" w:color="auto"/>
                    <w:left w:val="single" w:sz="6" w:space="0" w:color="auto"/>
                    <w:bottom w:val="single" w:sz="6" w:space="0" w:color="auto"/>
                    <w:right w:val="single" w:sz="6" w:space="0" w:color="auto"/>
                  </w:tcBorders>
                </w:tcPr>
                <w:p w14:paraId="34C756CF" w14:textId="77777777" w:rsidR="00B21117" w:rsidRPr="00BF75BD" w:rsidRDefault="00B21117" w:rsidP="00B4369A">
                  <w:pPr>
                    <w:autoSpaceDE/>
                    <w:autoSpaceDN/>
                    <w:spacing w:before="60" w:after="60"/>
                    <w:rPr>
                      <w:b/>
                      <w:bCs/>
                    </w:rPr>
                  </w:pPr>
                  <w:r w:rsidRPr="00BF75BD">
                    <w:rPr>
                      <w:b/>
                      <w:bCs/>
                    </w:rPr>
                    <w:t>N/A</w:t>
                  </w:r>
                </w:p>
              </w:tc>
            </w:tr>
            <w:tr w:rsidR="00B21117" w:rsidRPr="00BF75BD" w14:paraId="69542B64" w14:textId="77777777" w:rsidTr="00BF75BD">
              <w:tc>
                <w:tcPr>
                  <w:tcW w:w="2160" w:type="dxa"/>
                  <w:tcBorders>
                    <w:top w:val="outset" w:sz="6" w:space="0" w:color="auto"/>
                    <w:left w:val="outset" w:sz="6" w:space="0" w:color="auto"/>
                    <w:bottom w:val="outset" w:sz="6" w:space="0" w:color="auto"/>
                    <w:right w:val="single" w:sz="6" w:space="0" w:color="auto"/>
                  </w:tcBorders>
                </w:tcPr>
                <w:p w14:paraId="42E7D0FE" w14:textId="77777777" w:rsidR="00B21117" w:rsidRPr="00BF75BD" w:rsidRDefault="00B21117" w:rsidP="00B4369A">
                  <w:pPr>
                    <w:autoSpaceDE/>
                    <w:autoSpaceDN/>
                    <w:spacing w:before="60" w:after="60"/>
                    <w:rPr>
                      <w:b/>
                      <w:bCs/>
                    </w:rPr>
                  </w:pPr>
                  <w:r>
                    <w:rPr>
                      <w:b/>
                      <w:bCs/>
                    </w:rPr>
                    <w:t>No. of pages</w:t>
                  </w:r>
                </w:p>
              </w:tc>
              <w:tc>
                <w:tcPr>
                  <w:tcW w:w="0" w:type="auto"/>
                  <w:tcBorders>
                    <w:top w:val="single" w:sz="6" w:space="0" w:color="auto"/>
                    <w:left w:val="single" w:sz="6" w:space="0" w:color="auto"/>
                    <w:bottom w:val="single" w:sz="6" w:space="0" w:color="auto"/>
                    <w:right w:val="single" w:sz="6" w:space="0" w:color="auto"/>
                  </w:tcBorders>
                </w:tcPr>
                <w:p w14:paraId="524983DA" w14:textId="1201638A" w:rsidR="00B21117" w:rsidRPr="00BF75BD" w:rsidRDefault="00B21117" w:rsidP="00B4369A">
                  <w:pPr>
                    <w:autoSpaceDE/>
                    <w:autoSpaceDN/>
                    <w:spacing w:before="60" w:after="60"/>
                    <w:rPr>
                      <w:b/>
                      <w:bCs/>
                    </w:rPr>
                  </w:pPr>
                  <w:r w:rsidRPr="00B21117">
                    <w:rPr>
                      <w:b/>
                    </w:rPr>
                    <w:t>15</w:t>
                  </w:r>
                  <w:r w:rsidRPr="00097160">
                    <w:rPr>
                      <w:bCs/>
                    </w:rPr>
                    <w:t xml:space="preserve"> (without </w:t>
                  </w:r>
                  <w:r>
                    <w:rPr>
                      <w:bCs/>
                    </w:rPr>
                    <w:t xml:space="preserve">this </w:t>
                  </w:r>
                  <w:r w:rsidRPr="00097160">
                    <w:rPr>
                      <w:bCs/>
                    </w:rPr>
                    <w:t>cover page)</w:t>
                  </w:r>
                </w:p>
              </w:tc>
            </w:tr>
            <w:tr w:rsidR="00B21117" w:rsidRPr="00BF75BD" w14:paraId="46400958" w14:textId="77777777" w:rsidTr="00BF75BD">
              <w:tc>
                <w:tcPr>
                  <w:tcW w:w="2160" w:type="dxa"/>
                  <w:tcBorders>
                    <w:top w:val="outset" w:sz="6" w:space="0" w:color="auto"/>
                    <w:left w:val="outset" w:sz="6" w:space="0" w:color="auto"/>
                    <w:bottom w:val="outset" w:sz="6" w:space="0" w:color="auto"/>
                    <w:right w:val="single" w:sz="6" w:space="0" w:color="auto"/>
                  </w:tcBorders>
                </w:tcPr>
                <w:p w14:paraId="5D119C6E" w14:textId="77777777" w:rsidR="00B21117" w:rsidRPr="00BF75BD" w:rsidRDefault="00B21117" w:rsidP="00B4369A">
                  <w:pPr>
                    <w:autoSpaceDE/>
                    <w:autoSpaceDN/>
                    <w:spacing w:before="60" w:after="60"/>
                    <w:rPr>
                      <w:b/>
                      <w:bCs/>
                    </w:rPr>
                  </w:pPr>
                  <w:r w:rsidRPr="00BF75BD">
                    <w:rPr>
                      <w:b/>
                      <w:bCs/>
                    </w:rPr>
                    <w:t>Email of convenor:</w:t>
                  </w:r>
                </w:p>
              </w:tc>
              <w:tc>
                <w:tcPr>
                  <w:tcW w:w="0" w:type="auto"/>
                  <w:tcBorders>
                    <w:top w:val="single" w:sz="6" w:space="0" w:color="auto"/>
                    <w:left w:val="single" w:sz="6" w:space="0" w:color="auto"/>
                    <w:bottom w:val="single" w:sz="6" w:space="0" w:color="auto"/>
                    <w:right w:val="single" w:sz="6" w:space="0" w:color="auto"/>
                  </w:tcBorders>
                </w:tcPr>
                <w:p w14:paraId="07AB0088" w14:textId="77777777" w:rsidR="00B21117" w:rsidRPr="00BF75BD" w:rsidRDefault="00B21117" w:rsidP="00B4369A">
                  <w:pPr>
                    <w:autoSpaceDE/>
                    <w:autoSpaceDN/>
                    <w:spacing w:before="60" w:after="60"/>
                    <w:rPr>
                      <w:b/>
                      <w:bCs/>
                    </w:rPr>
                  </w:pPr>
                  <w:r w:rsidRPr="00BF75BD">
                    <w:rPr>
                      <w:b/>
                      <w:bCs/>
                    </w:rPr>
                    <w:t>ohm @ ient . rwth-aachen . de</w:t>
                  </w:r>
                </w:p>
              </w:tc>
            </w:tr>
            <w:tr w:rsidR="00B21117" w:rsidRPr="00BF75BD" w14:paraId="181BF4CA" w14:textId="77777777" w:rsidTr="00BF75BD">
              <w:tc>
                <w:tcPr>
                  <w:tcW w:w="2160" w:type="dxa"/>
                  <w:tcBorders>
                    <w:top w:val="outset" w:sz="6" w:space="0" w:color="auto"/>
                    <w:left w:val="outset" w:sz="6" w:space="0" w:color="auto"/>
                    <w:bottom w:val="outset" w:sz="6" w:space="0" w:color="auto"/>
                    <w:right w:val="single" w:sz="6" w:space="0" w:color="auto"/>
                  </w:tcBorders>
                </w:tcPr>
                <w:p w14:paraId="21B347B1" w14:textId="77777777" w:rsidR="00B21117" w:rsidRPr="00BF75BD" w:rsidRDefault="00B21117" w:rsidP="00B4369A">
                  <w:pPr>
                    <w:autoSpaceDE/>
                    <w:autoSpaceDN/>
                    <w:spacing w:before="60" w:after="60"/>
                    <w:rPr>
                      <w:b/>
                      <w:bCs/>
                    </w:rPr>
                  </w:pPr>
                  <w:r w:rsidRPr="00BF75BD">
                    <w:rPr>
                      <w:b/>
                      <w:bCs/>
                    </w:rPr>
                    <w:t>Committee URL:</w:t>
                  </w:r>
                </w:p>
              </w:tc>
              <w:tc>
                <w:tcPr>
                  <w:tcW w:w="0" w:type="auto"/>
                  <w:tcBorders>
                    <w:top w:val="single" w:sz="6" w:space="0" w:color="auto"/>
                    <w:left w:val="single" w:sz="6" w:space="0" w:color="auto"/>
                    <w:bottom w:val="single" w:sz="6" w:space="0" w:color="auto"/>
                    <w:right w:val="single" w:sz="6" w:space="0" w:color="auto"/>
                  </w:tcBorders>
                </w:tcPr>
                <w:p w14:paraId="75D21927" w14:textId="77777777" w:rsidR="00B21117" w:rsidRPr="00BF75BD" w:rsidRDefault="00B21117"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038ABA89" w14:textId="77777777" w:rsidR="00B21117" w:rsidRPr="00BF75BD" w:rsidRDefault="00B21117" w:rsidP="00BF75BD">
            <w:pPr>
              <w:autoSpaceDE/>
              <w:autoSpaceDN/>
              <w:rPr>
                <w:szCs w:val="24"/>
              </w:rPr>
            </w:pPr>
          </w:p>
        </w:tc>
      </w:tr>
    </w:tbl>
    <w:p w14:paraId="5C87EE4F" w14:textId="77777777" w:rsidR="00B21117" w:rsidRDefault="00B21117" w:rsidP="00B42EB7">
      <w:pPr>
        <w:spacing w:before="1"/>
        <w:rPr>
          <w:sz w:val="24"/>
          <w:szCs w:val="24"/>
        </w:rPr>
      </w:pPr>
    </w:p>
    <w:p w14:paraId="65CE3C44" w14:textId="77777777" w:rsidR="00B21117" w:rsidRPr="0010406A" w:rsidRDefault="00B21117">
      <w:pPr>
        <w:tabs>
          <w:tab w:val="left" w:pos="3099"/>
        </w:tabs>
        <w:ind w:left="104"/>
        <w:rPr>
          <w:color w:val="0000EE"/>
          <w:w w:val="120"/>
          <w:sz w:val="24"/>
          <w:u w:val="single" w:color="0000EE"/>
        </w:rPr>
        <w:sectPr w:rsidR="00B21117" w:rsidRPr="0010406A" w:rsidSect="005D7F03">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3B7406" w14:paraId="7E96CA4B" w14:textId="77777777" w:rsidTr="000962AC">
        <w:tc>
          <w:tcPr>
            <w:tcW w:w="6300" w:type="dxa"/>
          </w:tcPr>
          <w:p w14:paraId="18E03134" w14:textId="771061C2" w:rsidR="006C5D39" w:rsidRPr="003B7406" w:rsidRDefault="00E61DAC" w:rsidP="00C97D78">
            <w:pPr>
              <w:tabs>
                <w:tab w:val="left" w:pos="7200"/>
              </w:tabs>
              <w:spacing w:before="0"/>
              <w:rPr>
                <w:b/>
                <w:szCs w:val="22"/>
                <w:lang w:val="en-CA"/>
              </w:rPr>
            </w:pPr>
            <w:r w:rsidRPr="003B7406">
              <w:rPr>
                <w:b/>
                <w:szCs w:val="22"/>
                <w:lang w:val="en-CA"/>
              </w:rPr>
              <w:lastRenderedPageBreak/>
              <w:t xml:space="preserve">Joint </w:t>
            </w:r>
            <w:r w:rsidR="006C5D39" w:rsidRPr="003B7406">
              <w:rPr>
                <w:b/>
                <w:szCs w:val="22"/>
                <w:lang w:val="en-CA"/>
              </w:rPr>
              <w:t xml:space="preserve">Video </w:t>
            </w:r>
            <w:r w:rsidR="00F712E9" w:rsidRPr="003B7406">
              <w:rPr>
                <w:b/>
                <w:szCs w:val="22"/>
                <w:lang w:val="en-CA"/>
              </w:rPr>
              <w:t>Experts</w:t>
            </w:r>
            <w:r w:rsidR="009D7CE6" w:rsidRPr="003B7406">
              <w:rPr>
                <w:b/>
                <w:szCs w:val="22"/>
                <w:lang w:val="en-CA"/>
              </w:rPr>
              <w:t xml:space="preserve"> Team</w:t>
            </w:r>
            <w:r w:rsidR="006C5D39" w:rsidRPr="003B7406">
              <w:rPr>
                <w:b/>
                <w:szCs w:val="22"/>
                <w:lang w:val="en-CA"/>
              </w:rPr>
              <w:t xml:space="preserve"> (</w:t>
            </w:r>
            <w:r w:rsidR="009D7CE6" w:rsidRPr="003B7406">
              <w:rPr>
                <w:b/>
                <w:szCs w:val="22"/>
                <w:lang w:val="en-CA"/>
              </w:rPr>
              <w:t>JVET</w:t>
            </w:r>
            <w:r w:rsidR="006C5D39" w:rsidRPr="003B7406">
              <w:rPr>
                <w:b/>
                <w:szCs w:val="22"/>
                <w:lang w:val="en-CA"/>
              </w:rPr>
              <w:t>)</w:t>
            </w:r>
          </w:p>
          <w:p w14:paraId="6BCC5973" w14:textId="0FCCD71D" w:rsidR="00E61DAC" w:rsidRPr="003B7406" w:rsidRDefault="00E54511" w:rsidP="00C97D78">
            <w:pPr>
              <w:tabs>
                <w:tab w:val="left" w:pos="7200"/>
              </w:tabs>
              <w:spacing w:before="0"/>
              <w:rPr>
                <w:b/>
                <w:szCs w:val="22"/>
                <w:lang w:val="en-CA"/>
              </w:rPr>
            </w:pPr>
            <w:r w:rsidRPr="003B7406">
              <w:rPr>
                <w:b/>
                <w:szCs w:val="22"/>
                <w:lang w:val="en-CA"/>
              </w:rPr>
              <w:t xml:space="preserve">of </w:t>
            </w:r>
            <w:r w:rsidR="007F1F8B" w:rsidRPr="003B7406">
              <w:rPr>
                <w:b/>
                <w:szCs w:val="22"/>
                <w:lang w:val="en-CA"/>
              </w:rPr>
              <w:t>ITU-T SG</w:t>
            </w:r>
            <w:r w:rsidR="005E1AC6" w:rsidRPr="003B7406">
              <w:rPr>
                <w:b/>
                <w:szCs w:val="22"/>
                <w:lang w:val="en-CA"/>
              </w:rPr>
              <w:t> </w:t>
            </w:r>
            <w:r w:rsidR="007F1F8B" w:rsidRPr="003B7406">
              <w:rPr>
                <w:b/>
                <w:szCs w:val="22"/>
                <w:lang w:val="en-CA"/>
              </w:rPr>
              <w:t>16 WP</w:t>
            </w:r>
            <w:r w:rsidR="005E1AC6" w:rsidRPr="003B7406">
              <w:rPr>
                <w:b/>
                <w:szCs w:val="22"/>
                <w:lang w:val="en-CA"/>
              </w:rPr>
              <w:t> </w:t>
            </w:r>
            <w:r w:rsidR="007F1F8B" w:rsidRPr="003B7406">
              <w:rPr>
                <w:b/>
                <w:szCs w:val="22"/>
                <w:lang w:val="en-CA"/>
              </w:rPr>
              <w:t>3 and ISO/IEC JTC</w:t>
            </w:r>
            <w:r w:rsidR="005E1AC6" w:rsidRPr="003B7406">
              <w:rPr>
                <w:b/>
                <w:szCs w:val="22"/>
                <w:lang w:val="en-CA"/>
              </w:rPr>
              <w:t> </w:t>
            </w:r>
            <w:r w:rsidR="007F1F8B" w:rsidRPr="003B7406">
              <w:rPr>
                <w:b/>
                <w:szCs w:val="22"/>
                <w:lang w:val="en-CA"/>
              </w:rPr>
              <w:t>1/SC</w:t>
            </w:r>
            <w:r w:rsidR="005E1AC6" w:rsidRPr="003B7406">
              <w:rPr>
                <w:b/>
                <w:szCs w:val="22"/>
                <w:lang w:val="en-CA"/>
              </w:rPr>
              <w:t> </w:t>
            </w:r>
            <w:r w:rsidR="007F1F8B" w:rsidRPr="003B7406">
              <w:rPr>
                <w:b/>
                <w:szCs w:val="22"/>
                <w:lang w:val="en-CA"/>
              </w:rPr>
              <w:t>29</w:t>
            </w:r>
          </w:p>
          <w:p w14:paraId="19908E82" w14:textId="52859A76" w:rsidR="00E61DAC" w:rsidRPr="003B7406" w:rsidRDefault="000C2C93" w:rsidP="00536188">
            <w:pPr>
              <w:tabs>
                <w:tab w:val="left" w:pos="7200"/>
              </w:tabs>
              <w:spacing w:before="0"/>
              <w:rPr>
                <w:b/>
                <w:szCs w:val="22"/>
                <w:lang w:val="en-CA"/>
              </w:rPr>
            </w:pPr>
            <w:r>
              <w:t>23rd</w:t>
            </w:r>
            <w:r w:rsidRPr="00B648F1">
              <w:t xml:space="preserve"> Meeting</w:t>
            </w:r>
            <w:r>
              <w:rPr>
                <w:lang w:val="en-CA"/>
              </w:rPr>
              <w:t>,</w:t>
            </w:r>
            <w:r w:rsidRPr="00B648F1">
              <w:rPr>
                <w:lang w:val="en-CA"/>
              </w:rPr>
              <w:t xml:space="preserve"> </w:t>
            </w:r>
            <w:r>
              <w:rPr>
                <w:lang w:val="en-CA"/>
              </w:rPr>
              <w:t>by teleconference, 7–16</w:t>
            </w:r>
            <w:r w:rsidRPr="00B648F1">
              <w:rPr>
                <w:lang w:val="en-CA"/>
              </w:rPr>
              <w:t xml:space="preserve"> </w:t>
            </w:r>
            <w:r>
              <w:rPr>
                <w:lang w:val="en-CA"/>
              </w:rPr>
              <w:t xml:space="preserve">July </w:t>
            </w:r>
            <w:r w:rsidRPr="00B648F1">
              <w:rPr>
                <w:lang w:val="en-CA"/>
              </w:rPr>
              <w:t>20</w:t>
            </w:r>
            <w:r>
              <w:rPr>
                <w:lang w:val="en-CA"/>
              </w:rPr>
              <w:t>21</w:t>
            </w:r>
          </w:p>
        </w:tc>
        <w:tc>
          <w:tcPr>
            <w:tcW w:w="3060" w:type="dxa"/>
          </w:tcPr>
          <w:p w14:paraId="59B7E346" w14:textId="7595FEB2" w:rsidR="008A4B4C" w:rsidRPr="003B7406" w:rsidRDefault="00E61DAC" w:rsidP="00536188">
            <w:pPr>
              <w:tabs>
                <w:tab w:val="left" w:pos="7200"/>
              </w:tabs>
              <w:rPr>
                <w:u w:val="single"/>
                <w:lang w:val="en-CA"/>
              </w:rPr>
            </w:pPr>
            <w:r w:rsidRPr="003B7406">
              <w:rPr>
                <w:lang w:val="en-CA"/>
              </w:rPr>
              <w:t>Document</w:t>
            </w:r>
            <w:r w:rsidR="006C5D39" w:rsidRPr="003B7406">
              <w:rPr>
                <w:lang w:val="en-CA"/>
              </w:rPr>
              <w:t xml:space="preserve">: </w:t>
            </w:r>
            <w:r w:rsidR="009D7CE6" w:rsidRPr="003B7406">
              <w:rPr>
                <w:lang w:val="en-CA"/>
              </w:rPr>
              <w:t>JVET</w:t>
            </w:r>
            <w:r w:rsidRPr="003B7406">
              <w:rPr>
                <w:lang w:val="en-CA"/>
              </w:rPr>
              <w:t>-</w:t>
            </w:r>
            <w:r w:rsidR="000C2C93">
              <w:rPr>
                <w:lang w:val="en-CA"/>
              </w:rPr>
              <w:t>W</w:t>
            </w:r>
            <w:r w:rsidR="00F27A75" w:rsidRPr="003B7406">
              <w:rPr>
                <w:lang w:val="en-CA"/>
              </w:rPr>
              <w:t>2020</w:t>
            </w:r>
            <w:r w:rsidR="000C2C93">
              <w:rPr>
                <w:lang w:val="en-CA"/>
              </w:rPr>
              <w:t>-v1</w:t>
            </w:r>
          </w:p>
        </w:tc>
      </w:tr>
    </w:tbl>
    <w:p w14:paraId="79DBA597" w14:textId="77777777" w:rsidR="00E61DAC" w:rsidRPr="003B7406"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3B7406" w14:paraId="188D2B50" w14:textId="77777777" w:rsidTr="000962AC">
        <w:tc>
          <w:tcPr>
            <w:tcW w:w="1458" w:type="dxa"/>
          </w:tcPr>
          <w:p w14:paraId="7A6C85EB" w14:textId="77777777" w:rsidR="00E61DAC" w:rsidRPr="003B7406" w:rsidRDefault="00E61DAC">
            <w:pPr>
              <w:spacing w:before="60" w:after="60"/>
              <w:rPr>
                <w:i/>
                <w:szCs w:val="22"/>
                <w:lang w:val="en-CA"/>
              </w:rPr>
            </w:pPr>
            <w:r w:rsidRPr="003B7406">
              <w:rPr>
                <w:i/>
                <w:szCs w:val="22"/>
                <w:lang w:val="en-CA"/>
              </w:rPr>
              <w:t>Title:</w:t>
            </w:r>
          </w:p>
        </w:tc>
        <w:tc>
          <w:tcPr>
            <w:tcW w:w="7902" w:type="dxa"/>
            <w:gridSpan w:val="3"/>
          </w:tcPr>
          <w:p w14:paraId="305A7026" w14:textId="0377730E" w:rsidR="00E61DAC" w:rsidRPr="003B7406" w:rsidRDefault="00F27A75" w:rsidP="009D7CE6">
            <w:pPr>
              <w:spacing w:before="60" w:after="60"/>
              <w:rPr>
                <w:b/>
                <w:szCs w:val="22"/>
                <w:lang w:val="en-CA"/>
              </w:rPr>
            </w:pPr>
            <w:r w:rsidRPr="003B7406">
              <w:rPr>
                <w:b/>
                <w:szCs w:val="22"/>
                <w:lang w:val="en-CA"/>
              </w:rPr>
              <w:t xml:space="preserve">VVC </w:t>
            </w:r>
            <w:r w:rsidR="00D66D77">
              <w:rPr>
                <w:b/>
                <w:szCs w:val="22"/>
                <w:lang w:val="en-CA"/>
              </w:rPr>
              <w:t>V</w:t>
            </w:r>
            <w:r w:rsidRPr="003B7406">
              <w:rPr>
                <w:b/>
                <w:szCs w:val="22"/>
                <w:lang w:val="en-CA"/>
              </w:rPr>
              <w:t xml:space="preserve">erification </w:t>
            </w:r>
            <w:r w:rsidR="00D66D77">
              <w:rPr>
                <w:b/>
                <w:szCs w:val="22"/>
                <w:lang w:val="en-CA"/>
              </w:rPr>
              <w:t>T</w:t>
            </w:r>
            <w:r w:rsidRPr="003B7406">
              <w:rPr>
                <w:b/>
                <w:szCs w:val="22"/>
                <w:lang w:val="en-CA"/>
              </w:rPr>
              <w:t xml:space="preserve">est </w:t>
            </w:r>
            <w:r w:rsidR="00D66D77">
              <w:rPr>
                <w:b/>
                <w:szCs w:val="22"/>
                <w:lang w:val="en-CA"/>
              </w:rPr>
              <w:t>R</w:t>
            </w:r>
            <w:r w:rsidRPr="003B7406">
              <w:rPr>
                <w:b/>
                <w:szCs w:val="22"/>
                <w:lang w:val="en-CA"/>
              </w:rPr>
              <w:t xml:space="preserve">eport for </w:t>
            </w:r>
            <w:r w:rsidR="000C2C93">
              <w:rPr>
                <w:b/>
                <w:szCs w:val="22"/>
                <w:lang w:val="en-CA"/>
              </w:rPr>
              <w:t xml:space="preserve">High Dynamic Range </w:t>
            </w:r>
            <w:r w:rsidR="00D66D77">
              <w:rPr>
                <w:b/>
                <w:szCs w:val="22"/>
                <w:lang w:val="en-CA"/>
              </w:rPr>
              <w:t>V</w:t>
            </w:r>
            <w:r w:rsidRPr="003B7406">
              <w:rPr>
                <w:b/>
                <w:szCs w:val="22"/>
                <w:lang w:val="en-CA"/>
              </w:rPr>
              <w:t xml:space="preserve">ideo </w:t>
            </w:r>
            <w:r w:rsidR="00D66D77">
              <w:rPr>
                <w:b/>
                <w:szCs w:val="22"/>
                <w:lang w:val="en-CA"/>
              </w:rPr>
              <w:t>C</w:t>
            </w:r>
            <w:r w:rsidRPr="003B7406">
              <w:rPr>
                <w:b/>
                <w:szCs w:val="22"/>
                <w:lang w:val="en-CA"/>
              </w:rPr>
              <w:t>ontent</w:t>
            </w:r>
          </w:p>
        </w:tc>
      </w:tr>
      <w:tr w:rsidR="00E61DAC" w:rsidRPr="003B7406" w14:paraId="3D8B01B2" w14:textId="77777777" w:rsidTr="000962AC">
        <w:tc>
          <w:tcPr>
            <w:tcW w:w="1458" w:type="dxa"/>
          </w:tcPr>
          <w:p w14:paraId="7AC356CE" w14:textId="77777777" w:rsidR="00E61DAC" w:rsidRPr="003B7406" w:rsidRDefault="00E61DAC">
            <w:pPr>
              <w:spacing w:before="60" w:after="60"/>
              <w:rPr>
                <w:i/>
                <w:szCs w:val="22"/>
                <w:lang w:val="en-CA"/>
              </w:rPr>
            </w:pPr>
            <w:r w:rsidRPr="003B7406">
              <w:rPr>
                <w:i/>
                <w:szCs w:val="22"/>
                <w:lang w:val="en-CA"/>
              </w:rPr>
              <w:t>Status:</w:t>
            </w:r>
          </w:p>
        </w:tc>
        <w:tc>
          <w:tcPr>
            <w:tcW w:w="7902" w:type="dxa"/>
            <w:gridSpan w:val="3"/>
          </w:tcPr>
          <w:p w14:paraId="32E60643" w14:textId="3A4E66E5" w:rsidR="00E61DAC" w:rsidRPr="003B7406" w:rsidRDefault="00F27A75" w:rsidP="009D7CE6">
            <w:pPr>
              <w:spacing w:before="60" w:after="60"/>
              <w:rPr>
                <w:szCs w:val="22"/>
                <w:lang w:val="en-CA"/>
              </w:rPr>
            </w:pPr>
            <w:r w:rsidRPr="003B7406">
              <w:rPr>
                <w:szCs w:val="22"/>
                <w:lang w:val="en-CA"/>
              </w:rPr>
              <w:t>Output document approved by JVET</w:t>
            </w:r>
          </w:p>
        </w:tc>
      </w:tr>
      <w:tr w:rsidR="00E61DAC" w:rsidRPr="003B7406" w14:paraId="7E6D99E3" w14:textId="77777777" w:rsidTr="000962AC">
        <w:tc>
          <w:tcPr>
            <w:tcW w:w="1458" w:type="dxa"/>
          </w:tcPr>
          <w:p w14:paraId="18CCDCD6" w14:textId="77777777" w:rsidR="00E61DAC" w:rsidRPr="003B7406" w:rsidRDefault="00E61DAC">
            <w:pPr>
              <w:spacing w:before="60" w:after="60"/>
              <w:rPr>
                <w:i/>
                <w:szCs w:val="22"/>
                <w:lang w:val="en-CA"/>
              </w:rPr>
            </w:pPr>
            <w:r w:rsidRPr="003B7406">
              <w:rPr>
                <w:i/>
                <w:szCs w:val="22"/>
                <w:lang w:val="en-CA"/>
              </w:rPr>
              <w:t>Purpose:</w:t>
            </w:r>
          </w:p>
        </w:tc>
        <w:tc>
          <w:tcPr>
            <w:tcW w:w="7902" w:type="dxa"/>
            <w:gridSpan w:val="3"/>
          </w:tcPr>
          <w:p w14:paraId="0640C90D" w14:textId="23404FE8" w:rsidR="00E61DAC" w:rsidRPr="003B7406" w:rsidRDefault="00E61DAC" w:rsidP="005E1AC6">
            <w:pPr>
              <w:spacing w:before="60" w:after="60"/>
              <w:rPr>
                <w:szCs w:val="22"/>
                <w:lang w:val="en-CA"/>
              </w:rPr>
            </w:pPr>
            <w:r w:rsidRPr="003B7406">
              <w:rPr>
                <w:szCs w:val="22"/>
                <w:lang w:val="en-CA"/>
              </w:rPr>
              <w:t>Report</w:t>
            </w:r>
          </w:p>
        </w:tc>
      </w:tr>
      <w:tr w:rsidR="00E61DAC" w:rsidRPr="003B7406" w14:paraId="714CD808" w14:textId="77777777" w:rsidTr="000962AC">
        <w:tc>
          <w:tcPr>
            <w:tcW w:w="1458" w:type="dxa"/>
          </w:tcPr>
          <w:p w14:paraId="4DB59313" w14:textId="77777777" w:rsidR="00E61DAC" w:rsidRPr="003B7406" w:rsidRDefault="00E61DAC">
            <w:pPr>
              <w:spacing w:before="60" w:after="60"/>
              <w:rPr>
                <w:i/>
                <w:szCs w:val="22"/>
                <w:lang w:val="en-CA"/>
              </w:rPr>
            </w:pPr>
            <w:r w:rsidRPr="003B7406">
              <w:rPr>
                <w:i/>
                <w:szCs w:val="22"/>
                <w:lang w:val="en-CA"/>
              </w:rPr>
              <w:t>Author(s) or</w:t>
            </w:r>
            <w:r w:rsidRPr="003B7406">
              <w:rPr>
                <w:i/>
                <w:szCs w:val="22"/>
                <w:lang w:val="en-CA"/>
              </w:rPr>
              <w:br/>
              <w:t>Contact(s):</w:t>
            </w:r>
          </w:p>
        </w:tc>
        <w:tc>
          <w:tcPr>
            <w:tcW w:w="3942" w:type="dxa"/>
          </w:tcPr>
          <w:p w14:paraId="560B910E" w14:textId="77777777" w:rsidR="00952934" w:rsidRPr="003B7406" w:rsidRDefault="00952934" w:rsidP="00952934">
            <w:pPr>
              <w:spacing w:before="60" w:after="60"/>
              <w:rPr>
                <w:szCs w:val="22"/>
                <w:lang w:val="en-CA"/>
              </w:rPr>
            </w:pPr>
            <w:r w:rsidRPr="003B7406">
              <w:rPr>
                <w:szCs w:val="22"/>
                <w:lang w:val="en-CA"/>
              </w:rPr>
              <w:t xml:space="preserve">Mathias Wien </w:t>
            </w:r>
          </w:p>
          <w:p w14:paraId="49D81240" w14:textId="14C8B176" w:rsidR="00E61DAC" w:rsidRPr="003B7406" w:rsidRDefault="00952934" w:rsidP="00952934">
            <w:pPr>
              <w:spacing w:before="60" w:after="60"/>
              <w:rPr>
                <w:szCs w:val="22"/>
                <w:lang w:val="en-CA"/>
              </w:rPr>
            </w:pPr>
            <w:r w:rsidRPr="003B7406">
              <w:rPr>
                <w:szCs w:val="22"/>
                <w:lang w:val="en-CA"/>
              </w:rPr>
              <w:t>Vittorio Baroncini</w:t>
            </w:r>
          </w:p>
        </w:tc>
        <w:tc>
          <w:tcPr>
            <w:tcW w:w="900" w:type="dxa"/>
          </w:tcPr>
          <w:p w14:paraId="0140ECA2" w14:textId="60878537" w:rsidR="00E61DAC" w:rsidRPr="003B7406" w:rsidRDefault="00E61DAC">
            <w:pPr>
              <w:spacing w:before="60" w:after="60"/>
              <w:rPr>
                <w:szCs w:val="22"/>
                <w:lang w:val="en-CA"/>
              </w:rPr>
            </w:pPr>
            <w:r w:rsidRPr="003B7406">
              <w:rPr>
                <w:szCs w:val="22"/>
                <w:lang w:val="en-CA"/>
              </w:rPr>
              <w:t>Email:</w:t>
            </w:r>
          </w:p>
        </w:tc>
        <w:tc>
          <w:tcPr>
            <w:tcW w:w="3060" w:type="dxa"/>
          </w:tcPr>
          <w:p w14:paraId="32C2ABFD" w14:textId="09E50723" w:rsidR="00E61DAC" w:rsidRPr="003B7406" w:rsidRDefault="00E56CFB" w:rsidP="005952A5">
            <w:pPr>
              <w:spacing w:before="60" w:after="60"/>
              <w:rPr>
                <w:szCs w:val="22"/>
                <w:lang w:val="en-CA"/>
              </w:rPr>
            </w:pPr>
            <w:hyperlink r:id="rId9" w:history="1">
              <w:r w:rsidR="00952934" w:rsidRPr="003B7406">
                <w:rPr>
                  <w:rStyle w:val="Hyperlink"/>
                  <w:szCs w:val="22"/>
                  <w:lang w:val="en-CA"/>
                </w:rPr>
                <w:t>wien@lfb.rwth-aachen.de</w:t>
              </w:r>
            </w:hyperlink>
            <w:r w:rsidR="00952934" w:rsidRPr="003B7406">
              <w:rPr>
                <w:rStyle w:val="Hyperlink"/>
                <w:szCs w:val="22"/>
                <w:lang w:val="en-CA"/>
              </w:rPr>
              <w:br/>
            </w:r>
            <w:hyperlink r:id="rId10" w:history="1">
              <w:r w:rsidR="00952934" w:rsidRPr="003B7406">
                <w:rPr>
                  <w:rStyle w:val="Hyperlink"/>
                  <w:szCs w:val="22"/>
                  <w:lang w:val="en-CA"/>
                </w:rPr>
                <w:t>baroncini@gmx.com</w:t>
              </w:r>
            </w:hyperlink>
          </w:p>
        </w:tc>
      </w:tr>
      <w:tr w:rsidR="00E61DAC" w:rsidRPr="003B7406" w14:paraId="49AFAA61" w14:textId="77777777" w:rsidTr="000962AC">
        <w:tc>
          <w:tcPr>
            <w:tcW w:w="1458" w:type="dxa"/>
          </w:tcPr>
          <w:p w14:paraId="2C08AF6B" w14:textId="77777777" w:rsidR="00E61DAC" w:rsidRPr="003B7406" w:rsidRDefault="00E61DAC">
            <w:pPr>
              <w:spacing w:before="60" w:after="60"/>
              <w:rPr>
                <w:i/>
                <w:szCs w:val="22"/>
                <w:lang w:val="en-CA"/>
              </w:rPr>
            </w:pPr>
            <w:r w:rsidRPr="003B7406">
              <w:rPr>
                <w:i/>
                <w:szCs w:val="22"/>
                <w:lang w:val="en-CA"/>
              </w:rPr>
              <w:t>Source:</w:t>
            </w:r>
          </w:p>
        </w:tc>
        <w:tc>
          <w:tcPr>
            <w:tcW w:w="7902" w:type="dxa"/>
            <w:gridSpan w:val="3"/>
          </w:tcPr>
          <w:p w14:paraId="643E6B85" w14:textId="4BEB6C68" w:rsidR="00E61DAC" w:rsidRPr="003B7406" w:rsidRDefault="00952934">
            <w:pPr>
              <w:spacing w:before="60" w:after="60"/>
              <w:rPr>
                <w:szCs w:val="22"/>
                <w:lang w:val="en-CA"/>
              </w:rPr>
            </w:pPr>
            <w:r w:rsidRPr="003B7406">
              <w:rPr>
                <w:szCs w:val="22"/>
                <w:lang w:val="en-CA"/>
              </w:rPr>
              <w:t>Verification Test Coordinators</w:t>
            </w:r>
          </w:p>
        </w:tc>
      </w:tr>
    </w:tbl>
    <w:p w14:paraId="732815A4" w14:textId="77777777" w:rsidR="00E61DAC" w:rsidRPr="003B7406" w:rsidRDefault="00E61DAC" w:rsidP="00D770A5">
      <w:pPr>
        <w:tabs>
          <w:tab w:val="right" w:pos="9360"/>
        </w:tabs>
        <w:spacing w:before="120" w:after="120"/>
        <w:jc w:val="center"/>
        <w:rPr>
          <w:szCs w:val="22"/>
          <w:lang w:val="en-CA"/>
        </w:rPr>
      </w:pPr>
      <w:r w:rsidRPr="003B7406">
        <w:rPr>
          <w:szCs w:val="22"/>
          <w:u w:val="single"/>
          <w:lang w:val="en-CA"/>
        </w:rPr>
        <w:t>_____________________________</w:t>
      </w:r>
    </w:p>
    <w:p w14:paraId="63D31C94" w14:textId="6CCE2459" w:rsidR="00275BCF" w:rsidRPr="003B7406" w:rsidRDefault="00F27A75" w:rsidP="00D770A5">
      <w:pPr>
        <w:pStyle w:val="Heading1"/>
        <w:numPr>
          <w:ilvl w:val="0"/>
          <w:numId w:val="0"/>
        </w:numPr>
        <w:spacing w:before="120"/>
        <w:ind w:left="432" w:hanging="432"/>
        <w:rPr>
          <w:lang w:val="en-CA"/>
        </w:rPr>
      </w:pPr>
      <w:r w:rsidRPr="003B7406">
        <w:rPr>
          <w:lang w:val="en-CA"/>
        </w:rPr>
        <w:t>Executive Summary</w:t>
      </w:r>
    </w:p>
    <w:p w14:paraId="56EFF5B3" w14:textId="6B2AC606" w:rsidR="009F399D" w:rsidRPr="003B7406" w:rsidRDefault="000C2C93" w:rsidP="00774898">
      <w:pPr>
        <w:rPr>
          <w:lang w:val="en-CA"/>
        </w:rPr>
      </w:pPr>
      <w:r w:rsidRPr="000C2C93">
        <w:rPr>
          <w:lang w:val="en-CA"/>
        </w:rPr>
        <w:t xml:space="preserve">This document reports the verification test results comparing VVC to its predecessor, HEVC, according to the verification test plan JVET-V2021 that was issued at the previous meeting. The compression performance capabilities of the two specifications are compared based on the HEVC reference software HM-16.23 and the VVC reference software VTM-12.0. A visual assessment of VVC compared to HEVC was performed, and the result of a formal subjective assessment evaluation with the participation of naïve test subjects is reported. The assessment includes testing with five sequences with HDR </w:t>
      </w:r>
      <w:r w:rsidR="00774898" w:rsidRPr="000C2C93">
        <w:rPr>
          <w:lang w:val="en-CA"/>
        </w:rPr>
        <w:t xml:space="preserve">HLG </w:t>
      </w:r>
      <w:r w:rsidRPr="000C2C93">
        <w:rPr>
          <w:lang w:val="en-CA"/>
        </w:rPr>
        <w:t xml:space="preserve">content and five sequences with HDR </w:t>
      </w:r>
      <w:r w:rsidR="00774898" w:rsidRPr="000C2C93">
        <w:rPr>
          <w:lang w:val="en-CA"/>
        </w:rPr>
        <w:t xml:space="preserve">PQ </w:t>
      </w:r>
      <w:r w:rsidRPr="000C2C93">
        <w:rPr>
          <w:lang w:val="en-CA"/>
        </w:rPr>
        <w:t xml:space="preserve">content. </w:t>
      </w:r>
      <w:r w:rsidR="00606A48">
        <w:rPr>
          <w:lang w:val="en-CA"/>
        </w:rPr>
        <w:t xml:space="preserve">For the HDR PQ test case, test sequences with two different values of </w:t>
      </w:r>
      <w:r w:rsidR="00606A48" w:rsidRPr="00606A48">
        <w:rPr>
          <w:lang w:val="en-CA"/>
        </w:rPr>
        <w:t>Maximum Display Mastering Luminance</w:t>
      </w:r>
      <w:r w:rsidR="00606A48">
        <w:rPr>
          <w:lang w:val="en-CA"/>
        </w:rPr>
        <w:t xml:space="preserve"> (1,000</w:t>
      </w:r>
      <w:r w:rsidR="00606A48">
        <w:t> cd/m²</w:t>
      </w:r>
      <w:r w:rsidR="00606A48">
        <w:rPr>
          <w:lang w:val="en-CA"/>
        </w:rPr>
        <w:t xml:space="preserve"> and 4,000 </w:t>
      </w:r>
      <w:r w:rsidR="00606A48">
        <w:t>cd/m²)</w:t>
      </w:r>
      <w:r w:rsidR="00606A48">
        <w:rPr>
          <w:lang w:val="en-CA"/>
        </w:rPr>
        <w:t xml:space="preserve"> were included to reflect different corresponding use cases. </w:t>
      </w:r>
      <w:r w:rsidR="00B6116C">
        <w:rPr>
          <w:lang w:val="en-CA"/>
        </w:rPr>
        <w:t xml:space="preserve">The tests were conducted using consumer-type displays in order to match the application scenario of end users. </w:t>
      </w:r>
      <w:r w:rsidR="00774898">
        <w:rPr>
          <w:lang w:val="en-CA"/>
        </w:rPr>
        <w:t xml:space="preserve">The </w:t>
      </w:r>
      <w:r w:rsidRPr="000C2C93">
        <w:rPr>
          <w:lang w:val="en-CA"/>
        </w:rPr>
        <w:t xml:space="preserve">MOS-over-bitrate plots </w:t>
      </w:r>
      <w:r w:rsidR="00606A48">
        <w:rPr>
          <w:lang w:val="en-CA"/>
        </w:rPr>
        <w:t xml:space="preserve">demonstrate the superior performance of VVC compared to its predecessor, HEVC, with a </w:t>
      </w:r>
      <w:r w:rsidRPr="000C2C93">
        <w:rPr>
          <w:lang w:val="en-CA"/>
        </w:rPr>
        <w:t xml:space="preserve">good coverage of the MOS range from slightly perceptible impairments down to annoying impairments for all sequences. The Bjøntegaard delta rate figures show an overall gain of about 49% for the HLG test sequences and an overall gain of about 52% </w:t>
      </w:r>
      <w:r w:rsidR="00606A48">
        <w:rPr>
          <w:lang w:val="en-CA"/>
        </w:rPr>
        <w:t xml:space="preserve">for </w:t>
      </w:r>
      <w:r w:rsidRPr="000C2C93">
        <w:rPr>
          <w:lang w:val="en-CA"/>
        </w:rPr>
        <w:t>the PQ test</w:t>
      </w:r>
      <w:r w:rsidR="00606A48" w:rsidRPr="00606A48">
        <w:rPr>
          <w:lang w:val="en-CA"/>
        </w:rPr>
        <w:t xml:space="preserve"> </w:t>
      </w:r>
      <w:r w:rsidR="00606A48" w:rsidRPr="000C2C93">
        <w:rPr>
          <w:lang w:val="en-CA"/>
        </w:rPr>
        <w:t>sequences</w:t>
      </w:r>
      <w:r w:rsidRPr="000C2C93">
        <w:rPr>
          <w:lang w:val="en-CA"/>
        </w:rPr>
        <w:t>.</w:t>
      </w:r>
    </w:p>
    <w:p w14:paraId="75BAE0D1" w14:textId="5ED2C7CB" w:rsidR="003D0CCF" w:rsidRPr="003B7406" w:rsidRDefault="000C2C93" w:rsidP="00755842">
      <w:pPr>
        <w:keepNext/>
        <w:jc w:val="center"/>
        <w:rPr>
          <w:lang w:val="en-CA"/>
        </w:rPr>
      </w:pPr>
      <w:r>
        <w:rPr>
          <w:noProof/>
          <w:lang w:val="en-CA"/>
        </w:rPr>
        <w:drawing>
          <wp:inline distT="0" distB="0" distL="0" distR="0" wp14:anchorId="16FA617B" wp14:editId="4F10C4C1">
            <wp:extent cx="2941200" cy="17748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1200" cy="1774800"/>
                    </a:xfrm>
                    <a:prstGeom prst="rect">
                      <a:avLst/>
                    </a:prstGeom>
                    <a:noFill/>
                  </pic:spPr>
                </pic:pic>
              </a:graphicData>
            </a:graphic>
          </wp:inline>
        </w:drawing>
      </w:r>
      <w:r>
        <w:rPr>
          <w:lang w:val="en-CA"/>
        </w:rPr>
        <w:t xml:space="preserve"> </w:t>
      </w:r>
      <w:r>
        <w:rPr>
          <w:noProof/>
          <w:lang w:val="en-CA"/>
        </w:rPr>
        <w:drawing>
          <wp:inline distT="0" distB="0" distL="0" distR="0" wp14:anchorId="0CE5724B" wp14:editId="2D129839">
            <wp:extent cx="2930400" cy="1792800"/>
            <wp:effectExtent l="0" t="0" r="381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0400" cy="1792800"/>
                    </a:xfrm>
                    <a:prstGeom prst="rect">
                      <a:avLst/>
                    </a:prstGeom>
                    <a:noFill/>
                  </pic:spPr>
                </pic:pic>
              </a:graphicData>
            </a:graphic>
          </wp:inline>
        </w:drawing>
      </w:r>
    </w:p>
    <w:p w14:paraId="7201DEF9" w14:textId="5408C231" w:rsidR="00C779BE" w:rsidRPr="003B7406" w:rsidRDefault="00C779BE" w:rsidP="00C779BE">
      <w:pPr>
        <w:pStyle w:val="Caption"/>
        <w:rPr>
          <w:szCs w:val="22"/>
          <w:lang w:val="en-CA"/>
        </w:rPr>
      </w:pPr>
      <w:bookmarkStart w:id="1" w:name="_Ref80630243"/>
      <w:r w:rsidRPr="003B7406">
        <w:rPr>
          <w:lang w:val="en-CA"/>
        </w:rPr>
        <w:t xml:space="preserve">Figure </w:t>
      </w:r>
      <w:r w:rsidR="000F0F2F" w:rsidRPr="003B7406">
        <w:rPr>
          <w:lang w:val="en-CA"/>
        </w:rPr>
        <w:fldChar w:fldCharType="begin"/>
      </w:r>
      <w:r w:rsidR="000F0F2F" w:rsidRPr="003B7406">
        <w:rPr>
          <w:lang w:val="en-CA"/>
        </w:rPr>
        <w:instrText xml:space="preserve"> SEQ Figure \* ARABIC </w:instrText>
      </w:r>
      <w:r w:rsidR="000F0F2F" w:rsidRPr="003B7406">
        <w:rPr>
          <w:lang w:val="en-CA"/>
        </w:rPr>
        <w:fldChar w:fldCharType="separate"/>
      </w:r>
      <w:r w:rsidR="00D5799A">
        <w:rPr>
          <w:noProof/>
          <w:lang w:val="en-CA"/>
        </w:rPr>
        <w:t>1</w:t>
      </w:r>
      <w:r w:rsidR="000F0F2F" w:rsidRPr="003B7406">
        <w:rPr>
          <w:noProof/>
          <w:lang w:val="en-CA"/>
        </w:rPr>
        <w:fldChar w:fldCharType="end"/>
      </w:r>
      <w:bookmarkEnd w:id="1"/>
      <w:r w:rsidRPr="003B7406">
        <w:rPr>
          <w:lang w:val="en-CA"/>
        </w:rPr>
        <w:t xml:space="preserve">: Pooled MOS over </w:t>
      </w:r>
      <w:r w:rsidR="003B7406">
        <w:rPr>
          <w:lang w:val="en-CA"/>
        </w:rPr>
        <w:t>bit rate</w:t>
      </w:r>
      <w:r w:rsidRPr="003B7406">
        <w:rPr>
          <w:lang w:val="en-CA"/>
        </w:rPr>
        <w:t xml:space="preserve"> plot</w:t>
      </w:r>
      <w:r w:rsidR="00B343B8">
        <w:rPr>
          <w:lang w:val="en-CA"/>
        </w:rPr>
        <w:t>s</w:t>
      </w:r>
      <w:r w:rsidRPr="003B7406">
        <w:rPr>
          <w:lang w:val="en-CA"/>
        </w:rPr>
        <w:t xml:space="preserve"> </w:t>
      </w:r>
      <w:r w:rsidR="00B343B8">
        <w:rPr>
          <w:lang w:val="en-CA"/>
        </w:rPr>
        <w:t xml:space="preserve">over the test sets for the </w:t>
      </w:r>
      <w:r w:rsidR="000C2C93">
        <w:rPr>
          <w:lang w:val="en-CA"/>
        </w:rPr>
        <w:t xml:space="preserve">HDR HLG and PQ </w:t>
      </w:r>
      <w:r w:rsidR="00B343B8">
        <w:rPr>
          <w:lang w:val="en-CA"/>
        </w:rPr>
        <w:t>test categories</w:t>
      </w:r>
      <w:r w:rsidR="005A7E95">
        <w:rPr>
          <w:rStyle w:val="FootnoteReference"/>
          <w:lang w:val="en-CA"/>
        </w:rPr>
        <w:footnoteReference w:id="1"/>
      </w:r>
    </w:p>
    <w:p w14:paraId="7D2AC1F0" w14:textId="41A2449D" w:rsidR="00745F6B" w:rsidRPr="003B7406" w:rsidRDefault="00D0390B" w:rsidP="00E11923">
      <w:pPr>
        <w:pStyle w:val="Heading1"/>
        <w:rPr>
          <w:lang w:val="en-CA"/>
        </w:rPr>
      </w:pPr>
      <w:r w:rsidRPr="003B7406">
        <w:rPr>
          <w:lang w:val="en-CA"/>
        </w:rPr>
        <w:t>Introduction</w:t>
      </w:r>
    </w:p>
    <w:p w14:paraId="364E635B" w14:textId="1FFE2E36" w:rsidR="001F3269" w:rsidRPr="003B7406" w:rsidRDefault="001C4432" w:rsidP="001C4432">
      <w:pPr>
        <w:rPr>
          <w:szCs w:val="22"/>
          <w:lang w:val="en-CA"/>
        </w:rPr>
      </w:pPr>
      <w:r w:rsidRPr="003B7406">
        <w:rPr>
          <w:szCs w:val="22"/>
          <w:lang w:val="en-CA"/>
        </w:rPr>
        <w:t xml:space="preserve">A major design goal for the development of the VVC standard was to achieve a substantial improvement in compression capability relative to its predecessor, the HEVC standard. This document is the </w:t>
      </w:r>
      <w:r w:rsidR="000C2C93">
        <w:rPr>
          <w:szCs w:val="22"/>
          <w:lang w:val="en-CA"/>
        </w:rPr>
        <w:t>third</w:t>
      </w:r>
      <w:r w:rsidRPr="003B7406">
        <w:rPr>
          <w:szCs w:val="22"/>
          <w:lang w:val="en-CA"/>
        </w:rPr>
        <w:t xml:space="preserve"> in a </w:t>
      </w:r>
      <w:r w:rsidR="0001086E">
        <w:rPr>
          <w:szCs w:val="22"/>
          <w:lang w:val="en-CA"/>
        </w:rPr>
        <w:t xml:space="preserve">planned </w:t>
      </w:r>
      <w:r w:rsidRPr="003B7406">
        <w:rPr>
          <w:szCs w:val="22"/>
          <w:lang w:val="en-CA"/>
        </w:rPr>
        <w:t xml:space="preserve">series of reports addressing </w:t>
      </w:r>
      <w:r w:rsidR="00627910" w:rsidRPr="003B7406">
        <w:rPr>
          <w:szCs w:val="22"/>
          <w:lang w:val="en-CA"/>
        </w:rPr>
        <w:t xml:space="preserve">a variety of </w:t>
      </w:r>
      <w:r w:rsidRPr="003B7406">
        <w:rPr>
          <w:szCs w:val="22"/>
          <w:lang w:val="en-CA"/>
        </w:rPr>
        <w:t xml:space="preserve">test categories and embracing </w:t>
      </w:r>
      <w:r w:rsidR="00627910" w:rsidRPr="003B7406">
        <w:rPr>
          <w:szCs w:val="22"/>
          <w:lang w:val="en-CA"/>
        </w:rPr>
        <w:t xml:space="preserve">some of the available </w:t>
      </w:r>
      <w:r w:rsidR="00627910" w:rsidRPr="003B7406">
        <w:rPr>
          <w:szCs w:val="22"/>
          <w:lang w:val="en-CA"/>
        </w:rPr>
        <w:lastRenderedPageBreak/>
        <w:t xml:space="preserve">versatile tools provided by the VVC standard. </w:t>
      </w:r>
      <w:r w:rsidR="001F3269" w:rsidRPr="003B7406">
        <w:rPr>
          <w:szCs w:val="22"/>
          <w:lang w:val="en-CA"/>
        </w:rPr>
        <w:t xml:space="preserve">It reports </w:t>
      </w:r>
      <w:r w:rsidR="00627910" w:rsidRPr="003B7406">
        <w:rPr>
          <w:szCs w:val="22"/>
          <w:lang w:val="en-CA"/>
        </w:rPr>
        <w:t xml:space="preserve">the results of a </w:t>
      </w:r>
      <w:r w:rsidR="001F3269" w:rsidRPr="003B7406">
        <w:rPr>
          <w:szCs w:val="22"/>
          <w:lang w:val="en-CA"/>
        </w:rPr>
        <w:t xml:space="preserve">verification </w:t>
      </w:r>
      <w:r w:rsidR="00627910" w:rsidRPr="003B7406">
        <w:rPr>
          <w:szCs w:val="22"/>
          <w:lang w:val="en-CA"/>
        </w:rPr>
        <w:t xml:space="preserve">test </w:t>
      </w:r>
      <w:r w:rsidR="001F3269" w:rsidRPr="003B7406">
        <w:rPr>
          <w:szCs w:val="22"/>
          <w:lang w:val="en-CA"/>
        </w:rPr>
        <w:t>to confirm that this goal was achieved and to estimate the magnitude of that achievement</w:t>
      </w:r>
      <w:r w:rsidR="00A42ED0">
        <w:rPr>
          <w:szCs w:val="22"/>
          <w:lang w:val="en-CA"/>
        </w:rPr>
        <w:t>, following a test plan issued at the previous meeting</w:t>
      </w:r>
      <w:r w:rsidR="00ED5214">
        <w:rPr>
          <w:szCs w:val="22"/>
          <w:lang w:val="en-CA"/>
        </w:rPr>
        <w:t> </w:t>
      </w:r>
      <w:r w:rsidR="00A42ED0" w:rsidRPr="003B7406">
        <w:rPr>
          <w:lang w:val="en-CA"/>
        </w:rPr>
        <w:fldChar w:fldCharType="begin"/>
      </w:r>
      <w:r w:rsidR="00A42ED0" w:rsidRPr="003B7406">
        <w:rPr>
          <w:lang w:val="en-CA"/>
        </w:rPr>
        <w:instrText xml:space="preserve"> REF _Ref52920588 \r \h </w:instrText>
      </w:r>
      <w:r w:rsidR="00A42ED0" w:rsidRPr="003B7406">
        <w:rPr>
          <w:lang w:val="en-CA"/>
        </w:rPr>
      </w:r>
      <w:r w:rsidR="00A42ED0" w:rsidRPr="003B7406">
        <w:rPr>
          <w:lang w:val="en-CA"/>
        </w:rPr>
        <w:fldChar w:fldCharType="separate"/>
      </w:r>
      <w:r w:rsidR="00D5799A">
        <w:rPr>
          <w:lang w:val="en-CA"/>
        </w:rPr>
        <w:t>[1]</w:t>
      </w:r>
      <w:r w:rsidR="00A42ED0" w:rsidRPr="003B7406">
        <w:rPr>
          <w:lang w:val="en-CA"/>
        </w:rPr>
        <w:fldChar w:fldCharType="end"/>
      </w:r>
      <w:r w:rsidR="001F3269" w:rsidRPr="003B7406">
        <w:rPr>
          <w:szCs w:val="22"/>
          <w:lang w:val="en-CA"/>
        </w:rPr>
        <w:t xml:space="preserve">. </w:t>
      </w:r>
    </w:p>
    <w:p w14:paraId="3EBFB3EC" w14:textId="2D029E30" w:rsidR="001F3269" w:rsidRPr="003B7406" w:rsidRDefault="001F3269" w:rsidP="001C4432">
      <w:pPr>
        <w:rPr>
          <w:szCs w:val="22"/>
          <w:lang w:val="en-CA"/>
        </w:rPr>
      </w:pPr>
      <w:r w:rsidRPr="003B7406">
        <w:rPr>
          <w:szCs w:val="22"/>
          <w:lang w:val="en-CA"/>
        </w:rPr>
        <w:t xml:space="preserve">A subjective evaluation was conducted at </w:t>
      </w:r>
      <w:r w:rsidR="000C2C93">
        <w:rPr>
          <w:szCs w:val="22"/>
          <w:lang w:val="en-CA"/>
        </w:rPr>
        <w:t>two</w:t>
      </w:r>
      <w:r w:rsidRPr="003B7406">
        <w:rPr>
          <w:szCs w:val="22"/>
          <w:lang w:val="en-CA"/>
        </w:rPr>
        <w:t xml:space="preserve"> test sites comparing the VVC Main 10 profile to the HEVC Main 10 profile for the </w:t>
      </w:r>
      <w:r w:rsidR="000C2C93">
        <w:rPr>
          <w:szCs w:val="22"/>
          <w:lang w:val="en-CA"/>
        </w:rPr>
        <w:t>H</w:t>
      </w:r>
      <w:r w:rsidR="003B7406" w:rsidRPr="003B7406">
        <w:rPr>
          <w:szCs w:val="22"/>
          <w:lang w:val="en-CA"/>
        </w:rPr>
        <w:t xml:space="preserve">DR </w:t>
      </w:r>
      <w:r w:rsidRPr="003B7406">
        <w:rPr>
          <w:szCs w:val="22"/>
          <w:lang w:val="en-CA"/>
        </w:rPr>
        <w:t>test category</w:t>
      </w:r>
      <w:r w:rsidR="000C2C93">
        <w:rPr>
          <w:szCs w:val="22"/>
          <w:lang w:val="en-CA"/>
        </w:rPr>
        <w:t xml:space="preserve"> at UHD resolution </w:t>
      </w:r>
      <w:r w:rsidR="000C2C93">
        <w:rPr>
          <w:lang w:val="en-CA"/>
        </w:rPr>
        <w:t>for content represented with both HLG and SMPTE ST 2084 transfer functions</w:t>
      </w:r>
      <w:r w:rsidR="005510C5">
        <w:rPr>
          <w:szCs w:val="22"/>
          <w:lang w:val="en-CA"/>
        </w:rPr>
        <w:t>.</w:t>
      </w:r>
    </w:p>
    <w:p w14:paraId="5B87E685" w14:textId="1E02B095" w:rsidR="001C4432" w:rsidRPr="003B7406" w:rsidRDefault="00E85F66" w:rsidP="00E85F66">
      <w:pPr>
        <w:pStyle w:val="Heading1"/>
        <w:ind w:left="360" w:hanging="360"/>
        <w:rPr>
          <w:szCs w:val="22"/>
          <w:lang w:val="en-CA"/>
        </w:rPr>
      </w:pPr>
      <w:r w:rsidRPr="003B7406">
        <w:rPr>
          <w:szCs w:val="22"/>
          <w:lang w:val="en-CA"/>
        </w:rPr>
        <w:t>Verification test logistics</w:t>
      </w:r>
    </w:p>
    <w:p w14:paraId="683D08C3" w14:textId="0FB40B24" w:rsidR="00E85F66" w:rsidRPr="003B7406" w:rsidRDefault="00E85F66" w:rsidP="00E85F66">
      <w:pPr>
        <w:rPr>
          <w:lang w:val="en-CA"/>
        </w:rPr>
      </w:pPr>
      <w:r w:rsidRPr="003B7406">
        <w:rPr>
          <w:lang w:val="en-CA"/>
        </w:rPr>
        <w:t xml:space="preserve">The </w:t>
      </w:r>
      <w:r w:rsidR="00774898">
        <w:rPr>
          <w:lang w:val="en-CA"/>
        </w:rPr>
        <w:t xml:space="preserve">HDR PQ and HDR HLG </w:t>
      </w:r>
      <w:r w:rsidRPr="003B7406">
        <w:rPr>
          <w:lang w:val="en-CA"/>
        </w:rPr>
        <w:t>subjective test was carried out at the following test sites:</w:t>
      </w:r>
    </w:p>
    <w:p w14:paraId="16B0E2C0" w14:textId="16B13C10" w:rsidR="00E85F66" w:rsidRDefault="00E85F66" w:rsidP="009457C1">
      <w:pPr>
        <w:pStyle w:val="ListParagraph"/>
        <w:numPr>
          <w:ilvl w:val="0"/>
          <w:numId w:val="14"/>
        </w:numPr>
        <w:contextualSpacing w:val="0"/>
        <w:rPr>
          <w:lang w:val="en-CA"/>
        </w:rPr>
      </w:pPr>
      <w:r w:rsidRPr="003B7406">
        <w:rPr>
          <w:lang w:val="en-CA"/>
        </w:rPr>
        <w:t>GBTech, Rome, IT</w:t>
      </w:r>
    </w:p>
    <w:p w14:paraId="285A02BD" w14:textId="33528F8A" w:rsidR="005510C5" w:rsidRPr="003B7406" w:rsidRDefault="005510C5" w:rsidP="009457C1">
      <w:pPr>
        <w:pStyle w:val="ListParagraph"/>
        <w:numPr>
          <w:ilvl w:val="0"/>
          <w:numId w:val="14"/>
        </w:numPr>
        <w:contextualSpacing w:val="0"/>
        <w:rPr>
          <w:lang w:val="en-CA"/>
        </w:rPr>
      </w:pPr>
      <w:r>
        <w:rPr>
          <w:lang w:val="en-CA"/>
        </w:rPr>
        <w:t>Vabtech, London, UK</w:t>
      </w:r>
    </w:p>
    <w:p w14:paraId="4AAFB064" w14:textId="574F54FA" w:rsidR="00E85F66" w:rsidRPr="003B7406" w:rsidRDefault="00E85F66" w:rsidP="00E85F66">
      <w:pPr>
        <w:rPr>
          <w:lang w:val="en-CA"/>
        </w:rPr>
      </w:pPr>
      <w:r w:rsidRPr="003B7406">
        <w:rPr>
          <w:lang w:val="en-CA"/>
        </w:rPr>
        <w:t xml:space="preserve">The tests were conducted using the </w:t>
      </w:r>
      <w:r w:rsidR="003B7406" w:rsidRPr="003B7406">
        <w:rPr>
          <w:lang w:val="en-CA"/>
        </w:rPr>
        <w:t>degradation category rating (</w:t>
      </w:r>
      <w:r w:rsidR="002E438B" w:rsidRPr="003B7406">
        <w:rPr>
          <w:lang w:val="en-CA"/>
        </w:rPr>
        <w:t>DCR</w:t>
      </w:r>
      <w:r w:rsidR="003B7406" w:rsidRPr="003B7406">
        <w:rPr>
          <w:lang w:val="en-CA"/>
        </w:rPr>
        <w:t>)</w:t>
      </w:r>
      <w:r w:rsidRPr="003B7406">
        <w:rPr>
          <w:lang w:val="en-CA"/>
        </w:rPr>
        <w:t xml:space="preserve"> test method</w:t>
      </w:r>
      <w:r w:rsidR="002E438B" w:rsidRPr="003B7406">
        <w:rPr>
          <w:lang w:val="en-CA"/>
        </w:rPr>
        <w:t> </w:t>
      </w:r>
      <w:r w:rsidR="00A42ED0">
        <w:rPr>
          <w:lang w:val="en-CA"/>
        </w:rPr>
        <w:fldChar w:fldCharType="begin"/>
      </w:r>
      <w:r w:rsidR="00A42ED0">
        <w:rPr>
          <w:lang w:val="en-CA"/>
        </w:rPr>
        <w:instrText xml:space="preserve"> REF _Ref52925713 \r \h </w:instrText>
      </w:r>
      <w:r w:rsidR="00A42ED0">
        <w:rPr>
          <w:lang w:val="en-CA"/>
        </w:rPr>
      </w:r>
      <w:r w:rsidR="00A42ED0">
        <w:rPr>
          <w:lang w:val="en-CA"/>
        </w:rPr>
        <w:fldChar w:fldCharType="separate"/>
      </w:r>
      <w:r w:rsidR="00D5799A">
        <w:rPr>
          <w:lang w:val="en-CA"/>
        </w:rPr>
        <w:t>[2]</w:t>
      </w:r>
      <w:r w:rsidR="00A42ED0">
        <w:rPr>
          <w:lang w:val="en-CA"/>
        </w:rPr>
        <w:fldChar w:fldCharType="end"/>
      </w:r>
      <w:r w:rsidRPr="003B7406">
        <w:rPr>
          <w:lang w:val="en-CA"/>
        </w:rPr>
        <w:t xml:space="preserve"> with a</w:t>
      </w:r>
      <w:r w:rsidR="001646AA" w:rsidRPr="003B7406">
        <w:rPr>
          <w:lang w:val="en-CA"/>
        </w:rPr>
        <w:t>n</w:t>
      </w:r>
      <w:r w:rsidRPr="003B7406">
        <w:rPr>
          <w:lang w:val="en-CA"/>
        </w:rPr>
        <w:t xml:space="preserve"> 11-grade impairment scale</w:t>
      </w:r>
      <w:r w:rsidR="00133E5D">
        <w:rPr>
          <w:lang w:val="en-CA"/>
        </w:rPr>
        <w:t> </w:t>
      </w:r>
      <w:r w:rsidR="00A42ED0">
        <w:rPr>
          <w:lang w:val="en-CA"/>
        </w:rPr>
        <w:fldChar w:fldCharType="begin"/>
      </w:r>
      <w:r w:rsidR="00A42ED0">
        <w:rPr>
          <w:lang w:val="en-CA"/>
        </w:rPr>
        <w:instrText xml:space="preserve"> REF _Ref56152460 \r \h </w:instrText>
      </w:r>
      <w:r w:rsidR="00A42ED0">
        <w:rPr>
          <w:lang w:val="en-CA"/>
        </w:rPr>
      </w:r>
      <w:r w:rsidR="00A42ED0">
        <w:rPr>
          <w:lang w:val="en-CA"/>
        </w:rPr>
        <w:fldChar w:fldCharType="separate"/>
      </w:r>
      <w:r w:rsidR="00D5799A">
        <w:rPr>
          <w:lang w:val="en-CA"/>
        </w:rPr>
        <w:t>[3]</w:t>
      </w:r>
      <w:r w:rsidR="00A42ED0">
        <w:rPr>
          <w:lang w:val="en-CA"/>
        </w:rPr>
        <w:fldChar w:fldCharType="end"/>
      </w:r>
      <w:r w:rsidRPr="003B7406">
        <w:rPr>
          <w:lang w:val="en-CA"/>
        </w:rPr>
        <w:t xml:space="preserve">. The verification test environment and testing methodology </w:t>
      </w:r>
      <w:r w:rsidR="0001086E">
        <w:rPr>
          <w:lang w:val="en-CA"/>
        </w:rPr>
        <w:t>are</w:t>
      </w:r>
      <w:r w:rsidR="0001086E" w:rsidRPr="003B7406">
        <w:rPr>
          <w:lang w:val="en-CA"/>
        </w:rPr>
        <w:t xml:space="preserve"> </w:t>
      </w:r>
      <w:r w:rsidRPr="003B7406">
        <w:rPr>
          <w:lang w:val="en-CA"/>
        </w:rPr>
        <w:t>described in Anne</w:t>
      </w:r>
      <w:r w:rsidR="00F27A75" w:rsidRPr="003B7406">
        <w:rPr>
          <w:lang w:val="en-CA"/>
        </w:rPr>
        <w:t>x</w:t>
      </w:r>
      <w:r w:rsidRPr="003B7406">
        <w:rPr>
          <w:lang w:val="en-CA"/>
        </w:rPr>
        <w:t xml:space="preserve"> A. The </w:t>
      </w:r>
      <w:r w:rsidR="0001086E">
        <w:rPr>
          <w:lang w:val="en-CA"/>
        </w:rPr>
        <w:t>arrangements for</w:t>
      </w:r>
      <w:r w:rsidR="0001086E" w:rsidRPr="003B7406">
        <w:rPr>
          <w:lang w:val="en-CA"/>
        </w:rPr>
        <w:t xml:space="preserve"> </w:t>
      </w:r>
      <w:r w:rsidRPr="003B7406">
        <w:rPr>
          <w:lang w:val="en-CA"/>
        </w:rPr>
        <w:t xml:space="preserve">the test sites </w:t>
      </w:r>
      <w:r w:rsidR="0001086E">
        <w:rPr>
          <w:lang w:val="en-CA"/>
        </w:rPr>
        <w:t>are</w:t>
      </w:r>
      <w:r w:rsidR="0001086E" w:rsidRPr="003B7406">
        <w:rPr>
          <w:lang w:val="en-CA"/>
        </w:rPr>
        <w:t xml:space="preserve"> </w:t>
      </w:r>
      <w:r w:rsidRPr="003B7406">
        <w:rPr>
          <w:lang w:val="en-CA"/>
        </w:rPr>
        <w:t xml:space="preserve">shown in </w:t>
      </w:r>
      <w:r w:rsidR="0012745A" w:rsidRPr="003B7406">
        <w:rPr>
          <w:lang w:val="en-CA"/>
        </w:rPr>
        <w:fldChar w:fldCharType="begin"/>
      </w:r>
      <w:r w:rsidR="0012745A" w:rsidRPr="003B7406">
        <w:rPr>
          <w:lang w:val="en-CA"/>
        </w:rPr>
        <w:instrText xml:space="preserve"> REF _Ref257454997 \h  \* MERGEFORMAT </w:instrText>
      </w:r>
      <w:r w:rsidR="0012745A" w:rsidRPr="003B7406">
        <w:rPr>
          <w:lang w:val="en-CA"/>
        </w:rPr>
      </w:r>
      <w:r w:rsidR="0012745A" w:rsidRPr="003B7406">
        <w:rPr>
          <w:lang w:val="en-CA"/>
        </w:rPr>
        <w:fldChar w:fldCharType="separate"/>
      </w:r>
      <w:r w:rsidR="00D5799A" w:rsidRPr="00D5799A">
        <w:rPr>
          <w:lang w:val="en-CA"/>
        </w:rPr>
        <w:t xml:space="preserve">Table </w:t>
      </w:r>
      <w:r w:rsidR="00D5799A" w:rsidRPr="00D5799A">
        <w:rPr>
          <w:noProof/>
          <w:lang w:val="en-CA"/>
        </w:rPr>
        <w:t>1</w:t>
      </w:r>
      <w:r w:rsidR="0012745A" w:rsidRPr="003B7406">
        <w:rPr>
          <w:lang w:val="en-CA"/>
        </w:rPr>
        <w:fldChar w:fldCharType="end"/>
      </w:r>
      <w:r w:rsidR="0012745A" w:rsidRPr="003B7406">
        <w:rPr>
          <w:lang w:val="en-CA"/>
        </w:rPr>
        <w:t>.</w:t>
      </w:r>
    </w:p>
    <w:p w14:paraId="1D206F64" w14:textId="2D7719F6" w:rsidR="00E85F66" w:rsidRPr="003B7406" w:rsidRDefault="00E85F66" w:rsidP="00754B07">
      <w:pPr>
        <w:keepNext/>
        <w:spacing w:before="180" w:after="120"/>
        <w:rPr>
          <w:b/>
          <w:lang w:val="en-CA"/>
        </w:rPr>
      </w:pPr>
      <w:bookmarkStart w:id="2" w:name="_Ref257454997"/>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1</w:t>
      </w:r>
      <w:r w:rsidRPr="003B7406">
        <w:rPr>
          <w:b/>
          <w:noProof/>
          <w:lang w:val="en-CA"/>
        </w:rPr>
        <w:fldChar w:fldCharType="end"/>
      </w:r>
      <w:bookmarkEnd w:id="2"/>
      <w:r w:rsidRPr="003B7406">
        <w:rPr>
          <w:b/>
          <w:lang w:val="en-CA"/>
        </w:rPr>
        <w:t>: Test site information and setup</w:t>
      </w:r>
    </w:p>
    <w:tbl>
      <w:tblPr>
        <w:tblStyle w:val="TableGrid"/>
        <w:tblW w:w="0" w:type="auto"/>
        <w:tblLook w:val="04A0" w:firstRow="1" w:lastRow="0" w:firstColumn="1" w:lastColumn="0" w:noHBand="0" w:noVBand="1"/>
      </w:tblPr>
      <w:tblGrid>
        <w:gridCol w:w="3116"/>
        <w:gridCol w:w="3117"/>
        <w:gridCol w:w="3117"/>
      </w:tblGrid>
      <w:tr w:rsidR="00774898" w:rsidRPr="00062A0C" w14:paraId="3B6267BE" w14:textId="77777777" w:rsidTr="00D5799A">
        <w:trPr>
          <w:tblHeader/>
        </w:trPr>
        <w:tc>
          <w:tcPr>
            <w:tcW w:w="3116" w:type="dxa"/>
          </w:tcPr>
          <w:p w14:paraId="6D67788B" w14:textId="77777777" w:rsidR="00774898" w:rsidRPr="00E85F66" w:rsidRDefault="00774898" w:rsidP="00D5799A">
            <w:pPr>
              <w:jc w:val="left"/>
              <w:rPr>
                <w:b/>
                <w:lang w:val="en-CA"/>
              </w:rPr>
            </w:pPr>
            <w:r w:rsidRPr="00E85F66">
              <w:rPr>
                <w:b/>
                <w:lang w:val="en-CA"/>
              </w:rPr>
              <w:t>Test Site</w:t>
            </w:r>
          </w:p>
        </w:tc>
        <w:tc>
          <w:tcPr>
            <w:tcW w:w="3117" w:type="dxa"/>
          </w:tcPr>
          <w:p w14:paraId="35884C2E" w14:textId="77777777" w:rsidR="00774898" w:rsidRPr="00062A0C" w:rsidRDefault="00774898" w:rsidP="00D5799A">
            <w:pPr>
              <w:jc w:val="left"/>
              <w:rPr>
                <w:b/>
                <w:lang w:val="en-CA"/>
              </w:rPr>
            </w:pPr>
            <w:r w:rsidRPr="00062A0C">
              <w:rPr>
                <w:b/>
                <w:lang w:val="en-CA"/>
              </w:rPr>
              <w:t>GBTech</w:t>
            </w:r>
          </w:p>
        </w:tc>
        <w:tc>
          <w:tcPr>
            <w:tcW w:w="3117" w:type="dxa"/>
          </w:tcPr>
          <w:p w14:paraId="48DF58E7" w14:textId="77777777" w:rsidR="00774898" w:rsidRPr="00062A0C" w:rsidRDefault="00774898" w:rsidP="00D5799A">
            <w:pPr>
              <w:jc w:val="left"/>
              <w:rPr>
                <w:b/>
                <w:lang w:val="en-CA"/>
              </w:rPr>
            </w:pPr>
            <w:r>
              <w:rPr>
                <w:b/>
                <w:lang w:val="en-CA"/>
              </w:rPr>
              <w:t>Vabtech</w:t>
            </w:r>
          </w:p>
        </w:tc>
      </w:tr>
      <w:tr w:rsidR="00774898" w:rsidRPr="00106F33" w14:paraId="7AAE9598" w14:textId="77777777" w:rsidTr="00D5799A">
        <w:trPr>
          <w:tblHeader/>
        </w:trPr>
        <w:tc>
          <w:tcPr>
            <w:tcW w:w="3116" w:type="dxa"/>
          </w:tcPr>
          <w:p w14:paraId="4932A4FC" w14:textId="77777777" w:rsidR="00774898" w:rsidRPr="00106F33" w:rsidRDefault="00774898" w:rsidP="00D5799A">
            <w:pPr>
              <w:jc w:val="left"/>
              <w:rPr>
                <w:b/>
                <w:lang w:val="en-CA"/>
              </w:rPr>
            </w:pPr>
            <w:r w:rsidRPr="00106F33">
              <w:rPr>
                <w:b/>
                <w:lang w:val="en-CA"/>
              </w:rPr>
              <w:t xml:space="preserve">Display, size </w:t>
            </w:r>
            <w:r w:rsidRPr="00106F33">
              <w:rPr>
                <w:b/>
                <w:lang w:val="en-CA"/>
              </w:rPr>
              <w:br/>
              <w:t>(resolution setting)</w:t>
            </w:r>
          </w:p>
        </w:tc>
        <w:tc>
          <w:tcPr>
            <w:tcW w:w="3117" w:type="dxa"/>
          </w:tcPr>
          <w:p w14:paraId="36F043E5" w14:textId="77777777" w:rsidR="00774898" w:rsidRPr="00C56107" w:rsidRDefault="00774898" w:rsidP="00D5799A">
            <w:pPr>
              <w:jc w:val="left"/>
              <w:rPr>
                <w:lang w:val="en-CA"/>
              </w:rPr>
            </w:pPr>
            <w:r w:rsidRPr="00C56107">
              <w:rPr>
                <w:lang w:val="en-CA"/>
              </w:rPr>
              <w:t>LG 65” CX6LA</w:t>
            </w:r>
            <w:r w:rsidRPr="00C56107">
              <w:rPr>
                <w:lang w:val="en-CA"/>
              </w:rPr>
              <w:br/>
              <w:t>(3840x2160)</w:t>
            </w:r>
          </w:p>
        </w:tc>
        <w:tc>
          <w:tcPr>
            <w:tcW w:w="3117" w:type="dxa"/>
          </w:tcPr>
          <w:p w14:paraId="3A6974B2" w14:textId="77777777" w:rsidR="00774898" w:rsidRPr="00C56107" w:rsidRDefault="00774898" w:rsidP="00D5799A">
            <w:pPr>
              <w:jc w:val="left"/>
              <w:rPr>
                <w:lang w:val="en-CA"/>
              </w:rPr>
            </w:pPr>
            <w:r w:rsidRPr="00C56107">
              <w:rPr>
                <w:lang w:val="en-CA"/>
              </w:rPr>
              <w:t>LG 65” CX6LA</w:t>
            </w:r>
            <w:r w:rsidRPr="00C56107">
              <w:rPr>
                <w:lang w:val="en-CA"/>
              </w:rPr>
              <w:br/>
              <w:t>(3840x2160)</w:t>
            </w:r>
          </w:p>
        </w:tc>
      </w:tr>
      <w:tr w:rsidR="00774898" w:rsidRPr="00106F33" w14:paraId="6D231AF4" w14:textId="77777777" w:rsidTr="00D5799A">
        <w:trPr>
          <w:tblHeader/>
        </w:trPr>
        <w:tc>
          <w:tcPr>
            <w:tcW w:w="3116" w:type="dxa"/>
          </w:tcPr>
          <w:p w14:paraId="16ADEC9F" w14:textId="77777777" w:rsidR="00774898" w:rsidRPr="00106F33" w:rsidRDefault="00774898" w:rsidP="00D5799A">
            <w:pPr>
              <w:jc w:val="left"/>
              <w:rPr>
                <w:b/>
                <w:lang w:val="en-CA"/>
              </w:rPr>
            </w:pPr>
            <w:r w:rsidRPr="00106F33">
              <w:rPr>
                <w:b/>
                <w:lang w:val="en-CA"/>
              </w:rPr>
              <w:t>Viewing distance</w:t>
            </w:r>
          </w:p>
        </w:tc>
        <w:tc>
          <w:tcPr>
            <w:tcW w:w="3117" w:type="dxa"/>
          </w:tcPr>
          <w:p w14:paraId="295B41BE" w14:textId="77777777" w:rsidR="00774898" w:rsidRPr="00C56107" w:rsidRDefault="00774898" w:rsidP="00D5799A">
            <w:pPr>
              <w:jc w:val="left"/>
              <w:rPr>
                <w:lang w:val="en-CA"/>
              </w:rPr>
            </w:pPr>
            <w:r w:rsidRPr="00C56107">
              <w:rPr>
                <w:lang w:val="en-CA"/>
              </w:rPr>
              <w:t>1 viewer at 1.5H</w:t>
            </w:r>
          </w:p>
        </w:tc>
        <w:tc>
          <w:tcPr>
            <w:tcW w:w="3117" w:type="dxa"/>
          </w:tcPr>
          <w:p w14:paraId="2CF5CF6C" w14:textId="77777777" w:rsidR="00774898" w:rsidRPr="00C56107" w:rsidRDefault="00774898" w:rsidP="00D5799A">
            <w:pPr>
              <w:jc w:val="left"/>
              <w:rPr>
                <w:lang w:val="en-CA"/>
              </w:rPr>
            </w:pPr>
            <w:r w:rsidRPr="00C56107">
              <w:rPr>
                <w:lang w:val="en-CA"/>
              </w:rPr>
              <w:t>1 viewer at 1.5H</w:t>
            </w:r>
          </w:p>
        </w:tc>
      </w:tr>
      <w:tr w:rsidR="00774898" w:rsidRPr="00106F33" w14:paraId="497305FC" w14:textId="77777777" w:rsidTr="00D5799A">
        <w:trPr>
          <w:tblHeader/>
        </w:trPr>
        <w:tc>
          <w:tcPr>
            <w:tcW w:w="3116" w:type="dxa"/>
          </w:tcPr>
          <w:p w14:paraId="76CDEFBC" w14:textId="77777777" w:rsidR="00774898" w:rsidRPr="00106F33" w:rsidRDefault="00774898" w:rsidP="00D5799A">
            <w:pPr>
              <w:jc w:val="left"/>
              <w:rPr>
                <w:b/>
                <w:lang w:val="en-CA"/>
              </w:rPr>
            </w:pPr>
            <w:r w:rsidRPr="00106F33">
              <w:rPr>
                <w:b/>
                <w:lang w:val="en-CA"/>
              </w:rPr>
              <w:t>Viewing angle</w:t>
            </w:r>
          </w:p>
        </w:tc>
        <w:tc>
          <w:tcPr>
            <w:tcW w:w="3117" w:type="dxa"/>
          </w:tcPr>
          <w:p w14:paraId="5572EB1E" w14:textId="77777777" w:rsidR="00774898" w:rsidRPr="00C56107" w:rsidRDefault="00774898" w:rsidP="00D5799A">
            <w:pPr>
              <w:jc w:val="left"/>
              <w:rPr>
                <w:lang w:val="en-CA"/>
              </w:rPr>
            </w:pPr>
            <w:r w:rsidRPr="00C56107">
              <w:rPr>
                <w:lang w:val="en-CA"/>
              </w:rPr>
              <w:t>90° (at screen center)</w:t>
            </w:r>
          </w:p>
        </w:tc>
        <w:tc>
          <w:tcPr>
            <w:tcW w:w="3117" w:type="dxa"/>
          </w:tcPr>
          <w:p w14:paraId="34B2C66D" w14:textId="77777777" w:rsidR="00774898" w:rsidRPr="00C56107" w:rsidRDefault="00774898" w:rsidP="00D5799A">
            <w:pPr>
              <w:jc w:val="left"/>
              <w:rPr>
                <w:lang w:val="en-CA"/>
              </w:rPr>
            </w:pPr>
            <w:r w:rsidRPr="00C56107">
              <w:rPr>
                <w:lang w:val="en-CA"/>
              </w:rPr>
              <w:t>90° (at screen center)</w:t>
            </w:r>
          </w:p>
        </w:tc>
      </w:tr>
      <w:tr w:rsidR="00774898" w:rsidRPr="00106F33" w14:paraId="338014A4" w14:textId="77777777" w:rsidTr="00D5799A">
        <w:trPr>
          <w:tblHeader/>
        </w:trPr>
        <w:tc>
          <w:tcPr>
            <w:tcW w:w="3116" w:type="dxa"/>
            <w:vAlign w:val="center"/>
          </w:tcPr>
          <w:p w14:paraId="5CB96BD6" w14:textId="77777777" w:rsidR="00774898" w:rsidRPr="00106F33" w:rsidRDefault="00774898" w:rsidP="00D5799A">
            <w:pPr>
              <w:jc w:val="left"/>
              <w:rPr>
                <w:b/>
                <w:lang w:val="en-CA"/>
              </w:rPr>
            </w:pPr>
            <w:r w:rsidRPr="00106F33">
              <w:rPr>
                <w:b/>
                <w:lang w:val="en-CA"/>
              </w:rPr>
              <w:t>Total number of viewers</w:t>
            </w:r>
          </w:p>
        </w:tc>
        <w:tc>
          <w:tcPr>
            <w:tcW w:w="3117" w:type="dxa"/>
            <w:vAlign w:val="center"/>
          </w:tcPr>
          <w:p w14:paraId="506AE208" w14:textId="77777777" w:rsidR="00774898" w:rsidRPr="00C56107" w:rsidRDefault="00774898" w:rsidP="00D5799A">
            <w:pPr>
              <w:jc w:val="left"/>
              <w:rPr>
                <w:lang w:val="en-CA"/>
              </w:rPr>
            </w:pPr>
            <w:r w:rsidRPr="00C56107">
              <w:rPr>
                <w:lang w:val="en-CA"/>
              </w:rPr>
              <w:t xml:space="preserve">30 (16 females, 14 males; age 18-24), all screened for visual acuity and normal colour vision. </w:t>
            </w:r>
          </w:p>
        </w:tc>
        <w:tc>
          <w:tcPr>
            <w:tcW w:w="3117" w:type="dxa"/>
            <w:vAlign w:val="center"/>
          </w:tcPr>
          <w:p w14:paraId="2F6E3F53" w14:textId="77777777" w:rsidR="00774898" w:rsidRPr="00C56107" w:rsidRDefault="00774898" w:rsidP="00D5799A">
            <w:pPr>
              <w:jc w:val="left"/>
              <w:rPr>
                <w:lang w:val="en-CA"/>
              </w:rPr>
            </w:pPr>
            <w:r w:rsidRPr="00C56107">
              <w:rPr>
                <w:lang w:val="en-CA"/>
              </w:rPr>
              <w:t>29 (20 females, 9 males, age 18-24), all screened for visual acuity and normal colour vision.</w:t>
            </w:r>
          </w:p>
        </w:tc>
      </w:tr>
    </w:tbl>
    <w:p w14:paraId="5135B187" w14:textId="7A730C8B" w:rsidR="00774898" w:rsidRDefault="00774898" w:rsidP="00774898">
      <w:pPr>
        <w:rPr>
          <w:lang w:val="en-CA"/>
        </w:rPr>
      </w:pPr>
      <w:r w:rsidRPr="00106F33">
        <w:rPr>
          <w:lang w:val="en-CA"/>
        </w:rPr>
        <w:t xml:space="preserve">The display used the HDMI interface as input.  </w:t>
      </w:r>
      <w:r>
        <w:rPr>
          <w:lang w:val="en-CA"/>
        </w:rPr>
        <w:t>T</w:t>
      </w:r>
      <w:r w:rsidRPr="00106F33">
        <w:rPr>
          <w:lang w:val="en-CA"/>
        </w:rPr>
        <w:t>he HDR capability of the display was enabled</w:t>
      </w:r>
      <w:r>
        <w:rPr>
          <w:lang w:val="en-CA"/>
        </w:rPr>
        <w:t xml:space="preserve"> by signaling the appropriate InfoFrame as specified in </w:t>
      </w:r>
      <w:r>
        <w:rPr>
          <w:lang w:val="en-CA"/>
        </w:rPr>
        <w:fldChar w:fldCharType="begin"/>
      </w:r>
      <w:r>
        <w:rPr>
          <w:lang w:val="en-CA"/>
        </w:rPr>
        <w:instrText xml:space="preserve"> REF _Ref76536871 \r \h </w:instrText>
      </w:r>
      <w:r>
        <w:rPr>
          <w:lang w:val="en-CA"/>
        </w:rPr>
      </w:r>
      <w:r>
        <w:rPr>
          <w:lang w:val="en-CA"/>
        </w:rPr>
        <w:fldChar w:fldCharType="separate"/>
      </w:r>
      <w:r w:rsidR="00D5799A">
        <w:rPr>
          <w:lang w:val="en-CA"/>
        </w:rPr>
        <w:t>[4]</w:t>
      </w:r>
      <w:r>
        <w:rPr>
          <w:lang w:val="en-CA"/>
        </w:rPr>
        <w:fldChar w:fldCharType="end"/>
      </w:r>
      <w:r>
        <w:rPr>
          <w:lang w:val="en-CA"/>
        </w:rPr>
        <w:t xml:space="preserve">.  Specifically, the </w:t>
      </w:r>
      <w:r w:rsidRPr="008149D5">
        <w:rPr>
          <w:i/>
          <w:iCs/>
          <w:lang w:val="en-CA"/>
        </w:rPr>
        <w:t>EOTF</w:t>
      </w:r>
      <w:r>
        <w:rPr>
          <w:lang w:val="en-CA"/>
        </w:rPr>
        <w:t xml:space="preserve"> data byte in the Dynamic Range and Mastering InfoFrame was set to the value of 3 for HLG content, and it was set to the value of 2 for the PQ content.  Additionally, for PQ content, the values for the </w:t>
      </w:r>
      <w:r w:rsidRPr="008149D5">
        <w:rPr>
          <w:i/>
          <w:iCs/>
          <w:lang w:val="en-CA"/>
        </w:rPr>
        <w:t>max_display_mastering_luminance</w:t>
      </w:r>
      <w:r>
        <w:rPr>
          <w:lang w:val="en-CA"/>
        </w:rPr>
        <w:t xml:space="preserve"> data bytes and </w:t>
      </w:r>
      <w:r w:rsidRPr="008149D5">
        <w:rPr>
          <w:i/>
          <w:iCs/>
          <w:lang w:val="en-CA"/>
        </w:rPr>
        <w:t>Maximum Content Light Level</w:t>
      </w:r>
      <w:r>
        <w:rPr>
          <w:lang w:val="en-CA"/>
        </w:rPr>
        <w:t xml:space="preserve"> data bytes in the Static Metadata Descriptor were set equal to the “</w:t>
      </w:r>
      <w:r w:rsidRPr="008149D5">
        <w:rPr>
          <w:bCs/>
          <w:lang w:val="en-CA"/>
        </w:rPr>
        <w:t>Maximum Display Mastering Luminance</w:t>
      </w:r>
      <w:r>
        <w:rPr>
          <w:bCs/>
          <w:lang w:val="en-CA"/>
        </w:rPr>
        <w:t xml:space="preserve">” reported for each sequence in </w:t>
      </w:r>
      <w:r w:rsidR="00AC065D" w:rsidRPr="00AC065D">
        <w:rPr>
          <w:bCs/>
          <w:lang w:val="en-CA"/>
        </w:rPr>
        <w:fldChar w:fldCharType="begin"/>
      </w:r>
      <w:r w:rsidR="00AC065D" w:rsidRPr="00AC065D">
        <w:rPr>
          <w:bCs/>
          <w:lang w:val="en-CA"/>
        </w:rPr>
        <w:instrText xml:space="preserve"> REF _Ref80627782 \h  \* MERGEFORMAT </w:instrText>
      </w:r>
      <w:r w:rsidR="00AC065D" w:rsidRPr="00AC065D">
        <w:rPr>
          <w:bCs/>
          <w:lang w:val="en-CA"/>
        </w:rPr>
      </w:r>
      <w:r w:rsidR="00AC065D" w:rsidRPr="00AC065D">
        <w:rPr>
          <w:bCs/>
          <w:lang w:val="en-CA"/>
        </w:rPr>
        <w:fldChar w:fldCharType="separate"/>
      </w:r>
      <w:r w:rsidR="00D5799A" w:rsidRPr="00D5799A">
        <w:rPr>
          <w:lang w:val="en-CA"/>
        </w:rPr>
        <w:t xml:space="preserve">Table </w:t>
      </w:r>
      <w:r w:rsidR="00D5799A" w:rsidRPr="00D5799A">
        <w:rPr>
          <w:noProof/>
          <w:lang w:val="en-CA"/>
        </w:rPr>
        <w:t>4</w:t>
      </w:r>
      <w:r w:rsidR="00AC065D" w:rsidRPr="00AC065D">
        <w:rPr>
          <w:bCs/>
          <w:lang w:val="en-CA"/>
        </w:rPr>
        <w:fldChar w:fldCharType="end"/>
      </w:r>
      <w:r w:rsidR="00AC065D">
        <w:rPr>
          <w:bCs/>
          <w:lang w:val="en-CA"/>
        </w:rPr>
        <w:t xml:space="preserve"> </w:t>
      </w:r>
      <w:r>
        <w:rPr>
          <w:bCs/>
          <w:lang w:val="en-CA"/>
        </w:rPr>
        <w:t xml:space="preserve">below. </w:t>
      </w:r>
    </w:p>
    <w:p w14:paraId="78A34F84" w14:textId="1FBF7BDA" w:rsidR="00E85F66" w:rsidRPr="003B7406" w:rsidRDefault="000A776B" w:rsidP="000A776B">
      <w:pPr>
        <w:pStyle w:val="Heading1"/>
        <w:rPr>
          <w:lang w:val="en-CA"/>
        </w:rPr>
      </w:pPr>
      <w:r w:rsidRPr="003B7406">
        <w:rPr>
          <w:lang w:val="en-CA"/>
        </w:rPr>
        <w:t xml:space="preserve">Verification test </w:t>
      </w:r>
      <w:r w:rsidR="003C496F">
        <w:rPr>
          <w:lang w:val="en-CA"/>
        </w:rPr>
        <w:t xml:space="preserve">setup </w:t>
      </w:r>
    </w:p>
    <w:p w14:paraId="3AF5CF82" w14:textId="03266EE5" w:rsidR="003C496F" w:rsidRDefault="003C496F" w:rsidP="003C496F">
      <w:pPr>
        <w:pStyle w:val="Heading2"/>
        <w:rPr>
          <w:lang w:val="en-CA"/>
        </w:rPr>
      </w:pPr>
      <w:r w:rsidRPr="003C496F">
        <w:rPr>
          <w:lang w:val="en-CA"/>
        </w:rPr>
        <w:t>Verification test content generation</w:t>
      </w:r>
    </w:p>
    <w:p w14:paraId="209A494A" w14:textId="5AC4CB61" w:rsidR="001C4432" w:rsidRPr="003B7406" w:rsidRDefault="000A776B" w:rsidP="000A776B">
      <w:pPr>
        <w:rPr>
          <w:lang w:val="en-CA"/>
        </w:rPr>
      </w:pPr>
      <w:r w:rsidRPr="003B7406">
        <w:rPr>
          <w:lang w:val="en-CA"/>
        </w:rPr>
        <w:t>In the test, the HEVC bitstreams were encoded using the HEVC reference software HM16.2</w:t>
      </w:r>
      <w:r w:rsidR="00774898">
        <w:rPr>
          <w:lang w:val="en-CA"/>
        </w:rPr>
        <w:t>3</w:t>
      </w:r>
      <w:r w:rsidRPr="003B7406">
        <w:rPr>
          <w:lang w:val="en-CA"/>
        </w:rPr>
        <w:t> </w:t>
      </w:r>
      <w:r w:rsidRPr="003B7406">
        <w:rPr>
          <w:lang w:val="en-CA"/>
        </w:rPr>
        <w:fldChar w:fldCharType="begin"/>
      </w:r>
      <w:r w:rsidRPr="003B7406">
        <w:rPr>
          <w:lang w:val="en-CA"/>
        </w:rPr>
        <w:instrText xml:space="preserve"> REF _Ref52919164 \r \h  \* MERGEFORMAT </w:instrText>
      </w:r>
      <w:r w:rsidRPr="003B7406">
        <w:rPr>
          <w:lang w:val="en-CA"/>
        </w:rPr>
      </w:r>
      <w:r w:rsidRPr="003B7406">
        <w:rPr>
          <w:lang w:val="en-CA"/>
        </w:rPr>
        <w:fldChar w:fldCharType="separate"/>
      </w:r>
      <w:r w:rsidR="00D5799A">
        <w:rPr>
          <w:lang w:val="en-CA"/>
        </w:rPr>
        <w:t>[5]</w:t>
      </w:r>
      <w:r w:rsidRPr="003B7406">
        <w:rPr>
          <w:lang w:val="en-CA"/>
        </w:rPr>
        <w:fldChar w:fldCharType="end"/>
      </w:r>
      <w:r w:rsidRPr="003B7406">
        <w:rPr>
          <w:lang w:val="en-CA"/>
        </w:rPr>
        <w:t xml:space="preserve">. For VVC, </w:t>
      </w:r>
      <w:r w:rsidR="0067159B" w:rsidRPr="003B7406">
        <w:rPr>
          <w:lang w:val="en-CA"/>
        </w:rPr>
        <w:t>the VTM-</w:t>
      </w:r>
      <w:r w:rsidR="0067159B">
        <w:rPr>
          <w:lang w:val="en-CA"/>
        </w:rPr>
        <w:t>1</w:t>
      </w:r>
      <w:r w:rsidR="00774898">
        <w:rPr>
          <w:lang w:val="en-CA"/>
        </w:rPr>
        <w:t>2</w:t>
      </w:r>
      <w:r w:rsidR="0067159B" w:rsidRPr="003B7406">
        <w:rPr>
          <w:lang w:val="en-CA"/>
        </w:rPr>
        <w:t>.0 reference software </w:t>
      </w:r>
      <w:r w:rsidR="00774898">
        <w:rPr>
          <w:lang w:val="en-CA"/>
        </w:rPr>
        <w:fldChar w:fldCharType="begin"/>
      </w:r>
      <w:r w:rsidR="00774898">
        <w:rPr>
          <w:lang w:val="en-CA"/>
        </w:rPr>
        <w:instrText xml:space="preserve"> REF _Ref80626085 \r \h </w:instrText>
      </w:r>
      <w:r w:rsidR="00774898">
        <w:rPr>
          <w:lang w:val="en-CA"/>
        </w:rPr>
      </w:r>
      <w:r w:rsidR="00774898">
        <w:rPr>
          <w:lang w:val="en-CA"/>
        </w:rPr>
        <w:fldChar w:fldCharType="separate"/>
      </w:r>
      <w:r w:rsidR="00D5799A">
        <w:rPr>
          <w:lang w:val="en-CA"/>
        </w:rPr>
        <w:t>[6]</w:t>
      </w:r>
      <w:r w:rsidR="00774898">
        <w:rPr>
          <w:lang w:val="en-CA"/>
        </w:rPr>
        <w:fldChar w:fldCharType="end"/>
      </w:r>
      <w:r w:rsidR="0067159B">
        <w:rPr>
          <w:lang w:val="en-CA"/>
        </w:rPr>
        <w:t xml:space="preserve"> was used</w:t>
      </w:r>
      <w:r w:rsidR="00774898">
        <w:rPr>
          <w:lang w:val="en-CA"/>
        </w:rPr>
        <w:t>. According to the definition of the HDR tests in the verification test plan </w:t>
      </w:r>
      <w:r w:rsidR="00774898">
        <w:rPr>
          <w:lang w:val="en-CA"/>
        </w:rPr>
        <w:fldChar w:fldCharType="begin"/>
      </w:r>
      <w:r w:rsidR="00774898">
        <w:rPr>
          <w:lang w:val="en-CA"/>
        </w:rPr>
        <w:instrText xml:space="preserve"> REF _Ref52920588 \r \h </w:instrText>
      </w:r>
      <w:r w:rsidR="00774898">
        <w:rPr>
          <w:lang w:val="en-CA"/>
        </w:rPr>
      </w:r>
      <w:r w:rsidR="00774898">
        <w:rPr>
          <w:lang w:val="en-CA"/>
        </w:rPr>
        <w:fldChar w:fldCharType="separate"/>
      </w:r>
      <w:r w:rsidR="00D5799A">
        <w:rPr>
          <w:lang w:val="en-CA"/>
        </w:rPr>
        <w:t>[1]</w:t>
      </w:r>
      <w:r w:rsidR="00774898">
        <w:rPr>
          <w:lang w:val="en-CA"/>
        </w:rPr>
        <w:fldChar w:fldCharType="end"/>
      </w:r>
      <w:r w:rsidR="00774898">
        <w:rPr>
          <w:lang w:val="en-CA"/>
        </w:rPr>
        <w:t xml:space="preserve">, motion compensated filtering was enabled for both the HM-16.23 and VTM-12.0 bit-streams. For </w:t>
      </w:r>
      <w:r w:rsidR="00774898" w:rsidRPr="002330E0">
        <w:rPr>
          <w:lang w:val="en-CA"/>
        </w:rPr>
        <w:t>HM-16.2</w:t>
      </w:r>
      <w:r w:rsidR="00774898">
        <w:rPr>
          <w:lang w:val="en-CA"/>
        </w:rPr>
        <w:t>3,</w:t>
      </w:r>
      <w:r w:rsidR="00774898" w:rsidRPr="002330E0">
        <w:rPr>
          <w:lang w:val="en-CA"/>
        </w:rPr>
        <w:t xml:space="preserve"> </w:t>
      </w:r>
      <w:r w:rsidR="00774898" w:rsidRPr="005221EC">
        <w:rPr>
          <w:lang w:val="en-CA"/>
        </w:rPr>
        <w:t xml:space="preserve">the random-access configuration provided with the configuration file cfg/encoder_randomaccess_main10.cfg </w:t>
      </w:r>
      <w:r w:rsidR="00774898">
        <w:rPr>
          <w:lang w:val="en-CA"/>
        </w:rPr>
        <w:t xml:space="preserve">in the software package </w:t>
      </w:r>
      <w:r w:rsidR="00774898" w:rsidRPr="005221EC">
        <w:rPr>
          <w:lang w:val="en-CA"/>
        </w:rPr>
        <w:t xml:space="preserve">was used. </w:t>
      </w:r>
      <w:r w:rsidR="00774898">
        <w:rPr>
          <w:lang w:val="en-CA"/>
        </w:rPr>
        <w:t>F</w:t>
      </w:r>
      <w:r w:rsidR="00774898" w:rsidRPr="005221EC">
        <w:rPr>
          <w:lang w:val="en-CA"/>
        </w:rPr>
        <w:t>or VTM</w:t>
      </w:r>
      <w:r w:rsidR="00774898">
        <w:rPr>
          <w:lang w:val="en-CA"/>
        </w:rPr>
        <w:t>-12.0</w:t>
      </w:r>
      <w:r w:rsidR="00774898" w:rsidRPr="005221EC">
        <w:rPr>
          <w:lang w:val="en-CA"/>
        </w:rPr>
        <w:t xml:space="preserve">, the random-access configuration provided with the configuration file </w:t>
      </w:r>
      <w:r w:rsidR="00774898" w:rsidRPr="00A13920">
        <w:rPr>
          <w:lang w:val="en-CA"/>
        </w:rPr>
        <w:t>cfg/encoder_randomaccess_vtm.cfg</w:t>
      </w:r>
      <w:r w:rsidR="00774898" w:rsidRPr="00A13920" w:rsidDel="00A13920">
        <w:rPr>
          <w:lang w:val="en-CA"/>
        </w:rPr>
        <w:t xml:space="preserve"> </w:t>
      </w:r>
      <w:r w:rsidR="00774898">
        <w:rPr>
          <w:lang w:val="en-CA"/>
        </w:rPr>
        <w:t>in</w:t>
      </w:r>
      <w:r w:rsidR="00774898" w:rsidRPr="005221EC">
        <w:rPr>
          <w:lang w:val="en-CA"/>
        </w:rPr>
        <w:t xml:space="preserve"> </w:t>
      </w:r>
      <w:r w:rsidR="00774898">
        <w:rPr>
          <w:lang w:val="en-CA"/>
        </w:rPr>
        <w:t xml:space="preserve">the </w:t>
      </w:r>
      <w:r w:rsidR="00774898" w:rsidRPr="005221EC">
        <w:rPr>
          <w:lang w:val="en-CA"/>
        </w:rPr>
        <w:t>VTM-</w:t>
      </w:r>
      <w:r w:rsidR="00774898">
        <w:rPr>
          <w:lang w:val="en-CA"/>
        </w:rPr>
        <w:t>12</w:t>
      </w:r>
      <w:r w:rsidR="00774898" w:rsidRPr="005221EC">
        <w:rPr>
          <w:lang w:val="en-CA"/>
        </w:rPr>
        <w:t xml:space="preserve">.0 </w:t>
      </w:r>
      <w:r w:rsidR="00774898">
        <w:rPr>
          <w:lang w:val="en-CA"/>
        </w:rPr>
        <w:t xml:space="preserve">software package </w:t>
      </w:r>
      <w:r w:rsidR="00774898" w:rsidRPr="005221EC">
        <w:rPr>
          <w:lang w:val="en-CA"/>
        </w:rPr>
        <w:t>was employed</w:t>
      </w:r>
      <w:r w:rsidR="00774898">
        <w:rPr>
          <w:lang w:val="en-CA"/>
        </w:rPr>
        <w:t>. Specific sequence configuration settings as well as settings related to HDR are provided in JVET document JVET-W0041</w:t>
      </w:r>
      <w:r w:rsidR="00B10527">
        <w:rPr>
          <w:lang w:val="en-CA"/>
        </w:rPr>
        <w:t> </w:t>
      </w:r>
      <w:r w:rsidR="00B10527">
        <w:rPr>
          <w:lang w:val="en-CA"/>
        </w:rPr>
        <w:fldChar w:fldCharType="begin"/>
      </w:r>
      <w:r w:rsidR="00B10527">
        <w:rPr>
          <w:lang w:val="en-CA"/>
        </w:rPr>
        <w:instrText xml:space="preserve"> REF _Ref80626333 \r \h </w:instrText>
      </w:r>
      <w:r w:rsidR="00B10527">
        <w:rPr>
          <w:lang w:val="en-CA"/>
        </w:rPr>
      </w:r>
      <w:r w:rsidR="00B10527">
        <w:rPr>
          <w:lang w:val="en-CA"/>
        </w:rPr>
        <w:fldChar w:fldCharType="separate"/>
      </w:r>
      <w:r w:rsidR="00D5799A">
        <w:rPr>
          <w:lang w:val="en-CA"/>
        </w:rPr>
        <w:t>[7]</w:t>
      </w:r>
      <w:r w:rsidR="00B10527">
        <w:rPr>
          <w:lang w:val="en-CA"/>
        </w:rPr>
        <w:fldChar w:fldCharType="end"/>
      </w:r>
      <w:r w:rsidR="00B10527">
        <w:rPr>
          <w:lang w:val="en-CA"/>
        </w:rPr>
        <w:t>. All bitstreams have been generated by Sharp Labs of America, and have been independently verified by Ericsson.</w:t>
      </w:r>
    </w:p>
    <w:p w14:paraId="0820A36A" w14:textId="6A5753F0" w:rsidR="00E366E6" w:rsidRPr="003B7406" w:rsidRDefault="00E366E6" w:rsidP="00E366E6">
      <w:pPr>
        <w:rPr>
          <w:lang w:val="en-CA"/>
        </w:rPr>
      </w:pPr>
    </w:p>
    <w:p w14:paraId="792BB777" w14:textId="33A5C823" w:rsidR="003C496F" w:rsidRPr="003B7406" w:rsidRDefault="003C496F" w:rsidP="003C496F">
      <w:pPr>
        <w:pStyle w:val="Heading2"/>
        <w:rPr>
          <w:lang w:val="en-CA"/>
        </w:rPr>
      </w:pPr>
      <w:r>
        <w:rPr>
          <w:lang w:val="en-CA"/>
        </w:rPr>
        <w:lastRenderedPageBreak/>
        <w:t>Test method and test design</w:t>
      </w:r>
    </w:p>
    <w:p w14:paraId="26B5876E" w14:textId="74B7057D" w:rsidR="003619E0" w:rsidRPr="003B7406" w:rsidRDefault="003619E0" w:rsidP="003619E0">
      <w:pPr>
        <w:rPr>
          <w:szCs w:val="22"/>
          <w:lang w:val="en-CA"/>
        </w:rPr>
      </w:pPr>
      <w:r w:rsidRPr="003B7406">
        <w:rPr>
          <w:szCs w:val="22"/>
          <w:lang w:val="en-CA"/>
        </w:rPr>
        <w:t xml:space="preserve">The test sequences were evaluated using the 11-grade scale as specified in </w:t>
      </w:r>
      <w:r>
        <w:rPr>
          <w:szCs w:val="22"/>
          <w:lang w:val="en-CA"/>
        </w:rPr>
        <w:t xml:space="preserve">Rec. </w:t>
      </w:r>
      <w:r w:rsidRPr="003B7406">
        <w:rPr>
          <w:szCs w:val="22"/>
          <w:lang w:val="en-CA"/>
        </w:rPr>
        <w:t xml:space="preserve">ITU-R BT.500-14, shown in </w:t>
      </w:r>
      <w:r w:rsidRPr="003B7406">
        <w:rPr>
          <w:szCs w:val="22"/>
          <w:lang w:val="en-CA"/>
        </w:rPr>
        <w:fldChar w:fldCharType="begin"/>
      </w:r>
      <w:r w:rsidRPr="003B7406">
        <w:rPr>
          <w:szCs w:val="22"/>
          <w:lang w:val="en-CA"/>
        </w:rPr>
        <w:instrText xml:space="preserve"> REF _Ref52924847 \h </w:instrText>
      </w:r>
      <w:r w:rsidRPr="003B7406">
        <w:rPr>
          <w:szCs w:val="22"/>
          <w:lang w:val="en-CA"/>
        </w:rPr>
      </w:r>
      <w:r w:rsidRPr="003B7406">
        <w:rPr>
          <w:szCs w:val="22"/>
          <w:lang w:val="en-CA"/>
        </w:rPr>
        <w:fldChar w:fldCharType="separate"/>
      </w:r>
      <w:r w:rsidR="00D5799A" w:rsidRPr="003B7406">
        <w:rPr>
          <w:lang w:val="en-CA"/>
        </w:rPr>
        <w:t xml:space="preserve">Figure </w:t>
      </w:r>
      <w:r w:rsidR="00D5799A">
        <w:rPr>
          <w:noProof/>
          <w:lang w:val="en-CA"/>
        </w:rPr>
        <w:t>2</w:t>
      </w:r>
      <w:r w:rsidRPr="003B7406">
        <w:rPr>
          <w:szCs w:val="22"/>
          <w:lang w:val="en-CA"/>
        </w:rPr>
        <w:fldChar w:fldCharType="end"/>
      </w:r>
      <w:r w:rsidRPr="003B7406">
        <w:rPr>
          <w:szCs w:val="22"/>
          <w:lang w:val="en-CA"/>
        </w:rPr>
        <w:t xml:space="preserve"> below.</w:t>
      </w:r>
    </w:p>
    <w:p w14:paraId="1D19417B" w14:textId="77777777" w:rsidR="003619E0" w:rsidRPr="003B7406" w:rsidRDefault="003619E0" w:rsidP="003619E0">
      <w:pPr>
        <w:pStyle w:val="Caption"/>
        <w:keepNext/>
        <w:jc w:val="center"/>
        <w:rPr>
          <w:lang w:val="en-CA"/>
        </w:rPr>
      </w:pPr>
      <w:r w:rsidRPr="003B7406">
        <w:rPr>
          <w:noProof/>
          <w:lang w:val="en-CA"/>
        </w:rPr>
        <w:drawing>
          <wp:inline distT="0" distB="0" distL="0" distR="0" wp14:anchorId="16330089" wp14:editId="67B88385">
            <wp:extent cx="2247900" cy="2130943"/>
            <wp:effectExtent l="0" t="0" r="0" b="317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hqprint">
                      <a:extLst>
                        <a:ext uri="{28A0092B-C50C-407E-A947-70E740481C1C}">
                          <a14:useLocalDpi xmlns:a14="http://schemas.microsoft.com/office/drawing/2010/main"/>
                        </a:ext>
                      </a:extLst>
                    </a:blip>
                    <a:srcRect/>
                    <a:stretch/>
                  </pic:blipFill>
                  <pic:spPr bwMode="auto">
                    <a:xfrm>
                      <a:off x="0" y="0"/>
                      <a:ext cx="2270335" cy="2152211"/>
                    </a:xfrm>
                    <a:prstGeom prst="rect">
                      <a:avLst/>
                    </a:prstGeom>
                    <a:ln>
                      <a:noFill/>
                    </a:ln>
                    <a:extLst>
                      <a:ext uri="{53640926-AAD7-44D8-BBD7-CCE9431645EC}">
                        <a14:shadowObscured xmlns:a14="http://schemas.microsoft.com/office/drawing/2010/main"/>
                      </a:ext>
                    </a:extLst>
                  </pic:spPr>
                </pic:pic>
              </a:graphicData>
            </a:graphic>
          </wp:inline>
        </w:drawing>
      </w:r>
    </w:p>
    <w:p w14:paraId="6CF1E033" w14:textId="28BFF58F" w:rsidR="003619E0" w:rsidRPr="003B7406" w:rsidRDefault="003619E0" w:rsidP="003619E0">
      <w:pPr>
        <w:pStyle w:val="Caption"/>
        <w:rPr>
          <w:szCs w:val="22"/>
          <w:lang w:val="en-CA"/>
        </w:rPr>
      </w:pPr>
      <w:bookmarkStart w:id="3" w:name="_Ref5292484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D5799A">
        <w:rPr>
          <w:noProof/>
          <w:lang w:val="en-CA"/>
        </w:rPr>
        <w:t>2</w:t>
      </w:r>
      <w:r w:rsidRPr="003B7406">
        <w:rPr>
          <w:noProof/>
          <w:lang w:val="en-CA"/>
        </w:rPr>
        <w:fldChar w:fldCharType="end"/>
      </w:r>
      <w:bookmarkEnd w:id="3"/>
      <w:r w:rsidRPr="003B7406">
        <w:rPr>
          <w:lang w:val="en-CA"/>
        </w:rPr>
        <w:t xml:space="preserve">: Meaning of the 11 grades numerical scale as specified in </w:t>
      </w:r>
      <w:r>
        <w:rPr>
          <w:lang w:val="en-CA"/>
        </w:rPr>
        <w:t xml:space="preserve">Rec. </w:t>
      </w:r>
      <w:r w:rsidRPr="003B7406">
        <w:rPr>
          <w:szCs w:val="22"/>
          <w:lang w:val="en-CA"/>
        </w:rPr>
        <w:t>ITU-R BT.500-14 Table 2-4 </w:t>
      </w:r>
      <w:r>
        <w:rPr>
          <w:szCs w:val="22"/>
          <w:lang w:val="en-CA"/>
        </w:rPr>
        <w:fldChar w:fldCharType="begin"/>
      </w:r>
      <w:r>
        <w:rPr>
          <w:szCs w:val="22"/>
          <w:lang w:val="en-CA"/>
        </w:rPr>
        <w:instrText xml:space="preserve"> REF _Ref52925713 \r \h </w:instrText>
      </w:r>
      <w:r>
        <w:rPr>
          <w:szCs w:val="22"/>
          <w:lang w:val="en-CA"/>
        </w:rPr>
      </w:r>
      <w:r>
        <w:rPr>
          <w:szCs w:val="22"/>
          <w:lang w:val="en-CA"/>
        </w:rPr>
        <w:fldChar w:fldCharType="separate"/>
      </w:r>
      <w:r w:rsidR="00D5799A">
        <w:rPr>
          <w:szCs w:val="22"/>
          <w:lang w:val="en-CA"/>
        </w:rPr>
        <w:t>[2]</w:t>
      </w:r>
      <w:r>
        <w:rPr>
          <w:szCs w:val="22"/>
          <w:lang w:val="en-CA"/>
        </w:rPr>
        <w:fldChar w:fldCharType="end"/>
      </w:r>
    </w:p>
    <w:p w14:paraId="21CF0676" w14:textId="77777777" w:rsidR="00B10527" w:rsidRPr="00CE08DD" w:rsidRDefault="00B10527" w:rsidP="00B10527">
      <w:pPr>
        <w:rPr>
          <w:szCs w:val="22"/>
          <w:lang w:val="en-CA"/>
        </w:rPr>
      </w:pPr>
      <w:r w:rsidRPr="00C56107">
        <w:rPr>
          <w:szCs w:val="22"/>
          <w:lang w:val="en-CA"/>
        </w:rPr>
        <w:t>A total of four test sessions were designed for the HDR test, two for the PQ and two for the HLG; all the test sessions were designed inserting a “stabilization phase” as suggested in ITU-R BT.500-14, and were not longer than 12 minutes, to avoid fatigue impact.</w:t>
      </w:r>
    </w:p>
    <w:p w14:paraId="6E4A903C" w14:textId="25462F4C" w:rsidR="000605EF" w:rsidRDefault="000605EF" w:rsidP="00713870">
      <w:pPr>
        <w:pStyle w:val="Heading1"/>
        <w:rPr>
          <w:lang w:val="en-CA"/>
        </w:rPr>
      </w:pPr>
      <w:r>
        <w:rPr>
          <w:lang w:val="en-CA"/>
        </w:rPr>
        <w:t>Test sequences and rate point</w:t>
      </w:r>
      <w:r w:rsidR="00713870">
        <w:rPr>
          <w:lang w:val="en-CA"/>
        </w:rPr>
        <w:t xml:space="preserve"> selection</w:t>
      </w:r>
    </w:p>
    <w:p w14:paraId="2F9D5669" w14:textId="0DB02B58" w:rsidR="00713870" w:rsidRDefault="00B10527" w:rsidP="00713870">
      <w:pPr>
        <w:rPr>
          <w:lang w:val="en-CA"/>
        </w:rPr>
      </w:pPr>
      <w:r>
        <w:rPr>
          <w:lang w:val="en-CA"/>
        </w:rPr>
        <w:t xml:space="preserve">According to the verification test plan </w:t>
      </w:r>
      <w:r>
        <w:rPr>
          <w:lang w:val="en-CA"/>
        </w:rPr>
        <w:fldChar w:fldCharType="begin"/>
      </w:r>
      <w:r>
        <w:rPr>
          <w:lang w:val="en-CA"/>
        </w:rPr>
        <w:instrText xml:space="preserve"> REF _Ref52920588 \r \h </w:instrText>
      </w:r>
      <w:r>
        <w:rPr>
          <w:lang w:val="en-CA"/>
        </w:rPr>
      </w:r>
      <w:r>
        <w:rPr>
          <w:lang w:val="en-CA"/>
        </w:rPr>
        <w:fldChar w:fldCharType="separate"/>
      </w:r>
      <w:r w:rsidR="00D5799A">
        <w:rPr>
          <w:lang w:val="en-CA"/>
        </w:rPr>
        <w:t>[1]</w:t>
      </w:r>
      <w:r>
        <w:rPr>
          <w:lang w:val="en-CA"/>
        </w:rPr>
        <w:fldChar w:fldCharType="end"/>
      </w:r>
      <w:r>
        <w:rPr>
          <w:lang w:val="en-CA"/>
        </w:rPr>
        <w:t>, f</w:t>
      </w:r>
      <w:r w:rsidR="00713870" w:rsidRPr="003B7406">
        <w:rPr>
          <w:lang w:val="en-CA"/>
        </w:rPr>
        <w:t xml:space="preserve">ive </w:t>
      </w:r>
      <w:r w:rsidR="00713870">
        <w:rPr>
          <w:lang w:val="en-CA"/>
        </w:rPr>
        <w:t>bit-</w:t>
      </w:r>
      <w:r w:rsidR="00713870" w:rsidRPr="003B7406">
        <w:rPr>
          <w:lang w:val="en-CA"/>
        </w:rPr>
        <w:t xml:space="preserve">rate points for each test sequence </w:t>
      </w:r>
      <w:r w:rsidR="00713870">
        <w:rPr>
          <w:lang w:val="en-CA"/>
        </w:rPr>
        <w:t>were</w:t>
      </w:r>
      <w:r w:rsidR="00713870" w:rsidRPr="003B7406">
        <w:rPr>
          <w:lang w:val="en-CA"/>
        </w:rPr>
        <w:t xml:space="preserve"> selected for the quality assessment of the test sequences</w:t>
      </w:r>
      <w:r>
        <w:rPr>
          <w:lang w:val="en-CA"/>
        </w:rPr>
        <w:t>.</w:t>
      </w:r>
      <w:r w:rsidR="00713870">
        <w:rPr>
          <w:lang w:val="en-CA"/>
        </w:rPr>
        <w:t xml:space="preserve"> </w:t>
      </w:r>
      <w:r w:rsidR="00713870" w:rsidRPr="003B7406">
        <w:rPr>
          <w:lang w:val="en-CA"/>
        </w:rPr>
        <w:t xml:space="preserve">The </w:t>
      </w:r>
      <w:r w:rsidR="00713870">
        <w:rPr>
          <w:lang w:val="en-CA"/>
        </w:rPr>
        <w:t>bit-</w:t>
      </w:r>
      <w:r w:rsidR="00713870" w:rsidRPr="003B7406">
        <w:rPr>
          <w:lang w:val="en-CA"/>
        </w:rPr>
        <w:t xml:space="preserve">rate points were chosen such that the VTM/HM pair for a </w:t>
      </w:r>
      <w:r w:rsidR="00713870">
        <w:rPr>
          <w:lang w:val="en-CA"/>
        </w:rPr>
        <w:t>bit-</w:t>
      </w:r>
      <w:r w:rsidR="00713870" w:rsidRPr="003B7406">
        <w:rPr>
          <w:lang w:val="en-CA"/>
        </w:rPr>
        <w:t xml:space="preserve">rate point would represent approximately </w:t>
      </w:r>
      <w:r w:rsidR="00713870">
        <w:rPr>
          <w:lang w:val="en-CA"/>
        </w:rPr>
        <w:t xml:space="preserve">the </w:t>
      </w:r>
      <w:r w:rsidR="00713870" w:rsidRPr="003B7406">
        <w:rPr>
          <w:lang w:val="en-CA"/>
        </w:rPr>
        <w:t>same quality while at the same time allow</w:t>
      </w:r>
      <w:r w:rsidR="00713870">
        <w:rPr>
          <w:lang w:val="en-CA"/>
        </w:rPr>
        <w:t>ing</w:t>
      </w:r>
      <w:r w:rsidR="00713870" w:rsidRPr="003B7406">
        <w:rPr>
          <w:lang w:val="en-CA"/>
        </w:rPr>
        <w:t xml:space="preserve"> for approximate </w:t>
      </w:r>
      <w:r w:rsidR="00713870">
        <w:rPr>
          <w:lang w:val="en-CA"/>
        </w:rPr>
        <w:t>bit-</w:t>
      </w:r>
      <w:r w:rsidR="00713870" w:rsidRPr="003B7406">
        <w:rPr>
          <w:lang w:val="en-CA"/>
        </w:rPr>
        <w:t xml:space="preserve">rate matching of </w:t>
      </w:r>
      <w:r w:rsidR="00713870">
        <w:rPr>
          <w:lang w:val="en-CA"/>
        </w:rPr>
        <w:t>each</w:t>
      </w:r>
      <w:r w:rsidR="00713870" w:rsidRPr="003B7406">
        <w:rPr>
          <w:lang w:val="en-CA"/>
        </w:rPr>
        <w:t xml:space="preserve"> HM </w:t>
      </w:r>
      <w:r w:rsidR="00713870">
        <w:rPr>
          <w:lang w:val="en-CA"/>
        </w:rPr>
        <w:t>bit-</w:t>
      </w:r>
      <w:r w:rsidR="00713870" w:rsidRPr="003B7406">
        <w:rPr>
          <w:lang w:val="en-CA"/>
        </w:rPr>
        <w:t xml:space="preserve">rate point with the next VTM </w:t>
      </w:r>
      <w:r w:rsidR="00713870">
        <w:rPr>
          <w:lang w:val="en-CA"/>
        </w:rPr>
        <w:t>bit-</w:t>
      </w:r>
      <w:r w:rsidR="00713870" w:rsidRPr="003B7406">
        <w:rPr>
          <w:lang w:val="en-CA"/>
        </w:rPr>
        <w:t xml:space="preserve">rate point. Thereby both </w:t>
      </w:r>
      <w:r w:rsidR="00713870">
        <w:rPr>
          <w:lang w:val="en-CA"/>
        </w:rPr>
        <w:t xml:space="preserve">an </w:t>
      </w:r>
      <w:r w:rsidR="00713870" w:rsidRPr="003B7406">
        <w:rPr>
          <w:lang w:val="en-CA"/>
        </w:rPr>
        <w:t xml:space="preserve">assessment of </w:t>
      </w:r>
      <w:r w:rsidR="00713870">
        <w:rPr>
          <w:lang w:val="en-CA"/>
        </w:rPr>
        <w:t>bit-</w:t>
      </w:r>
      <w:r w:rsidR="00713870" w:rsidRPr="003B7406">
        <w:rPr>
          <w:lang w:val="en-CA"/>
        </w:rPr>
        <w:t>rate</w:t>
      </w:r>
      <w:r w:rsidR="00713870">
        <w:rPr>
          <w:lang w:val="en-CA"/>
        </w:rPr>
        <w:t xml:space="preserve"> </w:t>
      </w:r>
      <w:r w:rsidR="00713870" w:rsidRPr="003B7406">
        <w:rPr>
          <w:lang w:val="en-CA"/>
        </w:rPr>
        <w:t xml:space="preserve">savings at similar quality and </w:t>
      </w:r>
      <w:r w:rsidR="00713870">
        <w:rPr>
          <w:lang w:val="en-CA"/>
        </w:rPr>
        <w:t xml:space="preserve">an </w:t>
      </w:r>
      <w:r w:rsidR="00713870" w:rsidRPr="003B7406">
        <w:rPr>
          <w:lang w:val="en-CA"/>
        </w:rPr>
        <w:t xml:space="preserve">assessment of quality improvement at similar </w:t>
      </w:r>
      <w:r w:rsidR="00713870">
        <w:rPr>
          <w:lang w:val="en-CA"/>
        </w:rPr>
        <w:t xml:space="preserve">bit </w:t>
      </w:r>
      <w:r w:rsidR="00713870" w:rsidRPr="003B7406">
        <w:rPr>
          <w:lang w:val="en-CA"/>
        </w:rPr>
        <w:t>rates are enabled.</w:t>
      </w:r>
    </w:p>
    <w:p w14:paraId="5A9B5924" w14:textId="05F4B9A9" w:rsidR="003619E0" w:rsidRPr="00B10527" w:rsidRDefault="00B10527" w:rsidP="00B10527">
      <w:pPr>
        <w:pStyle w:val="Heading2"/>
        <w:rPr>
          <w:lang w:val="en-CA"/>
        </w:rPr>
      </w:pPr>
      <w:r w:rsidRPr="00B10527">
        <w:rPr>
          <w:lang w:val="en-CA"/>
        </w:rPr>
        <w:t>HDR HLG test sequences</w:t>
      </w:r>
    </w:p>
    <w:p w14:paraId="37097287" w14:textId="1AF8DBE7"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2</w:t>
      </w:r>
      <w:r w:rsidRPr="003B7406">
        <w:rPr>
          <w:b/>
          <w:lang w:val="en-CA"/>
        </w:rPr>
        <w:fldChar w:fldCharType="end"/>
      </w:r>
      <w:r w:rsidRPr="003B7406">
        <w:rPr>
          <w:b/>
          <w:lang w:val="en-CA"/>
        </w:rPr>
        <w:t xml:space="preserve">: </w:t>
      </w:r>
      <w:r w:rsidR="00B10527" w:rsidRPr="00B10527">
        <w:rPr>
          <w:b/>
          <w:lang w:val="en-CA"/>
        </w:rPr>
        <w:t>HDR HLG test sequences</w:t>
      </w:r>
    </w:p>
    <w:tbl>
      <w:tblPr>
        <w:tblStyle w:val="TableGrid"/>
        <w:tblW w:w="0" w:type="auto"/>
        <w:tblLayout w:type="fixed"/>
        <w:tblLook w:val="04A0" w:firstRow="1" w:lastRow="0" w:firstColumn="1" w:lastColumn="0" w:noHBand="0" w:noVBand="1"/>
      </w:tblPr>
      <w:tblGrid>
        <w:gridCol w:w="4390"/>
        <w:gridCol w:w="1134"/>
        <w:gridCol w:w="567"/>
        <w:gridCol w:w="850"/>
        <w:gridCol w:w="2409"/>
      </w:tblGrid>
      <w:tr w:rsidR="00AC065D" w:rsidRPr="00F36E1D" w14:paraId="0809F09C" w14:textId="77777777" w:rsidTr="00AC065D">
        <w:trPr>
          <w:trHeight w:val="315"/>
        </w:trPr>
        <w:tc>
          <w:tcPr>
            <w:tcW w:w="4390" w:type="dxa"/>
            <w:hideMark/>
          </w:tcPr>
          <w:p w14:paraId="4255A116" w14:textId="77777777" w:rsidR="00B10527" w:rsidRPr="00975726" w:rsidRDefault="00B10527" w:rsidP="00D5799A">
            <w:pPr>
              <w:keepNext/>
              <w:tabs>
                <w:tab w:val="clear" w:pos="720"/>
              </w:tabs>
              <w:ind w:left="-23" w:firstLine="17"/>
              <w:rPr>
                <w:b/>
                <w:sz w:val="18"/>
                <w:szCs w:val="18"/>
                <w:lang w:val="en-CA" w:eastAsia="de-DE"/>
              </w:rPr>
            </w:pPr>
            <w:r w:rsidRPr="00975726">
              <w:rPr>
                <w:b/>
                <w:sz w:val="18"/>
                <w:szCs w:val="18"/>
                <w:lang w:val="en-CA" w:eastAsia="de-DE"/>
              </w:rPr>
              <w:t>Test sequence</w:t>
            </w:r>
          </w:p>
        </w:tc>
        <w:tc>
          <w:tcPr>
            <w:tcW w:w="1134" w:type="dxa"/>
          </w:tcPr>
          <w:p w14:paraId="6A118FF2" w14:textId="77777777" w:rsidR="00B10527" w:rsidRPr="00975726" w:rsidRDefault="00B10527" w:rsidP="00D5799A">
            <w:pPr>
              <w:keepNext/>
              <w:tabs>
                <w:tab w:val="clear" w:pos="720"/>
              </w:tabs>
              <w:ind w:left="-23" w:firstLine="17"/>
              <w:rPr>
                <w:b/>
                <w:sz w:val="18"/>
                <w:szCs w:val="18"/>
                <w:lang w:val="en-CA" w:eastAsia="de-DE"/>
              </w:rPr>
            </w:pPr>
            <w:r w:rsidRPr="00975726">
              <w:rPr>
                <w:b/>
                <w:sz w:val="18"/>
                <w:szCs w:val="18"/>
                <w:lang w:val="en-CA" w:eastAsia="de-DE"/>
              </w:rPr>
              <w:t>Resolution</w:t>
            </w:r>
          </w:p>
        </w:tc>
        <w:tc>
          <w:tcPr>
            <w:tcW w:w="567" w:type="dxa"/>
          </w:tcPr>
          <w:p w14:paraId="3ECC37A4" w14:textId="77777777" w:rsidR="00B10527" w:rsidRPr="00975726" w:rsidRDefault="00B10527" w:rsidP="00D5799A">
            <w:pPr>
              <w:keepNext/>
              <w:tabs>
                <w:tab w:val="clear" w:pos="720"/>
              </w:tabs>
              <w:ind w:left="-23" w:firstLine="17"/>
              <w:rPr>
                <w:b/>
                <w:sz w:val="18"/>
                <w:szCs w:val="18"/>
                <w:lang w:val="en-CA" w:eastAsia="de-DE"/>
              </w:rPr>
            </w:pPr>
            <w:r w:rsidRPr="00975726">
              <w:rPr>
                <w:b/>
                <w:sz w:val="18"/>
                <w:szCs w:val="18"/>
                <w:lang w:val="en-CA" w:eastAsia="de-DE"/>
              </w:rPr>
              <w:t>fps</w:t>
            </w:r>
          </w:p>
        </w:tc>
        <w:tc>
          <w:tcPr>
            <w:tcW w:w="850" w:type="dxa"/>
            <w:hideMark/>
          </w:tcPr>
          <w:p w14:paraId="3B7F6AAA" w14:textId="77777777" w:rsidR="00B10527" w:rsidRPr="00975726" w:rsidRDefault="00B10527" w:rsidP="00D5799A">
            <w:pPr>
              <w:keepNext/>
              <w:tabs>
                <w:tab w:val="clear" w:pos="720"/>
              </w:tabs>
              <w:ind w:left="-23" w:firstLine="17"/>
              <w:rPr>
                <w:b/>
                <w:sz w:val="18"/>
                <w:szCs w:val="18"/>
                <w:lang w:val="en-CA" w:eastAsia="de-DE"/>
              </w:rPr>
            </w:pPr>
            <w:r w:rsidRPr="00975726">
              <w:rPr>
                <w:b/>
                <w:sz w:val="18"/>
                <w:szCs w:val="18"/>
                <w:lang w:val="en-CA" w:eastAsia="de-DE"/>
              </w:rPr>
              <w:t>Frames</w:t>
            </w:r>
          </w:p>
        </w:tc>
        <w:tc>
          <w:tcPr>
            <w:tcW w:w="2409" w:type="dxa"/>
          </w:tcPr>
          <w:p w14:paraId="222BDEAA" w14:textId="0F2995CD" w:rsidR="00B10527" w:rsidRPr="00975726" w:rsidRDefault="00B10527" w:rsidP="00D5799A">
            <w:pPr>
              <w:keepNext/>
              <w:tabs>
                <w:tab w:val="clear" w:pos="720"/>
              </w:tabs>
              <w:ind w:left="-23" w:firstLine="17"/>
              <w:rPr>
                <w:b/>
                <w:sz w:val="18"/>
                <w:szCs w:val="18"/>
                <w:lang w:val="en-CA" w:eastAsia="de-DE"/>
              </w:rPr>
            </w:pPr>
            <w:r w:rsidRPr="00B10527">
              <w:rPr>
                <w:b/>
                <w:sz w:val="18"/>
                <w:szCs w:val="18"/>
                <w:lang w:val="en-CA" w:eastAsia="de-DE"/>
              </w:rPr>
              <w:t>md5</w:t>
            </w:r>
          </w:p>
        </w:tc>
      </w:tr>
      <w:tr w:rsidR="00AC065D" w:rsidRPr="00F36E1D" w14:paraId="1D629F86" w14:textId="77777777" w:rsidTr="00AC065D">
        <w:trPr>
          <w:trHeight w:val="315"/>
        </w:trPr>
        <w:tc>
          <w:tcPr>
            <w:tcW w:w="4390" w:type="dxa"/>
          </w:tcPr>
          <w:p w14:paraId="006043C7"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H3_AMS01_3840x2160_10bit_420_HLG</w:t>
            </w:r>
            <w:r>
              <w:rPr>
                <w:sz w:val="18"/>
                <w:szCs w:val="18"/>
                <w:lang w:val="en-CA" w:eastAsia="de-DE"/>
              </w:rPr>
              <w:t xml:space="preserve"> (TramBridge)</w:t>
            </w:r>
          </w:p>
        </w:tc>
        <w:tc>
          <w:tcPr>
            <w:tcW w:w="1134" w:type="dxa"/>
          </w:tcPr>
          <w:p w14:paraId="0814D820"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567" w:type="dxa"/>
          </w:tcPr>
          <w:p w14:paraId="22B40B43"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w:t>
            </w:r>
          </w:p>
        </w:tc>
        <w:tc>
          <w:tcPr>
            <w:tcW w:w="850" w:type="dxa"/>
          </w:tcPr>
          <w:p w14:paraId="7020BDB4"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600</w:t>
            </w:r>
          </w:p>
        </w:tc>
        <w:tc>
          <w:tcPr>
            <w:tcW w:w="2409" w:type="dxa"/>
          </w:tcPr>
          <w:p w14:paraId="331A9213" w14:textId="13B4B808" w:rsidR="00B10527" w:rsidRPr="00AC065D" w:rsidRDefault="00AC065D" w:rsidP="00D5799A">
            <w:pPr>
              <w:keepNext/>
              <w:tabs>
                <w:tab w:val="clear" w:pos="720"/>
              </w:tabs>
              <w:ind w:left="-23" w:firstLine="17"/>
              <w:rPr>
                <w:sz w:val="14"/>
                <w:szCs w:val="14"/>
                <w:lang w:val="en-CA" w:eastAsia="de-DE"/>
              </w:rPr>
            </w:pPr>
            <w:r w:rsidRPr="00AC065D">
              <w:rPr>
                <w:sz w:val="14"/>
                <w:szCs w:val="14"/>
                <w:lang w:val="en-CA" w:eastAsia="de-DE"/>
              </w:rPr>
              <w:t>02be2d01e46a4d2316fc0e951f94f742</w:t>
            </w:r>
          </w:p>
        </w:tc>
      </w:tr>
      <w:tr w:rsidR="00AC065D" w:rsidRPr="00F36E1D" w14:paraId="3C3D2A82" w14:textId="77777777" w:rsidTr="00AC065D">
        <w:trPr>
          <w:trHeight w:val="315"/>
        </w:trPr>
        <w:tc>
          <w:tcPr>
            <w:tcW w:w="4390" w:type="dxa"/>
          </w:tcPr>
          <w:p w14:paraId="6B8E8921"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H3_AMS06_3840x2160_10bit_420_HLG</w:t>
            </w:r>
            <w:r>
              <w:rPr>
                <w:sz w:val="18"/>
                <w:szCs w:val="18"/>
                <w:lang w:val="en-CA" w:eastAsia="de-DE"/>
              </w:rPr>
              <w:t xml:space="preserve"> (CanalWithTrees)</w:t>
            </w:r>
          </w:p>
        </w:tc>
        <w:tc>
          <w:tcPr>
            <w:tcW w:w="1134" w:type="dxa"/>
          </w:tcPr>
          <w:p w14:paraId="562FB2B2"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567" w:type="dxa"/>
          </w:tcPr>
          <w:p w14:paraId="7EE72C4E"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w:t>
            </w:r>
          </w:p>
        </w:tc>
        <w:tc>
          <w:tcPr>
            <w:tcW w:w="850" w:type="dxa"/>
          </w:tcPr>
          <w:p w14:paraId="059B9DC8"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600</w:t>
            </w:r>
          </w:p>
        </w:tc>
        <w:tc>
          <w:tcPr>
            <w:tcW w:w="2409" w:type="dxa"/>
          </w:tcPr>
          <w:p w14:paraId="3E00B56F" w14:textId="6F7CDE5F" w:rsidR="00B10527" w:rsidRPr="00AC065D" w:rsidRDefault="00AC065D" w:rsidP="00D5799A">
            <w:pPr>
              <w:keepNext/>
              <w:tabs>
                <w:tab w:val="clear" w:pos="720"/>
              </w:tabs>
              <w:ind w:left="-23" w:firstLine="17"/>
              <w:rPr>
                <w:sz w:val="14"/>
                <w:szCs w:val="14"/>
                <w:lang w:val="en-CA" w:eastAsia="de-DE"/>
              </w:rPr>
            </w:pPr>
            <w:r w:rsidRPr="00AC065D">
              <w:rPr>
                <w:sz w:val="14"/>
                <w:szCs w:val="14"/>
                <w:lang w:val="en-CA" w:eastAsia="de-DE"/>
              </w:rPr>
              <w:t>d1f11c771febbb8a2bbb7faadc13cbbb</w:t>
            </w:r>
          </w:p>
        </w:tc>
      </w:tr>
      <w:tr w:rsidR="00AC065D" w:rsidRPr="00F36E1D" w14:paraId="57233AE3" w14:textId="77777777" w:rsidTr="00AC065D">
        <w:trPr>
          <w:trHeight w:val="315"/>
        </w:trPr>
        <w:tc>
          <w:tcPr>
            <w:tcW w:w="4390" w:type="dxa"/>
          </w:tcPr>
          <w:p w14:paraId="11948623"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RiverByBoat_3840x2160_60fps_10bit_HLG_420_type2</w:t>
            </w:r>
          </w:p>
        </w:tc>
        <w:tc>
          <w:tcPr>
            <w:tcW w:w="1134" w:type="dxa"/>
          </w:tcPr>
          <w:p w14:paraId="09EA9614"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567" w:type="dxa"/>
          </w:tcPr>
          <w:p w14:paraId="078C3AEF"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w:t>
            </w:r>
          </w:p>
        </w:tc>
        <w:tc>
          <w:tcPr>
            <w:tcW w:w="850" w:type="dxa"/>
          </w:tcPr>
          <w:p w14:paraId="29BDA91C" w14:textId="77777777" w:rsidR="00B10527" w:rsidRPr="00975726" w:rsidRDefault="00B10527" w:rsidP="00D5799A">
            <w:pPr>
              <w:keepNext/>
              <w:tabs>
                <w:tab w:val="clear" w:pos="720"/>
              </w:tabs>
              <w:ind w:left="-23" w:firstLine="17"/>
              <w:rPr>
                <w:sz w:val="18"/>
                <w:szCs w:val="18"/>
                <w:lang w:val="en-CA" w:eastAsia="de-DE"/>
              </w:rPr>
            </w:pPr>
            <w:r>
              <w:rPr>
                <w:sz w:val="18"/>
                <w:szCs w:val="18"/>
                <w:lang w:val="en-CA" w:eastAsia="de-DE"/>
              </w:rPr>
              <w:t>6</w:t>
            </w:r>
            <w:r w:rsidRPr="00975726">
              <w:rPr>
                <w:sz w:val="18"/>
                <w:szCs w:val="18"/>
                <w:lang w:val="en-CA" w:eastAsia="de-DE"/>
              </w:rPr>
              <w:t>00</w:t>
            </w:r>
          </w:p>
        </w:tc>
        <w:tc>
          <w:tcPr>
            <w:tcW w:w="2409" w:type="dxa"/>
          </w:tcPr>
          <w:p w14:paraId="6C0D592E" w14:textId="6E701D52" w:rsidR="00B10527" w:rsidRPr="00AC065D" w:rsidRDefault="00B10527" w:rsidP="00D5799A">
            <w:pPr>
              <w:keepNext/>
              <w:tabs>
                <w:tab w:val="clear" w:pos="720"/>
              </w:tabs>
              <w:ind w:left="-23" w:firstLine="17"/>
              <w:rPr>
                <w:sz w:val="14"/>
                <w:szCs w:val="14"/>
                <w:lang w:val="en-CA" w:eastAsia="de-DE"/>
              </w:rPr>
            </w:pPr>
            <w:r w:rsidRPr="00AC065D">
              <w:rPr>
                <w:sz w:val="14"/>
                <w:szCs w:val="14"/>
                <w:lang w:val="en-CA" w:eastAsia="de-DE"/>
              </w:rPr>
              <w:t>0b5898e124fe38969eb4b7d8747a408a</w:t>
            </w:r>
          </w:p>
        </w:tc>
      </w:tr>
      <w:tr w:rsidR="00AC065D" w:rsidRPr="00F36E1D" w14:paraId="228FF241" w14:textId="77777777" w:rsidTr="00AC065D">
        <w:trPr>
          <w:trHeight w:val="315"/>
        </w:trPr>
        <w:tc>
          <w:tcPr>
            <w:tcW w:w="4390" w:type="dxa"/>
          </w:tcPr>
          <w:p w14:paraId="7D96F5FF" w14:textId="77777777" w:rsidR="00B10527" w:rsidRPr="00975726" w:rsidRDefault="00B10527" w:rsidP="00D5799A">
            <w:pPr>
              <w:keepNext/>
              <w:tabs>
                <w:tab w:val="clear" w:pos="720"/>
              </w:tabs>
              <w:ind w:left="-23" w:firstLine="17"/>
              <w:rPr>
                <w:sz w:val="18"/>
                <w:szCs w:val="18"/>
                <w:lang w:val="en-CA" w:eastAsia="de-DE"/>
              </w:rPr>
            </w:pPr>
            <w:r>
              <w:rPr>
                <w:sz w:val="18"/>
                <w:szCs w:val="18"/>
                <w:lang w:val="en-CA" w:eastAsia="de-DE"/>
              </w:rPr>
              <w:t>C07_DramaSea</w:t>
            </w:r>
          </w:p>
        </w:tc>
        <w:tc>
          <w:tcPr>
            <w:tcW w:w="1134" w:type="dxa"/>
          </w:tcPr>
          <w:p w14:paraId="2368282E"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567" w:type="dxa"/>
          </w:tcPr>
          <w:p w14:paraId="6DDA3FF4" w14:textId="77777777" w:rsidR="00B10527" w:rsidRPr="00975726" w:rsidRDefault="00B10527" w:rsidP="00D5799A">
            <w:pPr>
              <w:keepNext/>
              <w:tabs>
                <w:tab w:val="clear" w:pos="720"/>
              </w:tabs>
              <w:ind w:left="-23" w:firstLine="17"/>
              <w:rPr>
                <w:sz w:val="18"/>
                <w:szCs w:val="18"/>
                <w:lang w:val="en-CA" w:eastAsia="de-DE"/>
              </w:rPr>
            </w:pPr>
            <w:r w:rsidRPr="00975726">
              <w:rPr>
                <w:sz w:val="18"/>
                <w:szCs w:val="18"/>
                <w:lang w:val="en-CA" w:eastAsia="de-DE"/>
              </w:rPr>
              <w:t>60</w:t>
            </w:r>
          </w:p>
        </w:tc>
        <w:tc>
          <w:tcPr>
            <w:tcW w:w="850" w:type="dxa"/>
          </w:tcPr>
          <w:p w14:paraId="68D46C46" w14:textId="77777777" w:rsidR="00B10527" w:rsidRPr="00975726" w:rsidRDefault="00B10527" w:rsidP="00D5799A">
            <w:pPr>
              <w:keepNext/>
              <w:tabs>
                <w:tab w:val="clear" w:pos="720"/>
              </w:tabs>
              <w:ind w:left="-23" w:firstLine="17"/>
              <w:rPr>
                <w:sz w:val="18"/>
                <w:szCs w:val="18"/>
                <w:lang w:val="en-CA" w:eastAsia="de-DE"/>
              </w:rPr>
            </w:pPr>
            <w:r>
              <w:rPr>
                <w:sz w:val="18"/>
                <w:szCs w:val="18"/>
                <w:lang w:val="en-CA" w:eastAsia="de-DE"/>
              </w:rPr>
              <w:t>6</w:t>
            </w:r>
            <w:r w:rsidRPr="00975726">
              <w:rPr>
                <w:sz w:val="18"/>
                <w:szCs w:val="18"/>
                <w:lang w:val="en-CA" w:eastAsia="de-DE"/>
              </w:rPr>
              <w:t>00</w:t>
            </w:r>
          </w:p>
        </w:tc>
        <w:tc>
          <w:tcPr>
            <w:tcW w:w="2409" w:type="dxa"/>
          </w:tcPr>
          <w:p w14:paraId="384AA45A" w14:textId="7AFB62B8" w:rsidR="00B10527" w:rsidRPr="00AC065D" w:rsidRDefault="00AC065D" w:rsidP="00D5799A">
            <w:pPr>
              <w:keepNext/>
              <w:tabs>
                <w:tab w:val="clear" w:pos="720"/>
              </w:tabs>
              <w:ind w:left="-23" w:firstLine="17"/>
              <w:rPr>
                <w:sz w:val="14"/>
                <w:szCs w:val="14"/>
                <w:lang w:val="en-CA" w:eastAsia="de-DE"/>
              </w:rPr>
            </w:pPr>
            <w:r w:rsidRPr="00AC065D">
              <w:rPr>
                <w:sz w:val="14"/>
                <w:szCs w:val="14"/>
                <w:lang w:val="en-CA" w:eastAsia="de-DE"/>
              </w:rPr>
              <w:t>3ced19e6e58b6f4c57ca97c53fe75c92</w:t>
            </w:r>
          </w:p>
        </w:tc>
      </w:tr>
      <w:tr w:rsidR="00AC065D" w:rsidRPr="00F36E1D" w14:paraId="04F69B00" w14:textId="77777777" w:rsidTr="00AC065D">
        <w:trPr>
          <w:trHeight w:val="315"/>
        </w:trPr>
        <w:tc>
          <w:tcPr>
            <w:tcW w:w="4390" w:type="dxa"/>
          </w:tcPr>
          <w:p w14:paraId="074D6E20" w14:textId="77777777" w:rsidR="00B10527" w:rsidRPr="00975726" w:rsidRDefault="00B10527" w:rsidP="00B10527">
            <w:pPr>
              <w:tabs>
                <w:tab w:val="clear" w:pos="720"/>
              </w:tabs>
              <w:ind w:left="-23" w:firstLine="17"/>
              <w:rPr>
                <w:sz w:val="18"/>
                <w:szCs w:val="18"/>
                <w:lang w:val="en-CA" w:eastAsia="de-DE"/>
              </w:rPr>
            </w:pPr>
            <w:r>
              <w:rPr>
                <w:sz w:val="18"/>
                <w:szCs w:val="18"/>
                <w:lang w:val="en-CA" w:eastAsia="de-DE"/>
              </w:rPr>
              <w:t>C16_PaddockFollow</w:t>
            </w:r>
          </w:p>
        </w:tc>
        <w:tc>
          <w:tcPr>
            <w:tcW w:w="1134" w:type="dxa"/>
          </w:tcPr>
          <w:p w14:paraId="4086722E" w14:textId="77777777" w:rsidR="00B10527" w:rsidRPr="00975726" w:rsidRDefault="00B10527" w:rsidP="00B10527">
            <w:pPr>
              <w:tabs>
                <w:tab w:val="clear" w:pos="720"/>
              </w:tabs>
              <w:ind w:left="-23" w:firstLine="17"/>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567" w:type="dxa"/>
          </w:tcPr>
          <w:p w14:paraId="00D71D2A" w14:textId="77777777" w:rsidR="00B10527" w:rsidRPr="00975726" w:rsidRDefault="00B10527" w:rsidP="00B10527">
            <w:pPr>
              <w:tabs>
                <w:tab w:val="clear" w:pos="720"/>
              </w:tabs>
              <w:ind w:left="-23" w:firstLine="17"/>
              <w:rPr>
                <w:sz w:val="18"/>
                <w:szCs w:val="18"/>
                <w:lang w:val="en-CA" w:eastAsia="de-DE"/>
              </w:rPr>
            </w:pPr>
            <w:r w:rsidRPr="00975726">
              <w:rPr>
                <w:sz w:val="18"/>
                <w:szCs w:val="18"/>
                <w:lang w:val="en-CA" w:eastAsia="de-DE"/>
              </w:rPr>
              <w:t>60</w:t>
            </w:r>
          </w:p>
        </w:tc>
        <w:tc>
          <w:tcPr>
            <w:tcW w:w="850" w:type="dxa"/>
          </w:tcPr>
          <w:p w14:paraId="57868E8D" w14:textId="77777777" w:rsidR="00B10527" w:rsidRPr="00975726" w:rsidRDefault="00B10527" w:rsidP="00B10527">
            <w:pPr>
              <w:tabs>
                <w:tab w:val="clear" w:pos="720"/>
              </w:tabs>
              <w:ind w:left="-23" w:firstLine="17"/>
              <w:rPr>
                <w:sz w:val="18"/>
                <w:szCs w:val="18"/>
                <w:lang w:val="en-CA" w:eastAsia="de-DE"/>
              </w:rPr>
            </w:pPr>
            <w:r>
              <w:rPr>
                <w:sz w:val="18"/>
                <w:szCs w:val="18"/>
                <w:lang w:val="en-CA" w:eastAsia="de-DE"/>
              </w:rPr>
              <w:t>6</w:t>
            </w:r>
            <w:r w:rsidRPr="00975726">
              <w:rPr>
                <w:sz w:val="18"/>
                <w:szCs w:val="18"/>
                <w:lang w:val="en-CA" w:eastAsia="de-DE"/>
              </w:rPr>
              <w:t>00</w:t>
            </w:r>
          </w:p>
        </w:tc>
        <w:tc>
          <w:tcPr>
            <w:tcW w:w="2409" w:type="dxa"/>
          </w:tcPr>
          <w:p w14:paraId="60179D33" w14:textId="088B1AE0" w:rsidR="00B10527" w:rsidRPr="00AC065D" w:rsidRDefault="00AC065D" w:rsidP="00B10527">
            <w:pPr>
              <w:tabs>
                <w:tab w:val="clear" w:pos="720"/>
              </w:tabs>
              <w:ind w:left="-23" w:firstLine="17"/>
              <w:rPr>
                <w:sz w:val="14"/>
                <w:szCs w:val="14"/>
                <w:lang w:val="en-CA" w:eastAsia="de-DE"/>
              </w:rPr>
            </w:pPr>
            <w:r w:rsidRPr="00AC065D">
              <w:rPr>
                <w:sz w:val="14"/>
                <w:szCs w:val="14"/>
                <w:lang w:val="en-CA" w:eastAsia="de-DE"/>
              </w:rPr>
              <w:t>0696df7a9df2ae8be2bc933b4b9a5764</w:t>
            </w:r>
          </w:p>
        </w:tc>
      </w:tr>
    </w:tbl>
    <w:p w14:paraId="7DC9507C" w14:textId="4562EE25" w:rsidR="00713870" w:rsidRPr="003B7406" w:rsidRDefault="00713870" w:rsidP="00713870">
      <w:pPr>
        <w:keepNext/>
        <w:spacing w:before="180" w:after="120"/>
        <w:rPr>
          <w:b/>
          <w:lang w:val="en-CA"/>
        </w:rPr>
      </w:pPr>
      <w:r w:rsidRPr="003B7406">
        <w:rPr>
          <w:b/>
          <w:lang w:val="en-CA"/>
        </w:rPr>
        <w:lastRenderedPageBreak/>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3</w:t>
      </w:r>
      <w:r w:rsidRPr="003B7406">
        <w:rPr>
          <w:b/>
          <w:lang w:val="en-CA"/>
        </w:rPr>
        <w:fldChar w:fldCharType="end"/>
      </w:r>
      <w:r w:rsidRPr="003B7406">
        <w:rPr>
          <w:b/>
          <w:lang w:val="en-CA"/>
        </w:rPr>
        <w:t xml:space="preserve">: </w:t>
      </w:r>
      <w:r w:rsidRPr="00713870">
        <w:rPr>
          <w:b/>
          <w:lang w:val="en-CA"/>
        </w:rPr>
        <w:t xml:space="preserve">QP settings for </w:t>
      </w:r>
      <w:r w:rsidR="00B10527">
        <w:rPr>
          <w:b/>
          <w:lang w:val="en-CA"/>
        </w:rPr>
        <w:t xml:space="preserve">the </w:t>
      </w:r>
      <w:r w:rsidR="00B10527" w:rsidRPr="00B10527">
        <w:rPr>
          <w:b/>
          <w:lang w:val="en-CA"/>
        </w:rPr>
        <w:t>HDR HLG test sequences</w:t>
      </w:r>
    </w:p>
    <w:tbl>
      <w:tblPr>
        <w:tblStyle w:val="TableGrid"/>
        <w:tblW w:w="5000" w:type="pct"/>
        <w:tblLook w:val="04A0" w:firstRow="1" w:lastRow="0" w:firstColumn="1" w:lastColumn="0" w:noHBand="0" w:noVBand="1"/>
      </w:tblPr>
      <w:tblGrid>
        <w:gridCol w:w="4875"/>
        <w:gridCol w:w="2238"/>
        <w:gridCol w:w="2237"/>
      </w:tblGrid>
      <w:tr w:rsidR="00AC065D" w:rsidRPr="00F36E1D" w14:paraId="682FF86B" w14:textId="77777777" w:rsidTr="00D5799A">
        <w:tc>
          <w:tcPr>
            <w:tcW w:w="2607" w:type="pct"/>
          </w:tcPr>
          <w:p w14:paraId="5C1B3675" w14:textId="77777777" w:rsidR="00AC065D" w:rsidRPr="00975726" w:rsidRDefault="00AC065D" w:rsidP="00D5799A">
            <w:pPr>
              <w:keepNext/>
              <w:rPr>
                <w:b/>
                <w:sz w:val="18"/>
                <w:szCs w:val="18"/>
                <w:lang w:val="en-CA" w:eastAsia="de-DE"/>
              </w:rPr>
            </w:pPr>
            <w:r w:rsidRPr="00975726">
              <w:rPr>
                <w:b/>
                <w:sz w:val="18"/>
                <w:szCs w:val="18"/>
                <w:lang w:val="en-CA" w:eastAsia="de-DE"/>
              </w:rPr>
              <w:t>Sequence</w:t>
            </w:r>
          </w:p>
        </w:tc>
        <w:tc>
          <w:tcPr>
            <w:tcW w:w="1197" w:type="pct"/>
          </w:tcPr>
          <w:p w14:paraId="1B051CD1" w14:textId="77777777" w:rsidR="00AC065D" w:rsidRPr="00975726" w:rsidRDefault="00AC065D" w:rsidP="00D5799A">
            <w:pPr>
              <w:keepNext/>
              <w:rPr>
                <w:b/>
                <w:sz w:val="18"/>
                <w:szCs w:val="18"/>
                <w:lang w:val="en-CA" w:eastAsia="de-DE"/>
              </w:rPr>
            </w:pPr>
            <w:r w:rsidRPr="00975726">
              <w:rPr>
                <w:b/>
                <w:sz w:val="18"/>
                <w:szCs w:val="18"/>
                <w:lang w:val="en-CA" w:eastAsia="de-DE"/>
              </w:rPr>
              <w:t>HM QPs</w:t>
            </w:r>
          </w:p>
        </w:tc>
        <w:tc>
          <w:tcPr>
            <w:tcW w:w="1196" w:type="pct"/>
          </w:tcPr>
          <w:p w14:paraId="2E2F5080" w14:textId="77777777" w:rsidR="00AC065D" w:rsidRPr="00975726" w:rsidRDefault="00AC065D" w:rsidP="00D5799A">
            <w:pPr>
              <w:keepNext/>
              <w:rPr>
                <w:b/>
                <w:sz w:val="18"/>
                <w:szCs w:val="18"/>
                <w:lang w:val="en-CA" w:eastAsia="de-DE"/>
              </w:rPr>
            </w:pPr>
            <w:r w:rsidRPr="00975726">
              <w:rPr>
                <w:b/>
                <w:sz w:val="18"/>
                <w:szCs w:val="18"/>
                <w:lang w:val="en-CA" w:eastAsia="de-DE"/>
              </w:rPr>
              <w:t>VTM QPs</w:t>
            </w:r>
          </w:p>
        </w:tc>
      </w:tr>
      <w:tr w:rsidR="00AC065D" w:rsidRPr="00F36E1D" w14:paraId="601CCB88" w14:textId="77777777" w:rsidTr="00D5799A">
        <w:tc>
          <w:tcPr>
            <w:tcW w:w="2607" w:type="pct"/>
          </w:tcPr>
          <w:p w14:paraId="135A0A60" w14:textId="77777777" w:rsidR="00AC065D" w:rsidRPr="00EC2FA6" w:rsidRDefault="00AC065D" w:rsidP="00D5799A">
            <w:pPr>
              <w:keepNext/>
              <w:rPr>
                <w:sz w:val="18"/>
                <w:szCs w:val="18"/>
                <w:lang w:val="en-CA" w:eastAsia="de-DE"/>
              </w:rPr>
            </w:pPr>
            <w:r w:rsidRPr="00EC2FA6">
              <w:rPr>
                <w:sz w:val="18"/>
                <w:szCs w:val="18"/>
                <w:lang w:val="en-CA" w:eastAsia="de-DE"/>
              </w:rPr>
              <w:t>H3_AMS01_3840x2160_10bit_420_HLG</w:t>
            </w:r>
            <w:r>
              <w:rPr>
                <w:sz w:val="18"/>
                <w:szCs w:val="18"/>
                <w:lang w:val="en-CA" w:eastAsia="de-DE"/>
              </w:rPr>
              <w:t xml:space="preserve"> (TramOnBridge)</w:t>
            </w:r>
          </w:p>
        </w:tc>
        <w:tc>
          <w:tcPr>
            <w:tcW w:w="1197" w:type="pct"/>
          </w:tcPr>
          <w:p w14:paraId="004CAEC4" w14:textId="77777777" w:rsidR="00AC065D" w:rsidRPr="00EC2FA6" w:rsidRDefault="00AC065D" w:rsidP="00D5799A">
            <w:pPr>
              <w:keepNext/>
              <w:rPr>
                <w:sz w:val="18"/>
                <w:szCs w:val="18"/>
                <w:lang w:val="en-CA" w:eastAsia="de-DE"/>
              </w:rPr>
            </w:pPr>
            <w:r w:rsidRPr="00C56502">
              <w:rPr>
                <w:sz w:val="18"/>
                <w:szCs w:val="18"/>
                <w:lang w:val="en-CA" w:eastAsia="de-DE"/>
              </w:rPr>
              <w:t>41, 37, 33, 29, 25</w:t>
            </w:r>
          </w:p>
        </w:tc>
        <w:tc>
          <w:tcPr>
            <w:tcW w:w="1196" w:type="pct"/>
          </w:tcPr>
          <w:p w14:paraId="18D936EC" w14:textId="77777777" w:rsidR="00AC065D" w:rsidRPr="00EC2FA6" w:rsidRDefault="00AC065D" w:rsidP="00D5799A">
            <w:pPr>
              <w:keepNext/>
              <w:rPr>
                <w:sz w:val="18"/>
                <w:szCs w:val="18"/>
                <w:lang w:val="en-CA" w:eastAsia="de-DE"/>
              </w:rPr>
            </w:pPr>
            <w:r w:rsidRPr="00C56502">
              <w:rPr>
                <w:sz w:val="18"/>
                <w:szCs w:val="18"/>
                <w:lang w:val="en-CA" w:eastAsia="de-DE"/>
              </w:rPr>
              <w:t>43, 39, 35, 31, 27</w:t>
            </w:r>
          </w:p>
        </w:tc>
      </w:tr>
      <w:tr w:rsidR="00AC065D" w:rsidRPr="00F36E1D" w14:paraId="7176C29D" w14:textId="77777777" w:rsidTr="00D5799A">
        <w:tc>
          <w:tcPr>
            <w:tcW w:w="2607" w:type="pct"/>
          </w:tcPr>
          <w:p w14:paraId="4BB919C5" w14:textId="77777777" w:rsidR="00AC065D" w:rsidRPr="00EC2FA6" w:rsidRDefault="00AC065D" w:rsidP="00D5799A">
            <w:pPr>
              <w:keepNext/>
              <w:rPr>
                <w:sz w:val="18"/>
                <w:szCs w:val="18"/>
                <w:lang w:val="en-CA" w:eastAsia="de-DE"/>
              </w:rPr>
            </w:pPr>
            <w:r w:rsidRPr="00EC2FA6">
              <w:rPr>
                <w:sz w:val="18"/>
                <w:szCs w:val="18"/>
                <w:lang w:val="en-CA" w:eastAsia="de-DE"/>
              </w:rPr>
              <w:t>H3_AMS06_3840x2160_10bit_420_HLG</w:t>
            </w:r>
            <w:r>
              <w:rPr>
                <w:sz w:val="18"/>
                <w:szCs w:val="18"/>
                <w:lang w:val="en-CA" w:eastAsia="de-DE"/>
              </w:rPr>
              <w:t xml:space="preserve"> (CanalWithTrees)</w:t>
            </w:r>
          </w:p>
        </w:tc>
        <w:tc>
          <w:tcPr>
            <w:tcW w:w="1197" w:type="pct"/>
          </w:tcPr>
          <w:p w14:paraId="171E862B" w14:textId="77777777" w:rsidR="00AC065D" w:rsidRPr="00EC2FA6" w:rsidRDefault="00AC065D" w:rsidP="00D5799A">
            <w:pPr>
              <w:keepNext/>
              <w:rPr>
                <w:sz w:val="18"/>
                <w:szCs w:val="18"/>
                <w:lang w:val="en-CA" w:eastAsia="de-DE"/>
              </w:rPr>
            </w:pPr>
            <w:r w:rsidRPr="00C56502">
              <w:rPr>
                <w:sz w:val="18"/>
                <w:szCs w:val="18"/>
                <w:lang w:val="en-CA" w:eastAsia="de-DE"/>
              </w:rPr>
              <w:t>40, 37, 33, 30, 26</w:t>
            </w:r>
          </w:p>
        </w:tc>
        <w:tc>
          <w:tcPr>
            <w:tcW w:w="1196" w:type="pct"/>
          </w:tcPr>
          <w:p w14:paraId="090DCCCE" w14:textId="77777777" w:rsidR="00AC065D" w:rsidRPr="00EC2FA6" w:rsidRDefault="00AC065D" w:rsidP="00D5799A">
            <w:pPr>
              <w:keepNext/>
              <w:rPr>
                <w:sz w:val="18"/>
                <w:szCs w:val="18"/>
                <w:lang w:val="en-CA" w:eastAsia="de-DE"/>
              </w:rPr>
            </w:pPr>
            <w:r w:rsidRPr="00C56502">
              <w:rPr>
                <w:sz w:val="18"/>
                <w:szCs w:val="18"/>
                <w:lang w:val="en-CA" w:eastAsia="de-DE"/>
              </w:rPr>
              <w:t>42, 39, 35, 32, 28</w:t>
            </w:r>
          </w:p>
        </w:tc>
      </w:tr>
      <w:tr w:rsidR="00AC065D" w:rsidRPr="00F36E1D" w14:paraId="66E814C4" w14:textId="77777777" w:rsidTr="00D5799A">
        <w:tc>
          <w:tcPr>
            <w:tcW w:w="2607" w:type="pct"/>
          </w:tcPr>
          <w:p w14:paraId="741501AF" w14:textId="77777777" w:rsidR="00AC065D" w:rsidRPr="00EC2FA6" w:rsidRDefault="00AC065D" w:rsidP="00D5799A">
            <w:pPr>
              <w:keepNext/>
              <w:rPr>
                <w:sz w:val="18"/>
                <w:szCs w:val="18"/>
                <w:lang w:val="en-CA" w:eastAsia="de-DE"/>
              </w:rPr>
            </w:pPr>
            <w:r w:rsidRPr="00EC2FA6">
              <w:rPr>
                <w:sz w:val="18"/>
                <w:szCs w:val="18"/>
                <w:lang w:val="en-CA" w:eastAsia="de-DE"/>
              </w:rPr>
              <w:t>RiverByBoat_3840x2160_60fps_10bit_HLG_420_type2</w:t>
            </w:r>
          </w:p>
        </w:tc>
        <w:tc>
          <w:tcPr>
            <w:tcW w:w="1197" w:type="pct"/>
          </w:tcPr>
          <w:p w14:paraId="64EE9221" w14:textId="77777777" w:rsidR="00AC065D" w:rsidRPr="00EC2FA6" w:rsidRDefault="00AC065D" w:rsidP="00D5799A">
            <w:pPr>
              <w:keepNext/>
              <w:rPr>
                <w:sz w:val="18"/>
                <w:szCs w:val="18"/>
                <w:lang w:val="en-CA" w:eastAsia="de-DE"/>
              </w:rPr>
            </w:pPr>
            <w:r w:rsidRPr="00C56502">
              <w:rPr>
                <w:sz w:val="18"/>
                <w:szCs w:val="18"/>
                <w:lang w:eastAsia="de-DE"/>
              </w:rPr>
              <w:t>44, 40, 36, 33, 29</w:t>
            </w:r>
          </w:p>
        </w:tc>
        <w:tc>
          <w:tcPr>
            <w:tcW w:w="1196" w:type="pct"/>
          </w:tcPr>
          <w:p w14:paraId="2F68EA0F" w14:textId="77777777" w:rsidR="00AC065D" w:rsidRPr="00EC2FA6" w:rsidRDefault="00AC065D" w:rsidP="00D5799A">
            <w:pPr>
              <w:keepNext/>
              <w:rPr>
                <w:sz w:val="18"/>
                <w:szCs w:val="18"/>
                <w:lang w:val="en-CA" w:eastAsia="de-DE"/>
              </w:rPr>
            </w:pPr>
            <w:r w:rsidRPr="00C56502">
              <w:rPr>
                <w:sz w:val="18"/>
                <w:szCs w:val="18"/>
                <w:lang w:eastAsia="de-DE"/>
              </w:rPr>
              <w:t>47, 43, 39, 35, 31</w:t>
            </w:r>
          </w:p>
        </w:tc>
      </w:tr>
      <w:tr w:rsidR="00AC065D" w:rsidRPr="00F36E1D" w14:paraId="4469EAC0" w14:textId="77777777" w:rsidTr="00D5799A">
        <w:tc>
          <w:tcPr>
            <w:tcW w:w="2607" w:type="pct"/>
          </w:tcPr>
          <w:p w14:paraId="7071A2CE" w14:textId="77777777" w:rsidR="00AC065D" w:rsidRPr="00EC2FA6" w:rsidRDefault="00AC065D" w:rsidP="00D5799A">
            <w:pPr>
              <w:keepNext/>
              <w:rPr>
                <w:sz w:val="18"/>
                <w:szCs w:val="18"/>
                <w:lang w:val="en-CA" w:eastAsia="de-DE"/>
              </w:rPr>
            </w:pPr>
            <w:r>
              <w:rPr>
                <w:sz w:val="18"/>
                <w:szCs w:val="18"/>
                <w:lang w:val="en-CA" w:eastAsia="de-DE"/>
              </w:rPr>
              <w:t>C07_DramaSea</w:t>
            </w:r>
          </w:p>
        </w:tc>
        <w:tc>
          <w:tcPr>
            <w:tcW w:w="1197" w:type="pct"/>
          </w:tcPr>
          <w:p w14:paraId="527F9F7D" w14:textId="77777777" w:rsidR="00AC065D" w:rsidRPr="00EC2FA6" w:rsidRDefault="00AC065D" w:rsidP="00D5799A">
            <w:pPr>
              <w:keepNext/>
              <w:rPr>
                <w:sz w:val="18"/>
                <w:szCs w:val="18"/>
                <w:lang w:val="en-CA" w:eastAsia="de-DE"/>
              </w:rPr>
            </w:pPr>
            <w:r w:rsidRPr="00C56502">
              <w:rPr>
                <w:sz w:val="18"/>
                <w:szCs w:val="18"/>
                <w:lang w:eastAsia="de-DE"/>
              </w:rPr>
              <w:t>39, 35, 31, 26, 21</w:t>
            </w:r>
          </w:p>
        </w:tc>
        <w:tc>
          <w:tcPr>
            <w:tcW w:w="1196" w:type="pct"/>
          </w:tcPr>
          <w:p w14:paraId="0516528F" w14:textId="77777777" w:rsidR="00AC065D" w:rsidRPr="00EC2FA6" w:rsidRDefault="00AC065D" w:rsidP="00D5799A">
            <w:pPr>
              <w:keepNext/>
              <w:rPr>
                <w:sz w:val="18"/>
                <w:szCs w:val="18"/>
                <w:lang w:val="en-CA" w:eastAsia="de-DE"/>
              </w:rPr>
            </w:pPr>
            <w:r w:rsidRPr="00C56502">
              <w:rPr>
                <w:sz w:val="18"/>
                <w:szCs w:val="18"/>
                <w:lang w:eastAsia="de-DE"/>
              </w:rPr>
              <w:t>41, 37, 33, 29, 24</w:t>
            </w:r>
          </w:p>
        </w:tc>
      </w:tr>
      <w:tr w:rsidR="00AC065D" w:rsidRPr="00F36E1D" w14:paraId="38FECB5E" w14:textId="77777777" w:rsidTr="00D5799A">
        <w:tc>
          <w:tcPr>
            <w:tcW w:w="2607" w:type="pct"/>
          </w:tcPr>
          <w:p w14:paraId="2E5FA76F" w14:textId="77777777" w:rsidR="00AC065D" w:rsidRPr="00EC2FA6" w:rsidRDefault="00AC065D" w:rsidP="00AC065D">
            <w:pPr>
              <w:rPr>
                <w:sz w:val="18"/>
                <w:szCs w:val="18"/>
                <w:lang w:val="en-CA" w:eastAsia="de-DE"/>
              </w:rPr>
            </w:pPr>
            <w:r>
              <w:rPr>
                <w:sz w:val="18"/>
                <w:szCs w:val="18"/>
                <w:lang w:val="en-CA" w:eastAsia="de-DE"/>
              </w:rPr>
              <w:t>C16_PaddockFollow</w:t>
            </w:r>
          </w:p>
        </w:tc>
        <w:tc>
          <w:tcPr>
            <w:tcW w:w="1197" w:type="pct"/>
          </w:tcPr>
          <w:p w14:paraId="26A72571" w14:textId="77777777" w:rsidR="00AC065D" w:rsidRPr="00EC2FA6" w:rsidRDefault="00AC065D" w:rsidP="00AC065D">
            <w:pPr>
              <w:rPr>
                <w:sz w:val="18"/>
                <w:szCs w:val="18"/>
                <w:lang w:eastAsia="de-DE"/>
              </w:rPr>
            </w:pPr>
            <w:r>
              <w:rPr>
                <w:sz w:val="18"/>
                <w:szCs w:val="18"/>
                <w:lang w:eastAsia="de-DE"/>
              </w:rPr>
              <w:t>42, 37, 31, 27, 23</w:t>
            </w:r>
          </w:p>
        </w:tc>
        <w:tc>
          <w:tcPr>
            <w:tcW w:w="1196" w:type="pct"/>
          </w:tcPr>
          <w:p w14:paraId="75542AE7" w14:textId="77777777" w:rsidR="00AC065D" w:rsidRPr="00EC2FA6" w:rsidRDefault="00AC065D" w:rsidP="00AC065D">
            <w:pPr>
              <w:rPr>
                <w:sz w:val="18"/>
                <w:szCs w:val="18"/>
                <w:lang w:eastAsia="de-DE"/>
              </w:rPr>
            </w:pPr>
            <w:r>
              <w:rPr>
                <w:sz w:val="18"/>
                <w:szCs w:val="18"/>
                <w:lang w:eastAsia="de-DE"/>
              </w:rPr>
              <w:t>45, 40, 35, 30, 26</w:t>
            </w:r>
          </w:p>
        </w:tc>
      </w:tr>
    </w:tbl>
    <w:p w14:paraId="2EF2E35F" w14:textId="77777777" w:rsidR="00713870" w:rsidRPr="00713870" w:rsidRDefault="00713870" w:rsidP="00713870">
      <w:pPr>
        <w:rPr>
          <w:lang w:val="en-CA"/>
        </w:rPr>
      </w:pPr>
    </w:p>
    <w:p w14:paraId="4FDA2D44" w14:textId="24E98C90" w:rsidR="003619E0" w:rsidRDefault="00AC065D" w:rsidP="003619E0">
      <w:pPr>
        <w:pStyle w:val="Heading2"/>
        <w:rPr>
          <w:lang w:val="en-CA"/>
        </w:rPr>
      </w:pPr>
      <w:r w:rsidRPr="00AC065D">
        <w:rPr>
          <w:lang w:val="en-CA"/>
        </w:rPr>
        <w:t>HDR PQ test sequences</w:t>
      </w:r>
    </w:p>
    <w:p w14:paraId="6854BA8B" w14:textId="412EB965" w:rsidR="00713870" w:rsidRPr="003B7406" w:rsidRDefault="00713870" w:rsidP="00713870">
      <w:pPr>
        <w:keepNext/>
        <w:spacing w:before="180" w:after="120"/>
        <w:rPr>
          <w:b/>
          <w:lang w:val="en-CA"/>
        </w:rPr>
      </w:pPr>
      <w:bookmarkStart w:id="4" w:name="_Ref80627782"/>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4</w:t>
      </w:r>
      <w:r w:rsidRPr="003B7406">
        <w:rPr>
          <w:b/>
          <w:lang w:val="en-CA"/>
        </w:rPr>
        <w:fldChar w:fldCharType="end"/>
      </w:r>
      <w:bookmarkEnd w:id="4"/>
      <w:r w:rsidRPr="003B7406">
        <w:rPr>
          <w:b/>
          <w:lang w:val="en-CA"/>
        </w:rPr>
        <w:t xml:space="preserve">: </w:t>
      </w:r>
      <w:r w:rsidR="00AC065D" w:rsidRPr="00AC065D">
        <w:rPr>
          <w:b/>
          <w:lang w:val="en-CA"/>
        </w:rPr>
        <w:t>HDR PQ test sequences</w:t>
      </w:r>
    </w:p>
    <w:tbl>
      <w:tblPr>
        <w:tblStyle w:val="TableGrid"/>
        <w:tblW w:w="5000" w:type="pct"/>
        <w:tblLook w:val="04A0" w:firstRow="1" w:lastRow="0" w:firstColumn="1" w:lastColumn="0" w:noHBand="0" w:noVBand="1"/>
      </w:tblPr>
      <w:tblGrid>
        <w:gridCol w:w="2529"/>
        <w:gridCol w:w="1060"/>
        <w:gridCol w:w="456"/>
        <w:gridCol w:w="813"/>
        <w:gridCol w:w="928"/>
        <w:gridCol w:w="1111"/>
        <w:gridCol w:w="2453"/>
      </w:tblGrid>
      <w:tr w:rsidR="00AC065D" w:rsidRPr="00C558F7" w14:paraId="67EDC438" w14:textId="359645A3" w:rsidTr="00D5428A">
        <w:trPr>
          <w:trHeight w:val="315"/>
        </w:trPr>
        <w:tc>
          <w:tcPr>
            <w:tcW w:w="1352" w:type="pct"/>
            <w:hideMark/>
          </w:tcPr>
          <w:p w14:paraId="001F925C" w14:textId="77777777" w:rsidR="00AC065D" w:rsidRPr="00975726" w:rsidRDefault="00AC065D" w:rsidP="00D5799A">
            <w:pPr>
              <w:keepNext/>
              <w:jc w:val="left"/>
              <w:rPr>
                <w:b/>
                <w:sz w:val="18"/>
                <w:szCs w:val="18"/>
                <w:lang w:val="en-CA" w:eastAsia="de-DE"/>
              </w:rPr>
            </w:pPr>
            <w:r w:rsidRPr="00975726">
              <w:rPr>
                <w:b/>
                <w:sz w:val="18"/>
                <w:szCs w:val="18"/>
                <w:lang w:val="en-CA" w:eastAsia="de-DE"/>
              </w:rPr>
              <w:t>Test sequence</w:t>
            </w:r>
          </w:p>
        </w:tc>
        <w:tc>
          <w:tcPr>
            <w:tcW w:w="567" w:type="pct"/>
          </w:tcPr>
          <w:p w14:paraId="563E7F67" w14:textId="77777777" w:rsidR="00AC065D" w:rsidRPr="00975726" w:rsidRDefault="00AC065D" w:rsidP="00D5799A">
            <w:pPr>
              <w:keepNext/>
              <w:jc w:val="left"/>
              <w:rPr>
                <w:b/>
                <w:sz w:val="18"/>
                <w:szCs w:val="18"/>
                <w:lang w:val="en-CA" w:eastAsia="de-DE"/>
              </w:rPr>
            </w:pPr>
            <w:r w:rsidRPr="00975726">
              <w:rPr>
                <w:b/>
                <w:sz w:val="18"/>
                <w:szCs w:val="18"/>
                <w:lang w:val="en-CA" w:eastAsia="de-DE"/>
              </w:rPr>
              <w:t>Resolution</w:t>
            </w:r>
          </w:p>
        </w:tc>
        <w:tc>
          <w:tcPr>
            <w:tcW w:w="244" w:type="pct"/>
          </w:tcPr>
          <w:p w14:paraId="36AA8429" w14:textId="77777777" w:rsidR="00AC065D" w:rsidRPr="00975726" w:rsidRDefault="00AC065D" w:rsidP="00D5799A">
            <w:pPr>
              <w:keepNext/>
              <w:jc w:val="left"/>
              <w:rPr>
                <w:b/>
                <w:sz w:val="18"/>
                <w:szCs w:val="18"/>
                <w:lang w:val="en-CA" w:eastAsia="de-DE"/>
              </w:rPr>
            </w:pPr>
            <w:r w:rsidRPr="00975726">
              <w:rPr>
                <w:b/>
                <w:sz w:val="18"/>
                <w:szCs w:val="18"/>
                <w:lang w:val="en-CA" w:eastAsia="de-DE"/>
              </w:rPr>
              <w:t>fps</w:t>
            </w:r>
          </w:p>
        </w:tc>
        <w:tc>
          <w:tcPr>
            <w:tcW w:w="435" w:type="pct"/>
            <w:hideMark/>
          </w:tcPr>
          <w:p w14:paraId="469CF6C8" w14:textId="77777777" w:rsidR="00AC065D" w:rsidRPr="00975726" w:rsidRDefault="00AC065D" w:rsidP="00D5799A">
            <w:pPr>
              <w:keepNext/>
              <w:jc w:val="left"/>
              <w:rPr>
                <w:b/>
                <w:sz w:val="18"/>
                <w:szCs w:val="18"/>
                <w:lang w:val="en-CA" w:eastAsia="de-DE"/>
              </w:rPr>
            </w:pPr>
            <w:r w:rsidRPr="00975726">
              <w:rPr>
                <w:b/>
                <w:sz w:val="18"/>
                <w:szCs w:val="18"/>
                <w:lang w:val="en-CA" w:eastAsia="de-DE"/>
              </w:rPr>
              <w:t>Frames</w:t>
            </w:r>
          </w:p>
        </w:tc>
        <w:tc>
          <w:tcPr>
            <w:tcW w:w="496" w:type="pct"/>
          </w:tcPr>
          <w:p w14:paraId="0EB420FD" w14:textId="77777777" w:rsidR="00AC065D" w:rsidRPr="00975726" w:rsidRDefault="00AC065D" w:rsidP="00D5799A">
            <w:pPr>
              <w:keepNext/>
              <w:jc w:val="left"/>
              <w:rPr>
                <w:b/>
                <w:sz w:val="18"/>
                <w:szCs w:val="18"/>
                <w:lang w:val="en-CA" w:eastAsia="de-DE"/>
              </w:rPr>
            </w:pPr>
            <w:r>
              <w:rPr>
                <w:b/>
                <w:sz w:val="18"/>
                <w:szCs w:val="18"/>
                <w:lang w:val="en-CA" w:eastAsia="de-DE"/>
              </w:rPr>
              <w:t>Transfer Function</w:t>
            </w:r>
          </w:p>
        </w:tc>
        <w:tc>
          <w:tcPr>
            <w:tcW w:w="594" w:type="pct"/>
          </w:tcPr>
          <w:p w14:paraId="2F624495" w14:textId="77777777" w:rsidR="00AC065D" w:rsidRPr="00975726" w:rsidRDefault="00AC065D" w:rsidP="00D5799A">
            <w:pPr>
              <w:keepNext/>
              <w:jc w:val="left"/>
              <w:rPr>
                <w:b/>
                <w:sz w:val="18"/>
                <w:szCs w:val="18"/>
                <w:lang w:val="en-CA" w:eastAsia="de-DE"/>
              </w:rPr>
            </w:pPr>
            <w:r>
              <w:rPr>
                <w:b/>
                <w:sz w:val="18"/>
                <w:szCs w:val="18"/>
                <w:lang w:val="en-CA" w:eastAsia="de-DE"/>
              </w:rPr>
              <w:t>Maximum Display Mastering Luminance</w:t>
            </w:r>
          </w:p>
        </w:tc>
        <w:tc>
          <w:tcPr>
            <w:tcW w:w="1312" w:type="pct"/>
          </w:tcPr>
          <w:p w14:paraId="60FA3D87" w14:textId="3031E956" w:rsidR="00AC065D" w:rsidRDefault="00AC065D" w:rsidP="00D5799A">
            <w:pPr>
              <w:keepNext/>
              <w:jc w:val="left"/>
              <w:rPr>
                <w:b/>
                <w:sz w:val="18"/>
                <w:szCs w:val="18"/>
                <w:lang w:val="en-CA" w:eastAsia="de-DE"/>
              </w:rPr>
            </w:pPr>
            <w:r w:rsidRPr="00D5428A">
              <w:rPr>
                <w:b/>
                <w:sz w:val="18"/>
                <w:szCs w:val="18"/>
                <w:lang w:val="en-CA" w:eastAsia="de-DE"/>
              </w:rPr>
              <w:t>md5</w:t>
            </w:r>
          </w:p>
        </w:tc>
      </w:tr>
      <w:tr w:rsidR="00AC065D" w:rsidRPr="00C558F7" w14:paraId="0772CE60" w14:textId="7B175089" w:rsidTr="00D5428A">
        <w:trPr>
          <w:trHeight w:val="315"/>
        </w:trPr>
        <w:tc>
          <w:tcPr>
            <w:tcW w:w="1352" w:type="pct"/>
          </w:tcPr>
          <w:p w14:paraId="278D8C1C" w14:textId="77777777" w:rsidR="00AC065D" w:rsidRPr="00975726" w:rsidRDefault="00AC065D" w:rsidP="00D5428A">
            <w:pPr>
              <w:keepNext/>
              <w:jc w:val="left"/>
              <w:rPr>
                <w:sz w:val="18"/>
                <w:szCs w:val="18"/>
                <w:lang w:val="en-CA" w:eastAsia="de-DE"/>
              </w:rPr>
            </w:pPr>
            <w:r w:rsidRPr="00975726">
              <w:rPr>
                <w:sz w:val="18"/>
                <w:szCs w:val="18"/>
                <w:lang w:val="en-CA" w:eastAsia="de-DE"/>
              </w:rPr>
              <w:t>Chimera HDR</w:t>
            </w:r>
            <w:r>
              <w:rPr>
                <w:sz w:val="18"/>
                <w:szCs w:val="18"/>
                <w:lang w:val="en-CA" w:eastAsia="de-DE"/>
              </w:rPr>
              <w:t>5 (DrivingPOV_HDR)</w:t>
            </w:r>
          </w:p>
        </w:tc>
        <w:tc>
          <w:tcPr>
            <w:tcW w:w="567" w:type="pct"/>
          </w:tcPr>
          <w:p w14:paraId="7C44D9FF" w14:textId="77777777" w:rsidR="00AC065D" w:rsidRPr="00975726" w:rsidRDefault="00AC065D" w:rsidP="00D5799A">
            <w:pPr>
              <w:keepNext/>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244" w:type="pct"/>
          </w:tcPr>
          <w:p w14:paraId="786C04F1" w14:textId="77777777" w:rsidR="00AC065D" w:rsidRPr="00975726" w:rsidRDefault="00AC065D" w:rsidP="00D5799A">
            <w:pPr>
              <w:keepNext/>
              <w:rPr>
                <w:sz w:val="18"/>
                <w:szCs w:val="18"/>
                <w:lang w:val="en-CA" w:eastAsia="de-DE"/>
              </w:rPr>
            </w:pPr>
            <w:r w:rsidRPr="00975726">
              <w:rPr>
                <w:sz w:val="18"/>
                <w:szCs w:val="18"/>
                <w:lang w:val="en-CA" w:eastAsia="de-DE"/>
              </w:rPr>
              <w:t>60</w:t>
            </w:r>
          </w:p>
        </w:tc>
        <w:tc>
          <w:tcPr>
            <w:tcW w:w="435" w:type="pct"/>
          </w:tcPr>
          <w:p w14:paraId="630694C0" w14:textId="77777777" w:rsidR="00AC065D" w:rsidRPr="00975726" w:rsidRDefault="00AC065D" w:rsidP="00D5799A">
            <w:pPr>
              <w:keepNext/>
              <w:rPr>
                <w:sz w:val="18"/>
                <w:szCs w:val="18"/>
                <w:lang w:val="en-CA" w:eastAsia="de-DE"/>
              </w:rPr>
            </w:pPr>
            <w:r w:rsidRPr="00975726">
              <w:rPr>
                <w:sz w:val="18"/>
                <w:szCs w:val="18"/>
                <w:lang w:val="en-CA" w:eastAsia="de-DE"/>
              </w:rPr>
              <w:t>600</w:t>
            </w:r>
          </w:p>
        </w:tc>
        <w:tc>
          <w:tcPr>
            <w:tcW w:w="496" w:type="pct"/>
          </w:tcPr>
          <w:p w14:paraId="0E8565B1" w14:textId="77777777" w:rsidR="00AC065D" w:rsidRPr="00975726" w:rsidRDefault="00AC065D" w:rsidP="00D5799A">
            <w:pPr>
              <w:keepNext/>
              <w:rPr>
                <w:sz w:val="18"/>
                <w:szCs w:val="18"/>
                <w:lang w:val="en-CA" w:eastAsia="de-DE"/>
              </w:rPr>
            </w:pPr>
            <w:r>
              <w:rPr>
                <w:sz w:val="18"/>
                <w:szCs w:val="18"/>
                <w:lang w:val="en-CA" w:eastAsia="de-DE"/>
              </w:rPr>
              <w:t>PQ</w:t>
            </w:r>
          </w:p>
        </w:tc>
        <w:tc>
          <w:tcPr>
            <w:tcW w:w="594" w:type="pct"/>
          </w:tcPr>
          <w:p w14:paraId="2E9AE5E8" w14:textId="77777777" w:rsidR="00AC065D" w:rsidRPr="00975726" w:rsidRDefault="00AC065D" w:rsidP="00D5799A">
            <w:pPr>
              <w:keepNext/>
              <w:rPr>
                <w:sz w:val="18"/>
                <w:szCs w:val="18"/>
                <w:lang w:val="en-CA" w:eastAsia="de-DE"/>
              </w:rPr>
            </w:pPr>
            <w:r>
              <w:rPr>
                <w:sz w:val="18"/>
                <w:szCs w:val="18"/>
                <w:lang w:val="en-CA" w:eastAsia="de-DE"/>
              </w:rPr>
              <w:t>4000</w:t>
            </w:r>
          </w:p>
        </w:tc>
        <w:tc>
          <w:tcPr>
            <w:tcW w:w="1312" w:type="pct"/>
          </w:tcPr>
          <w:p w14:paraId="48799892" w14:textId="3496B41E" w:rsidR="00AC065D" w:rsidRPr="00D5428A" w:rsidRDefault="00D5428A" w:rsidP="00D5799A">
            <w:pPr>
              <w:keepNext/>
              <w:rPr>
                <w:sz w:val="14"/>
                <w:szCs w:val="14"/>
                <w:lang w:val="en-CA" w:eastAsia="de-DE"/>
              </w:rPr>
            </w:pPr>
            <w:r w:rsidRPr="00D5428A">
              <w:rPr>
                <w:sz w:val="14"/>
                <w:szCs w:val="14"/>
                <w:lang w:val="en-CA" w:eastAsia="de-DE"/>
              </w:rPr>
              <w:t>b75489a8a58a027c11208a993df77253</w:t>
            </w:r>
          </w:p>
        </w:tc>
      </w:tr>
      <w:tr w:rsidR="00AC065D" w:rsidRPr="00C558F7" w14:paraId="7C28FAB7" w14:textId="7BDEFC2A" w:rsidTr="00D5428A">
        <w:trPr>
          <w:trHeight w:val="315"/>
        </w:trPr>
        <w:tc>
          <w:tcPr>
            <w:tcW w:w="1352" w:type="pct"/>
          </w:tcPr>
          <w:p w14:paraId="5A63EB3A" w14:textId="77777777" w:rsidR="00AC065D" w:rsidRPr="00975726" w:rsidRDefault="00AC065D" w:rsidP="00D5428A">
            <w:pPr>
              <w:keepNext/>
              <w:jc w:val="left"/>
              <w:rPr>
                <w:sz w:val="18"/>
                <w:szCs w:val="18"/>
                <w:lang w:val="en-CA" w:eastAsia="de-DE"/>
              </w:rPr>
            </w:pPr>
            <w:r w:rsidRPr="00975726">
              <w:rPr>
                <w:sz w:val="18"/>
                <w:szCs w:val="18"/>
                <w:lang w:val="en-CA" w:eastAsia="de-DE"/>
              </w:rPr>
              <w:t>Meridian HDR2</w:t>
            </w:r>
            <w:r>
              <w:rPr>
                <w:sz w:val="18"/>
                <w:szCs w:val="18"/>
                <w:lang w:val="en-CA" w:eastAsia="de-DE"/>
              </w:rPr>
              <w:t xml:space="preserve"> (Car)</w:t>
            </w:r>
          </w:p>
        </w:tc>
        <w:tc>
          <w:tcPr>
            <w:tcW w:w="567" w:type="pct"/>
          </w:tcPr>
          <w:p w14:paraId="4643EC4F" w14:textId="77777777" w:rsidR="00AC065D" w:rsidRPr="00975726" w:rsidRDefault="00AC065D" w:rsidP="00D5799A">
            <w:pPr>
              <w:keepNext/>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244" w:type="pct"/>
          </w:tcPr>
          <w:p w14:paraId="36CD5D2E" w14:textId="77777777" w:rsidR="00AC065D" w:rsidRPr="00975726" w:rsidRDefault="00AC065D" w:rsidP="00D5799A">
            <w:pPr>
              <w:keepNext/>
              <w:rPr>
                <w:sz w:val="18"/>
                <w:szCs w:val="18"/>
                <w:lang w:val="en-CA" w:eastAsia="de-DE"/>
              </w:rPr>
            </w:pPr>
            <w:r w:rsidRPr="00975726">
              <w:rPr>
                <w:sz w:val="18"/>
                <w:szCs w:val="18"/>
                <w:lang w:val="en-CA" w:eastAsia="de-DE"/>
              </w:rPr>
              <w:t>60</w:t>
            </w:r>
          </w:p>
        </w:tc>
        <w:tc>
          <w:tcPr>
            <w:tcW w:w="435" w:type="pct"/>
          </w:tcPr>
          <w:p w14:paraId="7F7C7650" w14:textId="77777777" w:rsidR="00AC065D" w:rsidRPr="00975726" w:rsidRDefault="00AC065D" w:rsidP="00D5799A">
            <w:pPr>
              <w:keepNext/>
              <w:rPr>
                <w:sz w:val="18"/>
                <w:szCs w:val="18"/>
                <w:lang w:val="en-CA" w:eastAsia="de-DE"/>
              </w:rPr>
            </w:pPr>
            <w:r w:rsidRPr="00975726">
              <w:rPr>
                <w:sz w:val="18"/>
                <w:szCs w:val="18"/>
                <w:lang w:val="en-CA" w:eastAsia="de-DE"/>
              </w:rPr>
              <w:t>600</w:t>
            </w:r>
          </w:p>
        </w:tc>
        <w:tc>
          <w:tcPr>
            <w:tcW w:w="496" w:type="pct"/>
          </w:tcPr>
          <w:p w14:paraId="64D3DBA3" w14:textId="77777777" w:rsidR="00AC065D" w:rsidRPr="00975726" w:rsidRDefault="00AC065D" w:rsidP="00D5799A">
            <w:pPr>
              <w:keepNext/>
              <w:rPr>
                <w:sz w:val="18"/>
                <w:szCs w:val="18"/>
                <w:lang w:val="en-CA" w:eastAsia="de-DE"/>
              </w:rPr>
            </w:pPr>
            <w:r>
              <w:rPr>
                <w:sz w:val="18"/>
                <w:szCs w:val="18"/>
                <w:lang w:val="en-CA" w:eastAsia="de-DE"/>
              </w:rPr>
              <w:t>PQ</w:t>
            </w:r>
          </w:p>
        </w:tc>
        <w:tc>
          <w:tcPr>
            <w:tcW w:w="594" w:type="pct"/>
          </w:tcPr>
          <w:p w14:paraId="2E9DF0BB" w14:textId="77777777" w:rsidR="00AC065D" w:rsidRPr="00975726" w:rsidRDefault="00AC065D" w:rsidP="00D5799A">
            <w:pPr>
              <w:keepNext/>
              <w:rPr>
                <w:sz w:val="18"/>
                <w:szCs w:val="18"/>
                <w:lang w:val="en-CA" w:eastAsia="de-DE"/>
              </w:rPr>
            </w:pPr>
            <w:r>
              <w:rPr>
                <w:sz w:val="18"/>
                <w:szCs w:val="18"/>
                <w:lang w:val="en-CA" w:eastAsia="de-DE"/>
              </w:rPr>
              <w:t>4000</w:t>
            </w:r>
          </w:p>
        </w:tc>
        <w:tc>
          <w:tcPr>
            <w:tcW w:w="1312" w:type="pct"/>
          </w:tcPr>
          <w:p w14:paraId="347CE360" w14:textId="6E97489B" w:rsidR="00AC065D" w:rsidRPr="00D5428A" w:rsidRDefault="00D5428A" w:rsidP="00D5799A">
            <w:pPr>
              <w:keepNext/>
              <w:rPr>
                <w:sz w:val="14"/>
                <w:szCs w:val="14"/>
                <w:lang w:val="en-CA" w:eastAsia="de-DE"/>
              </w:rPr>
            </w:pPr>
            <w:r w:rsidRPr="00D5428A">
              <w:rPr>
                <w:sz w:val="14"/>
                <w:szCs w:val="14"/>
                <w:lang w:val="en-CA" w:eastAsia="de-DE"/>
              </w:rPr>
              <w:t>9e889c7d78b1b5a0fdebb88871a362dd</w:t>
            </w:r>
          </w:p>
        </w:tc>
      </w:tr>
      <w:tr w:rsidR="00AC065D" w:rsidRPr="00C558F7" w14:paraId="34174250" w14:textId="362BA721" w:rsidTr="00D5428A">
        <w:trPr>
          <w:trHeight w:val="315"/>
        </w:trPr>
        <w:tc>
          <w:tcPr>
            <w:tcW w:w="1352" w:type="pct"/>
          </w:tcPr>
          <w:p w14:paraId="4B2734F1" w14:textId="77777777" w:rsidR="00AC065D" w:rsidRPr="00975726" w:rsidRDefault="00AC065D" w:rsidP="00D5428A">
            <w:pPr>
              <w:keepNext/>
              <w:jc w:val="left"/>
              <w:rPr>
                <w:sz w:val="18"/>
                <w:szCs w:val="18"/>
                <w:lang w:val="en-CA" w:eastAsia="de-DE"/>
              </w:rPr>
            </w:pPr>
            <w:r w:rsidRPr="00975726">
              <w:rPr>
                <w:sz w:val="18"/>
                <w:szCs w:val="18"/>
                <w:lang w:val="en-CA" w:eastAsia="de-DE"/>
              </w:rPr>
              <w:t>Meridian HDR5</w:t>
            </w:r>
            <w:r>
              <w:rPr>
                <w:sz w:val="18"/>
                <w:szCs w:val="18"/>
                <w:lang w:val="en-CA" w:eastAsia="de-DE"/>
              </w:rPr>
              <w:t xml:space="preserve"> (Beach)</w:t>
            </w:r>
          </w:p>
        </w:tc>
        <w:tc>
          <w:tcPr>
            <w:tcW w:w="567" w:type="pct"/>
          </w:tcPr>
          <w:p w14:paraId="3A26E222" w14:textId="77777777" w:rsidR="00AC065D" w:rsidRPr="00975726" w:rsidRDefault="00AC065D" w:rsidP="00D5799A">
            <w:pPr>
              <w:keepNext/>
              <w:rPr>
                <w:sz w:val="18"/>
                <w:szCs w:val="18"/>
                <w:lang w:val="en-CA" w:eastAsia="de-DE"/>
              </w:rPr>
            </w:pPr>
            <w:r w:rsidRPr="00975726">
              <w:rPr>
                <w:sz w:val="18"/>
                <w:szCs w:val="18"/>
                <w:lang w:val="en-CA" w:eastAsia="de-DE"/>
              </w:rPr>
              <w:t>3840</w:t>
            </w:r>
            <w:r w:rsidRPr="00632846">
              <w:rPr>
                <w:sz w:val="18"/>
                <w:szCs w:val="18"/>
                <w:lang w:val="en-CA"/>
              </w:rPr>
              <w:t>×</w:t>
            </w:r>
            <w:r w:rsidRPr="00975726">
              <w:rPr>
                <w:sz w:val="18"/>
                <w:szCs w:val="18"/>
                <w:lang w:val="en-CA" w:eastAsia="de-DE"/>
              </w:rPr>
              <w:t>2160</w:t>
            </w:r>
          </w:p>
        </w:tc>
        <w:tc>
          <w:tcPr>
            <w:tcW w:w="244" w:type="pct"/>
          </w:tcPr>
          <w:p w14:paraId="00BE115D" w14:textId="77777777" w:rsidR="00AC065D" w:rsidRPr="00975726" w:rsidRDefault="00AC065D" w:rsidP="00D5799A">
            <w:pPr>
              <w:keepNext/>
              <w:rPr>
                <w:sz w:val="18"/>
                <w:szCs w:val="18"/>
                <w:lang w:val="en-CA" w:eastAsia="de-DE"/>
              </w:rPr>
            </w:pPr>
            <w:r w:rsidRPr="00975726">
              <w:rPr>
                <w:sz w:val="18"/>
                <w:szCs w:val="18"/>
                <w:lang w:val="en-CA" w:eastAsia="de-DE"/>
              </w:rPr>
              <w:t>60</w:t>
            </w:r>
          </w:p>
        </w:tc>
        <w:tc>
          <w:tcPr>
            <w:tcW w:w="435" w:type="pct"/>
          </w:tcPr>
          <w:p w14:paraId="16ACDC8D" w14:textId="77777777" w:rsidR="00AC065D" w:rsidRPr="00975726" w:rsidRDefault="00AC065D" w:rsidP="00D5799A">
            <w:pPr>
              <w:keepNext/>
              <w:rPr>
                <w:sz w:val="18"/>
                <w:szCs w:val="18"/>
                <w:lang w:val="en-CA" w:eastAsia="de-DE"/>
              </w:rPr>
            </w:pPr>
            <w:r w:rsidRPr="00975726">
              <w:rPr>
                <w:sz w:val="18"/>
                <w:szCs w:val="18"/>
                <w:lang w:val="en-CA" w:eastAsia="de-DE"/>
              </w:rPr>
              <w:t>600</w:t>
            </w:r>
          </w:p>
        </w:tc>
        <w:tc>
          <w:tcPr>
            <w:tcW w:w="496" w:type="pct"/>
          </w:tcPr>
          <w:p w14:paraId="0095D6CF" w14:textId="77777777" w:rsidR="00AC065D" w:rsidRPr="00975726" w:rsidRDefault="00AC065D" w:rsidP="00D5799A">
            <w:pPr>
              <w:keepNext/>
              <w:rPr>
                <w:sz w:val="18"/>
                <w:szCs w:val="18"/>
                <w:lang w:val="en-CA" w:eastAsia="de-DE"/>
              </w:rPr>
            </w:pPr>
            <w:r>
              <w:rPr>
                <w:sz w:val="18"/>
                <w:szCs w:val="18"/>
                <w:lang w:val="en-CA" w:eastAsia="de-DE"/>
              </w:rPr>
              <w:t>PQ</w:t>
            </w:r>
          </w:p>
        </w:tc>
        <w:tc>
          <w:tcPr>
            <w:tcW w:w="594" w:type="pct"/>
          </w:tcPr>
          <w:p w14:paraId="0F5E6A0E" w14:textId="77777777" w:rsidR="00AC065D" w:rsidRPr="00975726" w:rsidRDefault="00AC065D" w:rsidP="00D5799A">
            <w:pPr>
              <w:keepNext/>
              <w:rPr>
                <w:sz w:val="18"/>
                <w:szCs w:val="18"/>
                <w:lang w:val="en-CA" w:eastAsia="de-DE"/>
              </w:rPr>
            </w:pPr>
            <w:r>
              <w:rPr>
                <w:sz w:val="18"/>
                <w:szCs w:val="18"/>
                <w:lang w:val="en-CA" w:eastAsia="de-DE"/>
              </w:rPr>
              <w:t>4000</w:t>
            </w:r>
          </w:p>
        </w:tc>
        <w:tc>
          <w:tcPr>
            <w:tcW w:w="1312" w:type="pct"/>
          </w:tcPr>
          <w:p w14:paraId="43B75AE1" w14:textId="28DE1326" w:rsidR="00AC065D" w:rsidRPr="00D5428A" w:rsidRDefault="00D5428A" w:rsidP="00D5799A">
            <w:pPr>
              <w:keepNext/>
              <w:rPr>
                <w:sz w:val="14"/>
                <w:szCs w:val="14"/>
                <w:lang w:val="en-CA" w:eastAsia="de-DE"/>
              </w:rPr>
            </w:pPr>
            <w:r w:rsidRPr="00D5428A">
              <w:rPr>
                <w:sz w:val="14"/>
                <w:szCs w:val="14"/>
                <w:lang w:val="en-CA" w:eastAsia="de-DE"/>
              </w:rPr>
              <w:t>8c2cd7dc85a930380764c14f5c5f63e8</w:t>
            </w:r>
          </w:p>
        </w:tc>
      </w:tr>
      <w:tr w:rsidR="00AC065D" w:rsidRPr="00C558F7" w14:paraId="4F737D92" w14:textId="6C2644EC" w:rsidTr="00D5428A">
        <w:trPr>
          <w:trHeight w:val="315"/>
        </w:trPr>
        <w:tc>
          <w:tcPr>
            <w:tcW w:w="1352" w:type="pct"/>
          </w:tcPr>
          <w:p w14:paraId="7B57CCA1" w14:textId="77777777" w:rsidR="00AC065D" w:rsidRPr="00975726" w:rsidRDefault="00AC065D" w:rsidP="00D5428A">
            <w:pPr>
              <w:keepNext/>
              <w:jc w:val="left"/>
              <w:rPr>
                <w:sz w:val="18"/>
                <w:szCs w:val="18"/>
                <w:lang w:val="en-CA" w:eastAsia="de-DE"/>
              </w:rPr>
            </w:pPr>
            <w:r>
              <w:rPr>
                <w:sz w:val="18"/>
                <w:szCs w:val="18"/>
                <w:lang w:val="en-CA" w:eastAsia="de-DE"/>
              </w:rPr>
              <w:t>Sparks DirtLot</w:t>
            </w:r>
          </w:p>
        </w:tc>
        <w:tc>
          <w:tcPr>
            <w:tcW w:w="567" w:type="pct"/>
          </w:tcPr>
          <w:p w14:paraId="725226F5" w14:textId="77777777" w:rsidR="00AC065D" w:rsidRPr="00975726" w:rsidRDefault="00AC065D" w:rsidP="00D5799A">
            <w:pPr>
              <w:keepNext/>
              <w:rPr>
                <w:sz w:val="18"/>
                <w:szCs w:val="18"/>
                <w:lang w:val="en-CA" w:eastAsia="de-DE"/>
              </w:rPr>
            </w:pPr>
            <w:r>
              <w:rPr>
                <w:sz w:val="18"/>
                <w:szCs w:val="18"/>
                <w:lang w:val="en-CA" w:eastAsia="de-DE"/>
              </w:rPr>
              <w:t>3840x2160</w:t>
            </w:r>
          </w:p>
        </w:tc>
        <w:tc>
          <w:tcPr>
            <w:tcW w:w="244" w:type="pct"/>
          </w:tcPr>
          <w:p w14:paraId="54AD898D" w14:textId="77777777" w:rsidR="00AC065D" w:rsidRPr="00975726" w:rsidRDefault="00AC065D" w:rsidP="00D5799A">
            <w:pPr>
              <w:keepNext/>
              <w:rPr>
                <w:sz w:val="18"/>
                <w:szCs w:val="18"/>
                <w:lang w:val="en-CA" w:eastAsia="de-DE"/>
              </w:rPr>
            </w:pPr>
            <w:r>
              <w:rPr>
                <w:sz w:val="18"/>
                <w:szCs w:val="18"/>
                <w:lang w:val="en-CA" w:eastAsia="de-DE"/>
              </w:rPr>
              <w:t>60</w:t>
            </w:r>
          </w:p>
        </w:tc>
        <w:tc>
          <w:tcPr>
            <w:tcW w:w="435" w:type="pct"/>
          </w:tcPr>
          <w:p w14:paraId="2082CC81" w14:textId="77777777" w:rsidR="00AC065D" w:rsidRPr="00975726" w:rsidRDefault="00AC065D" w:rsidP="00D5799A">
            <w:pPr>
              <w:keepNext/>
              <w:rPr>
                <w:sz w:val="18"/>
                <w:szCs w:val="18"/>
                <w:lang w:val="en-CA" w:eastAsia="de-DE"/>
              </w:rPr>
            </w:pPr>
            <w:r>
              <w:rPr>
                <w:sz w:val="18"/>
                <w:szCs w:val="18"/>
                <w:lang w:val="en-CA" w:eastAsia="de-DE"/>
              </w:rPr>
              <w:t>600</w:t>
            </w:r>
          </w:p>
        </w:tc>
        <w:tc>
          <w:tcPr>
            <w:tcW w:w="496" w:type="pct"/>
          </w:tcPr>
          <w:p w14:paraId="54EC2204" w14:textId="77777777" w:rsidR="00AC065D" w:rsidRDefault="00AC065D" w:rsidP="00D5799A">
            <w:pPr>
              <w:keepNext/>
              <w:rPr>
                <w:sz w:val="18"/>
                <w:szCs w:val="18"/>
                <w:lang w:val="en-CA" w:eastAsia="de-DE"/>
              </w:rPr>
            </w:pPr>
            <w:r>
              <w:rPr>
                <w:sz w:val="18"/>
                <w:szCs w:val="18"/>
                <w:lang w:val="en-CA" w:eastAsia="de-DE"/>
              </w:rPr>
              <w:t>PQ</w:t>
            </w:r>
          </w:p>
        </w:tc>
        <w:tc>
          <w:tcPr>
            <w:tcW w:w="594" w:type="pct"/>
          </w:tcPr>
          <w:p w14:paraId="01E1D34A" w14:textId="77777777" w:rsidR="00AC065D" w:rsidRDefault="00AC065D" w:rsidP="00D5799A">
            <w:pPr>
              <w:keepNext/>
              <w:rPr>
                <w:sz w:val="18"/>
                <w:szCs w:val="18"/>
                <w:lang w:val="en-CA" w:eastAsia="de-DE"/>
              </w:rPr>
            </w:pPr>
            <w:r>
              <w:rPr>
                <w:sz w:val="18"/>
                <w:szCs w:val="18"/>
                <w:lang w:val="en-CA" w:eastAsia="de-DE"/>
              </w:rPr>
              <w:t>1000</w:t>
            </w:r>
          </w:p>
        </w:tc>
        <w:tc>
          <w:tcPr>
            <w:tcW w:w="1312" w:type="pct"/>
          </w:tcPr>
          <w:p w14:paraId="132F141D" w14:textId="40338DC0" w:rsidR="00AC065D" w:rsidRPr="00D5428A" w:rsidRDefault="00D5428A" w:rsidP="00D5799A">
            <w:pPr>
              <w:keepNext/>
              <w:rPr>
                <w:sz w:val="14"/>
                <w:szCs w:val="14"/>
                <w:lang w:val="en-CA" w:eastAsia="de-DE"/>
              </w:rPr>
            </w:pPr>
            <w:r w:rsidRPr="00D5428A">
              <w:rPr>
                <w:sz w:val="14"/>
                <w:szCs w:val="14"/>
                <w:lang w:val="en-CA" w:eastAsia="de-DE"/>
              </w:rPr>
              <w:t>825711f4e73280307b29ca6d842e41b7</w:t>
            </w:r>
          </w:p>
        </w:tc>
      </w:tr>
      <w:tr w:rsidR="00AC065D" w:rsidRPr="00C558F7" w14:paraId="74479E95" w14:textId="1023521D" w:rsidTr="00D5428A">
        <w:trPr>
          <w:trHeight w:val="315"/>
        </w:trPr>
        <w:tc>
          <w:tcPr>
            <w:tcW w:w="1352" w:type="pct"/>
          </w:tcPr>
          <w:p w14:paraId="1CA53305" w14:textId="77777777" w:rsidR="00AC065D" w:rsidRPr="00975726" w:rsidRDefault="00AC065D" w:rsidP="00D5428A">
            <w:pPr>
              <w:keepNext/>
              <w:jc w:val="left"/>
              <w:rPr>
                <w:sz w:val="18"/>
                <w:szCs w:val="18"/>
                <w:lang w:val="en-CA" w:eastAsia="de-DE"/>
              </w:rPr>
            </w:pPr>
            <w:r>
              <w:rPr>
                <w:sz w:val="18"/>
                <w:szCs w:val="18"/>
                <w:lang w:val="en-CA" w:eastAsia="de-DE"/>
              </w:rPr>
              <w:t>Sparks Welding</w:t>
            </w:r>
          </w:p>
        </w:tc>
        <w:tc>
          <w:tcPr>
            <w:tcW w:w="567" w:type="pct"/>
          </w:tcPr>
          <w:p w14:paraId="08A2FD4B" w14:textId="77777777" w:rsidR="00AC065D" w:rsidRPr="00975726" w:rsidRDefault="00AC065D" w:rsidP="00D5799A">
            <w:pPr>
              <w:keepNext/>
              <w:rPr>
                <w:sz w:val="18"/>
                <w:szCs w:val="18"/>
                <w:lang w:val="en-CA" w:eastAsia="de-DE"/>
              </w:rPr>
            </w:pPr>
            <w:r>
              <w:rPr>
                <w:sz w:val="18"/>
                <w:szCs w:val="18"/>
                <w:lang w:val="en-CA" w:eastAsia="de-DE"/>
              </w:rPr>
              <w:t>3840x2160</w:t>
            </w:r>
          </w:p>
        </w:tc>
        <w:tc>
          <w:tcPr>
            <w:tcW w:w="244" w:type="pct"/>
          </w:tcPr>
          <w:p w14:paraId="6FDBDBBE" w14:textId="77777777" w:rsidR="00AC065D" w:rsidRPr="00975726" w:rsidRDefault="00AC065D" w:rsidP="00D5799A">
            <w:pPr>
              <w:keepNext/>
              <w:rPr>
                <w:sz w:val="18"/>
                <w:szCs w:val="18"/>
                <w:lang w:val="en-CA" w:eastAsia="de-DE"/>
              </w:rPr>
            </w:pPr>
            <w:r>
              <w:rPr>
                <w:sz w:val="18"/>
                <w:szCs w:val="18"/>
                <w:lang w:val="en-CA" w:eastAsia="de-DE"/>
              </w:rPr>
              <w:t>60</w:t>
            </w:r>
          </w:p>
        </w:tc>
        <w:tc>
          <w:tcPr>
            <w:tcW w:w="435" w:type="pct"/>
          </w:tcPr>
          <w:p w14:paraId="6089FC63" w14:textId="77777777" w:rsidR="00AC065D" w:rsidRPr="00975726" w:rsidRDefault="00AC065D" w:rsidP="00D5799A">
            <w:pPr>
              <w:keepNext/>
              <w:rPr>
                <w:sz w:val="18"/>
                <w:szCs w:val="18"/>
                <w:lang w:val="en-CA" w:eastAsia="de-DE"/>
              </w:rPr>
            </w:pPr>
            <w:r>
              <w:rPr>
                <w:sz w:val="18"/>
                <w:szCs w:val="18"/>
                <w:lang w:val="en-CA" w:eastAsia="de-DE"/>
              </w:rPr>
              <w:t>600</w:t>
            </w:r>
          </w:p>
        </w:tc>
        <w:tc>
          <w:tcPr>
            <w:tcW w:w="496" w:type="pct"/>
          </w:tcPr>
          <w:p w14:paraId="28A43F41" w14:textId="77777777" w:rsidR="00AC065D" w:rsidRDefault="00AC065D" w:rsidP="00D5799A">
            <w:pPr>
              <w:keepNext/>
              <w:rPr>
                <w:sz w:val="18"/>
                <w:szCs w:val="18"/>
                <w:lang w:val="en-CA" w:eastAsia="de-DE"/>
              </w:rPr>
            </w:pPr>
            <w:r>
              <w:rPr>
                <w:sz w:val="18"/>
                <w:szCs w:val="18"/>
                <w:lang w:val="en-CA" w:eastAsia="de-DE"/>
              </w:rPr>
              <w:t>PQ</w:t>
            </w:r>
          </w:p>
        </w:tc>
        <w:tc>
          <w:tcPr>
            <w:tcW w:w="594" w:type="pct"/>
          </w:tcPr>
          <w:p w14:paraId="401B598F" w14:textId="77777777" w:rsidR="00AC065D" w:rsidRDefault="00AC065D" w:rsidP="00D5799A">
            <w:pPr>
              <w:keepNext/>
              <w:rPr>
                <w:sz w:val="18"/>
                <w:szCs w:val="18"/>
                <w:lang w:val="en-CA" w:eastAsia="de-DE"/>
              </w:rPr>
            </w:pPr>
            <w:r>
              <w:rPr>
                <w:sz w:val="18"/>
                <w:szCs w:val="18"/>
                <w:lang w:val="en-CA" w:eastAsia="de-DE"/>
              </w:rPr>
              <w:t>1000</w:t>
            </w:r>
          </w:p>
        </w:tc>
        <w:tc>
          <w:tcPr>
            <w:tcW w:w="1312" w:type="pct"/>
          </w:tcPr>
          <w:p w14:paraId="3611D124" w14:textId="26CABF1D" w:rsidR="00AC065D" w:rsidRPr="00D5428A" w:rsidRDefault="00D5428A" w:rsidP="00D5799A">
            <w:pPr>
              <w:keepNext/>
              <w:rPr>
                <w:sz w:val="14"/>
                <w:szCs w:val="14"/>
                <w:lang w:val="en-CA" w:eastAsia="de-DE"/>
              </w:rPr>
            </w:pPr>
            <w:r w:rsidRPr="00D5428A">
              <w:rPr>
                <w:sz w:val="14"/>
                <w:szCs w:val="14"/>
                <w:lang w:val="en-CA" w:eastAsia="de-DE"/>
              </w:rPr>
              <w:t>7e0c6bd867c370dde9b11c76ed93409f</w:t>
            </w:r>
          </w:p>
        </w:tc>
      </w:tr>
    </w:tbl>
    <w:p w14:paraId="0F0923E6" w14:textId="7221462E" w:rsidR="00713870" w:rsidRPr="003B7406" w:rsidRDefault="00713870" w:rsidP="00713870">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5</w:t>
      </w:r>
      <w:r w:rsidRPr="003B7406">
        <w:rPr>
          <w:b/>
          <w:lang w:val="en-CA"/>
        </w:rPr>
        <w:fldChar w:fldCharType="end"/>
      </w:r>
      <w:r w:rsidRPr="003B7406">
        <w:rPr>
          <w:b/>
          <w:lang w:val="en-CA"/>
        </w:rPr>
        <w:t xml:space="preserve">: </w:t>
      </w:r>
      <w:r w:rsidRPr="00713870">
        <w:rPr>
          <w:b/>
          <w:lang w:val="en-CA"/>
        </w:rPr>
        <w:t xml:space="preserve">QP settings for the </w:t>
      </w:r>
      <w:r w:rsidR="00AC065D" w:rsidRPr="00AC065D">
        <w:rPr>
          <w:b/>
          <w:lang w:val="en-CA"/>
        </w:rPr>
        <w:t xml:space="preserve">HDR PQ test </w:t>
      </w:r>
      <w:r w:rsidR="00AC065D" w:rsidRPr="00B10527">
        <w:rPr>
          <w:b/>
          <w:lang w:val="en-CA"/>
        </w:rPr>
        <w:t>sequences</w:t>
      </w:r>
    </w:p>
    <w:tbl>
      <w:tblPr>
        <w:tblStyle w:val="TableGrid"/>
        <w:tblW w:w="5000" w:type="pct"/>
        <w:tblLook w:val="04A0" w:firstRow="1" w:lastRow="0" w:firstColumn="1" w:lastColumn="0" w:noHBand="0" w:noVBand="1"/>
      </w:tblPr>
      <w:tblGrid>
        <w:gridCol w:w="4875"/>
        <w:gridCol w:w="2238"/>
        <w:gridCol w:w="2237"/>
      </w:tblGrid>
      <w:tr w:rsidR="00AC065D" w:rsidRPr="00F36E1D" w14:paraId="5CF06A60" w14:textId="77777777" w:rsidTr="00D5799A">
        <w:tc>
          <w:tcPr>
            <w:tcW w:w="2607" w:type="pct"/>
          </w:tcPr>
          <w:p w14:paraId="4F19222D" w14:textId="77777777" w:rsidR="00AC065D" w:rsidRPr="00975726" w:rsidRDefault="00AC065D" w:rsidP="00D5799A">
            <w:pPr>
              <w:keepNext/>
              <w:rPr>
                <w:b/>
                <w:sz w:val="18"/>
                <w:szCs w:val="18"/>
                <w:lang w:val="en-CA" w:eastAsia="de-DE"/>
              </w:rPr>
            </w:pPr>
            <w:r w:rsidRPr="00975726">
              <w:rPr>
                <w:b/>
                <w:sz w:val="18"/>
                <w:szCs w:val="18"/>
                <w:lang w:val="en-CA" w:eastAsia="de-DE"/>
              </w:rPr>
              <w:t>Sequence</w:t>
            </w:r>
          </w:p>
        </w:tc>
        <w:tc>
          <w:tcPr>
            <w:tcW w:w="1197" w:type="pct"/>
          </w:tcPr>
          <w:p w14:paraId="1240F3B0" w14:textId="77777777" w:rsidR="00AC065D" w:rsidRPr="00975726" w:rsidRDefault="00AC065D" w:rsidP="00D5799A">
            <w:pPr>
              <w:keepNext/>
              <w:rPr>
                <w:b/>
                <w:sz w:val="18"/>
                <w:szCs w:val="18"/>
                <w:lang w:val="en-CA" w:eastAsia="de-DE"/>
              </w:rPr>
            </w:pPr>
            <w:r w:rsidRPr="00975726">
              <w:rPr>
                <w:b/>
                <w:sz w:val="18"/>
                <w:szCs w:val="18"/>
                <w:lang w:val="en-CA" w:eastAsia="de-DE"/>
              </w:rPr>
              <w:t>HM QPs</w:t>
            </w:r>
          </w:p>
        </w:tc>
        <w:tc>
          <w:tcPr>
            <w:tcW w:w="1196" w:type="pct"/>
          </w:tcPr>
          <w:p w14:paraId="60D16A85" w14:textId="77777777" w:rsidR="00AC065D" w:rsidRPr="00975726" w:rsidRDefault="00AC065D" w:rsidP="00D5799A">
            <w:pPr>
              <w:keepNext/>
              <w:rPr>
                <w:b/>
                <w:sz w:val="18"/>
                <w:szCs w:val="18"/>
                <w:lang w:val="en-CA" w:eastAsia="de-DE"/>
              </w:rPr>
            </w:pPr>
            <w:r w:rsidRPr="00975726">
              <w:rPr>
                <w:b/>
                <w:sz w:val="18"/>
                <w:szCs w:val="18"/>
                <w:lang w:val="en-CA" w:eastAsia="de-DE"/>
              </w:rPr>
              <w:t>VTM QPs</w:t>
            </w:r>
          </w:p>
        </w:tc>
      </w:tr>
      <w:tr w:rsidR="00AC065D" w:rsidRPr="00F36E1D" w14:paraId="6980B205" w14:textId="77777777" w:rsidTr="00D5799A">
        <w:tc>
          <w:tcPr>
            <w:tcW w:w="2607" w:type="pct"/>
          </w:tcPr>
          <w:p w14:paraId="0E2DBA99" w14:textId="77777777" w:rsidR="00AC065D" w:rsidRPr="00EC2FA6" w:rsidRDefault="00AC065D" w:rsidP="00D5799A">
            <w:pPr>
              <w:keepNext/>
              <w:rPr>
                <w:sz w:val="18"/>
                <w:szCs w:val="18"/>
                <w:lang w:val="en-CA" w:eastAsia="de-DE"/>
              </w:rPr>
            </w:pPr>
            <w:r w:rsidRPr="00EC2FA6">
              <w:rPr>
                <w:sz w:val="18"/>
                <w:szCs w:val="18"/>
                <w:lang w:val="en-CA" w:eastAsia="de-DE"/>
              </w:rPr>
              <w:t>Chimera HDR</w:t>
            </w:r>
            <w:r>
              <w:rPr>
                <w:sz w:val="18"/>
                <w:szCs w:val="18"/>
                <w:lang w:val="en-CA" w:eastAsia="de-DE"/>
              </w:rPr>
              <w:t>5</w:t>
            </w:r>
            <w:r w:rsidRPr="00EC2FA6">
              <w:rPr>
                <w:sz w:val="18"/>
                <w:szCs w:val="18"/>
                <w:lang w:val="en-CA" w:eastAsia="de-DE"/>
              </w:rPr>
              <w:t xml:space="preserve"> (</w:t>
            </w:r>
            <w:r>
              <w:rPr>
                <w:sz w:val="18"/>
                <w:szCs w:val="18"/>
                <w:lang w:val="en-CA" w:eastAsia="de-DE"/>
              </w:rPr>
              <w:t>DrivingPOV_HDR</w:t>
            </w:r>
            <w:r w:rsidRPr="00EC2FA6">
              <w:rPr>
                <w:sz w:val="18"/>
                <w:szCs w:val="18"/>
                <w:lang w:val="en-CA" w:eastAsia="de-DE"/>
              </w:rPr>
              <w:t>)</w:t>
            </w:r>
          </w:p>
        </w:tc>
        <w:tc>
          <w:tcPr>
            <w:tcW w:w="1197" w:type="pct"/>
          </w:tcPr>
          <w:p w14:paraId="0B5C2B45" w14:textId="77777777" w:rsidR="00AC065D" w:rsidRPr="00EC2FA6" w:rsidRDefault="00AC065D" w:rsidP="00D5799A">
            <w:pPr>
              <w:keepNext/>
              <w:rPr>
                <w:sz w:val="18"/>
                <w:szCs w:val="18"/>
                <w:lang w:val="en-CA" w:eastAsia="de-DE"/>
              </w:rPr>
            </w:pPr>
            <w:r w:rsidRPr="00C84CD7">
              <w:rPr>
                <w:sz w:val="18"/>
                <w:szCs w:val="18"/>
                <w:lang w:val="en-CA" w:eastAsia="de-DE"/>
              </w:rPr>
              <w:t>42, 35, 31, 25, 20</w:t>
            </w:r>
          </w:p>
        </w:tc>
        <w:tc>
          <w:tcPr>
            <w:tcW w:w="1196" w:type="pct"/>
          </w:tcPr>
          <w:p w14:paraId="69F4A592" w14:textId="77777777" w:rsidR="00AC065D" w:rsidRPr="00EC2FA6" w:rsidRDefault="00AC065D" w:rsidP="00D5799A">
            <w:pPr>
              <w:keepNext/>
              <w:rPr>
                <w:sz w:val="18"/>
                <w:szCs w:val="18"/>
                <w:lang w:val="en-CA" w:eastAsia="de-DE"/>
              </w:rPr>
            </w:pPr>
            <w:r w:rsidRPr="00C84CD7">
              <w:rPr>
                <w:sz w:val="18"/>
                <w:szCs w:val="18"/>
                <w:lang w:val="en-CA" w:eastAsia="de-DE"/>
              </w:rPr>
              <w:t>45, 38, 32, 28, 22</w:t>
            </w:r>
          </w:p>
        </w:tc>
      </w:tr>
      <w:tr w:rsidR="00AC065D" w:rsidRPr="00F36E1D" w14:paraId="2BAD24A6" w14:textId="77777777" w:rsidTr="00D5799A">
        <w:tc>
          <w:tcPr>
            <w:tcW w:w="2607" w:type="pct"/>
          </w:tcPr>
          <w:p w14:paraId="093A5DCF" w14:textId="77777777" w:rsidR="00AC065D" w:rsidRPr="00EC2FA6" w:rsidRDefault="00AC065D" w:rsidP="00D5799A">
            <w:pPr>
              <w:keepNext/>
              <w:rPr>
                <w:sz w:val="18"/>
                <w:szCs w:val="18"/>
                <w:lang w:val="en-CA" w:eastAsia="de-DE"/>
              </w:rPr>
            </w:pPr>
            <w:r w:rsidRPr="00EC2FA6">
              <w:rPr>
                <w:sz w:val="18"/>
                <w:szCs w:val="18"/>
                <w:lang w:val="en-CA" w:eastAsia="de-DE"/>
              </w:rPr>
              <w:t>Meridian HDR2 (Car)</w:t>
            </w:r>
          </w:p>
        </w:tc>
        <w:tc>
          <w:tcPr>
            <w:tcW w:w="1197" w:type="pct"/>
          </w:tcPr>
          <w:p w14:paraId="1F2D8892" w14:textId="77777777" w:rsidR="00AC065D" w:rsidRPr="00EC2FA6" w:rsidRDefault="00AC065D" w:rsidP="00D5799A">
            <w:pPr>
              <w:keepNext/>
              <w:rPr>
                <w:sz w:val="18"/>
                <w:szCs w:val="18"/>
                <w:lang w:val="en-CA" w:eastAsia="de-DE"/>
              </w:rPr>
            </w:pPr>
            <w:r>
              <w:rPr>
                <w:sz w:val="18"/>
                <w:szCs w:val="18"/>
                <w:lang w:val="en-CA" w:eastAsia="de-DE"/>
              </w:rPr>
              <w:t>35, 31, 27, 24, 20</w:t>
            </w:r>
          </w:p>
        </w:tc>
        <w:tc>
          <w:tcPr>
            <w:tcW w:w="1196" w:type="pct"/>
          </w:tcPr>
          <w:p w14:paraId="30DD0F9F" w14:textId="77777777" w:rsidR="00AC065D" w:rsidRPr="00EC2FA6" w:rsidRDefault="00AC065D" w:rsidP="00D5799A">
            <w:pPr>
              <w:keepNext/>
              <w:rPr>
                <w:sz w:val="18"/>
                <w:szCs w:val="18"/>
                <w:lang w:val="en-CA" w:eastAsia="de-DE"/>
              </w:rPr>
            </w:pPr>
            <w:r>
              <w:rPr>
                <w:sz w:val="18"/>
                <w:szCs w:val="18"/>
                <w:lang w:val="en-CA" w:eastAsia="de-DE"/>
              </w:rPr>
              <w:t>38, 34, 30, 26, 22</w:t>
            </w:r>
          </w:p>
        </w:tc>
      </w:tr>
      <w:tr w:rsidR="00AC065D" w:rsidRPr="00F36E1D" w14:paraId="26F7505A" w14:textId="77777777" w:rsidTr="00D5799A">
        <w:tc>
          <w:tcPr>
            <w:tcW w:w="2607" w:type="pct"/>
          </w:tcPr>
          <w:p w14:paraId="2C63BEA3" w14:textId="77777777" w:rsidR="00AC065D" w:rsidRPr="00EC2FA6" w:rsidRDefault="00AC065D" w:rsidP="00D5799A">
            <w:pPr>
              <w:keepNext/>
              <w:rPr>
                <w:sz w:val="18"/>
                <w:szCs w:val="18"/>
                <w:lang w:val="en-CA" w:eastAsia="de-DE"/>
              </w:rPr>
            </w:pPr>
            <w:r w:rsidRPr="00EC2FA6">
              <w:rPr>
                <w:sz w:val="18"/>
                <w:szCs w:val="18"/>
                <w:lang w:val="en-CA" w:eastAsia="de-DE"/>
              </w:rPr>
              <w:t>Meridian HDR5 (Beach)</w:t>
            </w:r>
          </w:p>
        </w:tc>
        <w:tc>
          <w:tcPr>
            <w:tcW w:w="1197" w:type="pct"/>
          </w:tcPr>
          <w:p w14:paraId="09952DE3" w14:textId="77777777" w:rsidR="00AC065D" w:rsidRPr="00EC2FA6" w:rsidRDefault="00AC065D" w:rsidP="00D5799A">
            <w:pPr>
              <w:keepNext/>
              <w:rPr>
                <w:sz w:val="18"/>
                <w:szCs w:val="18"/>
                <w:lang w:val="en-CA" w:eastAsia="de-DE"/>
              </w:rPr>
            </w:pPr>
            <w:r>
              <w:rPr>
                <w:sz w:val="18"/>
                <w:szCs w:val="18"/>
                <w:lang w:val="en-CA" w:eastAsia="de-DE"/>
              </w:rPr>
              <w:t>36, 32, 28, 24, 20</w:t>
            </w:r>
          </w:p>
        </w:tc>
        <w:tc>
          <w:tcPr>
            <w:tcW w:w="1196" w:type="pct"/>
          </w:tcPr>
          <w:p w14:paraId="3B0E198F" w14:textId="77777777" w:rsidR="00AC065D" w:rsidRPr="00EC2FA6" w:rsidRDefault="00AC065D" w:rsidP="00D5799A">
            <w:pPr>
              <w:keepNext/>
              <w:rPr>
                <w:sz w:val="18"/>
                <w:szCs w:val="18"/>
                <w:lang w:val="en-CA" w:eastAsia="de-DE"/>
              </w:rPr>
            </w:pPr>
            <w:r>
              <w:rPr>
                <w:sz w:val="18"/>
                <w:szCs w:val="18"/>
                <w:lang w:val="en-CA" w:eastAsia="de-DE"/>
              </w:rPr>
              <w:t>38, 34, 30, 26, 22</w:t>
            </w:r>
          </w:p>
        </w:tc>
      </w:tr>
      <w:tr w:rsidR="00AC065D" w:rsidRPr="00F36E1D" w14:paraId="18938E3B" w14:textId="77777777" w:rsidTr="00D5799A">
        <w:tc>
          <w:tcPr>
            <w:tcW w:w="2607" w:type="pct"/>
          </w:tcPr>
          <w:p w14:paraId="78D25885" w14:textId="77777777" w:rsidR="00AC065D" w:rsidRPr="00EC2FA6" w:rsidRDefault="00AC065D" w:rsidP="00D5799A">
            <w:pPr>
              <w:keepNext/>
              <w:rPr>
                <w:sz w:val="18"/>
                <w:szCs w:val="18"/>
                <w:lang w:val="en-CA" w:eastAsia="de-DE"/>
              </w:rPr>
            </w:pPr>
            <w:r w:rsidRPr="00EC2FA6">
              <w:rPr>
                <w:sz w:val="18"/>
                <w:szCs w:val="18"/>
                <w:lang w:val="en-CA" w:eastAsia="de-DE"/>
              </w:rPr>
              <w:t>Sparks DirtLot</w:t>
            </w:r>
          </w:p>
        </w:tc>
        <w:tc>
          <w:tcPr>
            <w:tcW w:w="1197" w:type="pct"/>
          </w:tcPr>
          <w:p w14:paraId="389ADFA0" w14:textId="77777777" w:rsidR="00AC065D" w:rsidRPr="00EC2FA6" w:rsidRDefault="00AC065D" w:rsidP="00D5799A">
            <w:pPr>
              <w:keepNext/>
              <w:rPr>
                <w:sz w:val="18"/>
                <w:szCs w:val="18"/>
                <w:lang w:val="en-CA" w:eastAsia="de-DE"/>
              </w:rPr>
            </w:pPr>
            <w:r w:rsidRPr="00C84CD7">
              <w:rPr>
                <w:sz w:val="18"/>
                <w:szCs w:val="18"/>
                <w:lang w:val="en-CA" w:eastAsia="de-DE"/>
              </w:rPr>
              <w:t>42, 36, 31, 25, 20</w:t>
            </w:r>
          </w:p>
        </w:tc>
        <w:tc>
          <w:tcPr>
            <w:tcW w:w="1196" w:type="pct"/>
          </w:tcPr>
          <w:p w14:paraId="2881D9F7" w14:textId="77777777" w:rsidR="00AC065D" w:rsidRPr="00EC2FA6" w:rsidRDefault="00AC065D" w:rsidP="00D5799A">
            <w:pPr>
              <w:keepNext/>
              <w:rPr>
                <w:sz w:val="18"/>
                <w:szCs w:val="18"/>
                <w:lang w:val="en-CA" w:eastAsia="de-DE"/>
              </w:rPr>
            </w:pPr>
            <w:r w:rsidRPr="00C84CD7">
              <w:rPr>
                <w:sz w:val="18"/>
                <w:szCs w:val="18"/>
                <w:lang w:val="en-CA" w:eastAsia="de-DE"/>
              </w:rPr>
              <w:t>44, 38, 33, 27, 22</w:t>
            </w:r>
          </w:p>
        </w:tc>
      </w:tr>
      <w:tr w:rsidR="00AC065D" w:rsidRPr="00F36E1D" w14:paraId="5A49CFEE" w14:textId="77777777" w:rsidTr="00D5799A">
        <w:tc>
          <w:tcPr>
            <w:tcW w:w="2607" w:type="pct"/>
          </w:tcPr>
          <w:p w14:paraId="6FC43B6E" w14:textId="77777777" w:rsidR="00AC065D" w:rsidRPr="00EC2FA6" w:rsidRDefault="00AC065D" w:rsidP="00D5799A">
            <w:pPr>
              <w:keepNext/>
              <w:rPr>
                <w:sz w:val="18"/>
                <w:szCs w:val="18"/>
                <w:lang w:val="en-CA" w:eastAsia="de-DE"/>
              </w:rPr>
            </w:pPr>
            <w:r w:rsidRPr="00EC2FA6">
              <w:rPr>
                <w:sz w:val="18"/>
                <w:szCs w:val="18"/>
                <w:lang w:val="en-CA" w:eastAsia="de-DE"/>
              </w:rPr>
              <w:t>Sparks Welding</w:t>
            </w:r>
          </w:p>
        </w:tc>
        <w:tc>
          <w:tcPr>
            <w:tcW w:w="1197" w:type="pct"/>
          </w:tcPr>
          <w:p w14:paraId="5628EE89" w14:textId="77777777" w:rsidR="00AC065D" w:rsidRPr="00EC2FA6" w:rsidRDefault="00AC065D" w:rsidP="00D5799A">
            <w:pPr>
              <w:keepNext/>
              <w:rPr>
                <w:sz w:val="18"/>
                <w:szCs w:val="18"/>
                <w:lang w:val="en-CA" w:eastAsia="de-DE"/>
              </w:rPr>
            </w:pPr>
            <w:r w:rsidRPr="00C84CD7">
              <w:rPr>
                <w:sz w:val="18"/>
                <w:szCs w:val="18"/>
                <w:lang w:val="en-CA" w:eastAsia="de-DE"/>
              </w:rPr>
              <w:t>42, 36, 31, 25, 20</w:t>
            </w:r>
          </w:p>
        </w:tc>
        <w:tc>
          <w:tcPr>
            <w:tcW w:w="1196" w:type="pct"/>
          </w:tcPr>
          <w:p w14:paraId="7B53D61B" w14:textId="77777777" w:rsidR="00AC065D" w:rsidRPr="00EC2FA6" w:rsidRDefault="00AC065D" w:rsidP="00D5799A">
            <w:pPr>
              <w:keepNext/>
              <w:rPr>
                <w:sz w:val="18"/>
                <w:szCs w:val="18"/>
                <w:lang w:val="en-CA" w:eastAsia="de-DE"/>
              </w:rPr>
            </w:pPr>
            <w:r w:rsidRPr="00C84CD7">
              <w:rPr>
                <w:sz w:val="18"/>
                <w:szCs w:val="18"/>
                <w:lang w:val="en-CA" w:eastAsia="de-DE"/>
              </w:rPr>
              <w:t>44, 38, 33, 27, 22</w:t>
            </w:r>
          </w:p>
        </w:tc>
      </w:tr>
    </w:tbl>
    <w:p w14:paraId="303BA074" w14:textId="33DCF793" w:rsidR="00BB0B87" w:rsidRDefault="003C496F" w:rsidP="003C496F">
      <w:pPr>
        <w:pStyle w:val="Heading1"/>
        <w:rPr>
          <w:lang w:val="en-CA"/>
        </w:rPr>
      </w:pPr>
      <w:r>
        <w:rPr>
          <w:lang w:val="en-CA"/>
        </w:rPr>
        <w:t>Results and analysis</w:t>
      </w:r>
    </w:p>
    <w:p w14:paraId="46AD9775" w14:textId="79AF95FE" w:rsidR="003C496F" w:rsidRDefault="003C496F" w:rsidP="003C496F">
      <w:pPr>
        <w:rPr>
          <w:lang w:val="en-CA"/>
        </w:rPr>
      </w:pPr>
      <w:r w:rsidRPr="003B7406">
        <w:rPr>
          <w:lang w:val="en-CA"/>
        </w:rPr>
        <w:t xml:space="preserve">The measured MOS values of the reconstructed video on the 11-grade scale are plotted over the </w:t>
      </w:r>
      <w:r>
        <w:rPr>
          <w:lang w:val="en-CA"/>
        </w:rPr>
        <w:t>bit rate</w:t>
      </w:r>
      <w:r w:rsidRPr="003B7406">
        <w:rPr>
          <w:lang w:val="en-CA"/>
        </w:rPr>
        <w:t xml:space="preserve"> of the corresponding bitstream. The ±95% confidence intervals for the MOS values are indicated.</w:t>
      </w:r>
    </w:p>
    <w:p w14:paraId="390D6BDD" w14:textId="5EA2B238" w:rsidR="008E66EB" w:rsidRPr="003B7406" w:rsidRDefault="008E66EB" w:rsidP="008E66EB">
      <w:pPr>
        <w:rPr>
          <w:lang w:val="en-CA"/>
        </w:rPr>
      </w:pPr>
      <w:r>
        <w:rPr>
          <w:lang w:val="en-CA"/>
        </w:rPr>
        <w:t>For all test categories, t</w:t>
      </w:r>
      <w:r w:rsidRPr="008E66EB">
        <w:rPr>
          <w:lang w:val="en-CA"/>
        </w:rPr>
        <w:t>he bit rate and MOS differences for all bit-rate points are collected</w:t>
      </w:r>
      <w:r>
        <w:rPr>
          <w:lang w:val="en-CA"/>
        </w:rPr>
        <w:t xml:space="preserve"> and the </w:t>
      </w:r>
      <w:r w:rsidRPr="008E66EB">
        <w:rPr>
          <w:lang w:val="en-CA"/>
        </w:rPr>
        <w:t>Bjøntegaard delta rate relative to HM-16.2</w:t>
      </w:r>
      <w:r w:rsidR="00BA47AB">
        <w:rPr>
          <w:lang w:val="en-CA"/>
        </w:rPr>
        <w:t>3</w:t>
      </w:r>
      <w:r w:rsidRPr="008E66EB">
        <w:rPr>
          <w:lang w:val="en-CA"/>
        </w:rPr>
        <w:t xml:space="preserve"> based on bit rate and MOS</w:t>
      </w:r>
      <w:r>
        <w:rPr>
          <w:lang w:val="en-CA"/>
        </w:rPr>
        <w:t xml:space="preserve"> is reported. The </w:t>
      </w:r>
      <w:r w:rsidRPr="008E66EB">
        <w:rPr>
          <w:lang w:val="en-CA"/>
        </w:rPr>
        <w:t xml:space="preserve">Bjøntegaard delta rate </w:t>
      </w:r>
      <w:r>
        <w:rPr>
          <w:lang w:val="en-CA"/>
        </w:rPr>
        <w:t>has been computed with the RDPlot tool </w:t>
      </w:r>
      <w:r>
        <w:rPr>
          <w:lang w:val="en-CA"/>
        </w:rPr>
        <w:fldChar w:fldCharType="begin"/>
      </w:r>
      <w:r>
        <w:rPr>
          <w:lang w:val="en-CA"/>
        </w:rPr>
        <w:instrText xml:space="preserve"> REF _Ref53043842 \r \h </w:instrText>
      </w:r>
      <w:r>
        <w:rPr>
          <w:lang w:val="en-CA"/>
        </w:rPr>
      </w:r>
      <w:r>
        <w:rPr>
          <w:lang w:val="en-CA"/>
        </w:rPr>
        <w:fldChar w:fldCharType="separate"/>
      </w:r>
      <w:r w:rsidR="00D5799A">
        <w:rPr>
          <w:lang w:val="en-CA"/>
        </w:rPr>
        <w:t>[15]</w:t>
      </w:r>
      <w:r>
        <w:rPr>
          <w:lang w:val="en-CA"/>
        </w:rPr>
        <w:fldChar w:fldCharType="end"/>
      </w:r>
      <w:r>
        <w:rPr>
          <w:lang w:val="en-CA"/>
        </w:rPr>
        <w:t xml:space="preserve">. </w:t>
      </w:r>
      <w:r w:rsidR="00A815EA">
        <w:rPr>
          <w:lang w:val="en-CA"/>
        </w:rPr>
        <w:t>In the analysis tables, t</w:t>
      </w:r>
      <w:r w:rsidRPr="008E66EB">
        <w:rPr>
          <w:lang w:val="en-CA"/>
        </w:rPr>
        <w:t xml:space="preserve">he bit-rate savings </w:t>
      </w:r>
      <w:r w:rsidR="00A815EA">
        <w:rPr>
          <w:lang w:val="en-CA"/>
        </w:rPr>
        <w:t xml:space="preserve">are </w:t>
      </w:r>
      <w:r w:rsidRPr="008E66EB">
        <w:rPr>
          <w:lang w:val="en-CA"/>
        </w:rPr>
        <w:t>computed as the difference between the VVC bit-rate point and the corresponding HEVC bit-rate point</w:t>
      </w:r>
      <w:r>
        <w:rPr>
          <w:lang w:val="en-CA"/>
        </w:rPr>
        <w:t xml:space="preserve"> </w:t>
      </w:r>
      <w:r w:rsidRPr="008E66EB">
        <w:rPr>
          <w:lang w:val="en-CA"/>
        </w:rPr>
        <w:t>relative to the HEVC bit rate</w:t>
      </w:r>
      <w:r w:rsidR="00A815EA">
        <w:rPr>
          <w:lang w:val="en-CA"/>
        </w:rPr>
        <w:t>. Further, t</w:t>
      </w:r>
      <w:r w:rsidRPr="008E66EB">
        <w:rPr>
          <w:lang w:val="en-CA"/>
        </w:rPr>
        <w:t>he MOS difference is reported as a number if the value is larger than the</w:t>
      </w:r>
      <w:r>
        <w:rPr>
          <w:lang w:val="en-CA"/>
        </w:rPr>
        <w:t xml:space="preserve"> </w:t>
      </w:r>
      <w:r w:rsidRPr="008E66EB">
        <w:rPr>
          <w:lang w:val="en-CA"/>
        </w:rPr>
        <w:t>maximum of the VVC and the HEVC confidence intervals. Otherwise, “&lt; CI” is indicated.</w:t>
      </w:r>
    </w:p>
    <w:p w14:paraId="5EE808FB" w14:textId="56C47A5D" w:rsidR="000E2575" w:rsidRDefault="000E2575" w:rsidP="000E2575">
      <w:pPr>
        <w:pStyle w:val="Heading2"/>
        <w:rPr>
          <w:lang w:val="en-CA"/>
        </w:rPr>
      </w:pPr>
      <w:r>
        <w:rPr>
          <w:lang w:val="en-CA"/>
        </w:rPr>
        <w:lastRenderedPageBreak/>
        <w:t>H</w:t>
      </w:r>
      <w:r w:rsidR="00BA47AB">
        <w:rPr>
          <w:lang w:val="en-CA"/>
        </w:rPr>
        <w:t>R</w:t>
      </w:r>
      <w:r>
        <w:rPr>
          <w:lang w:val="en-CA"/>
        </w:rPr>
        <w:t xml:space="preserve">D </w:t>
      </w:r>
      <w:r w:rsidR="00BA47AB">
        <w:rPr>
          <w:lang w:val="en-CA"/>
        </w:rPr>
        <w:t>HLG</w:t>
      </w:r>
    </w:p>
    <w:p w14:paraId="24CDA8A4" w14:textId="761C523F" w:rsidR="001A669E" w:rsidRDefault="001A669E" w:rsidP="001A669E">
      <w:pPr>
        <w:pStyle w:val="Heading3"/>
        <w:rPr>
          <w:lang w:val="en-CA"/>
        </w:rPr>
      </w:pPr>
      <w:r>
        <w:rPr>
          <w:lang w:val="en-CA"/>
        </w:rPr>
        <w:t>MOS plots</w:t>
      </w:r>
    </w:p>
    <w:p w14:paraId="4790B100" w14:textId="14E3208C" w:rsidR="00D5799A" w:rsidRPr="003B7406" w:rsidRDefault="007A20B4" w:rsidP="007A20B4">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6</w:t>
      </w:r>
      <w:r w:rsidRPr="003B7406">
        <w:rPr>
          <w:b/>
          <w:lang w:val="en-CA"/>
        </w:rPr>
        <w:fldChar w:fldCharType="end"/>
      </w:r>
      <w:r w:rsidRPr="003B7406">
        <w:rPr>
          <w:b/>
          <w:lang w:val="en-CA"/>
        </w:rPr>
        <w:t xml:space="preserve">: </w:t>
      </w:r>
      <w:r>
        <w:rPr>
          <w:b/>
          <w:lang w:val="en-CA"/>
        </w:rPr>
        <w:t>Bitrate, MOS and confidence intervals</w:t>
      </w:r>
    </w:p>
    <w:tbl>
      <w:tblPr>
        <w:tblW w:w="5000" w:type="pct"/>
        <w:tblCellMar>
          <w:left w:w="70" w:type="dxa"/>
          <w:right w:w="70" w:type="dxa"/>
        </w:tblCellMar>
        <w:tblLook w:val="04A0" w:firstRow="1" w:lastRow="0" w:firstColumn="1" w:lastColumn="0" w:noHBand="0" w:noVBand="1"/>
      </w:tblPr>
      <w:tblGrid>
        <w:gridCol w:w="1998"/>
        <w:gridCol w:w="434"/>
        <w:gridCol w:w="1308"/>
        <w:gridCol w:w="1073"/>
        <w:gridCol w:w="1073"/>
        <w:gridCol w:w="1308"/>
        <w:gridCol w:w="1073"/>
        <w:gridCol w:w="1073"/>
      </w:tblGrid>
      <w:tr w:rsidR="00D5799A" w:rsidRPr="00D5799A" w14:paraId="262E2A22" w14:textId="77777777" w:rsidTr="003E3AA2">
        <w:trPr>
          <w:trHeight w:val="300"/>
        </w:trPr>
        <w:tc>
          <w:tcPr>
            <w:tcW w:w="10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7B9359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 </w:t>
            </w:r>
          </w:p>
        </w:tc>
        <w:tc>
          <w:tcPr>
            <w:tcW w:w="224" w:type="pct"/>
            <w:tcBorders>
              <w:top w:val="single" w:sz="8" w:space="0" w:color="auto"/>
              <w:left w:val="nil"/>
              <w:bottom w:val="single" w:sz="4" w:space="0" w:color="auto"/>
              <w:right w:val="nil"/>
            </w:tcBorders>
            <w:shd w:val="clear" w:color="auto" w:fill="auto"/>
            <w:noWrap/>
            <w:vAlign w:val="bottom"/>
            <w:hideMark/>
          </w:tcPr>
          <w:p w14:paraId="17490E6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 </w:t>
            </w:r>
          </w:p>
        </w:tc>
        <w:tc>
          <w:tcPr>
            <w:tcW w:w="62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8B9B89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HM-16.23</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37EC584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 </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010324D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 </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70A9E4E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VTM-12.0</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40C09CF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 </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385168C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 </w:t>
            </w:r>
          </w:p>
        </w:tc>
      </w:tr>
      <w:tr w:rsidR="00D5799A" w:rsidRPr="00D5799A" w14:paraId="7D239AF4"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541333E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Sequence</w:t>
            </w:r>
          </w:p>
        </w:tc>
        <w:tc>
          <w:tcPr>
            <w:tcW w:w="224" w:type="pct"/>
            <w:tcBorders>
              <w:top w:val="nil"/>
              <w:left w:val="nil"/>
              <w:bottom w:val="single" w:sz="8" w:space="0" w:color="auto"/>
              <w:right w:val="nil"/>
            </w:tcBorders>
            <w:shd w:val="clear" w:color="auto" w:fill="auto"/>
            <w:noWrap/>
            <w:vAlign w:val="bottom"/>
            <w:hideMark/>
          </w:tcPr>
          <w:p w14:paraId="7FBA8DF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RP</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32E60CC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Rate [kbit/s]</w:t>
            </w:r>
          </w:p>
        </w:tc>
        <w:tc>
          <w:tcPr>
            <w:tcW w:w="620" w:type="pct"/>
            <w:tcBorders>
              <w:top w:val="nil"/>
              <w:left w:val="nil"/>
              <w:bottom w:val="single" w:sz="8" w:space="0" w:color="auto"/>
              <w:right w:val="single" w:sz="4" w:space="0" w:color="auto"/>
            </w:tcBorders>
            <w:shd w:val="clear" w:color="auto" w:fill="auto"/>
            <w:noWrap/>
            <w:vAlign w:val="bottom"/>
            <w:hideMark/>
          </w:tcPr>
          <w:p w14:paraId="3E8547D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MOS</w:t>
            </w:r>
          </w:p>
        </w:tc>
        <w:tc>
          <w:tcPr>
            <w:tcW w:w="620" w:type="pct"/>
            <w:tcBorders>
              <w:top w:val="nil"/>
              <w:left w:val="nil"/>
              <w:bottom w:val="single" w:sz="8" w:space="0" w:color="auto"/>
              <w:right w:val="single" w:sz="8" w:space="0" w:color="auto"/>
            </w:tcBorders>
            <w:shd w:val="clear" w:color="auto" w:fill="auto"/>
            <w:noWrap/>
            <w:vAlign w:val="bottom"/>
            <w:hideMark/>
          </w:tcPr>
          <w:p w14:paraId="1A21241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CI</w:t>
            </w:r>
          </w:p>
        </w:tc>
        <w:tc>
          <w:tcPr>
            <w:tcW w:w="620" w:type="pct"/>
            <w:tcBorders>
              <w:top w:val="nil"/>
              <w:left w:val="nil"/>
              <w:bottom w:val="single" w:sz="8" w:space="0" w:color="auto"/>
              <w:right w:val="single" w:sz="4" w:space="0" w:color="auto"/>
            </w:tcBorders>
            <w:shd w:val="clear" w:color="auto" w:fill="auto"/>
            <w:noWrap/>
            <w:vAlign w:val="bottom"/>
            <w:hideMark/>
          </w:tcPr>
          <w:p w14:paraId="0472A0A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D5799A">
              <w:rPr>
                <w:b/>
                <w:bCs/>
                <w:color w:val="000000"/>
                <w:szCs w:val="22"/>
                <w:lang w:val="de-DE" w:eastAsia="de-DE"/>
              </w:rPr>
              <w:t>Rate [kbit/s]</w:t>
            </w:r>
          </w:p>
        </w:tc>
        <w:tc>
          <w:tcPr>
            <w:tcW w:w="620" w:type="pct"/>
            <w:tcBorders>
              <w:top w:val="nil"/>
              <w:left w:val="nil"/>
              <w:bottom w:val="single" w:sz="8" w:space="0" w:color="auto"/>
              <w:right w:val="single" w:sz="4" w:space="0" w:color="auto"/>
            </w:tcBorders>
            <w:shd w:val="clear" w:color="auto" w:fill="auto"/>
            <w:noWrap/>
            <w:vAlign w:val="bottom"/>
            <w:hideMark/>
          </w:tcPr>
          <w:p w14:paraId="3C89409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MOS</w:t>
            </w:r>
          </w:p>
        </w:tc>
        <w:tc>
          <w:tcPr>
            <w:tcW w:w="620" w:type="pct"/>
            <w:tcBorders>
              <w:top w:val="nil"/>
              <w:left w:val="nil"/>
              <w:bottom w:val="single" w:sz="8" w:space="0" w:color="auto"/>
              <w:right w:val="single" w:sz="8" w:space="0" w:color="auto"/>
            </w:tcBorders>
            <w:shd w:val="clear" w:color="auto" w:fill="auto"/>
            <w:noWrap/>
            <w:vAlign w:val="bottom"/>
            <w:hideMark/>
          </w:tcPr>
          <w:p w14:paraId="7880B81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D5799A">
              <w:rPr>
                <w:b/>
                <w:bCs/>
                <w:color w:val="000000"/>
                <w:szCs w:val="22"/>
                <w:lang w:val="de-DE" w:eastAsia="de-DE"/>
              </w:rPr>
              <w:t>CI</w:t>
            </w:r>
          </w:p>
        </w:tc>
      </w:tr>
      <w:tr w:rsidR="00D5799A" w:rsidRPr="00D5799A" w14:paraId="4A575B8A"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59FC76D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H3_AMS01</w:t>
            </w:r>
          </w:p>
        </w:tc>
        <w:tc>
          <w:tcPr>
            <w:tcW w:w="224" w:type="pct"/>
            <w:tcBorders>
              <w:top w:val="nil"/>
              <w:left w:val="nil"/>
              <w:bottom w:val="single" w:sz="4" w:space="0" w:color="auto"/>
              <w:right w:val="nil"/>
            </w:tcBorders>
            <w:shd w:val="clear" w:color="auto" w:fill="auto"/>
            <w:noWrap/>
            <w:vAlign w:val="bottom"/>
            <w:hideMark/>
          </w:tcPr>
          <w:p w14:paraId="45687EE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4D971D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37880.61</w:t>
            </w:r>
          </w:p>
        </w:tc>
        <w:tc>
          <w:tcPr>
            <w:tcW w:w="620" w:type="pct"/>
            <w:tcBorders>
              <w:top w:val="nil"/>
              <w:left w:val="nil"/>
              <w:bottom w:val="single" w:sz="4" w:space="0" w:color="auto"/>
              <w:right w:val="single" w:sz="4" w:space="0" w:color="auto"/>
            </w:tcBorders>
            <w:shd w:val="clear" w:color="auto" w:fill="auto"/>
            <w:noWrap/>
            <w:vAlign w:val="bottom"/>
            <w:hideMark/>
          </w:tcPr>
          <w:p w14:paraId="34F0D34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8.7</w:t>
            </w:r>
          </w:p>
        </w:tc>
        <w:tc>
          <w:tcPr>
            <w:tcW w:w="620" w:type="pct"/>
            <w:tcBorders>
              <w:top w:val="nil"/>
              <w:left w:val="nil"/>
              <w:bottom w:val="single" w:sz="4" w:space="0" w:color="auto"/>
              <w:right w:val="single" w:sz="8" w:space="0" w:color="auto"/>
            </w:tcBorders>
            <w:shd w:val="clear" w:color="auto" w:fill="auto"/>
            <w:noWrap/>
            <w:vAlign w:val="bottom"/>
            <w:hideMark/>
          </w:tcPr>
          <w:p w14:paraId="15E5BE3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0.6</w:t>
            </w:r>
          </w:p>
        </w:tc>
        <w:tc>
          <w:tcPr>
            <w:tcW w:w="620" w:type="pct"/>
            <w:tcBorders>
              <w:top w:val="nil"/>
              <w:left w:val="nil"/>
              <w:bottom w:val="single" w:sz="4" w:space="0" w:color="auto"/>
              <w:right w:val="single" w:sz="4" w:space="0" w:color="auto"/>
            </w:tcBorders>
            <w:shd w:val="clear" w:color="auto" w:fill="auto"/>
            <w:noWrap/>
            <w:vAlign w:val="bottom"/>
            <w:hideMark/>
          </w:tcPr>
          <w:p w14:paraId="29BEBD5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23399.52</w:t>
            </w:r>
          </w:p>
        </w:tc>
        <w:tc>
          <w:tcPr>
            <w:tcW w:w="620" w:type="pct"/>
            <w:tcBorders>
              <w:top w:val="nil"/>
              <w:left w:val="nil"/>
              <w:bottom w:val="single" w:sz="4" w:space="0" w:color="auto"/>
              <w:right w:val="single" w:sz="4" w:space="0" w:color="auto"/>
            </w:tcBorders>
            <w:shd w:val="clear" w:color="auto" w:fill="auto"/>
            <w:noWrap/>
            <w:vAlign w:val="bottom"/>
            <w:hideMark/>
          </w:tcPr>
          <w:p w14:paraId="1571798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8.9</w:t>
            </w:r>
          </w:p>
        </w:tc>
        <w:tc>
          <w:tcPr>
            <w:tcW w:w="620" w:type="pct"/>
            <w:tcBorders>
              <w:top w:val="nil"/>
              <w:left w:val="nil"/>
              <w:bottom w:val="single" w:sz="4" w:space="0" w:color="auto"/>
              <w:right w:val="single" w:sz="8" w:space="0" w:color="auto"/>
            </w:tcBorders>
            <w:shd w:val="clear" w:color="auto" w:fill="auto"/>
            <w:noWrap/>
            <w:vAlign w:val="bottom"/>
            <w:hideMark/>
          </w:tcPr>
          <w:p w14:paraId="3D503D9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r w:rsidR="00D5799A" w:rsidRPr="00D5799A" w14:paraId="106EC4C6"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45F91E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H3_AMS01</w:t>
            </w:r>
          </w:p>
        </w:tc>
        <w:tc>
          <w:tcPr>
            <w:tcW w:w="224" w:type="pct"/>
            <w:tcBorders>
              <w:top w:val="nil"/>
              <w:left w:val="nil"/>
              <w:bottom w:val="single" w:sz="4" w:space="0" w:color="auto"/>
              <w:right w:val="nil"/>
            </w:tcBorders>
            <w:shd w:val="clear" w:color="auto" w:fill="auto"/>
            <w:noWrap/>
            <w:vAlign w:val="bottom"/>
            <w:hideMark/>
          </w:tcPr>
          <w:p w14:paraId="316C28E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1D6ACAD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18431.91</w:t>
            </w:r>
          </w:p>
        </w:tc>
        <w:tc>
          <w:tcPr>
            <w:tcW w:w="620" w:type="pct"/>
            <w:tcBorders>
              <w:top w:val="nil"/>
              <w:left w:val="nil"/>
              <w:bottom w:val="single" w:sz="4" w:space="0" w:color="auto"/>
              <w:right w:val="single" w:sz="4" w:space="0" w:color="auto"/>
            </w:tcBorders>
            <w:shd w:val="clear" w:color="auto" w:fill="auto"/>
            <w:noWrap/>
            <w:vAlign w:val="bottom"/>
            <w:hideMark/>
          </w:tcPr>
          <w:p w14:paraId="24F368A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7.5</w:t>
            </w:r>
          </w:p>
        </w:tc>
        <w:tc>
          <w:tcPr>
            <w:tcW w:w="620" w:type="pct"/>
            <w:tcBorders>
              <w:top w:val="nil"/>
              <w:left w:val="nil"/>
              <w:bottom w:val="single" w:sz="4" w:space="0" w:color="auto"/>
              <w:right w:val="single" w:sz="8" w:space="0" w:color="auto"/>
            </w:tcBorders>
            <w:shd w:val="clear" w:color="auto" w:fill="auto"/>
            <w:noWrap/>
            <w:vAlign w:val="bottom"/>
            <w:hideMark/>
          </w:tcPr>
          <w:p w14:paraId="290389E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7CDCFE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11474.43</w:t>
            </w:r>
          </w:p>
        </w:tc>
        <w:tc>
          <w:tcPr>
            <w:tcW w:w="620" w:type="pct"/>
            <w:tcBorders>
              <w:top w:val="nil"/>
              <w:left w:val="nil"/>
              <w:bottom w:val="single" w:sz="4" w:space="0" w:color="auto"/>
              <w:right w:val="single" w:sz="4" w:space="0" w:color="auto"/>
            </w:tcBorders>
            <w:shd w:val="clear" w:color="auto" w:fill="auto"/>
            <w:noWrap/>
            <w:vAlign w:val="bottom"/>
            <w:hideMark/>
          </w:tcPr>
          <w:p w14:paraId="7DAD0C0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7.7</w:t>
            </w:r>
          </w:p>
        </w:tc>
        <w:tc>
          <w:tcPr>
            <w:tcW w:w="620" w:type="pct"/>
            <w:tcBorders>
              <w:top w:val="nil"/>
              <w:left w:val="nil"/>
              <w:bottom w:val="single" w:sz="4" w:space="0" w:color="auto"/>
              <w:right w:val="single" w:sz="8" w:space="0" w:color="auto"/>
            </w:tcBorders>
            <w:shd w:val="clear" w:color="auto" w:fill="auto"/>
            <w:noWrap/>
            <w:vAlign w:val="bottom"/>
            <w:hideMark/>
          </w:tcPr>
          <w:p w14:paraId="72B4780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75399576"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47F940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H3_AMS01</w:t>
            </w:r>
          </w:p>
        </w:tc>
        <w:tc>
          <w:tcPr>
            <w:tcW w:w="224" w:type="pct"/>
            <w:tcBorders>
              <w:top w:val="nil"/>
              <w:left w:val="nil"/>
              <w:bottom w:val="single" w:sz="4" w:space="0" w:color="auto"/>
              <w:right w:val="nil"/>
            </w:tcBorders>
            <w:shd w:val="clear" w:color="auto" w:fill="auto"/>
            <w:noWrap/>
            <w:vAlign w:val="bottom"/>
            <w:hideMark/>
          </w:tcPr>
          <w:p w14:paraId="2D5DCD6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029E60A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9308.18</w:t>
            </w:r>
          </w:p>
        </w:tc>
        <w:tc>
          <w:tcPr>
            <w:tcW w:w="620" w:type="pct"/>
            <w:tcBorders>
              <w:top w:val="nil"/>
              <w:left w:val="nil"/>
              <w:bottom w:val="single" w:sz="4" w:space="0" w:color="auto"/>
              <w:right w:val="single" w:sz="4" w:space="0" w:color="auto"/>
            </w:tcBorders>
            <w:shd w:val="clear" w:color="auto" w:fill="auto"/>
            <w:noWrap/>
            <w:vAlign w:val="bottom"/>
            <w:hideMark/>
          </w:tcPr>
          <w:p w14:paraId="10EEDE4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6.0</w:t>
            </w:r>
          </w:p>
        </w:tc>
        <w:tc>
          <w:tcPr>
            <w:tcW w:w="620" w:type="pct"/>
            <w:tcBorders>
              <w:top w:val="nil"/>
              <w:left w:val="nil"/>
              <w:bottom w:val="single" w:sz="4" w:space="0" w:color="auto"/>
              <w:right w:val="single" w:sz="8" w:space="0" w:color="auto"/>
            </w:tcBorders>
            <w:shd w:val="clear" w:color="auto" w:fill="auto"/>
            <w:noWrap/>
            <w:vAlign w:val="bottom"/>
            <w:hideMark/>
          </w:tcPr>
          <w:p w14:paraId="36D1398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1399FA8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6023.96</w:t>
            </w:r>
          </w:p>
        </w:tc>
        <w:tc>
          <w:tcPr>
            <w:tcW w:w="620" w:type="pct"/>
            <w:tcBorders>
              <w:top w:val="nil"/>
              <w:left w:val="nil"/>
              <w:bottom w:val="single" w:sz="4" w:space="0" w:color="auto"/>
              <w:right w:val="single" w:sz="4" w:space="0" w:color="auto"/>
            </w:tcBorders>
            <w:shd w:val="clear" w:color="auto" w:fill="auto"/>
            <w:noWrap/>
            <w:vAlign w:val="bottom"/>
            <w:hideMark/>
          </w:tcPr>
          <w:p w14:paraId="152D66F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6.5</w:t>
            </w:r>
          </w:p>
        </w:tc>
        <w:tc>
          <w:tcPr>
            <w:tcW w:w="620" w:type="pct"/>
            <w:tcBorders>
              <w:top w:val="nil"/>
              <w:left w:val="nil"/>
              <w:bottom w:val="single" w:sz="4" w:space="0" w:color="auto"/>
              <w:right w:val="single" w:sz="8" w:space="0" w:color="auto"/>
            </w:tcBorders>
            <w:shd w:val="clear" w:color="auto" w:fill="auto"/>
            <w:noWrap/>
            <w:vAlign w:val="bottom"/>
            <w:hideMark/>
          </w:tcPr>
          <w:p w14:paraId="09D2C0C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6903A026"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3D27B88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H3_AMS01</w:t>
            </w:r>
          </w:p>
        </w:tc>
        <w:tc>
          <w:tcPr>
            <w:tcW w:w="224" w:type="pct"/>
            <w:tcBorders>
              <w:top w:val="nil"/>
              <w:left w:val="nil"/>
              <w:bottom w:val="single" w:sz="4" w:space="0" w:color="auto"/>
              <w:right w:val="nil"/>
            </w:tcBorders>
            <w:shd w:val="clear" w:color="auto" w:fill="auto"/>
            <w:noWrap/>
            <w:vAlign w:val="bottom"/>
            <w:hideMark/>
          </w:tcPr>
          <w:p w14:paraId="37DF7CE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13C7333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4789.44</w:t>
            </w:r>
          </w:p>
        </w:tc>
        <w:tc>
          <w:tcPr>
            <w:tcW w:w="620" w:type="pct"/>
            <w:tcBorders>
              <w:top w:val="nil"/>
              <w:left w:val="nil"/>
              <w:bottom w:val="single" w:sz="4" w:space="0" w:color="auto"/>
              <w:right w:val="single" w:sz="4" w:space="0" w:color="auto"/>
            </w:tcBorders>
            <w:shd w:val="clear" w:color="auto" w:fill="auto"/>
            <w:noWrap/>
            <w:vAlign w:val="bottom"/>
            <w:hideMark/>
          </w:tcPr>
          <w:p w14:paraId="5C04662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4.4</w:t>
            </w:r>
          </w:p>
        </w:tc>
        <w:tc>
          <w:tcPr>
            <w:tcW w:w="620" w:type="pct"/>
            <w:tcBorders>
              <w:top w:val="nil"/>
              <w:left w:val="nil"/>
              <w:bottom w:val="single" w:sz="4" w:space="0" w:color="auto"/>
              <w:right w:val="single" w:sz="8" w:space="0" w:color="auto"/>
            </w:tcBorders>
            <w:shd w:val="clear" w:color="auto" w:fill="auto"/>
            <w:noWrap/>
            <w:vAlign w:val="bottom"/>
            <w:hideMark/>
          </w:tcPr>
          <w:p w14:paraId="2FD091B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6F73946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3165.08</w:t>
            </w:r>
          </w:p>
        </w:tc>
        <w:tc>
          <w:tcPr>
            <w:tcW w:w="620" w:type="pct"/>
            <w:tcBorders>
              <w:top w:val="nil"/>
              <w:left w:val="nil"/>
              <w:bottom w:val="single" w:sz="4" w:space="0" w:color="auto"/>
              <w:right w:val="single" w:sz="4" w:space="0" w:color="auto"/>
            </w:tcBorders>
            <w:shd w:val="clear" w:color="auto" w:fill="auto"/>
            <w:noWrap/>
            <w:vAlign w:val="bottom"/>
            <w:hideMark/>
          </w:tcPr>
          <w:p w14:paraId="40118C6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4.8</w:t>
            </w:r>
          </w:p>
        </w:tc>
        <w:tc>
          <w:tcPr>
            <w:tcW w:w="620" w:type="pct"/>
            <w:tcBorders>
              <w:top w:val="nil"/>
              <w:left w:val="nil"/>
              <w:bottom w:val="single" w:sz="4" w:space="0" w:color="auto"/>
              <w:right w:val="single" w:sz="8" w:space="0" w:color="auto"/>
            </w:tcBorders>
            <w:shd w:val="clear" w:color="auto" w:fill="auto"/>
            <w:noWrap/>
            <w:vAlign w:val="bottom"/>
            <w:hideMark/>
          </w:tcPr>
          <w:p w14:paraId="7C44732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42779AE4"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4B23B62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H3_AMS01</w:t>
            </w:r>
          </w:p>
        </w:tc>
        <w:tc>
          <w:tcPr>
            <w:tcW w:w="224" w:type="pct"/>
            <w:tcBorders>
              <w:top w:val="nil"/>
              <w:left w:val="nil"/>
              <w:bottom w:val="single" w:sz="8" w:space="0" w:color="auto"/>
              <w:right w:val="nil"/>
            </w:tcBorders>
            <w:shd w:val="clear" w:color="auto" w:fill="auto"/>
            <w:noWrap/>
            <w:vAlign w:val="bottom"/>
            <w:hideMark/>
          </w:tcPr>
          <w:p w14:paraId="340F188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422C0B1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2467.17</w:t>
            </w:r>
          </w:p>
        </w:tc>
        <w:tc>
          <w:tcPr>
            <w:tcW w:w="620" w:type="pct"/>
            <w:tcBorders>
              <w:top w:val="nil"/>
              <w:left w:val="nil"/>
              <w:bottom w:val="single" w:sz="8" w:space="0" w:color="auto"/>
              <w:right w:val="single" w:sz="4" w:space="0" w:color="auto"/>
            </w:tcBorders>
            <w:shd w:val="clear" w:color="auto" w:fill="auto"/>
            <w:noWrap/>
            <w:vAlign w:val="bottom"/>
            <w:hideMark/>
          </w:tcPr>
          <w:p w14:paraId="2EB35A3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2.5</w:t>
            </w:r>
          </w:p>
        </w:tc>
        <w:tc>
          <w:tcPr>
            <w:tcW w:w="620" w:type="pct"/>
            <w:tcBorders>
              <w:top w:val="nil"/>
              <w:left w:val="nil"/>
              <w:bottom w:val="single" w:sz="8" w:space="0" w:color="auto"/>
              <w:right w:val="single" w:sz="8" w:space="0" w:color="auto"/>
            </w:tcBorders>
            <w:shd w:val="clear" w:color="auto" w:fill="auto"/>
            <w:noWrap/>
            <w:vAlign w:val="bottom"/>
            <w:hideMark/>
          </w:tcPr>
          <w:p w14:paraId="31989B1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8" w:space="0" w:color="auto"/>
              <w:right w:val="single" w:sz="4" w:space="0" w:color="auto"/>
            </w:tcBorders>
            <w:shd w:val="clear" w:color="auto" w:fill="auto"/>
            <w:noWrap/>
            <w:vAlign w:val="bottom"/>
            <w:hideMark/>
          </w:tcPr>
          <w:p w14:paraId="46819FA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1636.40</w:t>
            </w:r>
          </w:p>
        </w:tc>
        <w:tc>
          <w:tcPr>
            <w:tcW w:w="620" w:type="pct"/>
            <w:tcBorders>
              <w:top w:val="nil"/>
              <w:left w:val="nil"/>
              <w:bottom w:val="single" w:sz="8" w:space="0" w:color="auto"/>
              <w:right w:val="single" w:sz="4" w:space="0" w:color="auto"/>
            </w:tcBorders>
            <w:shd w:val="clear" w:color="auto" w:fill="auto"/>
            <w:noWrap/>
            <w:vAlign w:val="bottom"/>
            <w:hideMark/>
          </w:tcPr>
          <w:p w14:paraId="75D6F0F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3.0</w:t>
            </w:r>
          </w:p>
        </w:tc>
        <w:tc>
          <w:tcPr>
            <w:tcW w:w="620" w:type="pct"/>
            <w:tcBorders>
              <w:top w:val="nil"/>
              <w:left w:val="nil"/>
              <w:bottom w:val="single" w:sz="8" w:space="0" w:color="auto"/>
              <w:right w:val="single" w:sz="8" w:space="0" w:color="auto"/>
            </w:tcBorders>
            <w:shd w:val="clear" w:color="auto" w:fill="auto"/>
            <w:noWrap/>
            <w:vAlign w:val="bottom"/>
            <w:hideMark/>
          </w:tcPr>
          <w:p w14:paraId="51E7BE2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674C0633" w14:textId="77777777" w:rsidTr="003E3AA2">
        <w:trPr>
          <w:trHeight w:val="30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17DEEC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H3_AMS06</w:t>
            </w:r>
          </w:p>
        </w:tc>
        <w:tc>
          <w:tcPr>
            <w:tcW w:w="224" w:type="pct"/>
            <w:tcBorders>
              <w:top w:val="nil"/>
              <w:left w:val="nil"/>
              <w:bottom w:val="single" w:sz="4" w:space="0" w:color="auto"/>
              <w:right w:val="nil"/>
            </w:tcBorders>
            <w:shd w:val="clear" w:color="auto" w:fill="auto"/>
            <w:noWrap/>
            <w:vAlign w:val="bottom"/>
            <w:hideMark/>
          </w:tcPr>
          <w:p w14:paraId="573EFD5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68B099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38139.43</w:t>
            </w:r>
          </w:p>
        </w:tc>
        <w:tc>
          <w:tcPr>
            <w:tcW w:w="620" w:type="pct"/>
            <w:tcBorders>
              <w:top w:val="nil"/>
              <w:left w:val="nil"/>
              <w:bottom w:val="single" w:sz="4" w:space="0" w:color="auto"/>
              <w:right w:val="single" w:sz="4" w:space="0" w:color="auto"/>
            </w:tcBorders>
            <w:shd w:val="clear" w:color="auto" w:fill="auto"/>
            <w:noWrap/>
            <w:vAlign w:val="bottom"/>
            <w:hideMark/>
          </w:tcPr>
          <w:p w14:paraId="3EFCCB1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7.8</w:t>
            </w:r>
          </w:p>
        </w:tc>
        <w:tc>
          <w:tcPr>
            <w:tcW w:w="620" w:type="pct"/>
            <w:tcBorders>
              <w:top w:val="nil"/>
              <w:left w:val="nil"/>
              <w:bottom w:val="single" w:sz="4" w:space="0" w:color="auto"/>
              <w:right w:val="single" w:sz="8" w:space="0" w:color="auto"/>
            </w:tcBorders>
            <w:shd w:val="clear" w:color="auto" w:fill="auto"/>
            <w:noWrap/>
            <w:vAlign w:val="bottom"/>
            <w:hideMark/>
          </w:tcPr>
          <w:p w14:paraId="0308F3C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097CBD6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22697.30</w:t>
            </w:r>
          </w:p>
        </w:tc>
        <w:tc>
          <w:tcPr>
            <w:tcW w:w="620" w:type="pct"/>
            <w:tcBorders>
              <w:top w:val="nil"/>
              <w:left w:val="nil"/>
              <w:bottom w:val="single" w:sz="4" w:space="0" w:color="auto"/>
              <w:right w:val="single" w:sz="4" w:space="0" w:color="auto"/>
            </w:tcBorders>
            <w:shd w:val="clear" w:color="auto" w:fill="auto"/>
            <w:noWrap/>
            <w:vAlign w:val="bottom"/>
            <w:hideMark/>
          </w:tcPr>
          <w:p w14:paraId="117B2DC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8.3</w:t>
            </w:r>
          </w:p>
        </w:tc>
        <w:tc>
          <w:tcPr>
            <w:tcW w:w="620" w:type="pct"/>
            <w:tcBorders>
              <w:top w:val="nil"/>
              <w:left w:val="nil"/>
              <w:bottom w:val="single" w:sz="4" w:space="0" w:color="auto"/>
              <w:right w:val="single" w:sz="8" w:space="0" w:color="auto"/>
            </w:tcBorders>
            <w:shd w:val="clear" w:color="auto" w:fill="auto"/>
            <w:noWrap/>
            <w:vAlign w:val="bottom"/>
            <w:hideMark/>
          </w:tcPr>
          <w:p w14:paraId="3D970FF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1A8C50C3"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6A96D31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H3_AMS06</w:t>
            </w:r>
          </w:p>
        </w:tc>
        <w:tc>
          <w:tcPr>
            <w:tcW w:w="224" w:type="pct"/>
            <w:tcBorders>
              <w:top w:val="nil"/>
              <w:left w:val="nil"/>
              <w:bottom w:val="single" w:sz="4" w:space="0" w:color="auto"/>
              <w:right w:val="nil"/>
            </w:tcBorders>
            <w:shd w:val="clear" w:color="auto" w:fill="auto"/>
            <w:noWrap/>
            <w:vAlign w:val="bottom"/>
            <w:hideMark/>
          </w:tcPr>
          <w:p w14:paraId="372D80F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7B9222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16508.93</w:t>
            </w:r>
          </w:p>
        </w:tc>
        <w:tc>
          <w:tcPr>
            <w:tcW w:w="620" w:type="pct"/>
            <w:tcBorders>
              <w:top w:val="nil"/>
              <w:left w:val="nil"/>
              <w:bottom w:val="single" w:sz="4" w:space="0" w:color="auto"/>
              <w:right w:val="single" w:sz="4" w:space="0" w:color="auto"/>
            </w:tcBorders>
            <w:shd w:val="clear" w:color="auto" w:fill="auto"/>
            <w:noWrap/>
            <w:vAlign w:val="bottom"/>
            <w:hideMark/>
          </w:tcPr>
          <w:p w14:paraId="4460024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6.7</w:t>
            </w:r>
          </w:p>
        </w:tc>
        <w:tc>
          <w:tcPr>
            <w:tcW w:w="620" w:type="pct"/>
            <w:tcBorders>
              <w:top w:val="nil"/>
              <w:left w:val="nil"/>
              <w:bottom w:val="single" w:sz="4" w:space="0" w:color="auto"/>
              <w:right w:val="single" w:sz="8" w:space="0" w:color="auto"/>
            </w:tcBorders>
            <w:shd w:val="clear" w:color="auto" w:fill="auto"/>
            <w:noWrap/>
            <w:vAlign w:val="bottom"/>
            <w:hideMark/>
          </w:tcPr>
          <w:p w14:paraId="3243CB3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6DD7AEA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10564.61</w:t>
            </w:r>
          </w:p>
        </w:tc>
        <w:tc>
          <w:tcPr>
            <w:tcW w:w="620" w:type="pct"/>
            <w:tcBorders>
              <w:top w:val="nil"/>
              <w:left w:val="nil"/>
              <w:bottom w:val="single" w:sz="4" w:space="0" w:color="auto"/>
              <w:right w:val="single" w:sz="4" w:space="0" w:color="auto"/>
            </w:tcBorders>
            <w:shd w:val="clear" w:color="auto" w:fill="auto"/>
            <w:noWrap/>
            <w:vAlign w:val="bottom"/>
            <w:hideMark/>
          </w:tcPr>
          <w:p w14:paraId="06544D4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6.9</w:t>
            </w:r>
          </w:p>
        </w:tc>
        <w:tc>
          <w:tcPr>
            <w:tcW w:w="620" w:type="pct"/>
            <w:tcBorders>
              <w:top w:val="nil"/>
              <w:left w:val="nil"/>
              <w:bottom w:val="single" w:sz="4" w:space="0" w:color="auto"/>
              <w:right w:val="single" w:sz="8" w:space="0" w:color="auto"/>
            </w:tcBorders>
            <w:shd w:val="clear" w:color="auto" w:fill="auto"/>
            <w:noWrap/>
            <w:vAlign w:val="bottom"/>
            <w:hideMark/>
          </w:tcPr>
          <w:p w14:paraId="6B258C8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07645AE1"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403144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H3_AMS06</w:t>
            </w:r>
          </w:p>
        </w:tc>
        <w:tc>
          <w:tcPr>
            <w:tcW w:w="224" w:type="pct"/>
            <w:tcBorders>
              <w:top w:val="nil"/>
              <w:left w:val="nil"/>
              <w:bottom w:val="single" w:sz="4" w:space="0" w:color="auto"/>
              <w:right w:val="nil"/>
            </w:tcBorders>
            <w:shd w:val="clear" w:color="auto" w:fill="auto"/>
            <w:noWrap/>
            <w:vAlign w:val="bottom"/>
            <w:hideMark/>
          </w:tcPr>
          <w:p w14:paraId="552E57B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DE7D27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9133.48</w:t>
            </w:r>
          </w:p>
        </w:tc>
        <w:tc>
          <w:tcPr>
            <w:tcW w:w="620" w:type="pct"/>
            <w:tcBorders>
              <w:top w:val="nil"/>
              <w:left w:val="nil"/>
              <w:bottom w:val="single" w:sz="4" w:space="0" w:color="auto"/>
              <w:right w:val="single" w:sz="4" w:space="0" w:color="auto"/>
            </w:tcBorders>
            <w:shd w:val="clear" w:color="auto" w:fill="auto"/>
            <w:noWrap/>
            <w:vAlign w:val="bottom"/>
            <w:hideMark/>
          </w:tcPr>
          <w:p w14:paraId="7182B21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5.3</w:t>
            </w:r>
          </w:p>
        </w:tc>
        <w:tc>
          <w:tcPr>
            <w:tcW w:w="620" w:type="pct"/>
            <w:tcBorders>
              <w:top w:val="nil"/>
              <w:left w:val="nil"/>
              <w:bottom w:val="single" w:sz="4" w:space="0" w:color="auto"/>
              <w:right w:val="single" w:sz="8" w:space="0" w:color="auto"/>
            </w:tcBorders>
            <w:shd w:val="clear" w:color="auto" w:fill="auto"/>
            <w:noWrap/>
            <w:vAlign w:val="bottom"/>
            <w:hideMark/>
          </w:tcPr>
          <w:p w14:paraId="3DF619E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254CAA2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6019.55</w:t>
            </w:r>
          </w:p>
        </w:tc>
        <w:tc>
          <w:tcPr>
            <w:tcW w:w="620" w:type="pct"/>
            <w:tcBorders>
              <w:top w:val="nil"/>
              <w:left w:val="nil"/>
              <w:bottom w:val="single" w:sz="4" w:space="0" w:color="auto"/>
              <w:right w:val="single" w:sz="4" w:space="0" w:color="auto"/>
            </w:tcBorders>
            <w:shd w:val="clear" w:color="auto" w:fill="auto"/>
            <w:noWrap/>
            <w:vAlign w:val="bottom"/>
            <w:hideMark/>
          </w:tcPr>
          <w:p w14:paraId="09278D7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5.6</w:t>
            </w:r>
          </w:p>
        </w:tc>
        <w:tc>
          <w:tcPr>
            <w:tcW w:w="620" w:type="pct"/>
            <w:tcBorders>
              <w:top w:val="nil"/>
              <w:left w:val="nil"/>
              <w:bottom w:val="single" w:sz="4" w:space="0" w:color="auto"/>
              <w:right w:val="single" w:sz="8" w:space="0" w:color="auto"/>
            </w:tcBorders>
            <w:shd w:val="clear" w:color="auto" w:fill="auto"/>
            <w:noWrap/>
            <w:vAlign w:val="bottom"/>
            <w:hideMark/>
          </w:tcPr>
          <w:p w14:paraId="4D6A705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113C489C"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2FFF0FB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H3_AMS06</w:t>
            </w:r>
          </w:p>
        </w:tc>
        <w:tc>
          <w:tcPr>
            <w:tcW w:w="224" w:type="pct"/>
            <w:tcBorders>
              <w:top w:val="nil"/>
              <w:left w:val="nil"/>
              <w:bottom w:val="single" w:sz="4" w:space="0" w:color="auto"/>
              <w:right w:val="nil"/>
            </w:tcBorders>
            <w:shd w:val="clear" w:color="auto" w:fill="auto"/>
            <w:noWrap/>
            <w:vAlign w:val="bottom"/>
            <w:hideMark/>
          </w:tcPr>
          <w:p w14:paraId="670B2FE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333AA3B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4167.16</w:t>
            </w:r>
          </w:p>
        </w:tc>
        <w:tc>
          <w:tcPr>
            <w:tcW w:w="620" w:type="pct"/>
            <w:tcBorders>
              <w:top w:val="nil"/>
              <w:left w:val="nil"/>
              <w:bottom w:val="single" w:sz="4" w:space="0" w:color="auto"/>
              <w:right w:val="single" w:sz="4" w:space="0" w:color="auto"/>
            </w:tcBorders>
            <w:shd w:val="clear" w:color="auto" w:fill="auto"/>
            <w:noWrap/>
            <w:vAlign w:val="bottom"/>
            <w:hideMark/>
          </w:tcPr>
          <w:p w14:paraId="6BA8612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3.4</w:t>
            </w:r>
          </w:p>
        </w:tc>
        <w:tc>
          <w:tcPr>
            <w:tcW w:w="620" w:type="pct"/>
            <w:tcBorders>
              <w:top w:val="nil"/>
              <w:left w:val="nil"/>
              <w:bottom w:val="single" w:sz="4" w:space="0" w:color="auto"/>
              <w:right w:val="single" w:sz="8" w:space="0" w:color="auto"/>
            </w:tcBorders>
            <w:shd w:val="clear" w:color="auto" w:fill="auto"/>
            <w:noWrap/>
            <w:vAlign w:val="bottom"/>
            <w:hideMark/>
          </w:tcPr>
          <w:p w14:paraId="35A4DB2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107959D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2823.51</w:t>
            </w:r>
          </w:p>
        </w:tc>
        <w:tc>
          <w:tcPr>
            <w:tcW w:w="620" w:type="pct"/>
            <w:tcBorders>
              <w:top w:val="nil"/>
              <w:left w:val="nil"/>
              <w:bottom w:val="single" w:sz="4" w:space="0" w:color="auto"/>
              <w:right w:val="single" w:sz="4" w:space="0" w:color="auto"/>
            </w:tcBorders>
            <w:shd w:val="clear" w:color="auto" w:fill="auto"/>
            <w:noWrap/>
            <w:vAlign w:val="bottom"/>
            <w:hideMark/>
          </w:tcPr>
          <w:p w14:paraId="1A7856B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3.9</w:t>
            </w:r>
          </w:p>
        </w:tc>
        <w:tc>
          <w:tcPr>
            <w:tcW w:w="620" w:type="pct"/>
            <w:tcBorders>
              <w:top w:val="nil"/>
              <w:left w:val="nil"/>
              <w:bottom w:val="single" w:sz="4" w:space="0" w:color="auto"/>
              <w:right w:val="single" w:sz="8" w:space="0" w:color="auto"/>
            </w:tcBorders>
            <w:shd w:val="clear" w:color="auto" w:fill="auto"/>
            <w:noWrap/>
            <w:vAlign w:val="bottom"/>
            <w:hideMark/>
          </w:tcPr>
          <w:p w14:paraId="15A25FA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048A5C7C"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50BA525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H3_AMS06</w:t>
            </w:r>
          </w:p>
        </w:tc>
        <w:tc>
          <w:tcPr>
            <w:tcW w:w="224" w:type="pct"/>
            <w:tcBorders>
              <w:top w:val="nil"/>
              <w:left w:val="nil"/>
              <w:bottom w:val="single" w:sz="8" w:space="0" w:color="auto"/>
              <w:right w:val="nil"/>
            </w:tcBorders>
            <w:shd w:val="clear" w:color="auto" w:fill="auto"/>
            <w:noWrap/>
            <w:vAlign w:val="bottom"/>
            <w:hideMark/>
          </w:tcPr>
          <w:p w14:paraId="16F5293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563A445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2320.03</w:t>
            </w:r>
          </w:p>
        </w:tc>
        <w:tc>
          <w:tcPr>
            <w:tcW w:w="620" w:type="pct"/>
            <w:tcBorders>
              <w:top w:val="nil"/>
              <w:left w:val="nil"/>
              <w:bottom w:val="single" w:sz="8" w:space="0" w:color="auto"/>
              <w:right w:val="single" w:sz="4" w:space="0" w:color="auto"/>
            </w:tcBorders>
            <w:shd w:val="clear" w:color="auto" w:fill="auto"/>
            <w:noWrap/>
            <w:vAlign w:val="bottom"/>
            <w:hideMark/>
          </w:tcPr>
          <w:p w14:paraId="145CD45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1.8</w:t>
            </w:r>
          </w:p>
        </w:tc>
        <w:tc>
          <w:tcPr>
            <w:tcW w:w="620" w:type="pct"/>
            <w:tcBorders>
              <w:top w:val="nil"/>
              <w:left w:val="nil"/>
              <w:bottom w:val="single" w:sz="8" w:space="0" w:color="auto"/>
              <w:right w:val="single" w:sz="8" w:space="0" w:color="auto"/>
            </w:tcBorders>
            <w:shd w:val="clear" w:color="auto" w:fill="auto"/>
            <w:noWrap/>
            <w:vAlign w:val="bottom"/>
            <w:hideMark/>
          </w:tcPr>
          <w:p w14:paraId="484BB8F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8" w:space="0" w:color="auto"/>
              <w:right w:val="single" w:sz="4" w:space="0" w:color="auto"/>
            </w:tcBorders>
            <w:shd w:val="clear" w:color="auto" w:fill="auto"/>
            <w:noWrap/>
            <w:vAlign w:val="bottom"/>
            <w:hideMark/>
          </w:tcPr>
          <w:p w14:paraId="1C02E87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1560.59</w:t>
            </w:r>
          </w:p>
        </w:tc>
        <w:tc>
          <w:tcPr>
            <w:tcW w:w="620" w:type="pct"/>
            <w:tcBorders>
              <w:top w:val="nil"/>
              <w:left w:val="nil"/>
              <w:bottom w:val="single" w:sz="8" w:space="0" w:color="auto"/>
              <w:right w:val="single" w:sz="4" w:space="0" w:color="auto"/>
            </w:tcBorders>
            <w:shd w:val="clear" w:color="auto" w:fill="auto"/>
            <w:noWrap/>
            <w:vAlign w:val="bottom"/>
            <w:hideMark/>
          </w:tcPr>
          <w:p w14:paraId="369DF5A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2.4</w:t>
            </w:r>
          </w:p>
        </w:tc>
        <w:tc>
          <w:tcPr>
            <w:tcW w:w="620" w:type="pct"/>
            <w:tcBorders>
              <w:top w:val="nil"/>
              <w:left w:val="nil"/>
              <w:bottom w:val="single" w:sz="8" w:space="0" w:color="auto"/>
              <w:right w:val="single" w:sz="8" w:space="0" w:color="auto"/>
            </w:tcBorders>
            <w:shd w:val="clear" w:color="auto" w:fill="auto"/>
            <w:noWrap/>
            <w:vAlign w:val="bottom"/>
            <w:hideMark/>
          </w:tcPr>
          <w:p w14:paraId="64E6C7C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r w:rsidR="00D5799A" w:rsidRPr="00D5799A" w14:paraId="6095B3BB"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4B0AAFF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RiverByBoat</w:t>
            </w:r>
          </w:p>
        </w:tc>
        <w:tc>
          <w:tcPr>
            <w:tcW w:w="224" w:type="pct"/>
            <w:tcBorders>
              <w:top w:val="nil"/>
              <w:left w:val="nil"/>
              <w:bottom w:val="single" w:sz="4" w:space="0" w:color="auto"/>
              <w:right w:val="nil"/>
            </w:tcBorders>
            <w:shd w:val="clear" w:color="auto" w:fill="auto"/>
            <w:noWrap/>
            <w:vAlign w:val="bottom"/>
            <w:hideMark/>
          </w:tcPr>
          <w:p w14:paraId="740CF23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FB5FCC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43099.51</w:t>
            </w:r>
          </w:p>
        </w:tc>
        <w:tc>
          <w:tcPr>
            <w:tcW w:w="620" w:type="pct"/>
            <w:tcBorders>
              <w:top w:val="nil"/>
              <w:left w:val="nil"/>
              <w:bottom w:val="single" w:sz="4" w:space="0" w:color="auto"/>
              <w:right w:val="single" w:sz="4" w:space="0" w:color="auto"/>
            </w:tcBorders>
            <w:shd w:val="clear" w:color="auto" w:fill="auto"/>
            <w:noWrap/>
            <w:vAlign w:val="bottom"/>
            <w:hideMark/>
          </w:tcPr>
          <w:p w14:paraId="73AE55D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7.8</w:t>
            </w:r>
          </w:p>
        </w:tc>
        <w:tc>
          <w:tcPr>
            <w:tcW w:w="620" w:type="pct"/>
            <w:tcBorders>
              <w:top w:val="nil"/>
              <w:left w:val="nil"/>
              <w:bottom w:val="single" w:sz="4" w:space="0" w:color="auto"/>
              <w:right w:val="single" w:sz="8" w:space="0" w:color="auto"/>
            </w:tcBorders>
            <w:shd w:val="clear" w:color="auto" w:fill="auto"/>
            <w:noWrap/>
            <w:vAlign w:val="bottom"/>
            <w:hideMark/>
          </w:tcPr>
          <w:p w14:paraId="0220489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2B8D8BE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25803.41</w:t>
            </w:r>
          </w:p>
        </w:tc>
        <w:tc>
          <w:tcPr>
            <w:tcW w:w="620" w:type="pct"/>
            <w:tcBorders>
              <w:top w:val="nil"/>
              <w:left w:val="nil"/>
              <w:bottom w:val="single" w:sz="4" w:space="0" w:color="auto"/>
              <w:right w:val="single" w:sz="4" w:space="0" w:color="auto"/>
            </w:tcBorders>
            <w:shd w:val="clear" w:color="auto" w:fill="auto"/>
            <w:noWrap/>
            <w:vAlign w:val="bottom"/>
            <w:hideMark/>
          </w:tcPr>
          <w:p w14:paraId="703D7FA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8.5</w:t>
            </w:r>
          </w:p>
        </w:tc>
        <w:tc>
          <w:tcPr>
            <w:tcW w:w="620" w:type="pct"/>
            <w:tcBorders>
              <w:top w:val="nil"/>
              <w:left w:val="nil"/>
              <w:bottom w:val="single" w:sz="4" w:space="0" w:color="auto"/>
              <w:right w:val="single" w:sz="8" w:space="0" w:color="auto"/>
            </w:tcBorders>
            <w:shd w:val="clear" w:color="auto" w:fill="auto"/>
            <w:noWrap/>
            <w:vAlign w:val="bottom"/>
            <w:hideMark/>
          </w:tcPr>
          <w:p w14:paraId="02570CE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64BB995F"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6A1CFC4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RiverByBoat</w:t>
            </w:r>
          </w:p>
        </w:tc>
        <w:tc>
          <w:tcPr>
            <w:tcW w:w="224" w:type="pct"/>
            <w:tcBorders>
              <w:top w:val="nil"/>
              <w:left w:val="nil"/>
              <w:bottom w:val="single" w:sz="4" w:space="0" w:color="auto"/>
              <w:right w:val="nil"/>
            </w:tcBorders>
            <w:shd w:val="clear" w:color="auto" w:fill="auto"/>
            <w:noWrap/>
            <w:vAlign w:val="bottom"/>
            <w:hideMark/>
          </w:tcPr>
          <w:p w14:paraId="75071D7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D031B4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22113.81</w:t>
            </w:r>
          </w:p>
        </w:tc>
        <w:tc>
          <w:tcPr>
            <w:tcW w:w="620" w:type="pct"/>
            <w:tcBorders>
              <w:top w:val="nil"/>
              <w:left w:val="nil"/>
              <w:bottom w:val="single" w:sz="4" w:space="0" w:color="auto"/>
              <w:right w:val="single" w:sz="4" w:space="0" w:color="auto"/>
            </w:tcBorders>
            <w:shd w:val="clear" w:color="auto" w:fill="auto"/>
            <w:noWrap/>
            <w:vAlign w:val="bottom"/>
            <w:hideMark/>
          </w:tcPr>
          <w:p w14:paraId="6B39542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6.5</w:t>
            </w:r>
          </w:p>
        </w:tc>
        <w:tc>
          <w:tcPr>
            <w:tcW w:w="620" w:type="pct"/>
            <w:tcBorders>
              <w:top w:val="nil"/>
              <w:left w:val="nil"/>
              <w:bottom w:val="single" w:sz="4" w:space="0" w:color="auto"/>
              <w:right w:val="single" w:sz="8" w:space="0" w:color="auto"/>
            </w:tcBorders>
            <w:shd w:val="clear" w:color="auto" w:fill="auto"/>
            <w:noWrap/>
            <w:vAlign w:val="bottom"/>
            <w:hideMark/>
          </w:tcPr>
          <w:p w14:paraId="115EE15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7FF8B4C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13816.15</w:t>
            </w:r>
          </w:p>
        </w:tc>
        <w:tc>
          <w:tcPr>
            <w:tcW w:w="620" w:type="pct"/>
            <w:tcBorders>
              <w:top w:val="nil"/>
              <w:left w:val="nil"/>
              <w:bottom w:val="single" w:sz="4" w:space="0" w:color="auto"/>
              <w:right w:val="single" w:sz="4" w:space="0" w:color="auto"/>
            </w:tcBorders>
            <w:shd w:val="clear" w:color="auto" w:fill="auto"/>
            <w:noWrap/>
            <w:vAlign w:val="bottom"/>
            <w:hideMark/>
          </w:tcPr>
          <w:p w14:paraId="033C2A2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7.2</w:t>
            </w:r>
          </w:p>
        </w:tc>
        <w:tc>
          <w:tcPr>
            <w:tcW w:w="620" w:type="pct"/>
            <w:tcBorders>
              <w:top w:val="nil"/>
              <w:left w:val="nil"/>
              <w:bottom w:val="single" w:sz="4" w:space="0" w:color="auto"/>
              <w:right w:val="single" w:sz="8" w:space="0" w:color="auto"/>
            </w:tcBorders>
            <w:shd w:val="clear" w:color="auto" w:fill="auto"/>
            <w:noWrap/>
            <w:vAlign w:val="bottom"/>
            <w:hideMark/>
          </w:tcPr>
          <w:p w14:paraId="36292D4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5BC0A4AC"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BF7BD6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RiverByBoat</w:t>
            </w:r>
          </w:p>
        </w:tc>
        <w:tc>
          <w:tcPr>
            <w:tcW w:w="224" w:type="pct"/>
            <w:tcBorders>
              <w:top w:val="nil"/>
              <w:left w:val="nil"/>
              <w:bottom w:val="single" w:sz="4" w:space="0" w:color="auto"/>
              <w:right w:val="nil"/>
            </w:tcBorders>
            <w:shd w:val="clear" w:color="auto" w:fill="auto"/>
            <w:noWrap/>
            <w:vAlign w:val="bottom"/>
            <w:hideMark/>
          </w:tcPr>
          <w:p w14:paraId="3A2A2E3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7F3B382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13407.19</w:t>
            </w:r>
          </w:p>
        </w:tc>
        <w:tc>
          <w:tcPr>
            <w:tcW w:w="620" w:type="pct"/>
            <w:tcBorders>
              <w:top w:val="nil"/>
              <w:left w:val="nil"/>
              <w:bottom w:val="single" w:sz="4" w:space="0" w:color="auto"/>
              <w:right w:val="single" w:sz="4" w:space="0" w:color="auto"/>
            </w:tcBorders>
            <w:shd w:val="clear" w:color="auto" w:fill="auto"/>
            <w:noWrap/>
            <w:vAlign w:val="bottom"/>
            <w:hideMark/>
          </w:tcPr>
          <w:p w14:paraId="1DE7653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5.2</w:t>
            </w:r>
          </w:p>
        </w:tc>
        <w:tc>
          <w:tcPr>
            <w:tcW w:w="620" w:type="pct"/>
            <w:tcBorders>
              <w:top w:val="nil"/>
              <w:left w:val="nil"/>
              <w:bottom w:val="single" w:sz="4" w:space="0" w:color="auto"/>
              <w:right w:val="single" w:sz="8" w:space="0" w:color="auto"/>
            </w:tcBorders>
            <w:shd w:val="clear" w:color="auto" w:fill="auto"/>
            <w:noWrap/>
            <w:vAlign w:val="bottom"/>
            <w:hideMark/>
          </w:tcPr>
          <w:p w14:paraId="5123292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4CEF8BA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7130.70</w:t>
            </w:r>
          </w:p>
        </w:tc>
        <w:tc>
          <w:tcPr>
            <w:tcW w:w="620" w:type="pct"/>
            <w:tcBorders>
              <w:top w:val="nil"/>
              <w:left w:val="nil"/>
              <w:bottom w:val="single" w:sz="4" w:space="0" w:color="auto"/>
              <w:right w:val="single" w:sz="4" w:space="0" w:color="auto"/>
            </w:tcBorders>
            <w:shd w:val="clear" w:color="auto" w:fill="auto"/>
            <w:noWrap/>
            <w:vAlign w:val="bottom"/>
            <w:hideMark/>
          </w:tcPr>
          <w:p w14:paraId="1CCD332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5.6</w:t>
            </w:r>
          </w:p>
        </w:tc>
        <w:tc>
          <w:tcPr>
            <w:tcW w:w="620" w:type="pct"/>
            <w:tcBorders>
              <w:top w:val="nil"/>
              <w:left w:val="nil"/>
              <w:bottom w:val="single" w:sz="4" w:space="0" w:color="auto"/>
              <w:right w:val="single" w:sz="8" w:space="0" w:color="auto"/>
            </w:tcBorders>
            <w:shd w:val="clear" w:color="auto" w:fill="auto"/>
            <w:noWrap/>
            <w:vAlign w:val="bottom"/>
            <w:hideMark/>
          </w:tcPr>
          <w:p w14:paraId="07301C7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0551DB23"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87A311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RiverByBoat</w:t>
            </w:r>
          </w:p>
        </w:tc>
        <w:tc>
          <w:tcPr>
            <w:tcW w:w="224" w:type="pct"/>
            <w:tcBorders>
              <w:top w:val="nil"/>
              <w:left w:val="nil"/>
              <w:bottom w:val="single" w:sz="4" w:space="0" w:color="auto"/>
              <w:right w:val="nil"/>
            </w:tcBorders>
            <w:shd w:val="clear" w:color="auto" w:fill="auto"/>
            <w:noWrap/>
            <w:vAlign w:val="bottom"/>
            <w:hideMark/>
          </w:tcPr>
          <w:p w14:paraId="52BA8B6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9821FB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6734.77</w:t>
            </w:r>
          </w:p>
        </w:tc>
        <w:tc>
          <w:tcPr>
            <w:tcW w:w="620" w:type="pct"/>
            <w:tcBorders>
              <w:top w:val="nil"/>
              <w:left w:val="nil"/>
              <w:bottom w:val="single" w:sz="4" w:space="0" w:color="auto"/>
              <w:right w:val="single" w:sz="4" w:space="0" w:color="auto"/>
            </w:tcBorders>
            <w:shd w:val="clear" w:color="auto" w:fill="auto"/>
            <w:noWrap/>
            <w:vAlign w:val="bottom"/>
            <w:hideMark/>
          </w:tcPr>
          <w:p w14:paraId="7008A08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3.7</w:t>
            </w:r>
          </w:p>
        </w:tc>
        <w:tc>
          <w:tcPr>
            <w:tcW w:w="620" w:type="pct"/>
            <w:tcBorders>
              <w:top w:val="nil"/>
              <w:left w:val="nil"/>
              <w:bottom w:val="single" w:sz="4" w:space="0" w:color="auto"/>
              <w:right w:val="single" w:sz="8" w:space="0" w:color="auto"/>
            </w:tcBorders>
            <w:shd w:val="clear" w:color="auto" w:fill="auto"/>
            <w:noWrap/>
            <w:vAlign w:val="bottom"/>
            <w:hideMark/>
          </w:tcPr>
          <w:p w14:paraId="16023E9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6F281CD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3456.85</w:t>
            </w:r>
          </w:p>
        </w:tc>
        <w:tc>
          <w:tcPr>
            <w:tcW w:w="620" w:type="pct"/>
            <w:tcBorders>
              <w:top w:val="nil"/>
              <w:left w:val="nil"/>
              <w:bottom w:val="single" w:sz="4" w:space="0" w:color="auto"/>
              <w:right w:val="single" w:sz="4" w:space="0" w:color="auto"/>
            </w:tcBorders>
            <w:shd w:val="clear" w:color="auto" w:fill="auto"/>
            <w:noWrap/>
            <w:vAlign w:val="bottom"/>
            <w:hideMark/>
          </w:tcPr>
          <w:p w14:paraId="70E84DB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4.1</w:t>
            </w:r>
          </w:p>
        </w:tc>
        <w:tc>
          <w:tcPr>
            <w:tcW w:w="620" w:type="pct"/>
            <w:tcBorders>
              <w:top w:val="nil"/>
              <w:left w:val="nil"/>
              <w:bottom w:val="single" w:sz="4" w:space="0" w:color="auto"/>
              <w:right w:val="single" w:sz="8" w:space="0" w:color="auto"/>
            </w:tcBorders>
            <w:shd w:val="clear" w:color="auto" w:fill="auto"/>
            <w:noWrap/>
            <w:vAlign w:val="bottom"/>
            <w:hideMark/>
          </w:tcPr>
          <w:p w14:paraId="1AFA09A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6CC1F1FA" w14:textId="77777777" w:rsidTr="003E3AA2">
        <w:trPr>
          <w:trHeight w:val="300"/>
        </w:trPr>
        <w:tc>
          <w:tcPr>
            <w:tcW w:w="1054" w:type="pct"/>
            <w:tcBorders>
              <w:top w:val="nil"/>
              <w:left w:val="single" w:sz="8" w:space="0" w:color="auto"/>
              <w:bottom w:val="nil"/>
              <w:right w:val="single" w:sz="4" w:space="0" w:color="auto"/>
            </w:tcBorders>
            <w:shd w:val="clear" w:color="auto" w:fill="auto"/>
            <w:noWrap/>
            <w:vAlign w:val="bottom"/>
            <w:hideMark/>
          </w:tcPr>
          <w:p w14:paraId="3050846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RiverByBoat</w:t>
            </w:r>
          </w:p>
        </w:tc>
        <w:tc>
          <w:tcPr>
            <w:tcW w:w="224" w:type="pct"/>
            <w:tcBorders>
              <w:top w:val="nil"/>
              <w:left w:val="nil"/>
              <w:bottom w:val="nil"/>
              <w:right w:val="nil"/>
            </w:tcBorders>
            <w:shd w:val="clear" w:color="auto" w:fill="auto"/>
            <w:noWrap/>
            <w:vAlign w:val="bottom"/>
            <w:hideMark/>
          </w:tcPr>
          <w:p w14:paraId="1BF4A0E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R5</w:t>
            </w:r>
          </w:p>
        </w:tc>
        <w:tc>
          <w:tcPr>
            <w:tcW w:w="620" w:type="pct"/>
            <w:tcBorders>
              <w:top w:val="nil"/>
              <w:left w:val="single" w:sz="8" w:space="0" w:color="auto"/>
              <w:bottom w:val="nil"/>
              <w:right w:val="single" w:sz="4" w:space="0" w:color="auto"/>
            </w:tcBorders>
            <w:shd w:val="clear" w:color="auto" w:fill="auto"/>
            <w:noWrap/>
            <w:vAlign w:val="bottom"/>
            <w:hideMark/>
          </w:tcPr>
          <w:p w14:paraId="12CDF2A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3149.93</w:t>
            </w:r>
          </w:p>
        </w:tc>
        <w:tc>
          <w:tcPr>
            <w:tcW w:w="620" w:type="pct"/>
            <w:tcBorders>
              <w:top w:val="nil"/>
              <w:left w:val="nil"/>
              <w:bottom w:val="nil"/>
              <w:right w:val="single" w:sz="4" w:space="0" w:color="auto"/>
            </w:tcBorders>
            <w:shd w:val="clear" w:color="auto" w:fill="auto"/>
            <w:noWrap/>
            <w:vAlign w:val="bottom"/>
            <w:hideMark/>
          </w:tcPr>
          <w:p w14:paraId="01E2824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2.3</w:t>
            </w:r>
          </w:p>
        </w:tc>
        <w:tc>
          <w:tcPr>
            <w:tcW w:w="620" w:type="pct"/>
            <w:tcBorders>
              <w:top w:val="nil"/>
              <w:left w:val="nil"/>
              <w:bottom w:val="nil"/>
              <w:right w:val="single" w:sz="8" w:space="0" w:color="auto"/>
            </w:tcBorders>
            <w:shd w:val="clear" w:color="auto" w:fill="auto"/>
            <w:noWrap/>
            <w:vAlign w:val="bottom"/>
            <w:hideMark/>
          </w:tcPr>
          <w:p w14:paraId="69ACAB9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nil"/>
              <w:right w:val="single" w:sz="4" w:space="0" w:color="auto"/>
            </w:tcBorders>
            <w:shd w:val="clear" w:color="auto" w:fill="auto"/>
            <w:noWrap/>
            <w:vAlign w:val="bottom"/>
            <w:hideMark/>
          </w:tcPr>
          <w:p w14:paraId="203EC85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1524.49</w:t>
            </w:r>
          </w:p>
        </w:tc>
        <w:tc>
          <w:tcPr>
            <w:tcW w:w="620" w:type="pct"/>
            <w:tcBorders>
              <w:top w:val="nil"/>
              <w:left w:val="nil"/>
              <w:bottom w:val="nil"/>
              <w:right w:val="single" w:sz="4" w:space="0" w:color="auto"/>
            </w:tcBorders>
            <w:shd w:val="clear" w:color="auto" w:fill="auto"/>
            <w:noWrap/>
            <w:vAlign w:val="bottom"/>
            <w:hideMark/>
          </w:tcPr>
          <w:p w14:paraId="2398D3A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2.5</w:t>
            </w:r>
          </w:p>
        </w:tc>
        <w:tc>
          <w:tcPr>
            <w:tcW w:w="620" w:type="pct"/>
            <w:tcBorders>
              <w:top w:val="nil"/>
              <w:left w:val="nil"/>
              <w:bottom w:val="nil"/>
              <w:right w:val="single" w:sz="8" w:space="0" w:color="auto"/>
            </w:tcBorders>
            <w:shd w:val="clear" w:color="auto" w:fill="auto"/>
            <w:noWrap/>
            <w:vAlign w:val="bottom"/>
            <w:hideMark/>
          </w:tcPr>
          <w:p w14:paraId="38FD696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r w:rsidR="00D5799A" w:rsidRPr="00D5799A" w14:paraId="700AF090" w14:textId="77777777" w:rsidTr="003E3AA2">
        <w:trPr>
          <w:trHeight w:val="290"/>
        </w:trPr>
        <w:tc>
          <w:tcPr>
            <w:tcW w:w="10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76D084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C07_DramaSea</w:t>
            </w:r>
          </w:p>
        </w:tc>
        <w:tc>
          <w:tcPr>
            <w:tcW w:w="224" w:type="pct"/>
            <w:tcBorders>
              <w:top w:val="single" w:sz="8" w:space="0" w:color="auto"/>
              <w:left w:val="nil"/>
              <w:bottom w:val="single" w:sz="4" w:space="0" w:color="auto"/>
              <w:right w:val="nil"/>
            </w:tcBorders>
            <w:shd w:val="clear" w:color="auto" w:fill="auto"/>
            <w:noWrap/>
            <w:vAlign w:val="bottom"/>
            <w:hideMark/>
          </w:tcPr>
          <w:p w14:paraId="5CE4047A"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R1</w:t>
            </w:r>
          </w:p>
        </w:tc>
        <w:tc>
          <w:tcPr>
            <w:tcW w:w="62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28CB75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25409.13</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5B62DB4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8.1</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7A82F5A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0D15FC3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14085.78</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1F7A15B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8.7</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299FBC6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r>
      <w:tr w:rsidR="00D5799A" w:rsidRPr="00D5799A" w14:paraId="6BA2891A"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6EBBB2E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C07_DramaSea</w:t>
            </w:r>
          </w:p>
        </w:tc>
        <w:tc>
          <w:tcPr>
            <w:tcW w:w="224" w:type="pct"/>
            <w:tcBorders>
              <w:top w:val="nil"/>
              <w:left w:val="nil"/>
              <w:bottom w:val="single" w:sz="4" w:space="0" w:color="auto"/>
              <w:right w:val="nil"/>
            </w:tcBorders>
            <w:shd w:val="clear" w:color="auto" w:fill="auto"/>
            <w:noWrap/>
            <w:vAlign w:val="bottom"/>
            <w:hideMark/>
          </w:tcPr>
          <w:p w14:paraId="31CB4C0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F30184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11308.54</w:t>
            </w:r>
          </w:p>
        </w:tc>
        <w:tc>
          <w:tcPr>
            <w:tcW w:w="620" w:type="pct"/>
            <w:tcBorders>
              <w:top w:val="nil"/>
              <w:left w:val="nil"/>
              <w:bottom w:val="single" w:sz="4" w:space="0" w:color="auto"/>
              <w:right w:val="single" w:sz="4" w:space="0" w:color="auto"/>
            </w:tcBorders>
            <w:shd w:val="clear" w:color="auto" w:fill="auto"/>
            <w:noWrap/>
            <w:vAlign w:val="bottom"/>
            <w:hideMark/>
          </w:tcPr>
          <w:p w14:paraId="5320726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7.0</w:t>
            </w:r>
          </w:p>
        </w:tc>
        <w:tc>
          <w:tcPr>
            <w:tcW w:w="620" w:type="pct"/>
            <w:tcBorders>
              <w:top w:val="nil"/>
              <w:left w:val="nil"/>
              <w:bottom w:val="single" w:sz="4" w:space="0" w:color="auto"/>
              <w:right w:val="single" w:sz="8" w:space="0" w:color="auto"/>
            </w:tcBorders>
            <w:shd w:val="clear" w:color="auto" w:fill="auto"/>
            <w:noWrap/>
            <w:vAlign w:val="bottom"/>
            <w:hideMark/>
          </w:tcPr>
          <w:p w14:paraId="1ED190A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c>
          <w:tcPr>
            <w:tcW w:w="620" w:type="pct"/>
            <w:tcBorders>
              <w:top w:val="nil"/>
              <w:left w:val="nil"/>
              <w:bottom w:val="single" w:sz="4" w:space="0" w:color="auto"/>
              <w:right w:val="single" w:sz="4" w:space="0" w:color="auto"/>
            </w:tcBorders>
            <w:shd w:val="clear" w:color="auto" w:fill="auto"/>
            <w:noWrap/>
            <w:vAlign w:val="bottom"/>
            <w:hideMark/>
          </w:tcPr>
          <w:p w14:paraId="68A6B86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6022.47</w:t>
            </w:r>
          </w:p>
        </w:tc>
        <w:tc>
          <w:tcPr>
            <w:tcW w:w="620" w:type="pct"/>
            <w:tcBorders>
              <w:top w:val="nil"/>
              <w:left w:val="nil"/>
              <w:bottom w:val="single" w:sz="4" w:space="0" w:color="auto"/>
              <w:right w:val="single" w:sz="4" w:space="0" w:color="auto"/>
            </w:tcBorders>
            <w:shd w:val="clear" w:color="auto" w:fill="auto"/>
            <w:noWrap/>
            <w:vAlign w:val="bottom"/>
            <w:hideMark/>
          </w:tcPr>
          <w:p w14:paraId="5EFCEC3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7.3</w:t>
            </w:r>
          </w:p>
        </w:tc>
        <w:tc>
          <w:tcPr>
            <w:tcW w:w="620" w:type="pct"/>
            <w:tcBorders>
              <w:top w:val="nil"/>
              <w:left w:val="nil"/>
              <w:bottom w:val="single" w:sz="4" w:space="0" w:color="auto"/>
              <w:right w:val="single" w:sz="8" w:space="0" w:color="auto"/>
            </w:tcBorders>
            <w:shd w:val="clear" w:color="auto" w:fill="auto"/>
            <w:noWrap/>
            <w:vAlign w:val="bottom"/>
            <w:hideMark/>
          </w:tcPr>
          <w:p w14:paraId="27FE8E3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48984301"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5572A25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C07_DramaSea</w:t>
            </w:r>
          </w:p>
        </w:tc>
        <w:tc>
          <w:tcPr>
            <w:tcW w:w="224" w:type="pct"/>
            <w:tcBorders>
              <w:top w:val="nil"/>
              <w:left w:val="nil"/>
              <w:bottom w:val="single" w:sz="4" w:space="0" w:color="auto"/>
              <w:right w:val="nil"/>
            </w:tcBorders>
            <w:shd w:val="clear" w:color="auto" w:fill="auto"/>
            <w:noWrap/>
            <w:vAlign w:val="bottom"/>
            <w:hideMark/>
          </w:tcPr>
          <w:p w14:paraId="29CA625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42B2D5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4765.88</w:t>
            </w:r>
          </w:p>
        </w:tc>
        <w:tc>
          <w:tcPr>
            <w:tcW w:w="620" w:type="pct"/>
            <w:tcBorders>
              <w:top w:val="nil"/>
              <w:left w:val="nil"/>
              <w:bottom w:val="single" w:sz="4" w:space="0" w:color="auto"/>
              <w:right w:val="single" w:sz="4" w:space="0" w:color="auto"/>
            </w:tcBorders>
            <w:shd w:val="clear" w:color="auto" w:fill="auto"/>
            <w:noWrap/>
            <w:vAlign w:val="bottom"/>
            <w:hideMark/>
          </w:tcPr>
          <w:p w14:paraId="17777A5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5.7</w:t>
            </w:r>
          </w:p>
        </w:tc>
        <w:tc>
          <w:tcPr>
            <w:tcW w:w="620" w:type="pct"/>
            <w:tcBorders>
              <w:top w:val="nil"/>
              <w:left w:val="nil"/>
              <w:bottom w:val="single" w:sz="4" w:space="0" w:color="auto"/>
              <w:right w:val="single" w:sz="8" w:space="0" w:color="auto"/>
            </w:tcBorders>
            <w:shd w:val="clear" w:color="auto" w:fill="auto"/>
            <w:noWrap/>
            <w:vAlign w:val="bottom"/>
            <w:hideMark/>
          </w:tcPr>
          <w:p w14:paraId="5D9D084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0.2</w:t>
            </w:r>
          </w:p>
        </w:tc>
        <w:tc>
          <w:tcPr>
            <w:tcW w:w="620" w:type="pct"/>
            <w:tcBorders>
              <w:top w:val="nil"/>
              <w:left w:val="nil"/>
              <w:bottom w:val="single" w:sz="4" w:space="0" w:color="auto"/>
              <w:right w:val="single" w:sz="4" w:space="0" w:color="auto"/>
            </w:tcBorders>
            <w:shd w:val="clear" w:color="auto" w:fill="auto"/>
            <w:noWrap/>
            <w:vAlign w:val="bottom"/>
            <w:hideMark/>
          </w:tcPr>
          <w:p w14:paraId="6C52D61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3025.95</w:t>
            </w:r>
          </w:p>
        </w:tc>
        <w:tc>
          <w:tcPr>
            <w:tcW w:w="620" w:type="pct"/>
            <w:tcBorders>
              <w:top w:val="nil"/>
              <w:left w:val="nil"/>
              <w:bottom w:val="single" w:sz="4" w:space="0" w:color="auto"/>
              <w:right w:val="single" w:sz="4" w:space="0" w:color="auto"/>
            </w:tcBorders>
            <w:shd w:val="clear" w:color="auto" w:fill="auto"/>
            <w:noWrap/>
            <w:vAlign w:val="bottom"/>
            <w:hideMark/>
          </w:tcPr>
          <w:p w14:paraId="40EB415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5.9</w:t>
            </w:r>
          </w:p>
        </w:tc>
        <w:tc>
          <w:tcPr>
            <w:tcW w:w="620" w:type="pct"/>
            <w:tcBorders>
              <w:top w:val="nil"/>
              <w:left w:val="nil"/>
              <w:bottom w:val="single" w:sz="4" w:space="0" w:color="auto"/>
              <w:right w:val="single" w:sz="8" w:space="0" w:color="auto"/>
            </w:tcBorders>
            <w:shd w:val="clear" w:color="auto" w:fill="auto"/>
            <w:noWrap/>
            <w:vAlign w:val="bottom"/>
            <w:hideMark/>
          </w:tcPr>
          <w:p w14:paraId="1C356CB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6A7D98DD"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44F62B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C07_DramaSea</w:t>
            </w:r>
          </w:p>
        </w:tc>
        <w:tc>
          <w:tcPr>
            <w:tcW w:w="224" w:type="pct"/>
            <w:tcBorders>
              <w:top w:val="nil"/>
              <w:left w:val="nil"/>
              <w:bottom w:val="single" w:sz="4" w:space="0" w:color="auto"/>
              <w:right w:val="nil"/>
            </w:tcBorders>
            <w:shd w:val="clear" w:color="auto" w:fill="auto"/>
            <w:noWrap/>
            <w:vAlign w:val="bottom"/>
            <w:hideMark/>
          </w:tcPr>
          <w:p w14:paraId="448BE3A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45A91BD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2320.70</w:t>
            </w:r>
          </w:p>
        </w:tc>
        <w:tc>
          <w:tcPr>
            <w:tcW w:w="620" w:type="pct"/>
            <w:tcBorders>
              <w:top w:val="nil"/>
              <w:left w:val="nil"/>
              <w:bottom w:val="single" w:sz="4" w:space="0" w:color="auto"/>
              <w:right w:val="single" w:sz="4" w:space="0" w:color="auto"/>
            </w:tcBorders>
            <w:shd w:val="clear" w:color="auto" w:fill="auto"/>
            <w:noWrap/>
            <w:vAlign w:val="bottom"/>
            <w:hideMark/>
          </w:tcPr>
          <w:p w14:paraId="039ECED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3.5</w:t>
            </w:r>
          </w:p>
        </w:tc>
        <w:tc>
          <w:tcPr>
            <w:tcW w:w="620" w:type="pct"/>
            <w:tcBorders>
              <w:top w:val="nil"/>
              <w:left w:val="nil"/>
              <w:bottom w:val="single" w:sz="4" w:space="0" w:color="auto"/>
              <w:right w:val="single" w:sz="8" w:space="0" w:color="auto"/>
            </w:tcBorders>
            <w:shd w:val="clear" w:color="auto" w:fill="auto"/>
            <w:noWrap/>
            <w:vAlign w:val="bottom"/>
            <w:hideMark/>
          </w:tcPr>
          <w:p w14:paraId="7E71FAF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75B61FB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1584.74</w:t>
            </w:r>
          </w:p>
        </w:tc>
        <w:tc>
          <w:tcPr>
            <w:tcW w:w="620" w:type="pct"/>
            <w:tcBorders>
              <w:top w:val="nil"/>
              <w:left w:val="nil"/>
              <w:bottom w:val="single" w:sz="4" w:space="0" w:color="auto"/>
              <w:right w:val="single" w:sz="4" w:space="0" w:color="auto"/>
            </w:tcBorders>
            <w:shd w:val="clear" w:color="auto" w:fill="auto"/>
            <w:noWrap/>
            <w:vAlign w:val="bottom"/>
            <w:hideMark/>
          </w:tcPr>
          <w:p w14:paraId="66EC641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4.2</w:t>
            </w:r>
          </w:p>
        </w:tc>
        <w:tc>
          <w:tcPr>
            <w:tcW w:w="620" w:type="pct"/>
            <w:tcBorders>
              <w:top w:val="nil"/>
              <w:left w:val="nil"/>
              <w:bottom w:val="single" w:sz="4" w:space="0" w:color="auto"/>
              <w:right w:val="single" w:sz="8" w:space="0" w:color="auto"/>
            </w:tcBorders>
            <w:shd w:val="clear" w:color="auto" w:fill="auto"/>
            <w:noWrap/>
            <w:vAlign w:val="bottom"/>
            <w:hideMark/>
          </w:tcPr>
          <w:p w14:paraId="15C966E8"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r w:rsidR="00D5799A" w:rsidRPr="00D5799A" w14:paraId="212D3BBA"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6F5E342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C07_DramaSea</w:t>
            </w:r>
          </w:p>
        </w:tc>
        <w:tc>
          <w:tcPr>
            <w:tcW w:w="224" w:type="pct"/>
            <w:tcBorders>
              <w:top w:val="nil"/>
              <w:left w:val="nil"/>
              <w:bottom w:val="single" w:sz="8" w:space="0" w:color="auto"/>
              <w:right w:val="nil"/>
            </w:tcBorders>
            <w:shd w:val="clear" w:color="auto" w:fill="auto"/>
            <w:noWrap/>
            <w:vAlign w:val="bottom"/>
            <w:hideMark/>
          </w:tcPr>
          <w:p w14:paraId="0C04465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1B0A4C1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1213.05</w:t>
            </w:r>
          </w:p>
        </w:tc>
        <w:tc>
          <w:tcPr>
            <w:tcW w:w="620" w:type="pct"/>
            <w:tcBorders>
              <w:top w:val="nil"/>
              <w:left w:val="nil"/>
              <w:bottom w:val="single" w:sz="8" w:space="0" w:color="auto"/>
              <w:right w:val="single" w:sz="4" w:space="0" w:color="auto"/>
            </w:tcBorders>
            <w:shd w:val="clear" w:color="auto" w:fill="auto"/>
            <w:noWrap/>
            <w:vAlign w:val="bottom"/>
            <w:hideMark/>
          </w:tcPr>
          <w:p w14:paraId="7516172C"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2.3</w:t>
            </w:r>
          </w:p>
        </w:tc>
        <w:tc>
          <w:tcPr>
            <w:tcW w:w="620" w:type="pct"/>
            <w:tcBorders>
              <w:top w:val="nil"/>
              <w:left w:val="nil"/>
              <w:bottom w:val="single" w:sz="8" w:space="0" w:color="auto"/>
              <w:right w:val="single" w:sz="8" w:space="0" w:color="auto"/>
            </w:tcBorders>
            <w:shd w:val="clear" w:color="auto" w:fill="auto"/>
            <w:noWrap/>
            <w:vAlign w:val="bottom"/>
            <w:hideMark/>
          </w:tcPr>
          <w:p w14:paraId="6B83E6B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8" w:space="0" w:color="auto"/>
              <w:right w:val="single" w:sz="4" w:space="0" w:color="auto"/>
            </w:tcBorders>
            <w:shd w:val="clear" w:color="auto" w:fill="auto"/>
            <w:noWrap/>
            <w:vAlign w:val="bottom"/>
            <w:hideMark/>
          </w:tcPr>
          <w:p w14:paraId="3E381FA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825.75</w:t>
            </w:r>
          </w:p>
        </w:tc>
        <w:tc>
          <w:tcPr>
            <w:tcW w:w="620" w:type="pct"/>
            <w:tcBorders>
              <w:top w:val="nil"/>
              <w:left w:val="nil"/>
              <w:bottom w:val="single" w:sz="8" w:space="0" w:color="auto"/>
              <w:right w:val="single" w:sz="4" w:space="0" w:color="auto"/>
            </w:tcBorders>
            <w:shd w:val="clear" w:color="auto" w:fill="auto"/>
            <w:noWrap/>
            <w:vAlign w:val="bottom"/>
            <w:hideMark/>
          </w:tcPr>
          <w:p w14:paraId="0A2323A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2.3</w:t>
            </w:r>
          </w:p>
        </w:tc>
        <w:tc>
          <w:tcPr>
            <w:tcW w:w="620" w:type="pct"/>
            <w:tcBorders>
              <w:top w:val="nil"/>
              <w:left w:val="nil"/>
              <w:bottom w:val="single" w:sz="8" w:space="0" w:color="auto"/>
              <w:right w:val="single" w:sz="8" w:space="0" w:color="auto"/>
            </w:tcBorders>
            <w:shd w:val="clear" w:color="auto" w:fill="auto"/>
            <w:noWrap/>
            <w:vAlign w:val="bottom"/>
            <w:hideMark/>
          </w:tcPr>
          <w:p w14:paraId="011BC3A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15892D8D"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5F591D8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C16_PaddockFollow</w:t>
            </w:r>
          </w:p>
        </w:tc>
        <w:tc>
          <w:tcPr>
            <w:tcW w:w="224" w:type="pct"/>
            <w:tcBorders>
              <w:top w:val="nil"/>
              <w:left w:val="nil"/>
              <w:bottom w:val="single" w:sz="4" w:space="0" w:color="auto"/>
              <w:right w:val="nil"/>
            </w:tcBorders>
            <w:shd w:val="clear" w:color="auto" w:fill="auto"/>
            <w:noWrap/>
            <w:vAlign w:val="bottom"/>
            <w:hideMark/>
          </w:tcPr>
          <w:p w14:paraId="78CF541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44D90E5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14752.07</w:t>
            </w:r>
          </w:p>
        </w:tc>
        <w:tc>
          <w:tcPr>
            <w:tcW w:w="620" w:type="pct"/>
            <w:tcBorders>
              <w:top w:val="nil"/>
              <w:left w:val="nil"/>
              <w:bottom w:val="single" w:sz="4" w:space="0" w:color="auto"/>
              <w:right w:val="single" w:sz="4" w:space="0" w:color="auto"/>
            </w:tcBorders>
            <w:shd w:val="clear" w:color="auto" w:fill="auto"/>
            <w:noWrap/>
            <w:vAlign w:val="bottom"/>
            <w:hideMark/>
          </w:tcPr>
          <w:p w14:paraId="56088E6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8.5</w:t>
            </w:r>
          </w:p>
        </w:tc>
        <w:tc>
          <w:tcPr>
            <w:tcW w:w="620" w:type="pct"/>
            <w:tcBorders>
              <w:top w:val="nil"/>
              <w:left w:val="nil"/>
              <w:bottom w:val="single" w:sz="4" w:space="0" w:color="auto"/>
              <w:right w:val="single" w:sz="8" w:space="0" w:color="auto"/>
            </w:tcBorders>
            <w:shd w:val="clear" w:color="auto" w:fill="auto"/>
            <w:noWrap/>
            <w:vAlign w:val="bottom"/>
            <w:hideMark/>
          </w:tcPr>
          <w:p w14:paraId="214BDAF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761CE00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7114.76</w:t>
            </w:r>
          </w:p>
        </w:tc>
        <w:tc>
          <w:tcPr>
            <w:tcW w:w="620" w:type="pct"/>
            <w:tcBorders>
              <w:top w:val="nil"/>
              <w:left w:val="nil"/>
              <w:bottom w:val="single" w:sz="4" w:space="0" w:color="auto"/>
              <w:right w:val="single" w:sz="4" w:space="0" w:color="auto"/>
            </w:tcBorders>
            <w:shd w:val="clear" w:color="auto" w:fill="auto"/>
            <w:noWrap/>
            <w:vAlign w:val="bottom"/>
            <w:hideMark/>
          </w:tcPr>
          <w:p w14:paraId="4CCAFDE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8.7</w:t>
            </w:r>
          </w:p>
        </w:tc>
        <w:tc>
          <w:tcPr>
            <w:tcW w:w="620" w:type="pct"/>
            <w:tcBorders>
              <w:top w:val="nil"/>
              <w:left w:val="nil"/>
              <w:bottom w:val="single" w:sz="4" w:space="0" w:color="auto"/>
              <w:right w:val="single" w:sz="8" w:space="0" w:color="auto"/>
            </w:tcBorders>
            <w:shd w:val="clear" w:color="auto" w:fill="auto"/>
            <w:noWrap/>
            <w:vAlign w:val="bottom"/>
            <w:hideMark/>
          </w:tcPr>
          <w:p w14:paraId="227C4C5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3B24EA74"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4AA5377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C16_PaddockFollow</w:t>
            </w:r>
          </w:p>
        </w:tc>
        <w:tc>
          <w:tcPr>
            <w:tcW w:w="224" w:type="pct"/>
            <w:tcBorders>
              <w:top w:val="nil"/>
              <w:left w:val="nil"/>
              <w:bottom w:val="single" w:sz="4" w:space="0" w:color="auto"/>
              <w:right w:val="nil"/>
            </w:tcBorders>
            <w:shd w:val="clear" w:color="auto" w:fill="auto"/>
            <w:noWrap/>
            <w:vAlign w:val="bottom"/>
            <w:hideMark/>
          </w:tcPr>
          <w:p w14:paraId="3F4CACE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7B915B3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6911.21</w:t>
            </w:r>
          </w:p>
        </w:tc>
        <w:tc>
          <w:tcPr>
            <w:tcW w:w="620" w:type="pct"/>
            <w:tcBorders>
              <w:top w:val="nil"/>
              <w:left w:val="nil"/>
              <w:bottom w:val="single" w:sz="4" w:space="0" w:color="auto"/>
              <w:right w:val="single" w:sz="4" w:space="0" w:color="auto"/>
            </w:tcBorders>
            <w:shd w:val="clear" w:color="auto" w:fill="auto"/>
            <w:noWrap/>
            <w:vAlign w:val="bottom"/>
            <w:hideMark/>
          </w:tcPr>
          <w:p w14:paraId="1264B27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7.7</w:t>
            </w:r>
          </w:p>
        </w:tc>
        <w:tc>
          <w:tcPr>
            <w:tcW w:w="620" w:type="pct"/>
            <w:tcBorders>
              <w:top w:val="nil"/>
              <w:left w:val="nil"/>
              <w:bottom w:val="single" w:sz="4" w:space="0" w:color="auto"/>
              <w:right w:val="single" w:sz="8" w:space="0" w:color="auto"/>
            </w:tcBorders>
            <w:shd w:val="clear" w:color="auto" w:fill="auto"/>
            <w:noWrap/>
            <w:vAlign w:val="bottom"/>
            <w:hideMark/>
          </w:tcPr>
          <w:p w14:paraId="3C1F00F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C74714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3681.94</w:t>
            </w:r>
          </w:p>
        </w:tc>
        <w:tc>
          <w:tcPr>
            <w:tcW w:w="620" w:type="pct"/>
            <w:tcBorders>
              <w:top w:val="nil"/>
              <w:left w:val="nil"/>
              <w:bottom w:val="single" w:sz="4" w:space="0" w:color="auto"/>
              <w:right w:val="single" w:sz="4" w:space="0" w:color="auto"/>
            </w:tcBorders>
            <w:shd w:val="clear" w:color="auto" w:fill="auto"/>
            <w:noWrap/>
            <w:vAlign w:val="bottom"/>
            <w:hideMark/>
          </w:tcPr>
          <w:p w14:paraId="6A2B5696"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8.0</w:t>
            </w:r>
          </w:p>
        </w:tc>
        <w:tc>
          <w:tcPr>
            <w:tcW w:w="620" w:type="pct"/>
            <w:tcBorders>
              <w:top w:val="nil"/>
              <w:left w:val="nil"/>
              <w:bottom w:val="single" w:sz="4" w:space="0" w:color="auto"/>
              <w:right w:val="single" w:sz="8" w:space="0" w:color="auto"/>
            </w:tcBorders>
            <w:shd w:val="clear" w:color="auto" w:fill="auto"/>
            <w:noWrap/>
            <w:vAlign w:val="bottom"/>
            <w:hideMark/>
          </w:tcPr>
          <w:p w14:paraId="1BA59A80"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3A664484"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24348B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C16_PaddockFollow</w:t>
            </w:r>
          </w:p>
        </w:tc>
        <w:tc>
          <w:tcPr>
            <w:tcW w:w="224" w:type="pct"/>
            <w:tcBorders>
              <w:top w:val="nil"/>
              <w:left w:val="nil"/>
              <w:bottom w:val="single" w:sz="4" w:space="0" w:color="auto"/>
              <w:right w:val="nil"/>
            </w:tcBorders>
            <w:shd w:val="clear" w:color="auto" w:fill="auto"/>
            <w:noWrap/>
            <w:vAlign w:val="bottom"/>
            <w:hideMark/>
          </w:tcPr>
          <w:p w14:paraId="3A48A55D"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0FFCAC5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3869.57</w:t>
            </w:r>
          </w:p>
        </w:tc>
        <w:tc>
          <w:tcPr>
            <w:tcW w:w="620" w:type="pct"/>
            <w:tcBorders>
              <w:top w:val="nil"/>
              <w:left w:val="nil"/>
              <w:bottom w:val="single" w:sz="4" w:space="0" w:color="auto"/>
              <w:right w:val="single" w:sz="4" w:space="0" w:color="auto"/>
            </w:tcBorders>
            <w:shd w:val="clear" w:color="auto" w:fill="auto"/>
            <w:noWrap/>
            <w:vAlign w:val="bottom"/>
            <w:hideMark/>
          </w:tcPr>
          <w:p w14:paraId="6B6B567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6.6</w:t>
            </w:r>
          </w:p>
        </w:tc>
        <w:tc>
          <w:tcPr>
            <w:tcW w:w="620" w:type="pct"/>
            <w:tcBorders>
              <w:top w:val="nil"/>
              <w:left w:val="nil"/>
              <w:bottom w:val="single" w:sz="4" w:space="0" w:color="auto"/>
              <w:right w:val="single" w:sz="8" w:space="0" w:color="auto"/>
            </w:tcBorders>
            <w:shd w:val="clear" w:color="auto" w:fill="auto"/>
            <w:noWrap/>
            <w:vAlign w:val="bottom"/>
            <w:hideMark/>
          </w:tcPr>
          <w:p w14:paraId="0FE23363"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73DA0A2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1809.28</w:t>
            </w:r>
          </w:p>
        </w:tc>
        <w:tc>
          <w:tcPr>
            <w:tcW w:w="620" w:type="pct"/>
            <w:tcBorders>
              <w:top w:val="nil"/>
              <w:left w:val="nil"/>
              <w:bottom w:val="single" w:sz="4" w:space="0" w:color="auto"/>
              <w:right w:val="single" w:sz="4" w:space="0" w:color="auto"/>
            </w:tcBorders>
            <w:shd w:val="clear" w:color="auto" w:fill="auto"/>
            <w:noWrap/>
            <w:vAlign w:val="bottom"/>
            <w:hideMark/>
          </w:tcPr>
          <w:p w14:paraId="0EC41B97"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6.6</w:t>
            </w:r>
          </w:p>
        </w:tc>
        <w:tc>
          <w:tcPr>
            <w:tcW w:w="620" w:type="pct"/>
            <w:tcBorders>
              <w:top w:val="nil"/>
              <w:left w:val="nil"/>
              <w:bottom w:val="single" w:sz="4" w:space="0" w:color="auto"/>
              <w:right w:val="single" w:sz="8" w:space="0" w:color="auto"/>
            </w:tcBorders>
            <w:shd w:val="clear" w:color="auto" w:fill="auto"/>
            <w:noWrap/>
            <w:vAlign w:val="bottom"/>
            <w:hideMark/>
          </w:tcPr>
          <w:p w14:paraId="146323EF"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r>
      <w:tr w:rsidR="00D5799A" w:rsidRPr="00D5799A" w14:paraId="179E4DA9"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05F5ABE"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C16_PaddockFollow</w:t>
            </w:r>
          </w:p>
        </w:tc>
        <w:tc>
          <w:tcPr>
            <w:tcW w:w="224" w:type="pct"/>
            <w:tcBorders>
              <w:top w:val="nil"/>
              <w:left w:val="nil"/>
              <w:bottom w:val="single" w:sz="4" w:space="0" w:color="auto"/>
              <w:right w:val="nil"/>
            </w:tcBorders>
            <w:shd w:val="clear" w:color="auto" w:fill="auto"/>
            <w:noWrap/>
            <w:vAlign w:val="bottom"/>
            <w:hideMark/>
          </w:tcPr>
          <w:p w14:paraId="6528D5E1"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AA2150B"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1664.20</w:t>
            </w:r>
          </w:p>
        </w:tc>
        <w:tc>
          <w:tcPr>
            <w:tcW w:w="620" w:type="pct"/>
            <w:tcBorders>
              <w:top w:val="nil"/>
              <w:left w:val="nil"/>
              <w:bottom w:val="single" w:sz="4" w:space="0" w:color="auto"/>
              <w:right w:val="single" w:sz="4" w:space="0" w:color="auto"/>
            </w:tcBorders>
            <w:shd w:val="clear" w:color="auto" w:fill="auto"/>
            <w:noWrap/>
            <w:vAlign w:val="bottom"/>
            <w:hideMark/>
          </w:tcPr>
          <w:p w14:paraId="670E3C5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4.7</w:t>
            </w:r>
          </w:p>
        </w:tc>
        <w:tc>
          <w:tcPr>
            <w:tcW w:w="620" w:type="pct"/>
            <w:tcBorders>
              <w:top w:val="nil"/>
              <w:left w:val="nil"/>
              <w:bottom w:val="single" w:sz="4" w:space="0" w:color="auto"/>
              <w:right w:val="single" w:sz="8" w:space="0" w:color="auto"/>
            </w:tcBorders>
            <w:shd w:val="clear" w:color="auto" w:fill="auto"/>
            <w:noWrap/>
            <w:vAlign w:val="bottom"/>
            <w:hideMark/>
          </w:tcPr>
          <w:p w14:paraId="282D73F4"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72C620C5"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924.72</w:t>
            </w:r>
          </w:p>
        </w:tc>
        <w:tc>
          <w:tcPr>
            <w:tcW w:w="620" w:type="pct"/>
            <w:tcBorders>
              <w:top w:val="nil"/>
              <w:left w:val="nil"/>
              <w:bottom w:val="single" w:sz="4" w:space="0" w:color="auto"/>
              <w:right w:val="single" w:sz="4" w:space="0" w:color="auto"/>
            </w:tcBorders>
            <w:shd w:val="clear" w:color="auto" w:fill="auto"/>
            <w:noWrap/>
            <w:vAlign w:val="bottom"/>
            <w:hideMark/>
          </w:tcPr>
          <w:p w14:paraId="35E40A32"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5.1</w:t>
            </w:r>
          </w:p>
        </w:tc>
        <w:tc>
          <w:tcPr>
            <w:tcW w:w="620" w:type="pct"/>
            <w:tcBorders>
              <w:top w:val="nil"/>
              <w:left w:val="nil"/>
              <w:bottom w:val="single" w:sz="4" w:space="0" w:color="auto"/>
              <w:right w:val="single" w:sz="8" w:space="0" w:color="auto"/>
            </w:tcBorders>
            <w:shd w:val="clear" w:color="auto" w:fill="auto"/>
            <w:noWrap/>
            <w:vAlign w:val="bottom"/>
            <w:hideMark/>
          </w:tcPr>
          <w:p w14:paraId="0867F7E9" w14:textId="77777777" w:rsidR="00D5799A" w:rsidRPr="00D5799A" w:rsidRDefault="00D5799A"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r w:rsidR="00D5799A" w:rsidRPr="00D5799A" w14:paraId="2E993D5B"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2F15FFB9"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C16_PaddockFollow</w:t>
            </w:r>
          </w:p>
        </w:tc>
        <w:tc>
          <w:tcPr>
            <w:tcW w:w="224" w:type="pct"/>
            <w:tcBorders>
              <w:top w:val="nil"/>
              <w:left w:val="nil"/>
              <w:bottom w:val="single" w:sz="8" w:space="0" w:color="auto"/>
              <w:right w:val="nil"/>
            </w:tcBorders>
            <w:shd w:val="clear" w:color="auto" w:fill="auto"/>
            <w:noWrap/>
            <w:vAlign w:val="bottom"/>
            <w:hideMark/>
          </w:tcPr>
          <w:p w14:paraId="7A001FF0"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D5799A">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71D6422E"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880.90</w:t>
            </w:r>
          </w:p>
        </w:tc>
        <w:tc>
          <w:tcPr>
            <w:tcW w:w="620" w:type="pct"/>
            <w:tcBorders>
              <w:top w:val="nil"/>
              <w:left w:val="nil"/>
              <w:bottom w:val="single" w:sz="8" w:space="0" w:color="auto"/>
              <w:right w:val="single" w:sz="4" w:space="0" w:color="auto"/>
            </w:tcBorders>
            <w:shd w:val="clear" w:color="auto" w:fill="auto"/>
            <w:noWrap/>
            <w:vAlign w:val="bottom"/>
            <w:hideMark/>
          </w:tcPr>
          <w:p w14:paraId="43B5D2A0"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2.1</w:t>
            </w:r>
          </w:p>
        </w:tc>
        <w:tc>
          <w:tcPr>
            <w:tcW w:w="620" w:type="pct"/>
            <w:tcBorders>
              <w:top w:val="nil"/>
              <w:left w:val="nil"/>
              <w:bottom w:val="single" w:sz="8" w:space="0" w:color="auto"/>
              <w:right w:val="single" w:sz="8" w:space="0" w:color="auto"/>
            </w:tcBorders>
            <w:shd w:val="clear" w:color="auto" w:fill="auto"/>
            <w:noWrap/>
            <w:vAlign w:val="bottom"/>
            <w:hideMark/>
          </w:tcPr>
          <w:p w14:paraId="315E1DF7"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0.4</w:t>
            </w:r>
          </w:p>
        </w:tc>
        <w:tc>
          <w:tcPr>
            <w:tcW w:w="620" w:type="pct"/>
            <w:tcBorders>
              <w:top w:val="nil"/>
              <w:left w:val="nil"/>
              <w:bottom w:val="single" w:sz="8" w:space="0" w:color="auto"/>
              <w:right w:val="single" w:sz="4" w:space="0" w:color="auto"/>
            </w:tcBorders>
            <w:shd w:val="clear" w:color="auto" w:fill="auto"/>
            <w:noWrap/>
            <w:vAlign w:val="bottom"/>
            <w:hideMark/>
          </w:tcPr>
          <w:p w14:paraId="02B05E68"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D5799A">
              <w:rPr>
                <w:color w:val="000000"/>
                <w:szCs w:val="22"/>
                <w:lang w:val="de-DE" w:eastAsia="de-DE"/>
              </w:rPr>
              <w:t>480.78</w:t>
            </w:r>
          </w:p>
        </w:tc>
        <w:tc>
          <w:tcPr>
            <w:tcW w:w="620" w:type="pct"/>
            <w:tcBorders>
              <w:top w:val="nil"/>
              <w:left w:val="nil"/>
              <w:bottom w:val="single" w:sz="8" w:space="0" w:color="auto"/>
              <w:right w:val="single" w:sz="4" w:space="0" w:color="auto"/>
            </w:tcBorders>
            <w:shd w:val="clear" w:color="auto" w:fill="auto"/>
            <w:noWrap/>
            <w:vAlign w:val="bottom"/>
            <w:hideMark/>
          </w:tcPr>
          <w:p w14:paraId="43226ECF"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2.5</w:t>
            </w:r>
          </w:p>
        </w:tc>
        <w:tc>
          <w:tcPr>
            <w:tcW w:w="620" w:type="pct"/>
            <w:tcBorders>
              <w:top w:val="nil"/>
              <w:left w:val="nil"/>
              <w:bottom w:val="single" w:sz="8" w:space="0" w:color="auto"/>
              <w:right w:val="single" w:sz="8" w:space="0" w:color="auto"/>
            </w:tcBorders>
            <w:shd w:val="clear" w:color="auto" w:fill="auto"/>
            <w:noWrap/>
            <w:vAlign w:val="bottom"/>
            <w:hideMark/>
          </w:tcPr>
          <w:p w14:paraId="1B01C96E" w14:textId="77777777" w:rsidR="00D5799A" w:rsidRPr="00D5799A" w:rsidRDefault="00D5799A" w:rsidP="00D579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D5799A">
              <w:rPr>
                <w:color w:val="000000"/>
                <w:szCs w:val="22"/>
                <w:lang w:val="de-DE" w:eastAsia="de-DE"/>
              </w:rPr>
              <w:t>0.5</w:t>
            </w:r>
          </w:p>
        </w:tc>
      </w:tr>
    </w:tbl>
    <w:p w14:paraId="378C26DC" w14:textId="77777777" w:rsidR="007A20B4" w:rsidRPr="007A20B4" w:rsidRDefault="007A20B4" w:rsidP="007A20B4">
      <w:pPr>
        <w:rPr>
          <w:lang w:val="en-CA"/>
        </w:rPr>
      </w:pPr>
    </w:p>
    <w:p w14:paraId="3EE33D2A" w14:textId="71834329" w:rsidR="001A669E" w:rsidRDefault="00D5799A" w:rsidP="001A669E">
      <w:pPr>
        <w:pStyle w:val="Caption"/>
        <w:keepNext/>
        <w:rPr>
          <w:lang w:val="en-CA"/>
        </w:rPr>
      </w:pPr>
      <w:r>
        <w:rPr>
          <w:noProof/>
          <w:lang w:val="en-CA"/>
        </w:rPr>
        <w:lastRenderedPageBreak/>
        <w:drawing>
          <wp:inline distT="0" distB="0" distL="0" distR="0" wp14:anchorId="6292FB61" wp14:editId="77576554">
            <wp:extent cx="2934000" cy="1785600"/>
            <wp:effectExtent l="0" t="0" r="0" b="571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34000" cy="1785600"/>
                    </a:xfrm>
                    <a:prstGeom prst="rect">
                      <a:avLst/>
                    </a:prstGeom>
                    <a:noFill/>
                  </pic:spPr>
                </pic:pic>
              </a:graphicData>
            </a:graphic>
          </wp:inline>
        </w:drawing>
      </w:r>
      <w:r>
        <w:rPr>
          <w:lang w:val="en-CA"/>
        </w:rPr>
        <w:t xml:space="preserve"> </w:t>
      </w:r>
      <w:r>
        <w:rPr>
          <w:noProof/>
          <w:lang w:val="en-CA"/>
        </w:rPr>
        <w:drawing>
          <wp:inline distT="0" distB="0" distL="0" distR="0" wp14:anchorId="3D0CD3D8" wp14:editId="6ED735BC">
            <wp:extent cx="2926800" cy="1774800"/>
            <wp:effectExtent l="0" t="0" r="6985"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6800" cy="1774800"/>
                    </a:xfrm>
                    <a:prstGeom prst="rect">
                      <a:avLst/>
                    </a:prstGeom>
                    <a:noFill/>
                  </pic:spPr>
                </pic:pic>
              </a:graphicData>
            </a:graphic>
          </wp:inline>
        </w:drawing>
      </w:r>
      <w:r w:rsidR="00147C1D">
        <w:rPr>
          <w:lang w:val="en-CA"/>
        </w:rPr>
        <w:t xml:space="preserve"> </w:t>
      </w:r>
      <w:r>
        <w:rPr>
          <w:noProof/>
          <w:lang w:val="en-CA"/>
        </w:rPr>
        <w:drawing>
          <wp:inline distT="0" distB="0" distL="0" distR="0" wp14:anchorId="43CF7B4B" wp14:editId="7E1115C1">
            <wp:extent cx="2926800" cy="1774800"/>
            <wp:effectExtent l="0" t="0" r="698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26800" cy="1774800"/>
                    </a:xfrm>
                    <a:prstGeom prst="rect">
                      <a:avLst/>
                    </a:prstGeom>
                    <a:noFill/>
                  </pic:spPr>
                </pic:pic>
              </a:graphicData>
            </a:graphic>
          </wp:inline>
        </w:drawing>
      </w:r>
      <w:r>
        <w:rPr>
          <w:lang w:val="en-CA"/>
        </w:rPr>
        <w:t xml:space="preserve"> </w:t>
      </w:r>
      <w:r>
        <w:rPr>
          <w:noProof/>
          <w:lang w:val="en-CA"/>
        </w:rPr>
        <w:drawing>
          <wp:inline distT="0" distB="0" distL="0" distR="0" wp14:anchorId="3F8F1E15" wp14:editId="7700998A">
            <wp:extent cx="2934000" cy="1778400"/>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34000" cy="1778400"/>
                    </a:xfrm>
                    <a:prstGeom prst="rect">
                      <a:avLst/>
                    </a:prstGeom>
                    <a:noFill/>
                  </pic:spPr>
                </pic:pic>
              </a:graphicData>
            </a:graphic>
          </wp:inline>
        </w:drawing>
      </w:r>
      <w:r w:rsidR="00147C1D">
        <w:rPr>
          <w:lang w:val="en-CA"/>
        </w:rPr>
        <w:t xml:space="preserve"> </w:t>
      </w:r>
      <w:r>
        <w:rPr>
          <w:noProof/>
          <w:lang w:val="en-CA"/>
        </w:rPr>
        <w:drawing>
          <wp:inline distT="0" distB="0" distL="0" distR="0" wp14:anchorId="7A5B313B" wp14:editId="47EA9605">
            <wp:extent cx="2926800" cy="1774800"/>
            <wp:effectExtent l="0" t="0" r="6985"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26800" cy="1774800"/>
                    </a:xfrm>
                    <a:prstGeom prst="rect">
                      <a:avLst/>
                    </a:prstGeom>
                    <a:noFill/>
                  </pic:spPr>
                </pic:pic>
              </a:graphicData>
            </a:graphic>
          </wp:inline>
        </w:drawing>
      </w:r>
    </w:p>
    <w:p w14:paraId="2EAE49C1" w14:textId="2366D4F4" w:rsidR="001A669E" w:rsidRPr="003B7406" w:rsidRDefault="001A669E" w:rsidP="001A669E">
      <w:pPr>
        <w:pStyle w:val="Caption"/>
        <w:rPr>
          <w:szCs w:val="22"/>
          <w:lang w:val="en-CA"/>
        </w:rPr>
      </w:pPr>
      <w:bookmarkStart w:id="5" w:name="_Ref80630258"/>
      <w:bookmarkStart w:id="6" w:name="_Ref80630217"/>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D5799A">
        <w:rPr>
          <w:noProof/>
          <w:lang w:val="en-CA"/>
        </w:rPr>
        <w:t>3</w:t>
      </w:r>
      <w:r w:rsidRPr="003B7406">
        <w:rPr>
          <w:noProof/>
          <w:lang w:val="en-CA"/>
        </w:rPr>
        <w:fldChar w:fldCharType="end"/>
      </w:r>
      <w:bookmarkEnd w:id="5"/>
      <w:r w:rsidRPr="003B7406">
        <w:rPr>
          <w:lang w:val="en-CA"/>
        </w:rPr>
        <w:t>: Collection of the MOS-over-rate plots for HM</w:t>
      </w:r>
      <w:r>
        <w:rPr>
          <w:lang w:val="en-CA"/>
        </w:rPr>
        <w:t xml:space="preserve"> and VTM</w:t>
      </w:r>
      <w:r w:rsidRPr="003B7406">
        <w:rPr>
          <w:lang w:val="en-CA"/>
        </w:rPr>
        <w:t xml:space="preserve"> for the </w:t>
      </w:r>
      <w:r w:rsidR="00D5799A">
        <w:rPr>
          <w:lang w:val="en-CA"/>
        </w:rPr>
        <w:t>HDR HLG</w:t>
      </w:r>
      <w:r>
        <w:rPr>
          <w:lang w:val="en-CA"/>
        </w:rPr>
        <w:t xml:space="preserve"> </w:t>
      </w:r>
      <w:r w:rsidRPr="003B7406">
        <w:rPr>
          <w:lang w:val="en-CA"/>
        </w:rPr>
        <w:t>test sequences</w:t>
      </w:r>
      <w:bookmarkEnd w:id="6"/>
    </w:p>
    <w:p w14:paraId="730FC41B" w14:textId="77777777" w:rsidR="001A669E" w:rsidRPr="001A669E" w:rsidRDefault="001A669E" w:rsidP="001A669E">
      <w:pPr>
        <w:rPr>
          <w:lang w:val="en-CA"/>
        </w:rPr>
      </w:pPr>
    </w:p>
    <w:p w14:paraId="00CB6310" w14:textId="35D32E32" w:rsidR="001A669E" w:rsidRDefault="001A669E" w:rsidP="001A669E">
      <w:pPr>
        <w:pStyle w:val="Heading3"/>
        <w:rPr>
          <w:lang w:val="en-CA"/>
        </w:rPr>
      </w:pPr>
      <w:r>
        <w:rPr>
          <w:lang w:val="en-CA"/>
        </w:rPr>
        <w:lastRenderedPageBreak/>
        <w:t>Analysis</w:t>
      </w:r>
    </w:p>
    <w:p w14:paraId="70FBD3ED" w14:textId="32490ACA" w:rsidR="007A20B4" w:rsidRPr="003B7406" w:rsidRDefault="007A20B4" w:rsidP="007A20B4">
      <w:pPr>
        <w:keepNext/>
        <w:spacing w:before="180" w:after="120"/>
        <w:rPr>
          <w:b/>
          <w:lang w:val="en-CA"/>
        </w:rPr>
      </w:pPr>
      <w:bookmarkStart w:id="7" w:name="_Ref74909276"/>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7</w:t>
      </w:r>
      <w:r w:rsidRPr="003B7406">
        <w:rPr>
          <w:b/>
          <w:lang w:val="en-CA"/>
        </w:rPr>
        <w:fldChar w:fldCharType="end"/>
      </w:r>
      <w:bookmarkEnd w:id="7"/>
      <w:r w:rsidRPr="003B7406">
        <w:rPr>
          <w:b/>
          <w:lang w:val="en-CA"/>
        </w:rPr>
        <w:t xml:space="preserve">: </w:t>
      </w:r>
      <w:r w:rsidR="00F204AB" w:rsidRPr="005B1908">
        <w:rPr>
          <w:b/>
          <w:lang w:val="en-CA"/>
        </w:rPr>
        <w:t xml:space="preserve">Bit-rate savings and MOS deltas for the bit-rate points </w:t>
      </w:r>
      <w:r w:rsidR="00F204AB">
        <w:rPr>
          <w:b/>
          <w:lang w:val="en-CA"/>
        </w:rPr>
        <w:t xml:space="preserve">and </w:t>
      </w:r>
      <w:r w:rsidRPr="005B1908">
        <w:rPr>
          <w:b/>
          <w:lang w:val="en-CA"/>
        </w:rPr>
        <w:t>Bjøntegaard delta rate relative to HM-16.2</w:t>
      </w:r>
      <w:r w:rsidR="00D5799A">
        <w:rPr>
          <w:b/>
          <w:lang w:val="en-CA"/>
        </w:rPr>
        <w:t>3</w:t>
      </w:r>
      <w:r w:rsidRPr="005B1908">
        <w:rPr>
          <w:b/>
          <w:lang w:val="en-CA"/>
        </w:rPr>
        <w:t xml:space="preserve"> based on bit rate and MOS</w:t>
      </w:r>
    </w:p>
    <w:tbl>
      <w:tblPr>
        <w:tblW w:w="5000" w:type="pct"/>
        <w:tblCellMar>
          <w:left w:w="70" w:type="dxa"/>
          <w:right w:w="70" w:type="dxa"/>
        </w:tblCellMar>
        <w:tblLook w:val="04A0" w:firstRow="1" w:lastRow="0" w:firstColumn="1" w:lastColumn="0" w:noHBand="0" w:noVBand="1"/>
      </w:tblPr>
      <w:tblGrid>
        <w:gridCol w:w="2234"/>
        <w:gridCol w:w="445"/>
        <w:gridCol w:w="1341"/>
        <w:gridCol w:w="1341"/>
        <w:gridCol w:w="359"/>
        <w:gridCol w:w="2281"/>
        <w:gridCol w:w="1339"/>
      </w:tblGrid>
      <w:tr w:rsidR="00147C1D" w:rsidRPr="00147C1D" w14:paraId="7E2A964C" w14:textId="77777777" w:rsidTr="003E3AA2">
        <w:trPr>
          <w:trHeight w:val="300"/>
        </w:trPr>
        <w:tc>
          <w:tcPr>
            <w:tcW w:w="1196" w:type="pct"/>
            <w:tcBorders>
              <w:top w:val="single" w:sz="8" w:space="0" w:color="auto"/>
              <w:left w:val="single" w:sz="8" w:space="0" w:color="auto"/>
              <w:bottom w:val="single" w:sz="8" w:space="0" w:color="auto"/>
              <w:right w:val="nil"/>
            </w:tcBorders>
            <w:shd w:val="clear" w:color="auto" w:fill="auto"/>
            <w:noWrap/>
            <w:vAlign w:val="bottom"/>
            <w:hideMark/>
          </w:tcPr>
          <w:p w14:paraId="1F97BFF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VTM / HM</w:t>
            </w:r>
          </w:p>
        </w:tc>
        <w:tc>
          <w:tcPr>
            <w:tcW w:w="238" w:type="pct"/>
            <w:tcBorders>
              <w:top w:val="single" w:sz="8" w:space="0" w:color="auto"/>
              <w:left w:val="nil"/>
              <w:bottom w:val="single" w:sz="8" w:space="0" w:color="auto"/>
              <w:right w:val="nil"/>
            </w:tcBorders>
            <w:shd w:val="clear" w:color="auto" w:fill="auto"/>
            <w:noWrap/>
            <w:vAlign w:val="bottom"/>
            <w:hideMark/>
          </w:tcPr>
          <w:p w14:paraId="1BAD0A4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 </w:t>
            </w:r>
          </w:p>
        </w:tc>
        <w:tc>
          <w:tcPr>
            <w:tcW w:w="718" w:type="pct"/>
            <w:tcBorders>
              <w:top w:val="single" w:sz="8" w:space="0" w:color="auto"/>
              <w:left w:val="single" w:sz="8" w:space="0" w:color="auto"/>
              <w:bottom w:val="single" w:sz="8" w:space="0" w:color="auto"/>
              <w:right w:val="nil"/>
            </w:tcBorders>
            <w:shd w:val="clear" w:color="auto" w:fill="auto"/>
            <w:noWrap/>
            <w:vAlign w:val="bottom"/>
            <w:hideMark/>
          </w:tcPr>
          <w:p w14:paraId="5870169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Rate Diff.</w:t>
            </w:r>
          </w:p>
        </w:tc>
        <w:tc>
          <w:tcPr>
            <w:tcW w:w="718"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F1E8B2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ΔMOS</w:t>
            </w:r>
          </w:p>
        </w:tc>
        <w:tc>
          <w:tcPr>
            <w:tcW w:w="192" w:type="pct"/>
            <w:tcBorders>
              <w:top w:val="nil"/>
              <w:left w:val="nil"/>
              <w:bottom w:val="nil"/>
              <w:right w:val="nil"/>
            </w:tcBorders>
            <w:shd w:val="clear" w:color="auto" w:fill="auto"/>
            <w:noWrap/>
            <w:vAlign w:val="bottom"/>
            <w:hideMark/>
          </w:tcPr>
          <w:p w14:paraId="31CDF0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p>
        </w:tc>
        <w:tc>
          <w:tcPr>
            <w:tcW w:w="1221" w:type="pct"/>
            <w:tcBorders>
              <w:top w:val="single" w:sz="8" w:space="0" w:color="auto"/>
              <w:left w:val="single" w:sz="8" w:space="0" w:color="auto"/>
              <w:bottom w:val="nil"/>
              <w:right w:val="single" w:sz="8" w:space="0" w:color="auto"/>
            </w:tcBorders>
            <w:shd w:val="clear" w:color="auto" w:fill="auto"/>
            <w:noWrap/>
            <w:vAlign w:val="bottom"/>
            <w:hideMark/>
          </w:tcPr>
          <w:p w14:paraId="4488813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BD-Rate</w:t>
            </w:r>
          </w:p>
        </w:tc>
        <w:tc>
          <w:tcPr>
            <w:tcW w:w="718" w:type="pct"/>
            <w:tcBorders>
              <w:top w:val="single" w:sz="8" w:space="0" w:color="auto"/>
              <w:left w:val="nil"/>
              <w:bottom w:val="nil"/>
              <w:right w:val="single" w:sz="8" w:space="0" w:color="auto"/>
            </w:tcBorders>
            <w:shd w:val="clear" w:color="auto" w:fill="auto"/>
            <w:noWrap/>
            <w:vAlign w:val="bottom"/>
            <w:hideMark/>
          </w:tcPr>
          <w:p w14:paraId="43D2844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VTM-12.0</w:t>
            </w:r>
          </w:p>
        </w:tc>
      </w:tr>
      <w:tr w:rsidR="00147C1D" w:rsidRPr="00147C1D" w14:paraId="23F9D05E"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42D4EC6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238" w:type="pct"/>
            <w:tcBorders>
              <w:top w:val="nil"/>
              <w:left w:val="nil"/>
              <w:bottom w:val="nil"/>
              <w:right w:val="nil"/>
            </w:tcBorders>
            <w:shd w:val="clear" w:color="auto" w:fill="auto"/>
            <w:noWrap/>
            <w:vAlign w:val="bottom"/>
            <w:hideMark/>
          </w:tcPr>
          <w:p w14:paraId="7D7D07F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R1</w:t>
            </w:r>
          </w:p>
        </w:tc>
        <w:tc>
          <w:tcPr>
            <w:tcW w:w="718" w:type="pct"/>
            <w:tcBorders>
              <w:top w:val="nil"/>
              <w:left w:val="single" w:sz="8" w:space="0" w:color="auto"/>
              <w:bottom w:val="nil"/>
              <w:right w:val="nil"/>
            </w:tcBorders>
            <w:shd w:val="clear" w:color="000000" w:fill="DDEBF7"/>
            <w:noWrap/>
            <w:vAlign w:val="bottom"/>
            <w:hideMark/>
          </w:tcPr>
          <w:p w14:paraId="40A8BB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-38.2%</w:t>
            </w:r>
          </w:p>
        </w:tc>
        <w:tc>
          <w:tcPr>
            <w:tcW w:w="718" w:type="pct"/>
            <w:tcBorders>
              <w:top w:val="nil"/>
              <w:left w:val="single" w:sz="8" w:space="0" w:color="auto"/>
              <w:bottom w:val="nil"/>
              <w:right w:val="single" w:sz="8" w:space="0" w:color="auto"/>
            </w:tcBorders>
            <w:shd w:val="clear" w:color="000000" w:fill="E2EFDA"/>
            <w:noWrap/>
            <w:vAlign w:val="bottom"/>
            <w:hideMark/>
          </w:tcPr>
          <w:p w14:paraId="2438516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1F97B84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A85702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718" w:type="pct"/>
            <w:tcBorders>
              <w:top w:val="single" w:sz="8" w:space="0" w:color="auto"/>
              <w:left w:val="nil"/>
              <w:bottom w:val="single" w:sz="4" w:space="0" w:color="auto"/>
              <w:right w:val="single" w:sz="8" w:space="0" w:color="auto"/>
            </w:tcBorders>
            <w:shd w:val="clear" w:color="auto" w:fill="auto"/>
            <w:noWrap/>
            <w:vAlign w:val="bottom"/>
            <w:hideMark/>
          </w:tcPr>
          <w:p w14:paraId="0C2C8BB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-45%</w:t>
            </w:r>
          </w:p>
        </w:tc>
      </w:tr>
      <w:tr w:rsidR="00147C1D" w:rsidRPr="00147C1D" w14:paraId="28CD4475"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41BB5F8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238" w:type="pct"/>
            <w:tcBorders>
              <w:top w:val="nil"/>
              <w:left w:val="nil"/>
              <w:bottom w:val="nil"/>
              <w:right w:val="nil"/>
            </w:tcBorders>
            <w:shd w:val="clear" w:color="auto" w:fill="auto"/>
            <w:noWrap/>
            <w:vAlign w:val="bottom"/>
            <w:hideMark/>
          </w:tcPr>
          <w:p w14:paraId="4C4D369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R2</w:t>
            </w:r>
          </w:p>
        </w:tc>
        <w:tc>
          <w:tcPr>
            <w:tcW w:w="718" w:type="pct"/>
            <w:tcBorders>
              <w:top w:val="nil"/>
              <w:left w:val="single" w:sz="8" w:space="0" w:color="auto"/>
              <w:bottom w:val="nil"/>
              <w:right w:val="nil"/>
            </w:tcBorders>
            <w:shd w:val="clear" w:color="000000" w:fill="DDEBF7"/>
            <w:noWrap/>
            <w:vAlign w:val="bottom"/>
            <w:hideMark/>
          </w:tcPr>
          <w:p w14:paraId="4933B8D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-37.7%</w:t>
            </w:r>
          </w:p>
        </w:tc>
        <w:tc>
          <w:tcPr>
            <w:tcW w:w="718" w:type="pct"/>
            <w:tcBorders>
              <w:top w:val="nil"/>
              <w:left w:val="single" w:sz="8" w:space="0" w:color="auto"/>
              <w:bottom w:val="nil"/>
              <w:right w:val="single" w:sz="8" w:space="0" w:color="auto"/>
            </w:tcBorders>
            <w:shd w:val="clear" w:color="000000" w:fill="E2EFDA"/>
            <w:noWrap/>
            <w:vAlign w:val="bottom"/>
            <w:hideMark/>
          </w:tcPr>
          <w:p w14:paraId="6047BBB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3AFA507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single" w:sz="8" w:space="0" w:color="auto"/>
              <w:bottom w:val="single" w:sz="4" w:space="0" w:color="auto"/>
              <w:right w:val="single" w:sz="8" w:space="0" w:color="auto"/>
            </w:tcBorders>
            <w:shd w:val="clear" w:color="auto" w:fill="auto"/>
            <w:noWrap/>
            <w:vAlign w:val="bottom"/>
            <w:hideMark/>
          </w:tcPr>
          <w:p w14:paraId="2FEE13B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718" w:type="pct"/>
            <w:tcBorders>
              <w:top w:val="nil"/>
              <w:left w:val="nil"/>
              <w:bottom w:val="single" w:sz="4" w:space="0" w:color="auto"/>
              <w:right w:val="single" w:sz="8" w:space="0" w:color="auto"/>
            </w:tcBorders>
            <w:shd w:val="clear" w:color="auto" w:fill="auto"/>
            <w:noWrap/>
            <w:vAlign w:val="bottom"/>
            <w:hideMark/>
          </w:tcPr>
          <w:p w14:paraId="5B78151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-44%</w:t>
            </w:r>
          </w:p>
        </w:tc>
      </w:tr>
      <w:tr w:rsidR="00147C1D" w:rsidRPr="00147C1D" w14:paraId="676873F0"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65C80C1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238" w:type="pct"/>
            <w:tcBorders>
              <w:top w:val="nil"/>
              <w:left w:val="nil"/>
              <w:bottom w:val="nil"/>
              <w:right w:val="nil"/>
            </w:tcBorders>
            <w:shd w:val="clear" w:color="auto" w:fill="auto"/>
            <w:noWrap/>
            <w:vAlign w:val="bottom"/>
            <w:hideMark/>
          </w:tcPr>
          <w:p w14:paraId="4684315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R3</w:t>
            </w:r>
          </w:p>
        </w:tc>
        <w:tc>
          <w:tcPr>
            <w:tcW w:w="718" w:type="pct"/>
            <w:tcBorders>
              <w:top w:val="nil"/>
              <w:left w:val="single" w:sz="8" w:space="0" w:color="auto"/>
              <w:bottom w:val="nil"/>
              <w:right w:val="nil"/>
            </w:tcBorders>
            <w:shd w:val="clear" w:color="000000" w:fill="DDEBF7"/>
            <w:noWrap/>
            <w:vAlign w:val="bottom"/>
            <w:hideMark/>
          </w:tcPr>
          <w:p w14:paraId="586664F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-35.3%</w:t>
            </w:r>
          </w:p>
        </w:tc>
        <w:tc>
          <w:tcPr>
            <w:tcW w:w="718" w:type="pct"/>
            <w:tcBorders>
              <w:top w:val="nil"/>
              <w:left w:val="single" w:sz="8" w:space="0" w:color="auto"/>
              <w:bottom w:val="nil"/>
              <w:right w:val="single" w:sz="8" w:space="0" w:color="auto"/>
            </w:tcBorders>
            <w:shd w:val="clear" w:color="000000" w:fill="A9D08E"/>
            <w:noWrap/>
            <w:vAlign w:val="bottom"/>
            <w:hideMark/>
          </w:tcPr>
          <w:p w14:paraId="6B3B7F8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6498B2F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single" w:sz="8" w:space="0" w:color="auto"/>
              <w:bottom w:val="single" w:sz="4" w:space="0" w:color="auto"/>
              <w:right w:val="single" w:sz="8" w:space="0" w:color="auto"/>
            </w:tcBorders>
            <w:shd w:val="clear" w:color="auto" w:fill="auto"/>
            <w:noWrap/>
            <w:vAlign w:val="bottom"/>
            <w:hideMark/>
          </w:tcPr>
          <w:p w14:paraId="5117767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718" w:type="pct"/>
            <w:tcBorders>
              <w:top w:val="nil"/>
              <w:left w:val="nil"/>
              <w:bottom w:val="single" w:sz="4" w:space="0" w:color="auto"/>
              <w:right w:val="single" w:sz="8" w:space="0" w:color="auto"/>
            </w:tcBorders>
            <w:shd w:val="clear" w:color="auto" w:fill="auto"/>
            <w:noWrap/>
            <w:vAlign w:val="bottom"/>
            <w:hideMark/>
          </w:tcPr>
          <w:p w14:paraId="0C27A16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-48%</w:t>
            </w:r>
          </w:p>
        </w:tc>
      </w:tr>
      <w:tr w:rsidR="00147C1D" w:rsidRPr="00147C1D" w14:paraId="09B0E34D"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2D34B7D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238" w:type="pct"/>
            <w:tcBorders>
              <w:top w:val="nil"/>
              <w:left w:val="nil"/>
              <w:bottom w:val="nil"/>
              <w:right w:val="nil"/>
            </w:tcBorders>
            <w:shd w:val="clear" w:color="auto" w:fill="auto"/>
            <w:noWrap/>
            <w:vAlign w:val="bottom"/>
            <w:hideMark/>
          </w:tcPr>
          <w:p w14:paraId="5A7EBF4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R4</w:t>
            </w:r>
          </w:p>
        </w:tc>
        <w:tc>
          <w:tcPr>
            <w:tcW w:w="718" w:type="pct"/>
            <w:tcBorders>
              <w:top w:val="nil"/>
              <w:left w:val="single" w:sz="8" w:space="0" w:color="auto"/>
              <w:bottom w:val="nil"/>
              <w:right w:val="nil"/>
            </w:tcBorders>
            <w:shd w:val="clear" w:color="000000" w:fill="DDEBF7"/>
            <w:noWrap/>
            <w:vAlign w:val="bottom"/>
            <w:hideMark/>
          </w:tcPr>
          <w:p w14:paraId="4B7BE0E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-33.9%</w:t>
            </w:r>
          </w:p>
        </w:tc>
        <w:tc>
          <w:tcPr>
            <w:tcW w:w="718" w:type="pct"/>
            <w:tcBorders>
              <w:top w:val="nil"/>
              <w:left w:val="single" w:sz="8" w:space="0" w:color="auto"/>
              <w:bottom w:val="nil"/>
              <w:right w:val="single" w:sz="8" w:space="0" w:color="auto"/>
            </w:tcBorders>
            <w:shd w:val="clear" w:color="000000" w:fill="A9D08E"/>
            <w:noWrap/>
            <w:vAlign w:val="bottom"/>
            <w:hideMark/>
          </w:tcPr>
          <w:p w14:paraId="6A6FD1E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0.4</w:t>
            </w:r>
          </w:p>
        </w:tc>
        <w:tc>
          <w:tcPr>
            <w:tcW w:w="192" w:type="pct"/>
            <w:tcBorders>
              <w:top w:val="nil"/>
              <w:left w:val="nil"/>
              <w:bottom w:val="nil"/>
              <w:right w:val="nil"/>
            </w:tcBorders>
            <w:shd w:val="clear" w:color="auto" w:fill="auto"/>
            <w:noWrap/>
            <w:vAlign w:val="bottom"/>
            <w:hideMark/>
          </w:tcPr>
          <w:p w14:paraId="5ED4C93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single" w:sz="8" w:space="0" w:color="auto"/>
              <w:bottom w:val="single" w:sz="4" w:space="0" w:color="auto"/>
              <w:right w:val="single" w:sz="8" w:space="0" w:color="auto"/>
            </w:tcBorders>
            <w:shd w:val="clear" w:color="auto" w:fill="auto"/>
            <w:noWrap/>
            <w:vAlign w:val="bottom"/>
            <w:hideMark/>
          </w:tcPr>
          <w:p w14:paraId="2438EAB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718" w:type="pct"/>
            <w:tcBorders>
              <w:top w:val="nil"/>
              <w:left w:val="nil"/>
              <w:bottom w:val="single" w:sz="4" w:space="0" w:color="auto"/>
              <w:right w:val="single" w:sz="8" w:space="0" w:color="auto"/>
            </w:tcBorders>
            <w:shd w:val="clear" w:color="auto" w:fill="auto"/>
            <w:noWrap/>
            <w:vAlign w:val="bottom"/>
            <w:hideMark/>
          </w:tcPr>
          <w:p w14:paraId="3691929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-53%</w:t>
            </w:r>
          </w:p>
        </w:tc>
      </w:tr>
      <w:tr w:rsidR="00147C1D" w:rsidRPr="00147C1D" w14:paraId="00E1DFDA" w14:textId="77777777" w:rsidTr="003E3AA2">
        <w:trPr>
          <w:trHeight w:val="300"/>
        </w:trPr>
        <w:tc>
          <w:tcPr>
            <w:tcW w:w="1196" w:type="pct"/>
            <w:tcBorders>
              <w:top w:val="nil"/>
              <w:left w:val="single" w:sz="8" w:space="0" w:color="auto"/>
              <w:bottom w:val="nil"/>
              <w:right w:val="nil"/>
            </w:tcBorders>
            <w:shd w:val="clear" w:color="auto" w:fill="auto"/>
            <w:noWrap/>
            <w:vAlign w:val="bottom"/>
            <w:hideMark/>
          </w:tcPr>
          <w:p w14:paraId="620CC8E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H3_AMS01</w:t>
            </w:r>
          </w:p>
        </w:tc>
        <w:tc>
          <w:tcPr>
            <w:tcW w:w="238" w:type="pct"/>
            <w:tcBorders>
              <w:top w:val="nil"/>
              <w:left w:val="nil"/>
              <w:bottom w:val="nil"/>
              <w:right w:val="nil"/>
            </w:tcBorders>
            <w:shd w:val="clear" w:color="auto" w:fill="auto"/>
            <w:noWrap/>
            <w:vAlign w:val="bottom"/>
            <w:hideMark/>
          </w:tcPr>
          <w:p w14:paraId="1F842E2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R5</w:t>
            </w:r>
          </w:p>
        </w:tc>
        <w:tc>
          <w:tcPr>
            <w:tcW w:w="718" w:type="pct"/>
            <w:tcBorders>
              <w:top w:val="nil"/>
              <w:left w:val="single" w:sz="8" w:space="0" w:color="auto"/>
              <w:bottom w:val="nil"/>
              <w:right w:val="nil"/>
            </w:tcBorders>
            <w:shd w:val="clear" w:color="000000" w:fill="DDEBF7"/>
            <w:noWrap/>
            <w:vAlign w:val="bottom"/>
            <w:hideMark/>
          </w:tcPr>
          <w:p w14:paraId="2CEB0E5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-33.7%</w:t>
            </w:r>
          </w:p>
        </w:tc>
        <w:tc>
          <w:tcPr>
            <w:tcW w:w="718" w:type="pct"/>
            <w:tcBorders>
              <w:top w:val="nil"/>
              <w:left w:val="single" w:sz="8" w:space="0" w:color="auto"/>
              <w:bottom w:val="nil"/>
              <w:right w:val="single" w:sz="8" w:space="0" w:color="auto"/>
            </w:tcBorders>
            <w:shd w:val="clear" w:color="000000" w:fill="A9D08E"/>
            <w:noWrap/>
            <w:vAlign w:val="bottom"/>
            <w:hideMark/>
          </w:tcPr>
          <w:p w14:paraId="5091213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6AB3915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single" w:sz="8" w:space="0" w:color="auto"/>
              <w:bottom w:val="nil"/>
              <w:right w:val="single" w:sz="8" w:space="0" w:color="auto"/>
            </w:tcBorders>
            <w:shd w:val="clear" w:color="auto" w:fill="auto"/>
            <w:noWrap/>
            <w:vAlign w:val="bottom"/>
            <w:hideMark/>
          </w:tcPr>
          <w:p w14:paraId="05DAD0E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718" w:type="pct"/>
            <w:tcBorders>
              <w:top w:val="nil"/>
              <w:left w:val="nil"/>
              <w:bottom w:val="nil"/>
              <w:right w:val="single" w:sz="8" w:space="0" w:color="auto"/>
            </w:tcBorders>
            <w:shd w:val="clear" w:color="auto" w:fill="auto"/>
            <w:noWrap/>
            <w:vAlign w:val="bottom"/>
            <w:hideMark/>
          </w:tcPr>
          <w:p w14:paraId="368E01A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-56%</w:t>
            </w:r>
          </w:p>
        </w:tc>
      </w:tr>
      <w:tr w:rsidR="00147C1D" w:rsidRPr="00147C1D" w14:paraId="60BB9665" w14:textId="77777777" w:rsidTr="003E3AA2">
        <w:trPr>
          <w:trHeight w:val="300"/>
        </w:trPr>
        <w:tc>
          <w:tcPr>
            <w:tcW w:w="1196" w:type="pct"/>
            <w:tcBorders>
              <w:top w:val="single" w:sz="8" w:space="0" w:color="auto"/>
              <w:left w:val="single" w:sz="8" w:space="0" w:color="auto"/>
              <w:bottom w:val="nil"/>
              <w:right w:val="nil"/>
            </w:tcBorders>
            <w:shd w:val="clear" w:color="auto" w:fill="auto"/>
            <w:noWrap/>
            <w:vAlign w:val="bottom"/>
            <w:hideMark/>
          </w:tcPr>
          <w:p w14:paraId="7455578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238" w:type="pct"/>
            <w:tcBorders>
              <w:top w:val="single" w:sz="8" w:space="0" w:color="auto"/>
              <w:left w:val="nil"/>
              <w:bottom w:val="nil"/>
              <w:right w:val="nil"/>
            </w:tcBorders>
            <w:shd w:val="clear" w:color="auto" w:fill="auto"/>
            <w:noWrap/>
            <w:vAlign w:val="bottom"/>
            <w:hideMark/>
          </w:tcPr>
          <w:p w14:paraId="090CC69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R1</w:t>
            </w:r>
          </w:p>
        </w:tc>
        <w:tc>
          <w:tcPr>
            <w:tcW w:w="718" w:type="pct"/>
            <w:tcBorders>
              <w:top w:val="single" w:sz="8" w:space="0" w:color="auto"/>
              <w:left w:val="single" w:sz="8" w:space="0" w:color="auto"/>
              <w:bottom w:val="nil"/>
              <w:right w:val="nil"/>
            </w:tcBorders>
            <w:shd w:val="clear" w:color="000000" w:fill="9BC2E6"/>
            <w:noWrap/>
            <w:vAlign w:val="bottom"/>
            <w:hideMark/>
          </w:tcPr>
          <w:p w14:paraId="4A2C6D4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-40.5%</w:t>
            </w:r>
          </w:p>
        </w:tc>
        <w:tc>
          <w:tcPr>
            <w:tcW w:w="718" w:type="pct"/>
            <w:tcBorders>
              <w:top w:val="single" w:sz="8" w:space="0" w:color="auto"/>
              <w:left w:val="single" w:sz="8" w:space="0" w:color="auto"/>
              <w:bottom w:val="nil"/>
              <w:right w:val="single" w:sz="8" w:space="0" w:color="auto"/>
            </w:tcBorders>
            <w:shd w:val="clear" w:color="000000" w:fill="A9D08E"/>
            <w:noWrap/>
            <w:vAlign w:val="bottom"/>
            <w:hideMark/>
          </w:tcPr>
          <w:p w14:paraId="2569C48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65A5CA5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50F8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Overall</w:t>
            </w:r>
          </w:p>
        </w:tc>
        <w:tc>
          <w:tcPr>
            <w:tcW w:w="718" w:type="pct"/>
            <w:tcBorders>
              <w:top w:val="single" w:sz="8" w:space="0" w:color="auto"/>
              <w:left w:val="nil"/>
              <w:bottom w:val="single" w:sz="8" w:space="0" w:color="auto"/>
              <w:right w:val="single" w:sz="8" w:space="0" w:color="auto"/>
            </w:tcBorders>
            <w:shd w:val="clear" w:color="auto" w:fill="auto"/>
            <w:noWrap/>
            <w:vAlign w:val="bottom"/>
            <w:hideMark/>
          </w:tcPr>
          <w:p w14:paraId="5152636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-49%</w:t>
            </w:r>
          </w:p>
        </w:tc>
      </w:tr>
      <w:tr w:rsidR="00147C1D" w:rsidRPr="00147C1D" w14:paraId="37959D7F"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17857AD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238" w:type="pct"/>
            <w:tcBorders>
              <w:top w:val="nil"/>
              <w:left w:val="nil"/>
              <w:bottom w:val="nil"/>
              <w:right w:val="nil"/>
            </w:tcBorders>
            <w:shd w:val="clear" w:color="auto" w:fill="auto"/>
            <w:noWrap/>
            <w:vAlign w:val="bottom"/>
            <w:hideMark/>
          </w:tcPr>
          <w:p w14:paraId="76C6048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R2</w:t>
            </w:r>
          </w:p>
        </w:tc>
        <w:tc>
          <w:tcPr>
            <w:tcW w:w="718" w:type="pct"/>
            <w:tcBorders>
              <w:top w:val="nil"/>
              <w:left w:val="single" w:sz="8" w:space="0" w:color="auto"/>
              <w:bottom w:val="nil"/>
              <w:right w:val="nil"/>
            </w:tcBorders>
            <w:shd w:val="clear" w:color="000000" w:fill="DDEBF7"/>
            <w:noWrap/>
            <w:vAlign w:val="bottom"/>
            <w:hideMark/>
          </w:tcPr>
          <w:p w14:paraId="25A9D13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-36.0%</w:t>
            </w:r>
          </w:p>
        </w:tc>
        <w:tc>
          <w:tcPr>
            <w:tcW w:w="718" w:type="pct"/>
            <w:tcBorders>
              <w:top w:val="nil"/>
              <w:left w:val="single" w:sz="8" w:space="0" w:color="auto"/>
              <w:bottom w:val="nil"/>
              <w:right w:val="single" w:sz="8" w:space="0" w:color="auto"/>
            </w:tcBorders>
            <w:shd w:val="clear" w:color="000000" w:fill="E2EFDA"/>
            <w:noWrap/>
            <w:vAlign w:val="bottom"/>
            <w:hideMark/>
          </w:tcPr>
          <w:p w14:paraId="7ECC212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78204D1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0A39BA6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63B1D06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312E4DE1"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01C7D7F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238" w:type="pct"/>
            <w:tcBorders>
              <w:top w:val="nil"/>
              <w:left w:val="nil"/>
              <w:bottom w:val="nil"/>
              <w:right w:val="nil"/>
            </w:tcBorders>
            <w:shd w:val="clear" w:color="auto" w:fill="auto"/>
            <w:noWrap/>
            <w:vAlign w:val="bottom"/>
            <w:hideMark/>
          </w:tcPr>
          <w:p w14:paraId="6AB42B5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R3</w:t>
            </w:r>
          </w:p>
        </w:tc>
        <w:tc>
          <w:tcPr>
            <w:tcW w:w="718" w:type="pct"/>
            <w:tcBorders>
              <w:top w:val="nil"/>
              <w:left w:val="single" w:sz="8" w:space="0" w:color="auto"/>
              <w:bottom w:val="nil"/>
              <w:right w:val="nil"/>
            </w:tcBorders>
            <w:shd w:val="clear" w:color="000000" w:fill="DDEBF7"/>
            <w:noWrap/>
            <w:vAlign w:val="bottom"/>
            <w:hideMark/>
          </w:tcPr>
          <w:p w14:paraId="1CEF8CF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-34.1%</w:t>
            </w:r>
          </w:p>
        </w:tc>
        <w:tc>
          <w:tcPr>
            <w:tcW w:w="718" w:type="pct"/>
            <w:tcBorders>
              <w:top w:val="nil"/>
              <w:left w:val="single" w:sz="8" w:space="0" w:color="auto"/>
              <w:bottom w:val="nil"/>
              <w:right w:val="single" w:sz="8" w:space="0" w:color="auto"/>
            </w:tcBorders>
            <w:shd w:val="clear" w:color="000000" w:fill="E2EFDA"/>
            <w:noWrap/>
            <w:vAlign w:val="bottom"/>
            <w:hideMark/>
          </w:tcPr>
          <w:p w14:paraId="2CFEA5F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4032835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6CE6B0A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6913A1A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2EC9EA9E"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586E770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238" w:type="pct"/>
            <w:tcBorders>
              <w:top w:val="nil"/>
              <w:left w:val="nil"/>
              <w:bottom w:val="nil"/>
              <w:right w:val="nil"/>
            </w:tcBorders>
            <w:shd w:val="clear" w:color="auto" w:fill="auto"/>
            <w:noWrap/>
            <w:vAlign w:val="bottom"/>
            <w:hideMark/>
          </w:tcPr>
          <w:p w14:paraId="20D8E33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R4</w:t>
            </w:r>
          </w:p>
        </w:tc>
        <w:tc>
          <w:tcPr>
            <w:tcW w:w="718" w:type="pct"/>
            <w:tcBorders>
              <w:top w:val="nil"/>
              <w:left w:val="single" w:sz="8" w:space="0" w:color="auto"/>
              <w:bottom w:val="nil"/>
              <w:right w:val="nil"/>
            </w:tcBorders>
            <w:shd w:val="clear" w:color="000000" w:fill="DDEBF7"/>
            <w:noWrap/>
            <w:vAlign w:val="bottom"/>
            <w:hideMark/>
          </w:tcPr>
          <w:p w14:paraId="3B90A99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-32.2%</w:t>
            </w:r>
          </w:p>
        </w:tc>
        <w:tc>
          <w:tcPr>
            <w:tcW w:w="718" w:type="pct"/>
            <w:tcBorders>
              <w:top w:val="nil"/>
              <w:left w:val="single" w:sz="8" w:space="0" w:color="auto"/>
              <w:bottom w:val="nil"/>
              <w:right w:val="single" w:sz="8" w:space="0" w:color="auto"/>
            </w:tcBorders>
            <w:shd w:val="clear" w:color="000000" w:fill="A9D08E"/>
            <w:noWrap/>
            <w:vAlign w:val="bottom"/>
            <w:hideMark/>
          </w:tcPr>
          <w:p w14:paraId="37C7CB9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06D96A3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5DCCB97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11F2E86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1CE8506F" w14:textId="77777777" w:rsidTr="003E3AA2">
        <w:trPr>
          <w:trHeight w:val="300"/>
        </w:trPr>
        <w:tc>
          <w:tcPr>
            <w:tcW w:w="1196" w:type="pct"/>
            <w:tcBorders>
              <w:top w:val="nil"/>
              <w:left w:val="single" w:sz="8" w:space="0" w:color="auto"/>
              <w:bottom w:val="single" w:sz="8" w:space="0" w:color="auto"/>
              <w:right w:val="nil"/>
            </w:tcBorders>
            <w:shd w:val="clear" w:color="auto" w:fill="auto"/>
            <w:noWrap/>
            <w:vAlign w:val="bottom"/>
            <w:hideMark/>
          </w:tcPr>
          <w:p w14:paraId="133A824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H3_AMS06</w:t>
            </w:r>
          </w:p>
        </w:tc>
        <w:tc>
          <w:tcPr>
            <w:tcW w:w="238" w:type="pct"/>
            <w:tcBorders>
              <w:top w:val="nil"/>
              <w:left w:val="nil"/>
              <w:bottom w:val="single" w:sz="8" w:space="0" w:color="auto"/>
              <w:right w:val="nil"/>
            </w:tcBorders>
            <w:shd w:val="clear" w:color="auto" w:fill="auto"/>
            <w:noWrap/>
            <w:vAlign w:val="bottom"/>
            <w:hideMark/>
          </w:tcPr>
          <w:p w14:paraId="46A466D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R5</w:t>
            </w:r>
          </w:p>
        </w:tc>
        <w:tc>
          <w:tcPr>
            <w:tcW w:w="718" w:type="pct"/>
            <w:tcBorders>
              <w:top w:val="nil"/>
              <w:left w:val="single" w:sz="8" w:space="0" w:color="auto"/>
              <w:bottom w:val="single" w:sz="8" w:space="0" w:color="auto"/>
              <w:right w:val="nil"/>
            </w:tcBorders>
            <w:shd w:val="clear" w:color="000000" w:fill="DDEBF7"/>
            <w:noWrap/>
            <w:vAlign w:val="bottom"/>
            <w:hideMark/>
          </w:tcPr>
          <w:p w14:paraId="2C0ADEF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-32.7%</w:t>
            </w:r>
          </w:p>
        </w:tc>
        <w:tc>
          <w:tcPr>
            <w:tcW w:w="718" w:type="pct"/>
            <w:tcBorders>
              <w:top w:val="nil"/>
              <w:left w:val="single" w:sz="8" w:space="0" w:color="auto"/>
              <w:bottom w:val="single" w:sz="8" w:space="0" w:color="auto"/>
              <w:right w:val="single" w:sz="8" w:space="0" w:color="auto"/>
            </w:tcBorders>
            <w:shd w:val="clear" w:color="000000" w:fill="A9D08E"/>
            <w:noWrap/>
            <w:vAlign w:val="bottom"/>
            <w:hideMark/>
          </w:tcPr>
          <w:p w14:paraId="38176EE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0.6</w:t>
            </w:r>
          </w:p>
        </w:tc>
        <w:tc>
          <w:tcPr>
            <w:tcW w:w="192" w:type="pct"/>
            <w:tcBorders>
              <w:top w:val="nil"/>
              <w:left w:val="nil"/>
              <w:bottom w:val="nil"/>
              <w:right w:val="nil"/>
            </w:tcBorders>
            <w:shd w:val="clear" w:color="auto" w:fill="auto"/>
            <w:noWrap/>
            <w:vAlign w:val="bottom"/>
            <w:hideMark/>
          </w:tcPr>
          <w:p w14:paraId="7607A72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1EA5802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4E3330E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4AD33900"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17627A7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238" w:type="pct"/>
            <w:tcBorders>
              <w:top w:val="nil"/>
              <w:left w:val="nil"/>
              <w:bottom w:val="nil"/>
              <w:right w:val="nil"/>
            </w:tcBorders>
            <w:shd w:val="clear" w:color="auto" w:fill="auto"/>
            <w:noWrap/>
            <w:vAlign w:val="bottom"/>
            <w:hideMark/>
          </w:tcPr>
          <w:p w14:paraId="3801977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R1</w:t>
            </w:r>
          </w:p>
        </w:tc>
        <w:tc>
          <w:tcPr>
            <w:tcW w:w="718" w:type="pct"/>
            <w:tcBorders>
              <w:top w:val="nil"/>
              <w:left w:val="single" w:sz="8" w:space="0" w:color="auto"/>
              <w:bottom w:val="nil"/>
              <w:right w:val="nil"/>
            </w:tcBorders>
            <w:shd w:val="clear" w:color="000000" w:fill="9BC2E6"/>
            <w:noWrap/>
            <w:vAlign w:val="bottom"/>
            <w:hideMark/>
          </w:tcPr>
          <w:p w14:paraId="301BFDA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-40.1%</w:t>
            </w:r>
          </w:p>
        </w:tc>
        <w:tc>
          <w:tcPr>
            <w:tcW w:w="718" w:type="pct"/>
            <w:tcBorders>
              <w:top w:val="nil"/>
              <w:left w:val="single" w:sz="8" w:space="0" w:color="auto"/>
              <w:bottom w:val="nil"/>
              <w:right w:val="single" w:sz="8" w:space="0" w:color="auto"/>
            </w:tcBorders>
            <w:shd w:val="clear" w:color="000000" w:fill="A9D08E"/>
            <w:noWrap/>
            <w:vAlign w:val="bottom"/>
            <w:hideMark/>
          </w:tcPr>
          <w:p w14:paraId="3CDED89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0.7</w:t>
            </w:r>
          </w:p>
        </w:tc>
        <w:tc>
          <w:tcPr>
            <w:tcW w:w="192" w:type="pct"/>
            <w:tcBorders>
              <w:top w:val="nil"/>
              <w:left w:val="nil"/>
              <w:bottom w:val="nil"/>
              <w:right w:val="nil"/>
            </w:tcBorders>
            <w:shd w:val="clear" w:color="auto" w:fill="auto"/>
            <w:noWrap/>
            <w:vAlign w:val="bottom"/>
            <w:hideMark/>
          </w:tcPr>
          <w:p w14:paraId="4C2717E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12CCE1F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5905B3E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659B76A7"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243E828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238" w:type="pct"/>
            <w:tcBorders>
              <w:top w:val="nil"/>
              <w:left w:val="nil"/>
              <w:bottom w:val="nil"/>
              <w:right w:val="nil"/>
            </w:tcBorders>
            <w:shd w:val="clear" w:color="auto" w:fill="auto"/>
            <w:noWrap/>
            <w:vAlign w:val="bottom"/>
            <w:hideMark/>
          </w:tcPr>
          <w:p w14:paraId="0D2334F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R2</w:t>
            </w:r>
          </w:p>
        </w:tc>
        <w:tc>
          <w:tcPr>
            <w:tcW w:w="718" w:type="pct"/>
            <w:tcBorders>
              <w:top w:val="nil"/>
              <w:left w:val="single" w:sz="8" w:space="0" w:color="auto"/>
              <w:bottom w:val="nil"/>
              <w:right w:val="nil"/>
            </w:tcBorders>
            <w:shd w:val="clear" w:color="000000" w:fill="DDEBF7"/>
            <w:noWrap/>
            <w:vAlign w:val="bottom"/>
            <w:hideMark/>
          </w:tcPr>
          <w:p w14:paraId="1AB4989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-37.5%</w:t>
            </w:r>
          </w:p>
        </w:tc>
        <w:tc>
          <w:tcPr>
            <w:tcW w:w="718" w:type="pct"/>
            <w:tcBorders>
              <w:top w:val="nil"/>
              <w:left w:val="single" w:sz="8" w:space="0" w:color="auto"/>
              <w:bottom w:val="nil"/>
              <w:right w:val="single" w:sz="8" w:space="0" w:color="auto"/>
            </w:tcBorders>
            <w:shd w:val="clear" w:color="000000" w:fill="A9D08E"/>
            <w:noWrap/>
            <w:vAlign w:val="bottom"/>
            <w:hideMark/>
          </w:tcPr>
          <w:p w14:paraId="1D4F9C8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0.7</w:t>
            </w:r>
          </w:p>
        </w:tc>
        <w:tc>
          <w:tcPr>
            <w:tcW w:w="192" w:type="pct"/>
            <w:tcBorders>
              <w:top w:val="nil"/>
              <w:left w:val="nil"/>
              <w:bottom w:val="nil"/>
              <w:right w:val="nil"/>
            </w:tcBorders>
            <w:shd w:val="clear" w:color="auto" w:fill="auto"/>
            <w:noWrap/>
            <w:vAlign w:val="bottom"/>
            <w:hideMark/>
          </w:tcPr>
          <w:p w14:paraId="123574B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7CB396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3A6591E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73FA1D59"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1823CAC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238" w:type="pct"/>
            <w:tcBorders>
              <w:top w:val="nil"/>
              <w:left w:val="nil"/>
              <w:bottom w:val="nil"/>
              <w:right w:val="nil"/>
            </w:tcBorders>
            <w:shd w:val="clear" w:color="auto" w:fill="auto"/>
            <w:noWrap/>
            <w:vAlign w:val="bottom"/>
            <w:hideMark/>
          </w:tcPr>
          <w:p w14:paraId="3027BDB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R3</w:t>
            </w:r>
          </w:p>
        </w:tc>
        <w:tc>
          <w:tcPr>
            <w:tcW w:w="718" w:type="pct"/>
            <w:tcBorders>
              <w:top w:val="nil"/>
              <w:left w:val="single" w:sz="8" w:space="0" w:color="auto"/>
              <w:bottom w:val="nil"/>
              <w:right w:val="nil"/>
            </w:tcBorders>
            <w:shd w:val="clear" w:color="000000" w:fill="9BC2E6"/>
            <w:noWrap/>
            <w:vAlign w:val="bottom"/>
            <w:hideMark/>
          </w:tcPr>
          <w:p w14:paraId="7FA4F10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-46.8%</w:t>
            </w:r>
          </w:p>
        </w:tc>
        <w:tc>
          <w:tcPr>
            <w:tcW w:w="718" w:type="pct"/>
            <w:tcBorders>
              <w:top w:val="nil"/>
              <w:left w:val="single" w:sz="8" w:space="0" w:color="auto"/>
              <w:bottom w:val="nil"/>
              <w:right w:val="single" w:sz="8" w:space="0" w:color="auto"/>
            </w:tcBorders>
            <w:shd w:val="clear" w:color="000000" w:fill="E2EFDA"/>
            <w:noWrap/>
            <w:vAlign w:val="bottom"/>
            <w:hideMark/>
          </w:tcPr>
          <w:p w14:paraId="75BEE56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37731D5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5639A81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7CF23C2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479E298F"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5D44CB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238" w:type="pct"/>
            <w:tcBorders>
              <w:top w:val="nil"/>
              <w:left w:val="nil"/>
              <w:bottom w:val="nil"/>
              <w:right w:val="nil"/>
            </w:tcBorders>
            <w:shd w:val="clear" w:color="auto" w:fill="auto"/>
            <w:noWrap/>
            <w:vAlign w:val="bottom"/>
            <w:hideMark/>
          </w:tcPr>
          <w:p w14:paraId="33383F6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R4</w:t>
            </w:r>
          </w:p>
        </w:tc>
        <w:tc>
          <w:tcPr>
            <w:tcW w:w="718" w:type="pct"/>
            <w:tcBorders>
              <w:top w:val="nil"/>
              <w:left w:val="single" w:sz="8" w:space="0" w:color="auto"/>
              <w:bottom w:val="nil"/>
              <w:right w:val="nil"/>
            </w:tcBorders>
            <w:shd w:val="clear" w:color="000000" w:fill="9BC2E6"/>
            <w:noWrap/>
            <w:vAlign w:val="bottom"/>
            <w:hideMark/>
          </w:tcPr>
          <w:p w14:paraId="0FE665D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-48.7%</w:t>
            </w:r>
          </w:p>
        </w:tc>
        <w:tc>
          <w:tcPr>
            <w:tcW w:w="718" w:type="pct"/>
            <w:tcBorders>
              <w:top w:val="nil"/>
              <w:left w:val="single" w:sz="8" w:space="0" w:color="auto"/>
              <w:bottom w:val="nil"/>
              <w:right w:val="single" w:sz="8" w:space="0" w:color="auto"/>
            </w:tcBorders>
            <w:shd w:val="clear" w:color="000000" w:fill="E2EFDA"/>
            <w:noWrap/>
            <w:vAlign w:val="bottom"/>
            <w:hideMark/>
          </w:tcPr>
          <w:p w14:paraId="14DD746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0EC8171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D2BC97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03DCC5D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214E06A4" w14:textId="77777777" w:rsidTr="003E3AA2">
        <w:trPr>
          <w:trHeight w:val="300"/>
        </w:trPr>
        <w:tc>
          <w:tcPr>
            <w:tcW w:w="1196" w:type="pct"/>
            <w:tcBorders>
              <w:top w:val="nil"/>
              <w:left w:val="single" w:sz="8" w:space="0" w:color="auto"/>
              <w:bottom w:val="nil"/>
              <w:right w:val="nil"/>
            </w:tcBorders>
            <w:shd w:val="clear" w:color="auto" w:fill="auto"/>
            <w:noWrap/>
            <w:vAlign w:val="bottom"/>
            <w:hideMark/>
          </w:tcPr>
          <w:p w14:paraId="19AD411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RiverByBoat</w:t>
            </w:r>
          </w:p>
        </w:tc>
        <w:tc>
          <w:tcPr>
            <w:tcW w:w="238" w:type="pct"/>
            <w:tcBorders>
              <w:top w:val="nil"/>
              <w:left w:val="nil"/>
              <w:bottom w:val="nil"/>
              <w:right w:val="nil"/>
            </w:tcBorders>
            <w:shd w:val="clear" w:color="auto" w:fill="auto"/>
            <w:noWrap/>
            <w:vAlign w:val="bottom"/>
            <w:hideMark/>
          </w:tcPr>
          <w:p w14:paraId="26A7100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R5</w:t>
            </w:r>
          </w:p>
        </w:tc>
        <w:tc>
          <w:tcPr>
            <w:tcW w:w="718" w:type="pct"/>
            <w:tcBorders>
              <w:top w:val="nil"/>
              <w:left w:val="single" w:sz="8" w:space="0" w:color="auto"/>
              <w:bottom w:val="nil"/>
              <w:right w:val="nil"/>
            </w:tcBorders>
            <w:shd w:val="clear" w:color="000000" w:fill="2F75B5"/>
            <w:noWrap/>
            <w:vAlign w:val="bottom"/>
            <w:hideMark/>
          </w:tcPr>
          <w:p w14:paraId="721DF1D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147C1D">
              <w:rPr>
                <w:b/>
                <w:bCs/>
                <w:color w:val="FFFFFF"/>
                <w:szCs w:val="22"/>
                <w:lang w:val="de-DE" w:eastAsia="de-DE"/>
              </w:rPr>
              <w:t>-51.6%</w:t>
            </w:r>
          </w:p>
        </w:tc>
        <w:tc>
          <w:tcPr>
            <w:tcW w:w="718" w:type="pct"/>
            <w:tcBorders>
              <w:top w:val="nil"/>
              <w:left w:val="single" w:sz="8" w:space="0" w:color="auto"/>
              <w:bottom w:val="nil"/>
              <w:right w:val="single" w:sz="8" w:space="0" w:color="auto"/>
            </w:tcBorders>
            <w:shd w:val="clear" w:color="000000" w:fill="E2EFDA"/>
            <w:noWrap/>
            <w:vAlign w:val="bottom"/>
            <w:hideMark/>
          </w:tcPr>
          <w:p w14:paraId="01D3D28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363F22B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F22778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585072B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4937EF18" w14:textId="77777777" w:rsidTr="003E3AA2">
        <w:trPr>
          <w:trHeight w:val="290"/>
        </w:trPr>
        <w:tc>
          <w:tcPr>
            <w:tcW w:w="1196" w:type="pct"/>
            <w:tcBorders>
              <w:top w:val="single" w:sz="8" w:space="0" w:color="auto"/>
              <w:left w:val="single" w:sz="8" w:space="0" w:color="auto"/>
              <w:bottom w:val="nil"/>
              <w:right w:val="nil"/>
            </w:tcBorders>
            <w:shd w:val="clear" w:color="auto" w:fill="auto"/>
            <w:noWrap/>
            <w:vAlign w:val="bottom"/>
            <w:hideMark/>
          </w:tcPr>
          <w:p w14:paraId="4961767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238" w:type="pct"/>
            <w:tcBorders>
              <w:top w:val="single" w:sz="8" w:space="0" w:color="auto"/>
              <w:left w:val="nil"/>
              <w:bottom w:val="nil"/>
              <w:right w:val="nil"/>
            </w:tcBorders>
            <w:shd w:val="clear" w:color="auto" w:fill="auto"/>
            <w:noWrap/>
            <w:vAlign w:val="bottom"/>
            <w:hideMark/>
          </w:tcPr>
          <w:p w14:paraId="3B0B09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R1</w:t>
            </w:r>
          </w:p>
        </w:tc>
        <w:tc>
          <w:tcPr>
            <w:tcW w:w="718" w:type="pct"/>
            <w:tcBorders>
              <w:top w:val="single" w:sz="8" w:space="0" w:color="auto"/>
              <w:left w:val="single" w:sz="8" w:space="0" w:color="auto"/>
              <w:bottom w:val="nil"/>
              <w:right w:val="nil"/>
            </w:tcBorders>
            <w:shd w:val="clear" w:color="000000" w:fill="9BC2E6"/>
            <w:noWrap/>
            <w:vAlign w:val="bottom"/>
            <w:hideMark/>
          </w:tcPr>
          <w:p w14:paraId="3170A6C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-44.6%</w:t>
            </w:r>
          </w:p>
        </w:tc>
        <w:tc>
          <w:tcPr>
            <w:tcW w:w="718" w:type="pct"/>
            <w:tcBorders>
              <w:top w:val="single" w:sz="8" w:space="0" w:color="auto"/>
              <w:left w:val="single" w:sz="8" w:space="0" w:color="auto"/>
              <w:bottom w:val="nil"/>
              <w:right w:val="single" w:sz="8" w:space="0" w:color="auto"/>
            </w:tcBorders>
            <w:shd w:val="clear" w:color="000000" w:fill="A9D08E"/>
            <w:noWrap/>
            <w:vAlign w:val="bottom"/>
            <w:hideMark/>
          </w:tcPr>
          <w:p w14:paraId="49BB68B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35AD7D2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5BA6923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2043198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67428517"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01DC406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238" w:type="pct"/>
            <w:tcBorders>
              <w:top w:val="nil"/>
              <w:left w:val="nil"/>
              <w:bottom w:val="nil"/>
              <w:right w:val="nil"/>
            </w:tcBorders>
            <w:shd w:val="clear" w:color="auto" w:fill="auto"/>
            <w:noWrap/>
            <w:vAlign w:val="bottom"/>
            <w:hideMark/>
          </w:tcPr>
          <w:p w14:paraId="799EF98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R2</w:t>
            </w:r>
          </w:p>
        </w:tc>
        <w:tc>
          <w:tcPr>
            <w:tcW w:w="718" w:type="pct"/>
            <w:tcBorders>
              <w:top w:val="nil"/>
              <w:left w:val="single" w:sz="8" w:space="0" w:color="auto"/>
              <w:bottom w:val="nil"/>
              <w:right w:val="nil"/>
            </w:tcBorders>
            <w:shd w:val="clear" w:color="000000" w:fill="9BC2E6"/>
            <w:noWrap/>
            <w:vAlign w:val="bottom"/>
            <w:hideMark/>
          </w:tcPr>
          <w:p w14:paraId="62D832B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-46.7%</w:t>
            </w:r>
          </w:p>
        </w:tc>
        <w:tc>
          <w:tcPr>
            <w:tcW w:w="718" w:type="pct"/>
            <w:tcBorders>
              <w:top w:val="nil"/>
              <w:left w:val="single" w:sz="8" w:space="0" w:color="auto"/>
              <w:bottom w:val="nil"/>
              <w:right w:val="single" w:sz="8" w:space="0" w:color="auto"/>
            </w:tcBorders>
            <w:shd w:val="clear" w:color="000000" w:fill="E2EFDA"/>
            <w:noWrap/>
            <w:vAlign w:val="bottom"/>
            <w:hideMark/>
          </w:tcPr>
          <w:p w14:paraId="1B1DC87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60A0ED2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18B6BC2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355DB70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5E782A1B"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7DF8BA7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238" w:type="pct"/>
            <w:tcBorders>
              <w:top w:val="nil"/>
              <w:left w:val="nil"/>
              <w:bottom w:val="nil"/>
              <w:right w:val="nil"/>
            </w:tcBorders>
            <w:shd w:val="clear" w:color="auto" w:fill="auto"/>
            <w:noWrap/>
            <w:vAlign w:val="bottom"/>
            <w:hideMark/>
          </w:tcPr>
          <w:p w14:paraId="4A17464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R3</w:t>
            </w:r>
          </w:p>
        </w:tc>
        <w:tc>
          <w:tcPr>
            <w:tcW w:w="718" w:type="pct"/>
            <w:tcBorders>
              <w:top w:val="nil"/>
              <w:left w:val="single" w:sz="8" w:space="0" w:color="auto"/>
              <w:bottom w:val="nil"/>
              <w:right w:val="nil"/>
            </w:tcBorders>
            <w:shd w:val="clear" w:color="000000" w:fill="DDEBF7"/>
            <w:noWrap/>
            <w:vAlign w:val="bottom"/>
            <w:hideMark/>
          </w:tcPr>
          <w:p w14:paraId="79EF9E7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-36.5%</w:t>
            </w:r>
          </w:p>
        </w:tc>
        <w:tc>
          <w:tcPr>
            <w:tcW w:w="718" w:type="pct"/>
            <w:tcBorders>
              <w:top w:val="nil"/>
              <w:left w:val="single" w:sz="8" w:space="0" w:color="auto"/>
              <w:bottom w:val="nil"/>
              <w:right w:val="single" w:sz="8" w:space="0" w:color="auto"/>
            </w:tcBorders>
            <w:shd w:val="clear" w:color="000000" w:fill="E2EFDA"/>
            <w:noWrap/>
            <w:vAlign w:val="bottom"/>
            <w:hideMark/>
          </w:tcPr>
          <w:p w14:paraId="789EBCB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7CBB1DA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316EB4F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7F2235D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3A350064"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42F4463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238" w:type="pct"/>
            <w:tcBorders>
              <w:top w:val="nil"/>
              <w:left w:val="nil"/>
              <w:bottom w:val="nil"/>
              <w:right w:val="nil"/>
            </w:tcBorders>
            <w:shd w:val="clear" w:color="auto" w:fill="auto"/>
            <w:noWrap/>
            <w:vAlign w:val="bottom"/>
            <w:hideMark/>
          </w:tcPr>
          <w:p w14:paraId="3036A83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R4</w:t>
            </w:r>
          </w:p>
        </w:tc>
        <w:tc>
          <w:tcPr>
            <w:tcW w:w="718" w:type="pct"/>
            <w:tcBorders>
              <w:top w:val="nil"/>
              <w:left w:val="single" w:sz="8" w:space="0" w:color="auto"/>
              <w:bottom w:val="nil"/>
              <w:right w:val="nil"/>
            </w:tcBorders>
            <w:shd w:val="clear" w:color="000000" w:fill="DDEBF7"/>
            <w:noWrap/>
            <w:vAlign w:val="bottom"/>
            <w:hideMark/>
          </w:tcPr>
          <w:p w14:paraId="3BDFFF9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-31.7%</w:t>
            </w:r>
          </w:p>
        </w:tc>
        <w:tc>
          <w:tcPr>
            <w:tcW w:w="718" w:type="pct"/>
            <w:tcBorders>
              <w:top w:val="nil"/>
              <w:left w:val="single" w:sz="8" w:space="0" w:color="auto"/>
              <w:bottom w:val="nil"/>
              <w:right w:val="single" w:sz="8" w:space="0" w:color="auto"/>
            </w:tcBorders>
            <w:shd w:val="clear" w:color="000000" w:fill="A9D08E"/>
            <w:noWrap/>
            <w:vAlign w:val="bottom"/>
            <w:hideMark/>
          </w:tcPr>
          <w:p w14:paraId="1B5D849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0.7</w:t>
            </w:r>
          </w:p>
        </w:tc>
        <w:tc>
          <w:tcPr>
            <w:tcW w:w="192" w:type="pct"/>
            <w:tcBorders>
              <w:top w:val="nil"/>
              <w:left w:val="nil"/>
              <w:bottom w:val="nil"/>
              <w:right w:val="nil"/>
            </w:tcBorders>
            <w:shd w:val="clear" w:color="auto" w:fill="auto"/>
            <w:noWrap/>
            <w:vAlign w:val="bottom"/>
            <w:hideMark/>
          </w:tcPr>
          <w:p w14:paraId="6DB3B5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251338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203206A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5B498F02" w14:textId="77777777" w:rsidTr="003E3AA2">
        <w:trPr>
          <w:trHeight w:val="300"/>
        </w:trPr>
        <w:tc>
          <w:tcPr>
            <w:tcW w:w="1196" w:type="pct"/>
            <w:tcBorders>
              <w:top w:val="nil"/>
              <w:left w:val="single" w:sz="8" w:space="0" w:color="auto"/>
              <w:bottom w:val="single" w:sz="8" w:space="0" w:color="auto"/>
              <w:right w:val="nil"/>
            </w:tcBorders>
            <w:shd w:val="clear" w:color="auto" w:fill="auto"/>
            <w:noWrap/>
            <w:vAlign w:val="bottom"/>
            <w:hideMark/>
          </w:tcPr>
          <w:p w14:paraId="1E5CD51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C07_DramaSea</w:t>
            </w:r>
          </w:p>
        </w:tc>
        <w:tc>
          <w:tcPr>
            <w:tcW w:w="238" w:type="pct"/>
            <w:tcBorders>
              <w:top w:val="nil"/>
              <w:left w:val="nil"/>
              <w:bottom w:val="single" w:sz="8" w:space="0" w:color="auto"/>
              <w:right w:val="nil"/>
            </w:tcBorders>
            <w:shd w:val="clear" w:color="auto" w:fill="auto"/>
            <w:noWrap/>
            <w:vAlign w:val="bottom"/>
            <w:hideMark/>
          </w:tcPr>
          <w:p w14:paraId="6A68C31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R5</w:t>
            </w:r>
          </w:p>
        </w:tc>
        <w:tc>
          <w:tcPr>
            <w:tcW w:w="718" w:type="pct"/>
            <w:tcBorders>
              <w:top w:val="nil"/>
              <w:left w:val="single" w:sz="8" w:space="0" w:color="auto"/>
              <w:bottom w:val="single" w:sz="8" w:space="0" w:color="auto"/>
              <w:right w:val="nil"/>
            </w:tcBorders>
            <w:shd w:val="clear" w:color="000000" w:fill="DDEBF7"/>
            <w:noWrap/>
            <w:vAlign w:val="bottom"/>
            <w:hideMark/>
          </w:tcPr>
          <w:p w14:paraId="5011A92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-31.9%</w:t>
            </w:r>
          </w:p>
        </w:tc>
        <w:tc>
          <w:tcPr>
            <w:tcW w:w="718" w:type="pct"/>
            <w:tcBorders>
              <w:top w:val="nil"/>
              <w:left w:val="single" w:sz="8" w:space="0" w:color="auto"/>
              <w:bottom w:val="single" w:sz="8" w:space="0" w:color="auto"/>
              <w:right w:val="single" w:sz="8" w:space="0" w:color="auto"/>
            </w:tcBorders>
            <w:shd w:val="clear" w:color="000000" w:fill="E2EFDA"/>
            <w:noWrap/>
            <w:vAlign w:val="bottom"/>
            <w:hideMark/>
          </w:tcPr>
          <w:p w14:paraId="50939F9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4A5EADA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D38262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5E1B604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0EEB4DF8"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30002C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238" w:type="pct"/>
            <w:tcBorders>
              <w:top w:val="nil"/>
              <w:left w:val="nil"/>
              <w:bottom w:val="nil"/>
              <w:right w:val="nil"/>
            </w:tcBorders>
            <w:shd w:val="clear" w:color="auto" w:fill="auto"/>
            <w:noWrap/>
            <w:vAlign w:val="bottom"/>
            <w:hideMark/>
          </w:tcPr>
          <w:p w14:paraId="11B0410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R1</w:t>
            </w:r>
          </w:p>
        </w:tc>
        <w:tc>
          <w:tcPr>
            <w:tcW w:w="718" w:type="pct"/>
            <w:tcBorders>
              <w:top w:val="nil"/>
              <w:left w:val="single" w:sz="8" w:space="0" w:color="auto"/>
              <w:bottom w:val="nil"/>
              <w:right w:val="nil"/>
            </w:tcBorders>
            <w:shd w:val="clear" w:color="000000" w:fill="2F75B5"/>
            <w:noWrap/>
            <w:vAlign w:val="bottom"/>
            <w:hideMark/>
          </w:tcPr>
          <w:p w14:paraId="31BB156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147C1D">
              <w:rPr>
                <w:b/>
                <w:bCs/>
                <w:color w:val="FFFFFF"/>
                <w:szCs w:val="22"/>
                <w:lang w:val="de-DE" w:eastAsia="de-DE"/>
              </w:rPr>
              <w:t>-51.8%</w:t>
            </w:r>
          </w:p>
        </w:tc>
        <w:tc>
          <w:tcPr>
            <w:tcW w:w="718" w:type="pct"/>
            <w:tcBorders>
              <w:top w:val="nil"/>
              <w:left w:val="single" w:sz="8" w:space="0" w:color="auto"/>
              <w:bottom w:val="nil"/>
              <w:right w:val="single" w:sz="8" w:space="0" w:color="auto"/>
            </w:tcBorders>
            <w:shd w:val="clear" w:color="000000" w:fill="E2EFDA"/>
            <w:noWrap/>
            <w:vAlign w:val="bottom"/>
            <w:hideMark/>
          </w:tcPr>
          <w:p w14:paraId="7130561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6664D75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45A572E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7736DDE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52EA4F4D"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741AEA5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238" w:type="pct"/>
            <w:tcBorders>
              <w:top w:val="nil"/>
              <w:left w:val="nil"/>
              <w:bottom w:val="nil"/>
              <w:right w:val="nil"/>
            </w:tcBorders>
            <w:shd w:val="clear" w:color="auto" w:fill="auto"/>
            <w:noWrap/>
            <w:vAlign w:val="bottom"/>
            <w:hideMark/>
          </w:tcPr>
          <w:p w14:paraId="479D4E9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R2</w:t>
            </w:r>
          </w:p>
        </w:tc>
        <w:tc>
          <w:tcPr>
            <w:tcW w:w="718" w:type="pct"/>
            <w:tcBorders>
              <w:top w:val="nil"/>
              <w:left w:val="single" w:sz="8" w:space="0" w:color="auto"/>
              <w:bottom w:val="nil"/>
              <w:right w:val="nil"/>
            </w:tcBorders>
            <w:shd w:val="clear" w:color="000000" w:fill="9BC2E6"/>
            <w:noWrap/>
            <w:vAlign w:val="bottom"/>
            <w:hideMark/>
          </w:tcPr>
          <w:p w14:paraId="78DC02C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-46.7%</w:t>
            </w:r>
          </w:p>
        </w:tc>
        <w:tc>
          <w:tcPr>
            <w:tcW w:w="718" w:type="pct"/>
            <w:tcBorders>
              <w:top w:val="nil"/>
              <w:left w:val="single" w:sz="8" w:space="0" w:color="auto"/>
              <w:bottom w:val="nil"/>
              <w:right w:val="single" w:sz="8" w:space="0" w:color="auto"/>
            </w:tcBorders>
            <w:shd w:val="clear" w:color="000000" w:fill="E2EFDA"/>
            <w:noWrap/>
            <w:vAlign w:val="bottom"/>
            <w:hideMark/>
          </w:tcPr>
          <w:p w14:paraId="2B63F1B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343D273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2917319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79D747C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1A015DD4"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01F10FE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238" w:type="pct"/>
            <w:tcBorders>
              <w:top w:val="nil"/>
              <w:left w:val="nil"/>
              <w:bottom w:val="nil"/>
              <w:right w:val="nil"/>
            </w:tcBorders>
            <w:shd w:val="clear" w:color="auto" w:fill="auto"/>
            <w:noWrap/>
            <w:vAlign w:val="bottom"/>
            <w:hideMark/>
          </w:tcPr>
          <w:p w14:paraId="17FC872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R3</w:t>
            </w:r>
          </w:p>
        </w:tc>
        <w:tc>
          <w:tcPr>
            <w:tcW w:w="718" w:type="pct"/>
            <w:tcBorders>
              <w:top w:val="nil"/>
              <w:left w:val="single" w:sz="8" w:space="0" w:color="auto"/>
              <w:bottom w:val="nil"/>
              <w:right w:val="nil"/>
            </w:tcBorders>
            <w:shd w:val="clear" w:color="000000" w:fill="2F75B5"/>
            <w:noWrap/>
            <w:vAlign w:val="bottom"/>
            <w:hideMark/>
          </w:tcPr>
          <w:p w14:paraId="4DD8F83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147C1D">
              <w:rPr>
                <w:b/>
                <w:bCs/>
                <w:color w:val="FFFFFF"/>
                <w:szCs w:val="22"/>
                <w:lang w:val="de-DE" w:eastAsia="de-DE"/>
              </w:rPr>
              <w:t>-53.2%</w:t>
            </w:r>
          </w:p>
        </w:tc>
        <w:tc>
          <w:tcPr>
            <w:tcW w:w="718" w:type="pct"/>
            <w:tcBorders>
              <w:top w:val="nil"/>
              <w:left w:val="single" w:sz="8" w:space="0" w:color="auto"/>
              <w:bottom w:val="nil"/>
              <w:right w:val="single" w:sz="8" w:space="0" w:color="auto"/>
            </w:tcBorders>
            <w:shd w:val="clear" w:color="000000" w:fill="E2EFDA"/>
            <w:noWrap/>
            <w:vAlign w:val="bottom"/>
            <w:hideMark/>
          </w:tcPr>
          <w:p w14:paraId="17B8720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19FAB0D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415FC49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1206629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543D130D" w14:textId="77777777" w:rsidTr="003E3AA2">
        <w:trPr>
          <w:trHeight w:val="290"/>
        </w:trPr>
        <w:tc>
          <w:tcPr>
            <w:tcW w:w="1196" w:type="pct"/>
            <w:tcBorders>
              <w:top w:val="nil"/>
              <w:left w:val="single" w:sz="8" w:space="0" w:color="auto"/>
              <w:bottom w:val="nil"/>
              <w:right w:val="nil"/>
            </w:tcBorders>
            <w:shd w:val="clear" w:color="auto" w:fill="auto"/>
            <w:noWrap/>
            <w:vAlign w:val="bottom"/>
            <w:hideMark/>
          </w:tcPr>
          <w:p w14:paraId="4179441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238" w:type="pct"/>
            <w:tcBorders>
              <w:top w:val="nil"/>
              <w:left w:val="nil"/>
              <w:bottom w:val="nil"/>
              <w:right w:val="nil"/>
            </w:tcBorders>
            <w:shd w:val="clear" w:color="auto" w:fill="auto"/>
            <w:noWrap/>
            <w:vAlign w:val="bottom"/>
            <w:hideMark/>
          </w:tcPr>
          <w:p w14:paraId="6436EBE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R4</w:t>
            </w:r>
          </w:p>
        </w:tc>
        <w:tc>
          <w:tcPr>
            <w:tcW w:w="718" w:type="pct"/>
            <w:tcBorders>
              <w:top w:val="nil"/>
              <w:left w:val="single" w:sz="8" w:space="0" w:color="auto"/>
              <w:bottom w:val="nil"/>
              <w:right w:val="nil"/>
            </w:tcBorders>
            <w:shd w:val="clear" w:color="000000" w:fill="9BC2E6"/>
            <w:noWrap/>
            <w:vAlign w:val="bottom"/>
            <w:hideMark/>
          </w:tcPr>
          <w:p w14:paraId="2A0578F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-44.4%</w:t>
            </w:r>
          </w:p>
        </w:tc>
        <w:tc>
          <w:tcPr>
            <w:tcW w:w="718" w:type="pct"/>
            <w:tcBorders>
              <w:top w:val="nil"/>
              <w:left w:val="single" w:sz="8" w:space="0" w:color="auto"/>
              <w:bottom w:val="nil"/>
              <w:right w:val="single" w:sz="8" w:space="0" w:color="auto"/>
            </w:tcBorders>
            <w:shd w:val="clear" w:color="000000" w:fill="E2EFDA"/>
            <w:noWrap/>
            <w:vAlign w:val="bottom"/>
            <w:hideMark/>
          </w:tcPr>
          <w:p w14:paraId="2EFEEA2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&lt; CI</w:t>
            </w:r>
          </w:p>
        </w:tc>
        <w:tc>
          <w:tcPr>
            <w:tcW w:w="192" w:type="pct"/>
            <w:tcBorders>
              <w:top w:val="nil"/>
              <w:left w:val="nil"/>
              <w:bottom w:val="nil"/>
              <w:right w:val="nil"/>
            </w:tcBorders>
            <w:shd w:val="clear" w:color="auto" w:fill="auto"/>
            <w:noWrap/>
            <w:vAlign w:val="bottom"/>
            <w:hideMark/>
          </w:tcPr>
          <w:p w14:paraId="0469EA7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6E55446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582D12F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147C1D" w:rsidRPr="00147C1D" w14:paraId="0E798B4C" w14:textId="77777777" w:rsidTr="003E3AA2">
        <w:trPr>
          <w:trHeight w:val="300"/>
        </w:trPr>
        <w:tc>
          <w:tcPr>
            <w:tcW w:w="1196" w:type="pct"/>
            <w:tcBorders>
              <w:top w:val="nil"/>
              <w:left w:val="single" w:sz="8" w:space="0" w:color="auto"/>
              <w:bottom w:val="single" w:sz="8" w:space="0" w:color="auto"/>
              <w:right w:val="nil"/>
            </w:tcBorders>
            <w:shd w:val="clear" w:color="auto" w:fill="auto"/>
            <w:noWrap/>
            <w:vAlign w:val="bottom"/>
            <w:hideMark/>
          </w:tcPr>
          <w:p w14:paraId="4610AF97"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C16_PaddockFollow</w:t>
            </w:r>
          </w:p>
        </w:tc>
        <w:tc>
          <w:tcPr>
            <w:tcW w:w="238" w:type="pct"/>
            <w:tcBorders>
              <w:top w:val="nil"/>
              <w:left w:val="nil"/>
              <w:bottom w:val="single" w:sz="8" w:space="0" w:color="auto"/>
              <w:right w:val="nil"/>
            </w:tcBorders>
            <w:shd w:val="clear" w:color="auto" w:fill="auto"/>
            <w:noWrap/>
            <w:vAlign w:val="bottom"/>
            <w:hideMark/>
          </w:tcPr>
          <w:p w14:paraId="092D13D8"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147C1D">
              <w:rPr>
                <w:szCs w:val="22"/>
                <w:lang w:val="de-DE" w:eastAsia="de-DE"/>
              </w:rPr>
              <w:t>R5</w:t>
            </w:r>
          </w:p>
        </w:tc>
        <w:tc>
          <w:tcPr>
            <w:tcW w:w="718" w:type="pct"/>
            <w:tcBorders>
              <w:top w:val="nil"/>
              <w:left w:val="single" w:sz="8" w:space="0" w:color="auto"/>
              <w:bottom w:val="single" w:sz="8" w:space="0" w:color="auto"/>
              <w:right w:val="nil"/>
            </w:tcBorders>
            <w:shd w:val="clear" w:color="000000" w:fill="9BC2E6"/>
            <w:noWrap/>
            <w:vAlign w:val="bottom"/>
            <w:hideMark/>
          </w:tcPr>
          <w:p w14:paraId="215EECBC"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-45.4%</w:t>
            </w:r>
          </w:p>
        </w:tc>
        <w:tc>
          <w:tcPr>
            <w:tcW w:w="718" w:type="pct"/>
            <w:tcBorders>
              <w:top w:val="nil"/>
              <w:left w:val="single" w:sz="8" w:space="0" w:color="auto"/>
              <w:bottom w:val="single" w:sz="8" w:space="0" w:color="auto"/>
              <w:right w:val="single" w:sz="8" w:space="0" w:color="auto"/>
            </w:tcBorders>
            <w:shd w:val="clear" w:color="000000" w:fill="A9D08E"/>
            <w:noWrap/>
            <w:vAlign w:val="bottom"/>
            <w:hideMark/>
          </w:tcPr>
          <w:p w14:paraId="51ACA2AA"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147C1D">
              <w:rPr>
                <w:szCs w:val="22"/>
                <w:lang w:val="de-DE" w:eastAsia="de-DE"/>
              </w:rPr>
              <w:t>0.5</w:t>
            </w:r>
          </w:p>
        </w:tc>
        <w:tc>
          <w:tcPr>
            <w:tcW w:w="192" w:type="pct"/>
            <w:tcBorders>
              <w:top w:val="nil"/>
              <w:left w:val="nil"/>
              <w:bottom w:val="nil"/>
              <w:right w:val="nil"/>
            </w:tcBorders>
            <w:shd w:val="clear" w:color="auto" w:fill="auto"/>
            <w:noWrap/>
            <w:vAlign w:val="bottom"/>
            <w:hideMark/>
          </w:tcPr>
          <w:p w14:paraId="66E940B4"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21" w:type="pct"/>
            <w:tcBorders>
              <w:top w:val="nil"/>
              <w:left w:val="nil"/>
              <w:bottom w:val="nil"/>
              <w:right w:val="nil"/>
            </w:tcBorders>
            <w:shd w:val="clear" w:color="auto" w:fill="auto"/>
            <w:noWrap/>
            <w:vAlign w:val="bottom"/>
            <w:hideMark/>
          </w:tcPr>
          <w:p w14:paraId="1D641747"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18" w:type="pct"/>
            <w:tcBorders>
              <w:top w:val="nil"/>
              <w:left w:val="nil"/>
              <w:bottom w:val="nil"/>
              <w:right w:val="nil"/>
            </w:tcBorders>
            <w:shd w:val="clear" w:color="auto" w:fill="auto"/>
            <w:noWrap/>
            <w:vAlign w:val="bottom"/>
            <w:hideMark/>
          </w:tcPr>
          <w:p w14:paraId="23DDC920"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51C01BE5" w14:textId="6BEF1D9A" w:rsidR="00AE26D9" w:rsidRDefault="00DB0770" w:rsidP="00AE26D9">
      <w:pPr>
        <w:rPr>
          <w:lang w:val="en-CA"/>
        </w:rPr>
      </w:pPr>
      <w:r w:rsidRPr="00F038AB">
        <w:rPr>
          <w:lang w:val="en-CA"/>
        </w:rPr>
        <w:t xml:space="preserve">The </w:t>
      </w:r>
      <w:r w:rsidR="003E3AA2">
        <w:rPr>
          <w:lang w:val="en-CA"/>
        </w:rPr>
        <w:t>results</w:t>
      </w:r>
      <w:r w:rsidRPr="00F038AB">
        <w:rPr>
          <w:lang w:val="en-CA"/>
        </w:rPr>
        <w:t xml:space="preserve"> reported in </w:t>
      </w:r>
      <w:r w:rsidRPr="00DB0770">
        <w:rPr>
          <w:lang w:val="en-CA"/>
        </w:rPr>
        <w:fldChar w:fldCharType="begin"/>
      </w:r>
      <w:r w:rsidRPr="00DB0770">
        <w:rPr>
          <w:lang w:val="en-CA"/>
        </w:rPr>
        <w:instrText xml:space="preserve"> REF _Ref74909276 \h  \* MERGEFORMAT </w:instrText>
      </w:r>
      <w:r w:rsidRPr="00DB0770">
        <w:rPr>
          <w:lang w:val="en-CA"/>
        </w:rPr>
      </w:r>
      <w:r w:rsidRPr="00DB0770">
        <w:rPr>
          <w:lang w:val="en-CA"/>
        </w:rPr>
        <w:fldChar w:fldCharType="separate"/>
      </w:r>
      <w:r w:rsidR="00D5799A" w:rsidRPr="00D5799A">
        <w:rPr>
          <w:lang w:val="en-CA"/>
        </w:rPr>
        <w:t xml:space="preserve">Table </w:t>
      </w:r>
      <w:r w:rsidR="00D5799A" w:rsidRPr="00D5799A">
        <w:rPr>
          <w:noProof/>
          <w:lang w:val="en-CA"/>
        </w:rPr>
        <w:t>7</w:t>
      </w:r>
      <w:r w:rsidRPr="00DB0770">
        <w:rPr>
          <w:lang w:val="en-CA"/>
        </w:rPr>
        <w:fldChar w:fldCharType="end"/>
      </w:r>
      <w:r>
        <w:rPr>
          <w:lang w:val="en-CA"/>
        </w:rPr>
        <w:t xml:space="preserve"> </w:t>
      </w:r>
      <w:r w:rsidRPr="00F038AB">
        <w:rPr>
          <w:lang w:val="en-CA"/>
        </w:rPr>
        <w:t>indicate significant compression performance improvements for</w:t>
      </w:r>
      <w:r>
        <w:rPr>
          <w:lang w:val="en-CA"/>
        </w:rPr>
        <w:t xml:space="preserve"> </w:t>
      </w:r>
      <w:r w:rsidRPr="00F038AB">
        <w:rPr>
          <w:lang w:val="en-CA"/>
        </w:rPr>
        <w:t>VVC compared to its predecessor HEVC.</w:t>
      </w:r>
      <w:r w:rsidR="00A815EA">
        <w:rPr>
          <w:lang w:val="en-CA"/>
        </w:rPr>
        <w:t xml:space="preserve"> As can be seen from </w:t>
      </w:r>
      <w:r w:rsidR="00A815EA">
        <w:rPr>
          <w:lang w:val="en-CA"/>
        </w:rPr>
        <w:fldChar w:fldCharType="begin"/>
      </w:r>
      <w:r w:rsidR="00A815EA">
        <w:rPr>
          <w:lang w:val="en-CA"/>
        </w:rPr>
        <w:instrText xml:space="preserve"> REF _Ref80630258 \h </w:instrText>
      </w:r>
      <w:r w:rsidR="00A815EA">
        <w:rPr>
          <w:lang w:val="en-CA"/>
        </w:rPr>
      </w:r>
      <w:r w:rsidR="00A815EA">
        <w:rPr>
          <w:lang w:val="en-CA"/>
        </w:rPr>
        <w:fldChar w:fldCharType="separate"/>
      </w:r>
      <w:r w:rsidR="00A815EA" w:rsidRPr="003B7406">
        <w:rPr>
          <w:lang w:val="en-CA"/>
        </w:rPr>
        <w:t xml:space="preserve">Figure </w:t>
      </w:r>
      <w:r w:rsidR="00A815EA">
        <w:rPr>
          <w:noProof/>
          <w:lang w:val="en-CA"/>
        </w:rPr>
        <w:t>3</w:t>
      </w:r>
      <w:r w:rsidR="00A815EA">
        <w:rPr>
          <w:lang w:val="en-CA"/>
        </w:rPr>
        <w:fldChar w:fldCharType="end"/>
      </w:r>
      <w:r w:rsidR="00A815EA">
        <w:rPr>
          <w:lang w:val="en-CA"/>
        </w:rPr>
        <w:t xml:space="preserve">, the MOS values of VVC are always </w:t>
      </w:r>
      <w:r w:rsidR="003E3AA2">
        <w:rPr>
          <w:lang w:val="en-CA"/>
        </w:rPr>
        <w:t xml:space="preserve">comparable </w:t>
      </w:r>
      <w:r w:rsidR="00814C8F">
        <w:rPr>
          <w:lang w:val="en-CA"/>
        </w:rPr>
        <w:t xml:space="preserve">to </w:t>
      </w:r>
      <w:r w:rsidR="003E3AA2">
        <w:rPr>
          <w:lang w:val="en-CA"/>
        </w:rPr>
        <w:t>or higher</w:t>
      </w:r>
      <w:r w:rsidR="00A815EA">
        <w:rPr>
          <w:lang w:val="en-CA"/>
        </w:rPr>
        <w:t xml:space="preserve"> than </w:t>
      </w:r>
      <w:r w:rsidR="003E3AA2">
        <w:rPr>
          <w:lang w:val="en-CA"/>
        </w:rPr>
        <w:t xml:space="preserve">the MOS values of the corresponding HEVC rate points. </w:t>
      </w:r>
      <w:r w:rsidR="00A815EA" w:rsidRPr="00A815EA">
        <w:rPr>
          <w:lang w:val="en-CA"/>
        </w:rPr>
        <w:fldChar w:fldCharType="begin"/>
      </w:r>
      <w:r w:rsidR="00A815EA" w:rsidRPr="00A815EA">
        <w:rPr>
          <w:lang w:val="en-CA"/>
        </w:rPr>
        <w:instrText xml:space="preserve"> REF _Ref74909276 \h  \* MERGEFORMAT </w:instrText>
      </w:r>
      <w:r w:rsidR="00A815EA" w:rsidRPr="00A815EA">
        <w:rPr>
          <w:lang w:val="en-CA"/>
        </w:rPr>
      </w:r>
      <w:r w:rsidR="00A815EA" w:rsidRPr="00A815EA">
        <w:rPr>
          <w:lang w:val="en-CA"/>
        </w:rPr>
        <w:fldChar w:fldCharType="separate"/>
      </w:r>
      <w:r w:rsidR="00A815EA" w:rsidRPr="00A815EA">
        <w:rPr>
          <w:lang w:val="en-CA"/>
        </w:rPr>
        <w:t xml:space="preserve">Table </w:t>
      </w:r>
      <w:r w:rsidR="00A815EA" w:rsidRPr="00A815EA">
        <w:rPr>
          <w:noProof/>
          <w:lang w:val="en-CA"/>
        </w:rPr>
        <w:t>7</w:t>
      </w:r>
      <w:r w:rsidR="00A815EA" w:rsidRPr="00A815EA">
        <w:rPr>
          <w:lang w:val="en-CA"/>
        </w:rPr>
        <w:fldChar w:fldCharType="end"/>
      </w:r>
      <w:r w:rsidR="00A815EA">
        <w:rPr>
          <w:lang w:val="en-CA"/>
        </w:rPr>
        <w:t xml:space="preserve"> reveals that for 56% of the rate points, the MOS values for HEVC and VVC are within the confidence interval, and for 44% of the rate points, the MOS values for VVC are superior to HEVC</w:t>
      </w:r>
      <w:r w:rsidR="003E3AA2">
        <w:rPr>
          <w:lang w:val="en-CA"/>
        </w:rPr>
        <w:t xml:space="preserve">. Therefore, the estimated </w:t>
      </w:r>
      <w:r w:rsidR="003E3AA2" w:rsidRPr="003E3AA2">
        <w:rPr>
          <w:lang w:val="en-CA"/>
        </w:rPr>
        <w:t>Bjøntegaard delta rate</w:t>
      </w:r>
      <w:r w:rsidR="003E3AA2">
        <w:rPr>
          <w:lang w:val="en-CA"/>
        </w:rPr>
        <w:t xml:space="preserve"> savings reported in </w:t>
      </w:r>
      <w:r w:rsidR="003E3AA2" w:rsidRPr="00DB0770">
        <w:rPr>
          <w:lang w:val="en-CA"/>
        </w:rPr>
        <w:fldChar w:fldCharType="begin"/>
      </w:r>
      <w:r w:rsidR="003E3AA2" w:rsidRPr="00DB0770">
        <w:rPr>
          <w:lang w:val="en-CA"/>
        </w:rPr>
        <w:instrText xml:space="preserve"> REF _Ref74909276 \h  \* MERGEFORMAT </w:instrText>
      </w:r>
      <w:r w:rsidR="003E3AA2" w:rsidRPr="00DB0770">
        <w:rPr>
          <w:lang w:val="en-CA"/>
        </w:rPr>
      </w:r>
      <w:r w:rsidR="003E3AA2" w:rsidRPr="00DB0770">
        <w:rPr>
          <w:lang w:val="en-CA"/>
        </w:rPr>
        <w:fldChar w:fldCharType="separate"/>
      </w:r>
      <w:r w:rsidR="003E3AA2" w:rsidRPr="00D5799A">
        <w:rPr>
          <w:lang w:val="en-CA"/>
        </w:rPr>
        <w:t xml:space="preserve">Table </w:t>
      </w:r>
      <w:r w:rsidR="003E3AA2" w:rsidRPr="00D5799A">
        <w:rPr>
          <w:noProof/>
          <w:lang w:val="en-CA"/>
        </w:rPr>
        <w:t>7</w:t>
      </w:r>
      <w:r w:rsidR="003E3AA2" w:rsidRPr="00DB0770">
        <w:rPr>
          <w:lang w:val="en-CA"/>
        </w:rPr>
        <w:fldChar w:fldCharType="end"/>
      </w:r>
      <w:r w:rsidR="003E3AA2">
        <w:rPr>
          <w:lang w:val="en-CA"/>
        </w:rPr>
        <w:t xml:space="preserve"> are superior to the rate savings reported for the single rate points. </w:t>
      </w:r>
    </w:p>
    <w:p w14:paraId="551B52D6" w14:textId="77777777" w:rsidR="00A815EA" w:rsidRDefault="00A815EA" w:rsidP="00AE26D9">
      <w:pPr>
        <w:rPr>
          <w:lang w:val="en-CA"/>
        </w:rPr>
      </w:pPr>
    </w:p>
    <w:p w14:paraId="62CD3721" w14:textId="77777777" w:rsidR="00147C1D" w:rsidRDefault="00147C1D" w:rsidP="00147C1D">
      <w:pPr>
        <w:pStyle w:val="Heading2"/>
        <w:rPr>
          <w:lang w:val="en-CA"/>
        </w:rPr>
      </w:pPr>
      <w:r>
        <w:rPr>
          <w:lang w:val="en-CA"/>
        </w:rPr>
        <w:lastRenderedPageBreak/>
        <w:t>HRD HLG</w:t>
      </w:r>
    </w:p>
    <w:p w14:paraId="15A41B3B" w14:textId="280EA7E2" w:rsidR="001A669E" w:rsidRDefault="001A669E" w:rsidP="001A669E">
      <w:pPr>
        <w:pStyle w:val="Heading3"/>
        <w:rPr>
          <w:lang w:val="en-CA"/>
        </w:rPr>
      </w:pPr>
      <w:r>
        <w:rPr>
          <w:lang w:val="en-CA"/>
        </w:rPr>
        <w:t>MOS plots</w:t>
      </w:r>
    </w:p>
    <w:p w14:paraId="45D5239B" w14:textId="31963083" w:rsidR="007A20B4" w:rsidRPr="003B7406" w:rsidRDefault="007A20B4" w:rsidP="007A20B4">
      <w:pPr>
        <w:keepNext/>
        <w:spacing w:before="180" w:after="120"/>
        <w:rPr>
          <w:b/>
          <w:lang w:val="en-CA"/>
        </w:rPr>
      </w:pPr>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8</w:t>
      </w:r>
      <w:r w:rsidRPr="003B7406">
        <w:rPr>
          <w:b/>
          <w:lang w:val="en-CA"/>
        </w:rPr>
        <w:fldChar w:fldCharType="end"/>
      </w:r>
      <w:r w:rsidRPr="003B7406">
        <w:rPr>
          <w:b/>
          <w:lang w:val="en-CA"/>
        </w:rPr>
        <w:t xml:space="preserve">: </w:t>
      </w:r>
      <w:r>
        <w:rPr>
          <w:b/>
          <w:lang w:val="en-CA"/>
        </w:rPr>
        <w:t>Bitrate, MOS and confidence intervals</w:t>
      </w:r>
    </w:p>
    <w:tbl>
      <w:tblPr>
        <w:tblW w:w="5000" w:type="pct"/>
        <w:tblCellMar>
          <w:left w:w="70" w:type="dxa"/>
          <w:right w:w="70" w:type="dxa"/>
        </w:tblCellMar>
        <w:tblLook w:val="04A0" w:firstRow="1" w:lastRow="0" w:firstColumn="1" w:lastColumn="0" w:noHBand="0" w:noVBand="1"/>
      </w:tblPr>
      <w:tblGrid>
        <w:gridCol w:w="1906"/>
        <w:gridCol w:w="434"/>
        <w:gridCol w:w="1308"/>
        <w:gridCol w:w="1096"/>
        <w:gridCol w:w="1096"/>
        <w:gridCol w:w="1308"/>
        <w:gridCol w:w="1096"/>
        <w:gridCol w:w="1096"/>
      </w:tblGrid>
      <w:tr w:rsidR="00147C1D" w:rsidRPr="00147C1D" w14:paraId="0F66B2B2" w14:textId="77777777" w:rsidTr="003E3AA2">
        <w:trPr>
          <w:trHeight w:val="300"/>
        </w:trPr>
        <w:tc>
          <w:tcPr>
            <w:tcW w:w="10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6E6E79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 </w:t>
            </w:r>
          </w:p>
        </w:tc>
        <w:tc>
          <w:tcPr>
            <w:tcW w:w="224" w:type="pct"/>
            <w:tcBorders>
              <w:top w:val="single" w:sz="8" w:space="0" w:color="auto"/>
              <w:left w:val="nil"/>
              <w:bottom w:val="single" w:sz="4" w:space="0" w:color="auto"/>
              <w:right w:val="nil"/>
            </w:tcBorders>
            <w:shd w:val="clear" w:color="auto" w:fill="auto"/>
            <w:noWrap/>
            <w:vAlign w:val="bottom"/>
            <w:hideMark/>
          </w:tcPr>
          <w:p w14:paraId="134F4A0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 </w:t>
            </w:r>
          </w:p>
        </w:tc>
        <w:tc>
          <w:tcPr>
            <w:tcW w:w="62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3D87F3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HM-16.23</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0394EDB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 </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0370810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 </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0E13244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VTM-12.0</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0F63110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 </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6692237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 </w:t>
            </w:r>
          </w:p>
        </w:tc>
      </w:tr>
      <w:tr w:rsidR="00147C1D" w:rsidRPr="00147C1D" w14:paraId="301A717D"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71E207D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Sequence</w:t>
            </w:r>
          </w:p>
        </w:tc>
        <w:tc>
          <w:tcPr>
            <w:tcW w:w="224" w:type="pct"/>
            <w:tcBorders>
              <w:top w:val="nil"/>
              <w:left w:val="nil"/>
              <w:bottom w:val="single" w:sz="8" w:space="0" w:color="auto"/>
              <w:right w:val="nil"/>
            </w:tcBorders>
            <w:shd w:val="clear" w:color="auto" w:fill="auto"/>
            <w:noWrap/>
            <w:vAlign w:val="bottom"/>
            <w:hideMark/>
          </w:tcPr>
          <w:p w14:paraId="0752BCC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RP</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0C20449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Rate [kbit/s]</w:t>
            </w:r>
          </w:p>
        </w:tc>
        <w:tc>
          <w:tcPr>
            <w:tcW w:w="620" w:type="pct"/>
            <w:tcBorders>
              <w:top w:val="nil"/>
              <w:left w:val="nil"/>
              <w:bottom w:val="single" w:sz="8" w:space="0" w:color="auto"/>
              <w:right w:val="single" w:sz="4" w:space="0" w:color="auto"/>
            </w:tcBorders>
            <w:shd w:val="clear" w:color="auto" w:fill="auto"/>
            <w:noWrap/>
            <w:vAlign w:val="bottom"/>
            <w:hideMark/>
          </w:tcPr>
          <w:p w14:paraId="4CF4B7E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MOS</w:t>
            </w:r>
          </w:p>
        </w:tc>
        <w:tc>
          <w:tcPr>
            <w:tcW w:w="620" w:type="pct"/>
            <w:tcBorders>
              <w:top w:val="nil"/>
              <w:left w:val="nil"/>
              <w:bottom w:val="single" w:sz="8" w:space="0" w:color="auto"/>
              <w:right w:val="single" w:sz="8" w:space="0" w:color="auto"/>
            </w:tcBorders>
            <w:shd w:val="clear" w:color="auto" w:fill="auto"/>
            <w:noWrap/>
            <w:vAlign w:val="bottom"/>
            <w:hideMark/>
          </w:tcPr>
          <w:p w14:paraId="633F678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CI</w:t>
            </w:r>
          </w:p>
        </w:tc>
        <w:tc>
          <w:tcPr>
            <w:tcW w:w="620" w:type="pct"/>
            <w:tcBorders>
              <w:top w:val="nil"/>
              <w:left w:val="nil"/>
              <w:bottom w:val="single" w:sz="8" w:space="0" w:color="auto"/>
              <w:right w:val="single" w:sz="4" w:space="0" w:color="auto"/>
            </w:tcBorders>
            <w:shd w:val="clear" w:color="auto" w:fill="auto"/>
            <w:noWrap/>
            <w:vAlign w:val="bottom"/>
            <w:hideMark/>
          </w:tcPr>
          <w:p w14:paraId="1273FE7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147C1D">
              <w:rPr>
                <w:b/>
                <w:bCs/>
                <w:color w:val="000000"/>
                <w:szCs w:val="22"/>
                <w:lang w:val="de-DE" w:eastAsia="de-DE"/>
              </w:rPr>
              <w:t>Rate [kbit/s]</w:t>
            </w:r>
          </w:p>
        </w:tc>
        <w:tc>
          <w:tcPr>
            <w:tcW w:w="620" w:type="pct"/>
            <w:tcBorders>
              <w:top w:val="nil"/>
              <w:left w:val="nil"/>
              <w:bottom w:val="single" w:sz="8" w:space="0" w:color="auto"/>
              <w:right w:val="single" w:sz="4" w:space="0" w:color="auto"/>
            </w:tcBorders>
            <w:shd w:val="clear" w:color="auto" w:fill="auto"/>
            <w:noWrap/>
            <w:vAlign w:val="bottom"/>
            <w:hideMark/>
          </w:tcPr>
          <w:p w14:paraId="06F4D85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MOS</w:t>
            </w:r>
          </w:p>
        </w:tc>
        <w:tc>
          <w:tcPr>
            <w:tcW w:w="620" w:type="pct"/>
            <w:tcBorders>
              <w:top w:val="nil"/>
              <w:left w:val="nil"/>
              <w:bottom w:val="single" w:sz="8" w:space="0" w:color="auto"/>
              <w:right w:val="single" w:sz="8" w:space="0" w:color="auto"/>
            </w:tcBorders>
            <w:shd w:val="clear" w:color="auto" w:fill="auto"/>
            <w:noWrap/>
            <w:vAlign w:val="bottom"/>
            <w:hideMark/>
          </w:tcPr>
          <w:p w14:paraId="7A1C70A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147C1D">
              <w:rPr>
                <w:b/>
                <w:bCs/>
                <w:color w:val="000000"/>
                <w:szCs w:val="22"/>
                <w:lang w:val="de-DE" w:eastAsia="de-DE"/>
              </w:rPr>
              <w:t>CI</w:t>
            </w:r>
          </w:p>
        </w:tc>
      </w:tr>
      <w:tr w:rsidR="00147C1D" w:rsidRPr="00147C1D" w14:paraId="5A0049D0"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180928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DrivingPOV_HDR</w:t>
            </w:r>
          </w:p>
        </w:tc>
        <w:tc>
          <w:tcPr>
            <w:tcW w:w="224" w:type="pct"/>
            <w:tcBorders>
              <w:top w:val="nil"/>
              <w:left w:val="nil"/>
              <w:bottom w:val="single" w:sz="4" w:space="0" w:color="auto"/>
              <w:right w:val="nil"/>
            </w:tcBorders>
            <w:shd w:val="clear" w:color="auto" w:fill="auto"/>
            <w:noWrap/>
            <w:vAlign w:val="bottom"/>
            <w:hideMark/>
          </w:tcPr>
          <w:p w14:paraId="3C819E1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39A541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49094.45</w:t>
            </w:r>
          </w:p>
        </w:tc>
        <w:tc>
          <w:tcPr>
            <w:tcW w:w="620" w:type="pct"/>
            <w:tcBorders>
              <w:top w:val="nil"/>
              <w:left w:val="nil"/>
              <w:bottom w:val="single" w:sz="4" w:space="0" w:color="auto"/>
              <w:right w:val="single" w:sz="4" w:space="0" w:color="auto"/>
            </w:tcBorders>
            <w:shd w:val="clear" w:color="auto" w:fill="auto"/>
            <w:noWrap/>
            <w:vAlign w:val="bottom"/>
            <w:hideMark/>
          </w:tcPr>
          <w:p w14:paraId="6298A7B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8.3</w:t>
            </w:r>
          </w:p>
        </w:tc>
        <w:tc>
          <w:tcPr>
            <w:tcW w:w="620" w:type="pct"/>
            <w:tcBorders>
              <w:top w:val="nil"/>
              <w:left w:val="nil"/>
              <w:bottom w:val="single" w:sz="4" w:space="0" w:color="auto"/>
              <w:right w:val="single" w:sz="8" w:space="0" w:color="auto"/>
            </w:tcBorders>
            <w:shd w:val="clear" w:color="auto" w:fill="auto"/>
            <w:noWrap/>
            <w:vAlign w:val="bottom"/>
            <w:hideMark/>
          </w:tcPr>
          <w:p w14:paraId="1567A5A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0.2</w:t>
            </w:r>
          </w:p>
        </w:tc>
        <w:tc>
          <w:tcPr>
            <w:tcW w:w="620" w:type="pct"/>
            <w:tcBorders>
              <w:top w:val="nil"/>
              <w:left w:val="nil"/>
              <w:bottom w:val="single" w:sz="4" w:space="0" w:color="auto"/>
              <w:right w:val="single" w:sz="4" w:space="0" w:color="auto"/>
            </w:tcBorders>
            <w:shd w:val="clear" w:color="auto" w:fill="auto"/>
            <w:noWrap/>
            <w:vAlign w:val="bottom"/>
            <w:hideMark/>
          </w:tcPr>
          <w:p w14:paraId="444B912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24128.22</w:t>
            </w:r>
          </w:p>
        </w:tc>
        <w:tc>
          <w:tcPr>
            <w:tcW w:w="620" w:type="pct"/>
            <w:tcBorders>
              <w:top w:val="nil"/>
              <w:left w:val="nil"/>
              <w:bottom w:val="single" w:sz="4" w:space="0" w:color="auto"/>
              <w:right w:val="single" w:sz="4" w:space="0" w:color="auto"/>
            </w:tcBorders>
            <w:shd w:val="clear" w:color="auto" w:fill="auto"/>
            <w:noWrap/>
            <w:vAlign w:val="bottom"/>
            <w:hideMark/>
          </w:tcPr>
          <w:p w14:paraId="220D2F1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8.7</w:t>
            </w:r>
          </w:p>
        </w:tc>
        <w:tc>
          <w:tcPr>
            <w:tcW w:w="620" w:type="pct"/>
            <w:tcBorders>
              <w:top w:val="nil"/>
              <w:left w:val="nil"/>
              <w:bottom w:val="single" w:sz="4" w:space="0" w:color="auto"/>
              <w:right w:val="single" w:sz="8" w:space="0" w:color="auto"/>
            </w:tcBorders>
            <w:shd w:val="clear" w:color="auto" w:fill="auto"/>
            <w:noWrap/>
            <w:vAlign w:val="bottom"/>
            <w:hideMark/>
          </w:tcPr>
          <w:p w14:paraId="6ED41A4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7BFCBA49"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581CA9D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DrivingPOV_HDR</w:t>
            </w:r>
          </w:p>
        </w:tc>
        <w:tc>
          <w:tcPr>
            <w:tcW w:w="224" w:type="pct"/>
            <w:tcBorders>
              <w:top w:val="nil"/>
              <w:left w:val="nil"/>
              <w:bottom w:val="single" w:sz="4" w:space="0" w:color="auto"/>
              <w:right w:val="nil"/>
            </w:tcBorders>
            <w:shd w:val="clear" w:color="auto" w:fill="auto"/>
            <w:noWrap/>
            <w:vAlign w:val="bottom"/>
            <w:hideMark/>
          </w:tcPr>
          <w:p w14:paraId="5EADAC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47C9FCD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18344.12</w:t>
            </w:r>
          </w:p>
        </w:tc>
        <w:tc>
          <w:tcPr>
            <w:tcW w:w="620" w:type="pct"/>
            <w:tcBorders>
              <w:top w:val="nil"/>
              <w:left w:val="nil"/>
              <w:bottom w:val="single" w:sz="4" w:space="0" w:color="auto"/>
              <w:right w:val="single" w:sz="4" w:space="0" w:color="auto"/>
            </w:tcBorders>
            <w:shd w:val="clear" w:color="auto" w:fill="auto"/>
            <w:noWrap/>
            <w:vAlign w:val="bottom"/>
            <w:hideMark/>
          </w:tcPr>
          <w:p w14:paraId="2AF4FCC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7.3</w:t>
            </w:r>
          </w:p>
        </w:tc>
        <w:tc>
          <w:tcPr>
            <w:tcW w:w="620" w:type="pct"/>
            <w:tcBorders>
              <w:top w:val="nil"/>
              <w:left w:val="nil"/>
              <w:bottom w:val="single" w:sz="4" w:space="0" w:color="auto"/>
              <w:right w:val="single" w:sz="8" w:space="0" w:color="auto"/>
            </w:tcBorders>
            <w:shd w:val="clear" w:color="auto" w:fill="auto"/>
            <w:noWrap/>
            <w:vAlign w:val="bottom"/>
            <w:hideMark/>
          </w:tcPr>
          <w:p w14:paraId="139214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0.2</w:t>
            </w:r>
          </w:p>
        </w:tc>
        <w:tc>
          <w:tcPr>
            <w:tcW w:w="620" w:type="pct"/>
            <w:tcBorders>
              <w:top w:val="nil"/>
              <w:left w:val="nil"/>
              <w:bottom w:val="single" w:sz="4" w:space="0" w:color="auto"/>
              <w:right w:val="single" w:sz="4" w:space="0" w:color="auto"/>
            </w:tcBorders>
            <w:shd w:val="clear" w:color="auto" w:fill="auto"/>
            <w:noWrap/>
            <w:vAlign w:val="bottom"/>
            <w:hideMark/>
          </w:tcPr>
          <w:p w14:paraId="66337F1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8232.80</w:t>
            </w:r>
          </w:p>
        </w:tc>
        <w:tc>
          <w:tcPr>
            <w:tcW w:w="620" w:type="pct"/>
            <w:tcBorders>
              <w:top w:val="nil"/>
              <w:left w:val="nil"/>
              <w:bottom w:val="single" w:sz="4" w:space="0" w:color="auto"/>
              <w:right w:val="single" w:sz="4" w:space="0" w:color="auto"/>
            </w:tcBorders>
            <w:shd w:val="clear" w:color="auto" w:fill="auto"/>
            <w:noWrap/>
            <w:vAlign w:val="bottom"/>
            <w:hideMark/>
          </w:tcPr>
          <w:p w14:paraId="609E7D2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7.6</w:t>
            </w:r>
          </w:p>
        </w:tc>
        <w:tc>
          <w:tcPr>
            <w:tcW w:w="620" w:type="pct"/>
            <w:tcBorders>
              <w:top w:val="nil"/>
              <w:left w:val="nil"/>
              <w:bottom w:val="single" w:sz="4" w:space="0" w:color="auto"/>
              <w:right w:val="single" w:sz="8" w:space="0" w:color="auto"/>
            </w:tcBorders>
            <w:shd w:val="clear" w:color="auto" w:fill="auto"/>
            <w:noWrap/>
            <w:vAlign w:val="bottom"/>
            <w:hideMark/>
          </w:tcPr>
          <w:p w14:paraId="3B35048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742756B8"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298388A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DrivingPOV_HDR</w:t>
            </w:r>
          </w:p>
        </w:tc>
        <w:tc>
          <w:tcPr>
            <w:tcW w:w="224" w:type="pct"/>
            <w:tcBorders>
              <w:top w:val="nil"/>
              <w:left w:val="nil"/>
              <w:bottom w:val="single" w:sz="4" w:space="0" w:color="auto"/>
              <w:right w:val="nil"/>
            </w:tcBorders>
            <w:shd w:val="clear" w:color="auto" w:fill="auto"/>
            <w:noWrap/>
            <w:vAlign w:val="bottom"/>
            <w:hideMark/>
          </w:tcPr>
          <w:p w14:paraId="361DDAD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3260323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7034.90</w:t>
            </w:r>
          </w:p>
        </w:tc>
        <w:tc>
          <w:tcPr>
            <w:tcW w:w="620" w:type="pct"/>
            <w:tcBorders>
              <w:top w:val="nil"/>
              <w:left w:val="nil"/>
              <w:bottom w:val="single" w:sz="4" w:space="0" w:color="auto"/>
              <w:right w:val="single" w:sz="4" w:space="0" w:color="auto"/>
            </w:tcBorders>
            <w:shd w:val="clear" w:color="auto" w:fill="auto"/>
            <w:noWrap/>
            <w:vAlign w:val="bottom"/>
            <w:hideMark/>
          </w:tcPr>
          <w:p w14:paraId="2F73E50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5.8</w:t>
            </w:r>
          </w:p>
        </w:tc>
        <w:tc>
          <w:tcPr>
            <w:tcW w:w="620" w:type="pct"/>
            <w:tcBorders>
              <w:top w:val="nil"/>
              <w:left w:val="nil"/>
              <w:bottom w:val="single" w:sz="4" w:space="0" w:color="auto"/>
              <w:right w:val="single" w:sz="8" w:space="0" w:color="auto"/>
            </w:tcBorders>
            <w:shd w:val="clear" w:color="auto" w:fill="auto"/>
            <w:noWrap/>
            <w:vAlign w:val="bottom"/>
            <w:hideMark/>
          </w:tcPr>
          <w:p w14:paraId="0C258D4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17AA2AA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4470.62</w:t>
            </w:r>
          </w:p>
        </w:tc>
        <w:tc>
          <w:tcPr>
            <w:tcW w:w="620" w:type="pct"/>
            <w:tcBorders>
              <w:top w:val="nil"/>
              <w:left w:val="nil"/>
              <w:bottom w:val="single" w:sz="4" w:space="0" w:color="auto"/>
              <w:right w:val="single" w:sz="4" w:space="0" w:color="auto"/>
            </w:tcBorders>
            <w:shd w:val="clear" w:color="auto" w:fill="auto"/>
            <w:noWrap/>
            <w:vAlign w:val="bottom"/>
            <w:hideMark/>
          </w:tcPr>
          <w:p w14:paraId="7631EE5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6.4</w:t>
            </w:r>
          </w:p>
        </w:tc>
        <w:tc>
          <w:tcPr>
            <w:tcW w:w="620" w:type="pct"/>
            <w:tcBorders>
              <w:top w:val="nil"/>
              <w:left w:val="nil"/>
              <w:bottom w:val="single" w:sz="4" w:space="0" w:color="auto"/>
              <w:right w:val="single" w:sz="8" w:space="0" w:color="auto"/>
            </w:tcBorders>
            <w:shd w:val="clear" w:color="auto" w:fill="auto"/>
            <w:noWrap/>
            <w:vAlign w:val="bottom"/>
            <w:hideMark/>
          </w:tcPr>
          <w:p w14:paraId="7490DAD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7C26FB69"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2436C61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DrivingPOV_HDR</w:t>
            </w:r>
          </w:p>
        </w:tc>
        <w:tc>
          <w:tcPr>
            <w:tcW w:w="224" w:type="pct"/>
            <w:tcBorders>
              <w:top w:val="nil"/>
              <w:left w:val="nil"/>
              <w:bottom w:val="single" w:sz="4" w:space="0" w:color="auto"/>
              <w:right w:val="nil"/>
            </w:tcBorders>
            <w:shd w:val="clear" w:color="auto" w:fill="auto"/>
            <w:noWrap/>
            <w:vAlign w:val="bottom"/>
            <w:hideMark/>
          </w:tcPr>
          <w:p w14:paraId="645ADDF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0D03072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3992.06</w:t>
            </w:r>
          </w:p>
        </w:tc>
        <w:tc>
          <w:tcPr>
            <w:tcW w:w="620" w:type="pct"/>
            <w:tcBorders>
              <w:top w:val="nil"/>
              <w:left w:val="nil"/>
              <w:bottom w:val="single" w:sz="4" w:space="0" w:color="auto"/>
              <w:right w:val="single" w:sz="4" w:space="0" w:color="auto"/>
            </w:tcBorders>
            <w:shd w:val="clear" w:color="auto" w:fill="auto"/>
            <w:noWrap/>
            <w:vAlign w:val="bottom"/>
            <w:hideMark/>
          </w:tcPr>
          <w:p w14:paraId="48355D1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4.4</w:t>
            </w:r>
          </w:p>
        </w:tc>
        <w:tc>
          <w:tcPr>
            <w:tcW w:w="620" w:type="pct"/>
            <w:tcBorders>
              <w:top w:val="nil"/>
              <w:left w:val="nil"/>
              <w:bottom w:val="single" w:sz="4" w:space="0" w:color="auto"/>
              <w:right w:val="single" w:sz="8" w:space="0" w:color="auto"/>
            </w:tcBorders>
            <w:shd w:val="clear" w:color="auto" w:fill="auto"/>
            <w:noWrap/>
            <w:vAlign w:val="bottom"/>
            <w:hideMark/>
          </w:tcPr>
          <w:p w14:paraId="424249D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0416FC2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1934.62</w:t>
            </w:r>
          </w:p>
        </w:tc>
        <w:tc>
          <w:tcPr>
            <w:tcW w:w="620" w:type="pct"/>
            <w:tcBorders>
              <w:top w:val="nil"/>
              <w:left w:val="nil"/>
              <w:bottom w:val="single" w:sz="4" w:space="0" w:color="auto"/>
              <w:right w:val="single" w:sz="4" w:space="0" w:color="auto"/>
            </w:tcBorders>
            <w:shd w:val="clear" w:color="auto" w:fill="auto"/>
            <w:noWrap/>
            <w:vAlign w:val="bottom"/>
            <w:hideMark/>
          </w:tcPr>
          <w:p w14:paraId="00D3DEC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4.7</w:t>
            </w:r>
          </w:p>
        </w:tc>
        <w:tc>
          <w:tcPr>
            <w:tcW w:w="620" w:type="pct"/>
            <w:tcBorders>
              <w:top w:val="nil"/>
              <w:left w:val="nil"/>
              <w:bottom w:val="single" w:sz="4" w:space="0" w:color="auto"/>
              <w:right w:val="single" w:sz="8" w:space="0" w:color="auto"/>
            </w:tcBorders>
            <w:shd w:val="clear" w:color="auto" w:fill="auto"/>
            <w:noWrap/>
            <w:vAlign w:val="bottom"/>
            <w:hideMark/>
          </w:tcPr>
          <w:p w14:paraId="5B1628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0.5</w:t>
            </w:r>
          </w:p>
        </w:tc>
      </w:tr>
      <w:tr w:rsidR="00147C1D" w:rsidRPr="00147C1D" w14:paraId="14F2C677"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7E87DB6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DrivingPOV_HDR</w:t>
            </w:r>
          </w:p>
        </w:tc>
        <w:tc>
          <w:tcPr>
            <w:tcW w:w="224" w:type="pct"/>
            <w:tcBorders>
              <w:top w:val="nil"/>
              <w:left w:val="nil"/>
              <w:bottom w:val="single" w:sz="8" w:space="0" w:color="auto"/>
              <w:right w:val="nil"/>
            </w:tcBorders>
            <w:shd w:val="clear" w:color="auto" w:fill="auto"/>
            <w:noWrap/>
            <w:vAlign w:val="bottom"/>
            <w:hideMark/>
          </w:tcPr>
          <w:p w14:paraId="3CF842B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1B23AFD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1686.31</w:t>
            </w:r>
          </w:p>
        </w:tc>
        <w:tc>
          <w:tcPr>
            <w:tcW w:w="620" w:type="pct"/>
            <w:tcBorders>
              <w:top w:val="nil"/>
              <w:left w:val="nil"/>
              <w:bottom w:val="single" w:sz="8" w:space="0" w:color="auto"/>
              <w:right w:val="single" w:sz="4" w:space="0" w:color="auto"/>
            </w:tcBorders>
            <w:shd w:val="clear" w:color="auto" w:fill="auto"/>
            <w:noWrap/>
            <w:vAlign w:val="bottom"/>
            <w:hideMark/>
          </w:tcPr>
          <w:p w14:paraId="431E54C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1.6</w:t>
            </w:r>
          </w:p>
        </w:tc>
        <w:tc>
          <w:tcPr>
            <w:tcW w:w="620" w:type="pct"/>
            <w:tcBorders>
              <w:top w:val="nil"/>
              <w:left w:val="nil"/>
              <w:bottom w:val="single" w:sz="8" w:space="0" w:color="auto"/>
              <w:right w:val="single" w:sz="8" w:space="0" w:color="auto"/>
            </w:tcBorders>
            <w:shd w:val="clear" w:color="auto" w:fill="auto"/>
            <w:noWrap/>
            <w:vAlign w:val="bottom"/>
            <w:hideMark/>
          </w:tcPr>
          <w:p w14:paraId="7DA81A0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0.5</w:t>
            </w:r>
          </w:p>
        </w:tc>
        <w:tc>
          <w:tcPr>
            <w:tcW w:w="620" w:type="pct"/>
            <w:tcBorders>
              <w:top w:val="nil"/>
              <w:left w:val="nil"/>
              <w:bottom w:val="single" w:sz="8" w:space="0" w:color="auto"/>
              <w:right w:val="single" w:sz="4" w:space="0" w:color="auto"/>
            </w:tcBorders>
            <w:shd w:val="clear" w:color="auto" w:fill="auto"/>
            <w:noWrap/>
            <w:vAlign w:val="bottom"/>
            <w:hideMark/>
          </w:tcPr>
          <w:p w14:paraId="34FC864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902.95</w:t>
            </w:r>
          </w:p>
        </w:tc>
        <w:tc>
          <w:tcPr>
            <w:tcW w:w="620" w:type="pct"/>
            <w:tcBorders>
              <w:top w:val="nil"/>
              <w:left w:val="nil"/>
              <w:bottom w:val="single" w:sz="8" w:space="0" w:color="auto"/>
              <w:right w:val="single" w:sz="4" w:space="0" w:color="auto"/>
            </w:tcBorders>
            <w:shd w:val="clear" w:color="auto" w:fill="auto"/>
            <w:noWrap/>
            <w:vAlign w:val="bottom"/>
            <w:hideMark/>
          </w:tcPr>
          <w:p w14:paraId="56B7D03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2.9</w:t>
            </w:r>
          </w:p>
        </w:tc>
        <w:tc>
          <w:tcPr>
            <w:tcW w:w="620" w:type="pct"/>
            <w:tcBorders>
              <w:top w:val="nil"/>
              <w:left w:val="nil"/>
              <w:bottom w:val="single" w:sz="8" w:space="0" w:color="auto"/>
              <w:right w:val="single" w:sz="8" w:space="0" w:color="auto"/>
            </w:tcBorders>
            <w:shd w:val="clear" w:color="auto" w:fill="auto"/>
            <w:noWrap/>
            <w:vAlign w:val="bottom"/>
            <w:hideMark/>
          </w:tcPr>
          <w:p w14:paraId="64BBD5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0.5</w:t>
            </w:r>
          </w:p>
        </w:tc>
      </w:tr>
      <w:tr w:rsidR="00147C1D" w:rsidRPr="00147C1D" w14:paraId="035780B4" w14:textId="77777777" w:rsidTr="003E3AA2">
        <w:trPr>
          <w:trHeight w:val="30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40B46E6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Car</w:t>
            </w:r>
          </w:p>
        </w:tc>
        <w:tc>
          <w:tcPr>
            <w:tcW w:w="224" w:type="pct"/>
            <w:tcBorders>
              <w:top w:val="nil"/>
              <w:left w:val="nil"/>
              <w:bottom w:val="single" w:sz="4" w:space="0" w:color="auto"/>
              <w:right w:val="nil"/>
            </w:tcBorders>
            <w:shd w:val="clear" w:color="auto" w:fill="auto"/>
            <w:noWrap/>
            <w:vAlign w:val="bottom"/>
            <w:hideMark/>
          </w:tcPr>
          <w:p w14:paraId="64FBBDC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8AC782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7979.81</w:t>
            </w:r>
          </w:p>
        </w:tc>
        <w:tc>
          <w:tcPr>
            <w:tcW w:w="620" w:type="pct"/>
            <w:tcBorders>
              <w:top w:val="nil"/>
              <w:left w:val="nil"/>
              <w:bottom w:val="single" w:sz="4" w:space="0" w:color="auto"/>
              <w:right w:val="single" w:sz="4" w:space="0" w:color="auto"/>
            </w:tcBorders>
            <w:shd w:val="clear" w:color="auto" w:fill="auto"/>
            <w:noWrap/>
            <w:vAlign w:val="bottom"/>
            <w:hideMark/>
          </w:tcPr>
          <w:p w14:paraId="7B892EA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8.5</w:t>
            </w:r>
          </w:p>
        </w:tc>
        <w:tc>
          <w:tcPr>
            <w:tcW w:w="620" w:type="pct"/>
            <w:tcBorders>
              <w:top w:val="nil"/>
              <w:left w:val="nil"/>
              <w:bottom w:val="single" w:sz="4" w:space="0" w:color="auto"/>
              <w:right w:val="single" w:sz="8" w:space="0" w:color="auto"/>
            </w:tcBorders>
            <w:shd w:val="clear" w:color="auto" w:fill="auto"/>
            <w:noWrap/>
            <w:vAlign w:val="bottom"/>
            <w:hideMark/>
          </w:tcPr>
          <w:p w14:paraId="58CEA98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B49C3F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4291.67</w:t>
            </w:r>
          </w:p>
        </w:tc>
        <w:tc>
          <w:tcPr>
            <w:tcW w:w="620" w:type="pct"/>
            <w:tcBorders>
              <w:top w:val="nil"/>
              <w:left w:val="nil"/>
              <w:bottom w:val="single" w:sz="4" w:space="0" w:color="auto"/>
              <w:right w:val="single" w:sz="4" w:space="0" w:color="auto"/>
            </w:tcBorders>
            <w:shd w:val="clear" w:color="auto" w:fill="auto"/>
            <w:noWrap/>
            <w:vAlign w:val="bottom"/>
            <w:hideMark/>
          </w:tcPr>
          <w:p w14:paraId="27EF5EC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8.7</w:t>
            </w:r>
          </w:p>
        </w:tc>
        <w:tc>
          <w:tcPr>
            <w:tcW w:w="620" w:type="pct"/>
            <w:tcBorders>
              <w:top w:val="nil"/>
              <w:left w:val="nil"/>
              <w:bottom w:val="single" w:sz="4" w:space="0" w:color="auto"/>
              <w:right w:val="single" w:sz="8" w:space="0" w:color="auto"/>
            </w:tcBorders>
            <w:shd w:val="clear" w:color="auto" w:fill="auto"/>
            <w:noWrap/>
            <w:vAlign w:val="bottom"/>
            <w:hideMark/>
          </w:tcPr>
          <w:p w14:paraId="2513CAC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760EFE61"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4EF11A4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Car</w:t>
            </w:r>
          </w:p>
        </w:tc>
        <w:tc>
          <w:tcPr>
            <w:tcW w:w="224" w:type="pct"/>
            <w:tcBorders>
              <w:top w:val="nil"/>
              <w:left w:val="nil"/>
              <w:bottom w:val="single" w:sz="4" w:space="0" w:color="auto"/>
              <w:right w:val="nil"/>
            </w:tcBorders>
            <w:shd w:val="clear" w:color="auto" w:fill="auto"/>
            <w:noWrap/>
            <w:vAlign w:val="bottom"/>
            <w:hideMark/>
          </w:tcPr>
          <w:p w14:paraId="128A326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ABC184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3654.84</w:t>
            </w:r>
          </w:p>
        </w:tc>
        <w:tc>
          <w:tcPr>
            <w:tcW w:w="620" w:type="pct"/>
            <w:tcBorders>
              <w:top w:val="nil"/>
              <w:left w:val="nil"/>
              <w:bottom w:val="single" w:sz="4" w:space="0" w:color="auto"/>
              <w:right w:val="single" w:sz="4" w:space="0" w:color="auto"/>
            </w:tcBorders>
            <w:shd w:val="clear" w:color="auto" w:fill="auto"/>
            <w:noWrap/>
            <w:vAlign w:val="bottom"/>
            <w:hideMark/>
          </w:tcPr>
          <w:p w14:paraId="7CFCD9A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6.9</w:t>
            </w:r>
          </w:p>
        </w:tc>
        <w:tc>
          <w:tcPr>
            <w:tcW w:w="620" w:type="pct"/>
            <w:tcBorders>
              <w:top w:val="nil"/>
              <w:left w:val="nil"/>
              <w:bottom w:val="single" w:sz="4" w:space="0" w:color="auto"/>
              <w:right w:val="single" w:sz="8" w:space="0" w:color="auto"/>
            </w:tcBorders>
            <w:shd w:val="clear" w:color="auto" w:fill="auto"/>
            <w:noWrap/>
            <w:vAlign w:val="bottom"/>
            <w:hideMark/>
          </w:tcPr>
          <w:p w14:paraId="0B369E6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4968B5C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2000.00</w:t>
            </w:r>
          </w:p>
        </w:tc>
        <w:tc>
          <w:tcPr>
            <w:tcW w:w="620" w:type="pct"/>
            <w:tcBorders>
              <w:top w:val="nil"/>
              <w:left w:val="nil"/>
              <w:bottom w:val="single" w:sz="4" w:space="0" w:color="auto"/>
              <w:right w:val="single" w:sz="4" w:space="0" w:color="auto"/>
            </w:tcBorders>
            <w:shd w:val="clear" w:color="auto" w:fill="auto"/>
            <w:noWrap/>
            <w:vAlign w:val="bottom"/>
            <w:hideMark/>
          </w:tcPr>
          <w:p w14:paraId="5113837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7.4</w:t>
            </w:r>
          </w:p>
        </w:tc>
        <w:tc>
          <w:tcPr>
            <w:tcW w:w="620" w:type="pct"/>
            <w:tcBorders>
              <w:top w:val="nil"/>
              <w:left w:val="nil"/>
              <w:bottom w:val="single" w:sz="4" w:space="0" w:color="auto"/>
              <w:right w:val="single" w:sz="8" w:space="0" w:color="auto"/>
            </w:tcBorders>
            <w:shd w:val="clear" w:color="auto" w:fill="auto"/>
            <w:noWrap/>
            <w:vAlign w:val="bottom"/>
            <w:hideMark/>
          </w:tcPr>
          <w:p w14:paraId="74A8429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38B9E3E2"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3841CE8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Car</w:t>
            </w:r>
          </w:p>
        </w:tc>
        <w:tc>
          <w:tcPr>
            <w:tcW w:w="224" w:type="pct"/>
            <w:tcBorders>
              <w:top w:val="nil"/>
              <w:left w:val="nil"/>
              <w:bottom w:val="single" w:sz="4" w:space="0" w:color="auto"/>
              <w:right w:val="nil"/>
            </w:tcBorders>
            <w:shd w:val="clear" w:color="auto" w:fill="auto"/>
            <w:noWrap/>
            <w:vAlign w:val="bottom"/>
            <w:hideMark/>
          </w:tcPr>
          <w:p w14:paraId="4F9D755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6ABC2C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2209.40</w:t>
            </w:r>
          </w:p>
        </w:tc>
        <w:tc>
          <w:tcPr>
            <w:tcW w:w="620" w:type="pct"/>
            <w:tcBorders>
              <w:top w:val="nil"/>
              <w:left w:val="nil"/>
              <w:bottom w:val="single" w:sz="4" w:space="0" w:color="auto"/>
              <w:right w:val="single" w:sz="4" w:space="0" w:color="auto"/>
            </w:tcBorders>
            <w:shd w:val="clear" w:color="auto" w:fill="auto"/>
            <w:noWrap/>
            <w:vAlign w:val="bottom"/>
            <w:hideMark/>
          </w:tcPr>
          <w:p w14:paraId="665C384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5.5</w:t>
            </w:r>
          </w:p>
        </w:tc>
        <w:tc>
          <w:tcPr>
            <w:tcW w:w="620" w:type="pct"/>
            <w:tcBorders>
              <w:top w:val="nil"/>
              <w:left w:val="nil"/>
              <w:bottom w:val="single" w:sz="4" w:space="0" w:color="auto"/>
              <w:right w:val="single" w:sz="8" w:space="0" w:color="auto"/>
            </w:tcBorders>
            <w:shd w:val="clear" w:color="auto" w:fill="auto"/>
            <w:noWrap/>
            <w:vAlign w:val="bottom"/>
            <w:hideMark/>
          </w:tcPr>
          <w:p w14:paraId="7AE758B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1843B11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1056.78</w:t>
            </w:r>
          </w:p>
        </w:tc>
        <w:tc>
          <w:tcPr>
            <w:tcW w:w="620" w:type="pct"/>
            <w:tcBorders>
              <w:top w:val="nil"/>
              <w:left w:val="nil"/>
              <w:bottom w:val="single" w:sz="4" w:space="0" w:color="auto"/>
              <w:right w:val="single" w:sz="4" w:space="0" w:color="auto"/>
            </w:tcBorders>
            <w:shd w:val="clear" w:color="auto" w:fill="auto"/>
            <w:noWrap/>
            <w:vAlign w:val="bottom"/>
            <w:hideMark/>
          </w:tcPr>
          <w:p w14:paraId="77EE5B6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6.0</w:t>
            </w:r>
          </w:p>
        </w:tc>
        <w:tc>
          <w:tcPr>
            <w:tcW w:w="620" w:type="pct"/>
            <w:tcBorders>
              <w:top w:val="nil"/>
              <w:left w:val="nil"/>
              <w:bottom w:val="single" w:sz="4" w:space="0" w:color="auto"/>
              <w:right w:val="single" w:sz="8" w:space="0" w:color="auto"/>
            </w:tcBorders>
            <w:shd w:val="clear" w:color="auto" w:fill="auto"/>
            <w:noWrap/>
            <w:vAlign w:val="bottom"/>
            <w:hideMark/>
          </w:tcPr>
          <w:p w14:paraId="0E3595A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19787CE4"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4E6816E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Car</w:t>
            </w:r>
          </w:p>
        </w:tc>
        <w:tc>
          <w:tcPr>
            <w:tcW w:w="224" w:type="pct"/>
            <w:tcBorders>
              <w:top w:val="nil"/>
              <w:left w:val="nil"/>
              <w:bottom w:val="single" w:sz="4" w:space="0" w:color="auto"/>
              <w:right w:val="nil"/>
            </w:tcBorders>
            <w:shd w:val="clear" w:color="auto" w:fill="auto"/>
            <w:noWrap/>
            <w:vAlign w:val="bottom"/>
            <w:hideMark/>
          </w:tcPr>
          <w:p w14:paraId="0A42EEB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44CD8E3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1198.89</w:t>
            </w:r>
          </w:p>
        </w:tc>
        <w:tc>
          <w:tcPr>
            <w:tcW w:w="620" w:type="pct"/>
            <w:tcBorders>
              <w:top w:val="nil"/>
              <w:left w:val="nil"/>
              <w:bottom w:val="single" w:sz="4" w:space="0" w:color="auto"/>
              <w:right w:val="single" w:sz="4" w:space="0" w:color="auto"/>
            </w:tcBorders>
            <w:shd w:val="clear" w:color="auto" w:fill="auto"/>
            <w:noWrap/>
            <w:vAlign w:val="bottom"/>
            <w:hideMark/>
          </w:tcPr>
          <w:p w14:paraId="1CD4DD3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4.0</w:t>
            </w:r>
          </w:p>
        </w:tc>
        <w:tc>
          <w:tcPr>
            <w:tcW w:w="620" w:type="pct"/>
            <w:tcBorders>
              <w:top w:val="nil"/>
              <w:left w:val="nil"/>
              <w:bottom w:val="single" w:sz="4" w:space="0" w:color="auto"/>
              <w:right w:val="single" w:sz="8" w:space="0" w:color="auto"/>
            </w:tcBorders>
            <w:shd w:val="clear" w:color="auto" w:fill="auto"/>
            <w:noWrap/>
            <w:vAlign w:val="bottom"/>
            <w:hideMark/>
          </w:tcPr>
          <w:p w14:paraId="2D378B0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46DC812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591.88</w:t>
            </w:r>
          </w:p>
        </w:tc>
        <w:tc>
          <w:tcPr>
            <w:tcW w:w="620" w:type="pct"/>
            <w:tcBorders>
              <w:top w:val="nil"/>
              <w:left w:val="nil"/>
              <w:bottom w:val="single" w:sz="4" w:space="0" w:color="auto"/>
              <w:right w:val="single" w:sz="4" w:space="0" w:color="auto"/>
            </w:tcBorders>
            <w:shd w:val="clear" w:color="auto" w:fill="auto"/>
            <w:noWrap/>
            <w:vAlign w:val="bottom"/>
            <w:hideMark/>
          </w:tcPr>
          <w:p w14:paraId="14537C3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4.5</w:t>
            </w:r>
          </w:p>
        </w:tc>
        <w:tc>
          <w:tcPr>
            <w:tcW w:w="620" w:type="pct"/>
            <w:tcBorders>
              <w:top w:val="nil"/>
              <w:left w:val="nil"/>
              <w:bottom w:val="single" w:sz="4" w:space="0" w:color="auto"/>
              <w:right w:val="single" w:sz="8" w:space="0" w:color="auto"/>
            </w:tcBorders>
            <w:shd w:val="clear" w:color="auto" w:fill="auto"/>
            <w:noWrap/>
            <w:vAlign w:val="bottom"/>
            <w:hideMark/>
          </w:tcPr>
          <w:p w14:paraId="61D091D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18620A02"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3E5BF3B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Car</w:t>
            </w:r>
          </w:p>
        </w:tc>
        <w:tc>
          <w:tcPr>
            <w:tcW w:w="224" w:type="pct"/>
            <w:tcBorders>
              <w:top w:val="nil"/>
              <w:left w:val="nil"/>
              <w:bottom w:val="single" w:sz="8" w:space="0" w:color="auto"/>
              <w:right w:val="nil"/>
            </w:tcBorders>
            <w:shd w:val="clear" w:color="auto" w:fill="auto"/>
            <w:noWrap/>
            <w:vAlign w:val="bottom"/>
            <w:hideMark/>
          </w:tcPr>
          <w:p w14:paraId="68A2B3B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44D5385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658.60</w:t>
            </w:r>
          </w:p>
        </w:tc>
        <w:tc>
          <w:tcPr>
            <w:tcW w:w="620" w:type="pct"/>
            <w:tcBorders>
              <w:top w:val="nil"/>
              <w:left w:val="nil"/>
              <w:bottom w:val="single" w:sz="8" w:space="0" w:color="auto"/>
              <w:right w:val="single" w:sz="4" w:space="0" w:color="auto"/>
            </w:tcBorders>
            <w:shd w:val="clear" w:color="auto" w:fill="auto"/>
            <w:noWrap/>
            <w:vAlign w:val="bottom"/>
            <w:hideMark/>
          </w:tcPr>
          <w:p w14:paraId="42DF38A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2.4</w:t>
            </w:r>
          </w:p>
        </w:tc>
        <w:tc>
          <w:tcPr>
            <w:tcW w:w="620" w:type="pct"/>
            <w:tcBorders>
              <w:top w:val="nil"/>
              <w:left w:val="nil"/>
              <w:bottom w:val="single" w:sz="8" w:space="0" w:color="auto"/>
              <w:right w:val="single" w:sz="8" w:space="0" w:color="auto"/>
            </w:tcBorders>
            <w:shd w:val="clear" w:color="auto" w:fill="auto"/>
            <w:noWrap/>
            <w:vAlign w:val="bottom"/>
            <w:hideMark/>
          </w:tcPr>
          <w:p w14:paraId="088DFAE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8" w:space="0" w:color="auto"/>
              <w:right w:val="single" w:sz="4" w:space="0" w:color="auto"/>
            </w:tcBorders>
            <w:shd w:val="clear" w:color="auto" w:fill="auto"/>
            <w:noWrap/>
            <w:vAlign w:val="bottom"/>
            <w:hideMark/>
          </w:tcPr>
          <w:p w14:paraId="49DE156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344.55</w:t>
            </w:r>
          </w:p>
        </w:tc>
        <w:tc>
          <w:tcPr>
            <w:tcW w:w="620" w:type="pct"/>
            <w:tcBorders>
              <w:top w:val="nil"/>
              <w:left w:val="nil"/>
              <w:bottom w:val="single" w:sz="8" w:space="0" w:color="auto"/>
              <w:right w:val="single" w:sz="4" w:space="0" w:color="auto"/>
            </w:tcBorders>
            <w:shd w:val="clear" w:color="auto" w:fill="auto"/>
            <w:noWrap/>
            <w:vAlign w:val="bottom"/>
            <w:hideMark/>
          </w:tcPr>
          <w:p w14:paraId="67E8DD5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2.8</w:t>
            </w:r>
          </w:p>
        </w:tc>
        <w:tc>
          <w:tcPr>
            <w:tcW w:w="620" w:type="pct"/>
            <w:tcBorders>
              <w:top w:val="nil"/>
              <w:left w:val="nil"/>
              <w:bottom w:val="single" w:sz="8" w:space="0" w:color="auto"/>
              <w:right w:val="single" w:sz="8" w:space="0" w:color="auto"/>
            </w:tcBorders>
            <w:shd w:val="clear" w:color="auto" w:fill="auto"/>
            <w:noWrap/>
            <w:vAlign w:val="bottom"/>
            <w:hideMark/>
          </w:tcPr>
          <w:p w14:paraId="6B7F941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49ACCC0E"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426B0B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Beach</w:t>
            </w:r>
          </w:p>
        </w:tc>
        <w:tc>
          <w:tcPr>
            <w:tcW w:w="224" w:type="pct"/>
            <w:tcBorders>
              <w:top w:val="nil"/>
              <w:left w:val="nil"/>
              <w:bottom w:val="single" w:sz="4" w:space="0" w:color="auto"/>
              <w:right w:val="nil"/>
            </w:tcBorders>
            <w:shd w:val="clear" w:color="auto" w:fill="auto"/>
            <w:noWrap/>
            <w:vAlign w:val="bottom"/>
            <w:hideMark/>
          </w:tcPr>
          <w:p w14:paraId="5B571D7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38128A7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10281.20</w:t>
            </w:r>
          </w:p>
        </w:tc>
        <w:tc>
          <w:tcPr>
            <w:tcW w:w="620" w:type="pct"/>
            <w:tcBorders>
              <w:top w:val="nil"/>
              <w:left w:val="nil"/>
              <w:bottom w:val="single" w:sz="4" w:space="0" w:color="auto"/>
              <w:right w:val="single" w:sz="4" w:space="0" w:color="auto"/>
            </w:tcBorders>
            <w:shd w:val="clear" w:color="auto" w:fill="auto"/>
            <w:noWrap/>
            <w:vAlign w:val="bottom"/>
            <w:hideMark/>
          </w:tcPr>
          <w:p w14:paraId="3A57CDF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8.1</w:t>
            </w:r>
          </w:p>
        </w:tc>
        <w:tc>
          <w:tcPr>
            <w:tcW w:w="620" w:type="pct"/>
            <w:tcBorders>
              <w:top w:val="nil"/>
              <w:left w:val="nil"/>
              <w:bottom w:val="single" w:sz="4" w:space="0" w:color="auto"/>
              <w:right w:val="single" w:sz="8" w:space="0" w:color="auto"/>
            </w:tcBorders>
            <w:shd w:val="clear" w:color="auto" w:fill="auto"/>
            <w:noWrap/>
            <w:vAlign w:val="bottom"/>
            <w:hideMark/>
          </w:tcPr>
          <w:p w14:paraId="5584DCB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651502F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5982.14</w:t>
            </w:r>
          </w:p>
        </w:tc>
        <w:tc>
          <w:tcPr>
            <w:tcW w:w="620" w:type="pct"/>
            <w:tcBorders>
              <w:top w:val="nil"/>
              <w:left w:val="nil"/>
              <w:bottom w:val="single" w:sz="4" w:space="0" w:color="auto"/>
              <w:right w:val="single" w:sz="4" w:space="0" w:color="auto"/>
            </w:tcBorders>
            <w:shd w:val="clear" w:color="auto" w:fill="auto"/>
            <w:noWrap/>
            <w:vAlign w:val="bottom"/>
            <w:hideMark/>
          </w:tcPr>
          <w:p w14:paraId="7220BD4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8.7</w:t>
            </w:r>
          </w:p>
        </w:tc>
        <w:tc>
          <w:tcPr>
            <w:tcW w:w="620" w:type="pct"/>
            <w:tcBorders>
              <w:top w:val="nil"/>
              <w:left w:val="nil"/>
              <w:bottom w:val="single" w:sz="4" w:space="0" w:color="auto"/>
              <w:right w:val="single" w:sz="8" w:space="0" w:color="auto"/>
            </w:tcBorders>
            <w:shd w:val="clear" w:color="auto" w:fill="auto"/>
            <w:noWrap/>
            <w:vAlign w:val="bottom"/>
            <w:hideMark/>
          </w:tcPr>
          <w:p w14:paraId="6D0A92C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4D2C1BE5"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051D1C1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Beach</w:t>
            </w:r>
          </w:p>
        </w:tc>
        <w:tc>
          <w:tcPr>
            <w:tcW w:w="224" w:type="pct"/>
            <w:tcBorders>
              <w:top w:val="nil"/>
              <w:left w:val="nil"/>
              <w:bottom w:val="single" w:sz="4" w:space="0" w:color="auto"/>
              <w:right w:val="nil"/>
            </w:tcBorders>
            <w:shd w:val="clear" w:color="auto" w:fill="auto"/>
            <w:noWrap/>
            <w:vAlign w:val="bottom"/>
            <w:hideMark/>
          </w:tcPr>
          <w:p w14:paraId="48CC550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1E60AB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4452.02</w:t>
            </w:r>
          </w:p>
        </w:tc>
        <w:tc>
          <w:tcPr>
            <w:tcW w:w="620" w:type="pct"/>
            <w:tcBorders>
              <w:top w:val="nil"/>
              <w:left w:val="nil"/>
              <w:bottom w:val="single" w:sz="4" w:space="0" w:color="auto"/>
              <w:right w:val="single" w:sz="4" w:space="0" w:color="auto"/>
            </w:tcBorders>
            <w:shd w:val="clear" w:color="auto" w:fill="auto"/>
            <w:noWrap/>
            <w:vAlign w:val="bottom"/>
            <w:hideMark/>
          </w:tcPr>
          <w:p w14:paraId="5135D1E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6.9</w:t>
            </w:r>
          </w:p>
        </w:tc>
        <w:tc>
          <w:tcPr>
            <w:tcW w:w="620" w:type="pct"/>
            <w:tcBorders>
              <w:top w:val="nil"/>
              <w:left w:val="nil"/>
              <w:bottom w:val="single" w:sz="4" w:space="0" w:color="auto"/>
              <w:right w:val="single" w:sz="8" w:space="0" w:color="auto"/>
            </w:tcBorders>
            <w:shd w:val="clear" w:color="auto" w:fill="auto"/>
            <w:noWrap/>
            <w:vAlign w:val="bottom"/>
            <w:hideMark/>
          </w:tcPr>
          <w:p w14:paraId="18C2EA2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89CD1F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2642.77</w:t>
            </w:r>
          </w:p>
        </w:tc>
        <w:tc>
          <w:tcPr>
            <w:tcW w:w="620" w:type="pct"/>
            <w:tcBorders>
              <w:top w:val="nil"/>
              <w:left w:val="nil"/>
              <w:bottom w:val="single" w:sz="4" w:space="0" w:color="auto"/>
              <w:right w:val="single" w:sz="4" w:space="0" w:color="auto"/>
            </w:tcBorders>
            <w:shd w:val="clear" w:color="auto" w:fill="auto"/>
            <w:noWrap/>
            <w:vAlign w:val="bottom"/>
            <w:hideMark/>
          </w:tcPr>
          <w:p w14:paraId="032F289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7.1</w:t>
            </w:r>
          </w:p>
        </w:tc>
        <w:tc>
          <w:tcPr>
            <w:tcW w:w="620" w:type="pct"/>
            <w:tcBorders>
              <w:top w:val="nil"/>
              <w:left w:val="nil"/>
              <w:bottom w:val="single" w:sz="4" w:space="0" w:color="auto"/>
              <w:right w:val="single" w:sz="8" w:space="0" w:color="auto"/>
            </w:tcBorders>
            <w:shd w:val="clear" w:color="auto" w:fill="auto"/>
            <w:noWrap/>
            <w:vAlign w:val="bottom"/>
            <w:hideMark/>
          </w:tcPr>
          <w:p w14:paraId="43346C5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0.2</w:t>
            </w:r>
          </w:p>
        </w:tc>
      </w:tr>
      <w:tr w:rsidR="00147C1D" w:rsidRPr="00147C1D" w14:paraId="07BDB310"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3037011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Beach</w:t>
            </w:r>
          </w:p>
        </w:tc>
        <w:tc>
          <w:tcPr>
            <w:tcW w:w="224" w:type="pct"/>
            <w:tcBorders>
              <w:top w:val="nil"/>
              <w:left w:val="nil"/>
              <w:bottom w:val="single" w:sz="4" w:space="0" w:color="auto"/>
              <w:right w:val="nil"/>
            </w:tcBorders>
            <w:shd w:val="clear" w:color="auto" w:fill="auto"/>
            <w:noWrap/>
            <w:vAlign w:val="bottom"/>
            <w:hideMark/>
          </w:tcPr>
          <w:p w14:paraId="49310A6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7969A6E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2098.14</w:t>
            </w:r>
          </w:p>
        </w:tc>
        <w:tc>
          <w:tcPr>
            <w:tcW w:w="620" w:type="pct"/>
            <w:tcBorders>
              <w:top w:val="nil"/>
              <w:left w:val="nil"/>
              <w:bottom w:val="single" w:sz="4" w:space="0" w:color="auto"/>
              <w:right w:val="single" w:sz="4" w:space="0" w:color="auto"/>
            </w:tcBorders>
            <w:shd w:val="clear" w:color="auto" w:fill="auto"/>
            <w:noWrap/>
            <w:vAlign w:val="bottom"/>
            <w:hideMark/>
          </w:tcPr>
          <w:p w14:paraId="6533D0D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5.5</w:t>
            </w:r>
          </w:p>
        </w:tc>
        <w:tc>
          <w:tcPr>
            <w:tcW w:w="620" w:type="pct"/>
            <w:tcBorders>
              <w:top w:val="nil"/>
              <w:left w:val="nil"/>
              <w:bottom w:val="single" w:sz="4" w:space="0" w:color="auto"/>
              <w:right w:val="single" w:sz="8" w:space="0" w:color="auto"/>
            </w:tcBorders>
            <w:shd w:val="clear" w:color="auto" w:fill="auto"/>
            <w:noWrap/>
            <w:vAlign w:val="bottom"/>
            <w:hideMark/>
          </w:tcPr>
          <w:p w14:paraId="0FDEBC1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6EE19F5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1277.40</w:t>
            </w:r>
          </w:p>
        </w:tc>
        <w:tc>
          <w:tcPr>
            <w:tcW w:w="620" w:type="pct"/>
            <w:tcBorders>
              <w:top w:val="nil"/>
              <w:left w:val="nil"/>
              <w:bottom w:val="single" w:sz="4" w:space="0" w:color="auto"/>
              <w:right w:val="single" w:sz="4" w:space="0" w:color="auto"/>
            </w:tcBorders>
            <w:shd w:val="clear" w:color="auto" w:fill="auto"/>
            <w:noWrap/>
            <w:vAlign w:val="bottom"/>
            <w:hideMark/>
          </w:tcPr>
          <w:p w14:paraId="60AB555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5.7</w:t>
            </w:r>
          </w:p>
        </w:tc>
        <w:tc>
          <w:tcPr>
            <w:tcW w:w="620" w:type="pct"/>
            <w:tcBorders>
              <w:top w:val="nil"/>
              <w:left w:val="nil"/>
              <w:bottom w:val="single" w:sz="4" w:space="0" w:color="auto"/>
              <w:right w:val="single" w:sz="8" w:space="0" w:color="auto"/>
            </w:tcBorders>
            <w:shd w:val="clear" w:color="auto" w:fill="auto"/>
            <w:noWrap/>
            <w:vAlign w:val="bottom"/>
            <w:hideMark/>
          </w:tcPr>
          <w:p w14:paraId="27F5475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0.6</w:t>
            </w:r>
          </w:p>
        </w:tc>
      </w:tr>
      <w:tr w:rsidR="00147C1D" w:rsidRPr="00147C1D" w14:paraId="72A27356"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38B2EF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Beach</w:t>
            </w:r>
          </w:p>
        </w:tc>
        <w:tc>
          <w:tcPr>
            <w:tcW w:w="224" w:type="pct"/>
            <w:tcBorders>
              <w:top w:val="nil"/>
              <w:left w:val="nil"/>
              <w:bottom w:val="single" w:sz="4" w:space="0" w:color="auto"/>
              <w:right w:val="nil"/>
            </w:tcBorders>
            <w:shd w:val="clear" w:color="auto" w:fill="auto"/>
            <w:noWrap/>
            <w:vAlign w:val="bottom"/>
            <w:hideMark/>
          </w:tcPr>
          <w:p w14:paraId="5D95EF3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5C069B8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1096.59</w:t>
            </w:r>
          </w:p>
        </w:tc>
        <w:tc>
          <w:tcPr>
            <w:tcW w:w="620" w:type="pct"/>
            <w:tcBorders>
              <w:top w:val="nil"/>
              <w:left w:val="nil"/>
              <w:bottom w:val="single" w:sz="4" w:space="0" w:color="auto"/>
              <w:right w:val="single" w:sz="4" w:space="0" w:color="auto"/>
            </w:tcBorders>
            <w:shd w:val="clear" w:color="auto" w:fill="auto"/>
            <w:noWrap/>
            <w:vAlign w:val="bottom"/>
            <w:hideMark/>
          </w:tcPr>
          <w:p w14:paraId="048A14C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3.7</w:t>
            </w:r>
          </w:p>
        </w:tc>
        <w:tc>
          <w:tcPr>
            <w:tcW w:w="620" w:type="pct"/>
            <w:tcBorders>
              <w:top w:val="nil"/>
              <w:left w:val="nil"/>
              <w:bottom w:val="single" w:sz="4" w:space="0" w:color="auto"/>
              <w:right w:val="single" w:sz="8" w:space="0" w:color="auto"/>
            </w:tcBorders>
            <w:shd w:val="clear" w:color="auto" w:fill="auto"/>
            <w:noWrap/>
            <w:vAlign w:val="bottom"/>
            <w:hideMark/>
          </w:tcPr>
          <w:p w14:paraId="404C556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4B766B2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669.31</w:t>
            </w:r>
          </w:p>
        </w:tc>
        <w:tc>
          <w:tcPr>
            <w:tcW w:w="620" w:type="pct"/>
            <w:tcBorders>
              <w:top w:val="nil"/>
              <w:left w:val="nil"/>
              <w:bottom w:val="single" w:sz="4" w:space="0" w:color="auto"/>
              <w:right w:val="single" w:sz="4" w:space="0" w:color="auto"/>
            </w:tcBorders>
            <w:shd w:val="clear" w:color="auto" w:fill="auto"/>
            <w:noWrap/>
            <w:vAlign w:val="bottom"/>
            <w:hideMark/>
          </w:tcPr>
          <w:p w14:paraId="18FA6DC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4.1</w:t>
            </w:r>
          </w:p>
        </w:tc>
        <w:tc>
          <w:tcPr>
            <w:tcW w:w="620" w:type="pct"/>
            <w:tcBorders>
              <w:top w:val="nil"/>
              <w:left w:val="nil"/>
              <w:bottom w:val="single" w:sz="4" w:space="0" w:color="auto"/>
              <w:right w:val="single" w:sz="8" w:space="0" w:color="auto"/>
            </w:tcBorders>
            <w:shd w:val="clear" w:color="auto" w:fill="auto"/>
            <w:noWrap/>
            <w:vAlign w:val="bottom"/>
            <w:hideMark/>
          </w:tcPr>
          <w:p w14:paraId="5A510E6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0.5</w:t>
            </w:r>
          </w:p>
        </w:tc>
      </w:tr>
      <w:tr w:rsidR="00147C1D" w:rsidRPr="00147C1D" w14:paraId="72264886" w14:textId="77777777" w:rsidTr="003E3AA2">
        <w:trPr>
          <w:trHeight w:val="300"/>
        </w:trPr>
        <w:tc>
          <w:tcPr>
            <w:tcW w:w="1054" w:type="pct"/>
            <w:tcBorders>
              <w:top w:val="nil"/>
              <w:left w:val="single" w:sz="8" w:space="0" w:color="auto"/>
              <w:bottom w:val="nil"/>
              <w:right w:val="single" w:sz="4" w:space="0" w:color="auto"/>
            </w:tcBorders>
            <w:shd w:val="clear" w:color="auto" w:fill="auto"/>
            <w:noWrap/>
            <w:vAlign w:val="bottom"/>
            <w:hideMark/>
          </w:tcPr>
          <w:p w14:paraId="5D2F95F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Beach</w:t>
            </w:r>
          </w:p>
        </w:tc>
        <w:tc>
          <w:tcPr>
            <w:tcW w:w="224" w:type="pct"/>
            <w:tcBorders>
              <w:top w:val="nil"/>
              <w:left w:val="nil"/>
              <w:bottom w:val="nil"/>
              <w:right w:val="nil"/>
            </w:tcBorders>
            <w:shd w:val="clear" w:color="auto" w:fill="auto"/>
            <w:noWrap/>
            <w:vAlign w:val="bottom"/>
            <w:hideMark/>
          </w:tcPr>
          <w:p w14:paraId="0599EC8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R5</w:t>
            </w:r>
          </w:p>
        </w:tc>
        <w:tc>
          <w:tcPr>
            <w:tcW w:w="620" w:type="pct"/>
            <w:tcBorders>
              <w:top w:val="nil"/>
              <w:left w:val="single" w:sz="8" w:space="0" w:color="auto"/>
              <w:bottom w:val="nil"/>
              <w:right w:val="single" w:sz="4" w:space="0" w:color="auto"/>
            </w:tcBorders>
            <w:shd w:val="clear" w:color="auto" w:fill="auto"/>
            <w:noWrap/>
            <w:vAlign w:val="bottom"/>
            <w:hideMark/>
          </w:tcPr>
          <w:p w14:paraId="7D145DF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591.99</w:t>
            </w:r>
          </w:p>
        </w:tc>
        <w:tc>
          <w:tcPr>
            <w:tcW w:w="620" w:type="pct"/>
            <w:tcBorders>
              <w:top w:val="nil"/>
              <w:left w:val="nil"/>
              <w:bottom w:val="nil"/>
              <w:right w:val="single" w:sz="4" w:space="0" w:color="auto"/>
            </w:tcBorders>
            <w:shd w:val="clear" w:color="auto" w:fill="auto"/>
            <w:noWrap/>
            <w:vAlign w:val="bottom"/>
            <w:hideMark/>
          </w:tcPr>
          <w:p w14:paraId="1165EC4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2.3</w:t>
            </w:r>
          </w:p>
        </w:tc>
        <w:tc>
          <w:tcPr>
            <w:tcW w:w="620" w:type="pct"/>
            <w:tcBorders>
              <w:top w:val="nil"/>
              <w:left w:val="nil"/>
              <w:bottom w:val="nil"/>
              <w:right w:val="single" w:sz="8" w:space="0" w:color="auto"/>
            </w:tcBorders>
            <w:shd w:val="clear" w:color="auto" w:fill="auto"/>
            <w:noWrap/>
            <w:vAlign w:val="bottom"/>
            <w:hideMark/>
          </w:tcPr>
          <w:p w14:paraId="0E25488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nil"/>
              <w:right w:val="single" w:sz="4" w:space="0" w:color="auto"/>
            </w:tcBorders>
            <w:shd w:val="clear" w:color="auto" w:fill="auto"/>
            <w:noWrap/>
            <w:vAlign w:val="bottom"/>
            <w:hideMark/>
          </w:tcPr>
          <w:p w14:paraId="475BADB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374.36</w:t>
            </w:r>
          </w:p>
        </w:tc>
        <w:tc>
          <w:tcPr>
            <w:tcW w:w="620" w:type="pct"/>
            <w:tcBorders>
              <w:top w:val="nil"/>
              <w:left w:val="nil"/>
              <w:bottom w:val="nil"/>
              <w:right w:val="single" w:sz="4" w:space="0" w:color="auto"/>
            </w:tcBorders>
            <w:shd w:val="clear" w:color="auto" w:fill="auto"/>
            <w:noWrap/>
            <w:vAlign w:val="bottom"/>
            <w:hideMark/>
          </w:tcPr>
          <w:p w14:paraId="232352E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2.6</w:t>
            </w:r>
          </w:p>
        </w:tc>
        <w:tc>
          <w:tcPr>
            <w:tcW w:w="620" w:type="pct"/>
            <w:tcBorders>
              <w:top w:val="nil"/>
              <w:left w:val="nil"/>
              <w:bottom w:val="nil"/>
              <w:right w:val="single" w:sz="8" w:space="0" w:color="auto"/>
            </w:tcBorders>
            <w:shd w:val="clear" w:color="auto" w:fill="auto"/>
            <w:noWrap/>
            <w:vAlign w:val="bottom"/>
            <w:hideMark/>
          </w:tcPr>
          <w:p w14:paraId="1D30BF4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7165ECE9" w14:textId="77777777" w:rsidTr="003E3AA2">
        <w:trPr>
          <w:trHeight w:val="290"/>
        </w:trPr>
        <w:tc>
          <w:tcPr>
            <w:tcW w:w="10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1B93F0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DirtLot</w:t>
            </w:r>
          </w:p>
        </w:tc>
        <w:tc>
          <w:tcPr>
            <w:tcW w:w="224" w:type="pct"/>
            <w:tcBorders>
              <w:top w:val="single" w:sz="8" w:space="0" w:color="auto"/>
              <w:left w:val="nil"/>
              <w:bottom w:val="single" w:sz="4" w:space="0" w:color="auto"/>
              <w:right w:val="nil"/>
            </w:tcBorders>
            <w:shd w:val="clear" w:color="auto" w:fill="auto"/>
            <w:noWrap/>
            <w:vAlign w:val="bottom"/>
            <w:hideMark/>
          </w:tcPr>
          <w:p w14:paraId="7AB4D80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R1</w:t>
            </w:r>
          </w:p>
        </w:tc>
        <w:tc>
          <w:tcPr>
            <w:tcW w:w="620"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6D0332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19384.04</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7C47120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8.7</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4D8C16A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124DB27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11180.78</w:t>
            </w:r>
          </w:p>
        </w:tc>
        <w:tc>
          <w:tcPr>
            <w:tcW w:w="620" w:type="pct"/>
            <w:tcBorders>
              <w:top w:val="single" w:sz="8" w:space="0" w:color="auto"/>
              <w:left w:val="nil"/>
              <w:bottom w:val="single" w:sz="4" w:space="0" w:color="auto"/>
              <w:right w:val="single" w:sz="4" w:space="0" w:color="auto"/>
            </w:tcBorders>
            <w:shd w:val="clear" w:color="auto" w:fill="auto"/>
            <w:noWrap/>
            <w:vAlign w:val="bottom"/>
            <w:hideMark/>
          </w:tcPr>
          <w:p w14:paraId="49C3BEF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9.0</w:t>
            </w:r>
          </w:p>
        </w:tc>
        <w:tc>
          <w:tcPr>
            <w:tcW w:w="620" w:type="pct"/>
            <w:tcBorders>
              <w:top w:val="single" w:sz="8" w:space="0" w:color="auto"/>
              <w:left w:val="nil"/>
              <w:bottom w:val="single" w:sz="4" w:space="0" w:color="auto"/>
              <w:right w:val="single" w:sz="8" w:space="0" w:color="auto"/>
            </w:tcBorders>
            <w:shd w:val="clear" w:color="auto" w:fill="auto"/>
            <w:noWrap/>
            <w:vAlign w:val="bottom"/>
            <w:hideMark/>
          </w:tcPr>
          <w:p w14:paraId="7581033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753993B8"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6E3E97D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DirtLot</w:t>
            </w:r>
          </w:p>
        </w:tc>
        <w:tc>
          <w:tcPr>
            <w:tcW w:w="224" w:type="pct"/>
            <w:tcBorders>
              <w:top w:val="nil"/>
              <w:left w:val="nil"/>
              <w:bottom w:val="single" w:sz="4" w:space="0" w:color="auto"/>
              <w:right w:val="nil"/>
            </w:tcBorders>
            <w:shd w:val="clear" w:color="auto" w:fill="auto"/>
            <w:noWrap/>
            <w:vAlign w:val="bottom"/>
            <w:hideMark/>
          </w:tcPr>
          <w:p w14:paraId="7254BE7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381AE81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6043.00</w:t>
            </w:r>
          </w:p>
        </w:tc>
        <w:tc>
          <w:tcPr>
            <w:tcW w:w="620" w:type="pct"/>
            <w:tcBorders>
              <w:top w:val="nil"/>
              <w:left w:val="nil"/>
              <w:bottom w:val="single" w:sz="4" w:space="0" w:color="auto"/>
              <w:right w:val="single" w:sz="4" w:space="0" w:color="auto"/>
            </w:tcBorders>
            <w:shd w:val="clear" w:color="auto" w:fill="auto"/>
            <w:noWrap/>
            <w:vAlign w:val="bottom"/>
            <w:hideMark/>
          </w:tcPr>
          <w:p w14:paraId="7B45A71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7.0</w:t>
            </w:r>
          </w:p>
        </w:tc>
        <w:tc>
          <w:tcPr>
            <w:tcW w:w="620" w:type="pct"/>
            <w:tcBorders>
              <w:top w:val="nil"/>
              <w:left w:val="nil"/>
              <w:bottom w:val="single" w:sz="4" w:space="0" w:color="auto"/>
              <w:right w:val="single" w:sz="8" w:space="0" w:color="auto"/>
            </w:tcBorders>
            <w:shd w:val="clear" w:color="auto" w:fill="auto"/>
            <w:noWrap/>
            <w:vAlign w:val="bottom"/>
            <w:hideMark/>
          </w:tcPr>
          <w:p w14:paraId="3A292D0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58B1143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3580.00</w:t>
            </w:r>
          </w:p>
        </w:tc>
        <w:tc>
          <w:tcPr>
            <w:tcW w:w="620" w:type="pct"/>
            <w:tcBorders>
              <w:top w:val="nil"/>
              <w:left w:val="nil"/>
              <w:bottom w:val="single" w:sz="4" w:space="0" w:color="auto"/>
              <w:right w:val="single" w:sz="4" w:space="0" w:color="auto"/>
            </w:tcBorders>
            <w:shd w:val="clear" w:color="auto" w:fill="auto"/>
            <w:noWrap/>
            <w:vAlign w:val="bottom"/>
            <w:hideMark/>
          </w:tcPr>
          <w:p w14:paraId="1C61AE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7.5</w:t>
            </w:r>
          </w:p>
        </w:tc>
        <w:tc>
          <w:tcPr>
            <w:tcW w:w="620" w:type="pct"/>
            <w:tcBorders>
              <w:top w:val="nil"/>
              <w:left w:val="nil"/>
              <w:bottom w:val="single" w:sz="4" w:space="0" w:color="auto"/>
              <w:right w:val="single" w:sz="8" w:space="0" w:color="auto"/>
            </w:tcBorders>
            <w:shd w:val="clear" w:color="auto" w:fill="auto"/>
            <w:noWrap/>
            <w:vAlign w:val="bottom"/>
            <w:hideMark/>
          </w:tcPr>
          <w:p w14:paraId="6A7A69C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25707536"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3CE4E72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DirtLot</w:t>
            </w:r>
          </w:p>
        </w:tc>
        <w:tc>
          <w:tcPr>
            <w:tcW w:w="224" w:type="pct"/>
            <w:tcBorders>
              <w:top w:val="nil"/>
              <w:left w:val="nil"/>
              <w:bottom w:val="single" w:sz="4" w:space="0" w:color="auto"/>
              <w:right w:val="nil"/>
            </w:tcBorders>
            <w:shd w:val="clear" w:color="auto" w:fill="auto"/>
            <w:noWrap/>
            <w:vAlign w:val="bottom"/>
            <w:hideMark/>
          </w:tcPr>
          <w:p w14:paraId="348510B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FDE5FB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1997.90</w:t>
            </w:r>
          </w:p>
        </w:tc>
        <w:tc>
          <w:tcPr>
            <w:tcW w:w="620" w:type="pct"/>
            <w:tcBorders>
              <w:top w:val="nil"/>
              <w:left w:val="nil"/>
              <w:bottom w:val="single" w:sz="4" w:space="0" w:color="auto"/>
              <w:right w:val="single" w:sz="4" w:space="0" w:color="auto"/>
            </w:tcBorders>
            <w:shd w:val="clear" w:color="auto" w:fill="auto"/>
            <w:noWrap/>
            <w:vAlign w:val="bottom"/>
            <w:hideMark/>
          </w:tcPr>
          <w:p w14:paraId="410AF4A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5.1</w:t>
            </w:r>
          </w:p>
        </w:tc>
        <w:tc>
          <w:tcPr>
            <w:tcW w:w="620" w:type="pct"/>
            <w:tcBorders>
              <w:top w:val="nil"/>
              <w:left w:val="nil"/>
              <w:bottom w:val="single" w:sz="4" w:space="0" w:color="auto"/>
              <w:right w:val="single" w:sz="8" w:space="0" w:color="auto"/>
            </w:tcBorders>
            <w:shd w:val="clear" w:color="auto" w:fill="auto"/>
            <w:noWrap/>
            <w:vAlign w:val="bottom"/>
            <w:hideMark/>
          </w:tcPr>
          <w:p w14:paraId="5C5795C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0.6</w:t>
            </w:r>
          </w:p>
        </w:tc>
        <w:tc>
          <w:tcPr>
            <w:tcW w:w="620" w:type="pct"/>
            <w:tcBorders>
              <w:top w:val="nil"/>
              <w:left w:val="nil"/>
              <w:bottom w:val="single" w:sz="4" w:space="0" w:color="auto"/>
              <w:right w:val="single" w:sz="4" w:space="0" w:color="auto"/>
            </w:tcBorders>
            <w:shd w:val="clear" w:color="auto" w:fill="auto"/>
            <w:noWrap/>
            <w:vAlign w:val="bottom"/>
            <w:hideMark/>
          </w:tcPr>
          <w:p w14:paraId="271A1CE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1263.14</w:t>
            </w:r>
          </w:p>
        </w:tc>
        <w:tc>
          <w:tcPr>
            <w:tcW w:w="620" w:type="pct"/>
            <w:tcBorders>
              <w:top w:val="nil"/>
              <w:left w:val="nil"/>
              <w:bottom w:val="single" w:sz="4" w:space="0" w:color="auto"/>
              <w:right w:val="single" w:sz="4" w:space="0" w:color="auto"/>
            </w:tcBorders>
            <w:shd w:val="clear" w:color="auto" w:fill="auto"/>
            <w:noWrap/>
            <w:vAlign w:val="bottom"/>
            <w:hideMark/>
          </w:tcPr>
          <w:p w14:paraId="2FD4B94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5.7</w:t>
            </w:r>
          </w:p>
        </w:tc>
        <w:tc>
          <w:tcPr>
            <w:tcW w:w="620" w:type="pct"/>
            <w:tcBorders>
              <w:top w:val="nil"/>
              <w:left w:val="nil"/>
              <w:bottom w:val="single" w:sz="4" w:space="0" w:color="auto"/>
              <w:right w:val="single" w:sz="8" w:space="0" w:color="auto"/>
            </w:tcBorders>
            <w:shd w:val="clear" w:color="auto" w:fill="auto"/>
            <w:noWrap/>
            <w:vAlign w:val="bottom"/>
            <w:hideMark/>
          </w:tcPr>
          <w:p w14:paraId="0ED53C2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0.2</w:t>
            </w:r>
          </w:p>
        </w:tc>
      </w:tr>
      <w:tr w:rsidR="00147C1D" w:rsidRPr="00147C1D" w14:paraId="32AF5F0E"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664D6D6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DirtLot</w:t>
            </w:r>
          </w:p>
        </w:tc>
        <w:tc>
          <w:tcPr>
            <w:tcW w:w="224" w:type="pct"/>
            <w:tcBorders>
              <w:top w:val="nil"/>
              <w:left w:val="nil"/>
              <w:bottom w:val="single" w:sz="4" w:space="0" w:color="auto"/>
              <w:right w:val="nil"/>
            </w:tcBorders>
            <w:shd w:val="clear" w:color="auto" w:fill="auto"/>
            <w:noWrap/>
            <w:vAlign w:val="bottom"/>
            <w:hideMark/>
          </w:tcPr>
          <w:p w14:paraId="436C2CD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801151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901.26</w:t>
            </w:r>
          </w:p>
        </w:tc>
        <w:tc>
          <w:tcPr>
            <w:tcW w:w="620" w:type="pct"/>
            <w:tcBorders>
              <w:top w:val="nil"/>
              <w:left w:val="nil"/>
              <w:bottom w:val="single" w:sz="4" w:space="0" w:color="auto"/>
              <w:right w:val="single" w:sz="4" w:space="0" w:color="auto"/>
            </w:tcBorders>
            <w:shd w:val="clear" w:color="auto" w:fill="auto"/>
            <w:noWrap/>
            <w:vAlign w:val="bottom"/>
            <w:hideMark/>
          </w:tcPr>
          <w:p w14:paraId="4C91E24D"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3.2</w:t>
            </w:r>
          </w:p>
        </w:tc>
        <w:tc>
          <w:tcPr>
            <w:tcW w:w="620" w:type="pct"/>
            <w:tcBorders>
              <w:top w:val="nil"/>
              <w:left w:val="nil"/>
              <w:bottom w:val="single" w:sz="4" w:space="0" w:color="auto"/>
              <w:right w:val="single" w:sz="8" w:space="0" w:color="auto"/>
            </w:tcBorders>
            <w:shd w:val="clear" w:color="auto" w:fill="auto"/>
            <w:noWrap/>
            <w:vAlign w:val="bottom"/>
            <w:hideMark/>
          </w:tcPr>
          <w:p w14:paraId="13A3757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0DF549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598.17</w:t>
            </w:r>
          </w:p>
        </w:tc>
        <w:tc>
          <w:tcPr>
            <w:tcW w:w="620" w:type="pct"/>
            <w:tcBorders>
              <w:top w:val="nil"/>
              <w:left w:val="nil"/>
              <w:bottom w:val="single" w:sz="4" w:space="0" w:color="auto"/>
              <w:right w:val="single" w:sz="4" w:space="0" w:color="auto"/>
            </w:tcBorders>
            <w:shd w:val="clear" w:color="auto" w:fill="auto"/>
            <w:noWrap/>
            <w:vAlign w:val="bottom"/>
            <w:hideMark/>
          </w:tcPr>
          <w:p w14:paraId="12BCFB5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3.7</w:t>
            </w:r>
          </w:p>
        </w:tc>
        <w:tc>
          <w:tcPr>
            <w:tcW w:w="620" w:type="pct"/>
            <w:tcBorders>
              <w:top w:val="nil"/>
              <w:left w:val="nil"/>
              <w:bottom w:val="single" w:sz="4" w:space="0" w:color="auto"/>
              <w:right w:val="single" w:sz="8" w:space="0" w:color="auto"/>
            </w:tcBorders>
            <w:shd w:val="clear" w:color="auto" w:fill="auto"/>
            <w:noWrap/>
            <w:vAlign w:val="bottom"/>
            <w:hideMark/>
          </w:tcPr>
          <w:p w14:paraId="77026A2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69159B8B"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0CDE682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DirtLot</w:t>
            </w:r>
          </w:p>
        </w:tc>
        <w:tc>
          <w:tcPr>
            <w:tcW w:w="224" w:type="pct"/>
            <w:tcBorders>
              <w:top w:val="nil"/>
              <w:left w:val="nil"/>
              <w:bottom w:val="single" w:sz="8" w:space="0" w:color="auto"/>
              <w:right w:val="nil"/>
            </w:tcBorders>
            <w:shd w:val="clear" w:color="auto" w:fill="auto"/>
            <w:noWrap/>
            <w:vAlign w:val="bottom"/>
            <w:hideMark/>
          </w:tcPr>
          <w:p w14:paraId="4B4DEE9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07C6011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385.00</w:t>
            </w:r>
          </w:p>
        </w:tc>
        <w:tc>
          <w:tcPr>
            <w:tcW w:w="620" w:type="pct"/>
            <w:tcBorders>
              <w:top w:val="nil"/>
              <w:left w:val="nil"/>
              <w:bottom w:val="single" w:sz="8" w:space="0" w:color="auto"/>
              <w:right w:val="single" w:sz="4" w:space="0" w:color="auto"/>
            </w:tcBorders>
            <w:shd w:val="clear" w:color="auto" w:fill="auto"/>
            <w:noWrap/>
            <w:vAlign w:val="bottom"/>
            <w:hideMark/>
          </w:tcPr>
          <w:p w14:paraId="52240BE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1.7</w:t>
            </w:r>
          </w:p>
        </w:tc>
        <w:tc>
          <w:tcPr>
            <w:tcW w:w="620" w:type="pct"/>
            <w:tcBorders>
              <w:top w:val="nil"/>
              <w:left w:val="nil"/>
              <w:bottom w:val="single" w:sz="8" w:space="0" w:color="auto"/>
              <w:right w:val="single" w:sz="8" w:space="0" w:color="auto"/>
            </w:tcBorders>
            <w:shd w:val="clear" w:color="auto" w:fill="auto"/>
            <w:noWrap/>
            <w:vAlign w:val="bottom"/>
            <w:hideMark/>
          </w:tcPr>
          <w:p w14:paraId="4BEA244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single" w:sz="8" w:space="0" w:color="auto"/>
              <w:right w:val="single" w:sz="4" w:space="0" w:color="auto"/>
            </w:tcBorders>
            <w:shd w:val="clear" w:color="auto" w:fill="auto"/>
            <w:noWrap/>
            <w:vAlign w:val="bottom"/>
            <w:hideMark/>
          </w:tcPr>
          <w:p w14:paraId="707F16A1"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254.50</w:t>
            </w:r>
          </w:p>
        </w:tc>
        <w:tc>
          <w:tcPr>
            <w:tcW w:w="620" w:type="pct"/>
            <w:tcBorders>
              <w:top w:val="nil"/>
              <w:left w:val="nil"/>
              <w:bottom w:val="single" w:sz="8" w:space="0" w:color="auto"/>
              <w:right w:val="single" w:sz="4" w:space="0" w:color="auto"/>
            </w:tcBorders>
            <w:shd w:val="clear" w:color="auto" w:fill="auto"/>
            <w:noWrap/>
            <w:vAlign w:val="bottom"/>
            <w:hideMark/>
          </w:tcPr>
          <w:p w14:paraId="5693FFF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2.3</w:t>
            </w:r>
          </w:p>
        </w:tc>
        <w:tc>
          <w:tcPr>
            <w:tcW w:w="620" w:type="pct"/>
            <w:tcBorders>
              <w:top w:val="nil"/>
              <w:left w:val="nil"/>
              <w:bottom w:val="single" w:sz="8" w:space="0" w:color="auto"/>
              <w:right w:val="single" w:sz="8" w:space="0" w:color="auto"/>
            </w:tcBorders>
            <w:shd w:val="clear" w:color="auto" w:fill="auto"/>
            <w:noWrap/>
            <w:vAlign w:val="bottom"/>
            <w:hideMark/>
          </w:tcPr>
          <w:p w14:paraId="06CFB31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7ED3732A"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7CFD13C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Welding</w:t>
            </w:r>
          </w:p>
        </w:tc>
        <w:tc>
          <w:tcPr>
            <w:tcW w:w="224" w:type="pct"/>
            <w:tcBorders>
              <w:top w:val="nil"/>
              <w:left w:val="nil"/>
              <w:bottom w:val="single" w:sz="4" w:space="0" w:color="auto"/>
              <w:right w:val="nil"/>
            </w:tcBorders>
            <w:shd w:val="clear" w:color="auto" w:fill="auto"/>
            <w:noWrap/>
            <w:vAlign w:val="bottom"/>
            <w:hideMark/>
          </w:tcPr>
          <w:p w14:paraId="13EDF71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R1</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2B2E0AB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34211.82</w:t>
            </w:r>
          </w:p>
        </w:tc>
        <w:tc>
          <w:tcPr>
            <w:tcW w:w="620" w:type="pct"/>
            <w:tcBorders>
              <w:top w:val="nil"/>
              <w:left w:val="nil"/>
              <w:bottom w:val="single" w:sz="4" w:space="0" w:color="auto"/>
              <w:right w:val="single" w:sz="4" w:space="0" w:color="auto"/>
            </w:tcBorders>
            <w:shd w:val="clear" w:color="auto" w:fill="auto"/>
            <w:noWrap/>
            <w:vAlign w:val="bottom"/>
            <w:hideMark/>
          </w:tcPr>
          <w:p w14:paraId="205F1AD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8.8</w:t>
            </w:r>
          </w:p>
        </w:tc>
        <w:tc>
          <w:tcPr>
            <w:tcW w:w="620" w:type="pct"/>
            <w:tcBorders>
              <w:top w:val="nil"/>
              <w:left w:val="nil"/>
              <w:bottom w:val="single" w:sz="4" w:space="0" w:color="auto"/>
              <w:right w:val="single" w:sz="8" w:space="0" w:color="auto"/>
            </w:tcBorders>
            <w:shd w:val="clear" w:color="auto" w:fill="auto"/>
            <w:noWrap/>
            <w:vAlign w:val="bottom"/>
            <w:hideMark/>
          </w:tcPr>
          <w:p w14:paraId="7B95F26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single" w:sz="4" w:space="0" w:color="auto"/>
              <w:right w:val="single" w:sz="4" w:space="0" w:color="auto"/>
            </w:tcBorders>
            <w:shd w:val="clear" w:color="auto" w:fill="auto"/>
            <w:noWrap/>
            <w:vAlign w:val="bottom"/>
            <w:hideMark/>
          </w:tcPr>
          <w:p w14:paraId="4280ADF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22728.99</w:t>
            </w:r>
          </w:p>
        </w:tc>
        <w:tc>
          <w:tcPr>
            <w:tcW w:w="620" w:type="pct"/>
            <w:tcBorders>
              <w:top w:val="nil"/>
              <w:left w:val="nil"/>
              <w:bottom w:val="single" w:sz="4" w:space="0" w:color="auto"/>
              <w:right w:val="single" w:sz="4" w:space="0" w:color="auto"/>
            </w:tcBorders>
            <w:shd w:val="clear" w:color="auto" w:fill="auto"/>
            <w:noWrap/>
            <w:vAlign w:val="bottom"/>
            <w:hideMark/>
          </w:tcPr>
          <w:p w14:paraId="5D9E82B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8.8</w:t>
            </w:r>
          </w:p>
        </w:tc>
        <w:tc>
          <w:tcPr>
            <w:tcW w:w="620" w:type="pct"/>
            <w:tcBorders>
              <w:top w:val="nil"/>
              <w:left w:val="nil"/>
              <w:bottom w:val="single" w:sz="4" w:space="0" w:color="auto"/>
              <w:right w:val="single" w:sz="8" w:space="0" w:color="auto"/>
            </w:tcBorders>
            <w:shd w:val="clear" w:color="auto" w:fill="auto"/>
            <w:noWrap/>
            <w:vAlign w:val="bottom"/>
            <w:hideMark/>
          </w:tcPr>
          <w:p w14:paraId="2509AA3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7A261CF9"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10F6102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Welding</w:t>
            </w:r>
          </w:p>
        </w:tc>
        <w:tc>
          <w:tcPr>
            <w:tcW w:w="224" w:type="pct"/>
            <w:tcBorders>
              <w:top w:val="nil"/>
              <w:left w:val="nil"/>
              <w:bottom w:val="single" w:sz="4" w:space="0" w:color="auto"/>
              <w:right w:val="nil"/>
            </w:tcBorders>
            <w:shd w:val="clear" w:color="auto" w:fill="auto"/>
            <w:noWrap/>
            <w:vAlign w:val="bottom"/>
            <w:hideMark/>
          </w:tcPr>
          <w:p w14:paraId="4AD5EE8C"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R2</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0C2D56E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14754.68</w:t>
            </w:r>
          </w:p>
        </w:tc>
        <w:tc>
          <w:tcPr>
            <w:tcW w:w="620" w:type="pct"/>
            <w:tcBorders>
              <w:top w:val="nil"/>
              <w:left w:val="nil"/>
              <w:bottom w:val="single" w:sz="4" w:space="0" w:color="auto"/>
              <w:right w:val="single" w:sz="4" w:space="0" w:color="auto"/>
            </w:tcBorders>
            <w:shd w:val="clear" w:color="auto" w:fill="auto"/>
            <w:noWrap/>
            <w:vAlign w:val="bottom"/>
            <w:hideMark/>
          </w:tcPr>
          <w:p w14:paraId="426C119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7.6</w:t>
            </w:r>
          </w:p>
        </w:tc>
        <w:tc>
          <w:tcPr>
            <w:tcW w:w="620" w:type="pct"/>
            <w:tcBorders>
              <w:top w:val="nil"/>
              <w:left w:val="nil"/>
              <w:bottom w:val="single" w:sz="4" w:space="0" w:color="auto"/>
              <w:right w:val="single" w:sz="8" w:space="0" w:color="auto"/>
            </w:tcBorders>
            <w:shd w:val="clear" w:color="auto" w:fill="auto"/>
            <w:noWrap/>
            <w:vAlign w:val="bottom"/>
            <w:hideMark/>
          </w:tcPr>
          <w:p w14:paraId="46ECC69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048B9A27"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9776.90</w:t>
            </w:r>
          </w:p>
        </w:tc>
        <w:tc>
          <w:tcPr>
            <w:tcW w:w="620" w:type="pct"/>
            <w:tcBorders>
              <w:top w:val="nil"/>
              <w:left w:val="nil"/>
              <w:bottom w:val="single" w:sz="4" w:space="0" w:color="auto"/>
              <w:right w:val="single" w:sz="4" w:space="0" w:color="auto"/>
            </w:tcBorders>
            <w:shd w:val="clear" w:color="auto" w:fill="auto"/>
            <w:noWrap/>
            <w:vAlign w:val="bottom"/>
            <w:hideMark/>
          </w:tcPr>
          <w:p w14:paraId="7AA570F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7.7</w:t>
            </w:r>
          </w:p>
        </w:tc>
        <w:tc>
          <w:tcPr>
            <w:tcW w:w="620" w:type="pct"/>
            <w:tcBorders>
              <w:top w:val="nil"/>
              <w:left w:val="nil"/>
              <w:bottom w:val="single" w:sz="4" w:space="0" w:color="auto"/>
              <w:right w:val="single" w:sz="8" w:space="0" w:color="auto"/>
            </w:tcBorders>
            <w:shd w:val="clear" w:color="auto" w:fill="auto"/>
            <w:noWrap/>
            <w:vAlign w:val="bottom"/>
            <w:hideMark/>
          </w:tcPr>
          <w:p w14:paraId="37EC2A7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0.5</w:t>
            </w:r>
          </w:p>
        </w:tc>
      </w:tr>
      <w:tr w:rsidR="00147C1D" w:rsidRPr="00147C1D" w14:paraId="20D0A06D"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2332856E"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Welding</w:t>
            </w:r>
          </w:p>
        </w:tc>
        <w:tc>
          <w:tcPr>
            <w:tcW w:w="224" w:type="pct"/>
            <w:tcBorders>
              <w:top w:val="nil"/>
              <w:left w:val="nil"/>
              <w:bottom w:val="single" w:sz="4" w:space="0" w:color="auto"/>
              <w:right w:val="nil"/>
            </w:tcBorders>
            <w:shd w:val="clear" w:color="auto" w:fill="auto"/>
            <w:noWrap/>
            <w:vAlign w:val="bottom"/>
            <w:hideMark/>
          </w:tcPr>
          <w:p w14:paraId="643581EF"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R3</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73C697C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5864.37</w:t>
            </w:r>
          </w:p>
        </w:tc>
        <w:tc>
          <w:tcPr>
            <w:tcW w:w="620" w:type="pct"/>
            <w:tcBorders>
              <w:top w:val="nil"/>
              <w:left w:val="nil"/>
              <w:bottom w:val="single" w:sz="4" w:space="0" w:color="auto"/>
              <w:right w:val="single" w:sz="4" w:space="0" w:color="auto"/>
            </w:tcBorders>
            <w:shd w:val="clear" w:color="auto" w:fill="auto"/>
            <w:noWrap/>
            <w:vAlign w:val="bottom"/>
            <w:hideMark/>
          </w:tcPr>
          <w:p w14:paraId="24B95AA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6.5</w:t>
            </w:r>
          </w:p>
        </w:tc>
        <w:tc>
          <w:tcPr>
            <w:tcW w:w="620" w:type="pct"/>
            <w:tcBorders>
              <w:top w:val="nil"/>
              <w:left w:val="nil"/>
              <w:bottom w:val="single" w:sz="4" w:space="0" w:color="auto"/>
              <w:right w:val="single" w:sz="8" w:space="0" w:color="auto"/>
            </w:tcBorders>
            <w:shd w:val="clear" w:color="auto" w:fill="auto"/>
            <w:noWrap/>
            <w:vAlign w:val="bottom"/>
            <w:hideMark/>
          </w:tcPr>
          <w:p w14:paraId="75D681EA"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0.2</w:t>
            </w:r>
          </w:p>
        </w:tc>
        <w:tc>
          <w:tcPr>
            <w:tcW w:w="620" w:type="pct"/>
            <w:tcBorders>
              <w:top w:val="nil"/>
              <w:left w:val="nil"/>
              <w:bottom w:val="single" w:sz="4" w:space="0" w:color="auto"/>
              <w:right w:val="single" w:sz="4" w:space="0" w:color="auto"/>
            </w:tcBorders>
            <w:shd w:val="clear" w:color="auto" w:fill="auto"/>
            <w:noWrap/>
            <w:vAlign w:val="bottom"/>
            <w:hideMark/>
          </w:tcPr>
          <w:p w14:paraId="4142ED63"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4069.17</w:t>
            </w:r>
          </w:p>
        </w:tc>
        <w:tc>
          <w:tcPr>
            <w:tcW w:w="620" w:type="pct"/>
            <w:tcBorders>
              <w:top w:val="nil"/>
              <w:left w:val="nil"/>
              <w:bottom w:val="single" w:sz="4" w:space="0" w:color="auto"/>
              <w:right w:val="single" w:sz="4" w:space="0" w:color="auto"/>
            </w:tcBorders>
            <w:shd w:val="clear" w:color="auto" w:fill="auto"/>
            <w:noWrap/>
            <w:vAlign w:val="bottom"/>
            <w:hideMark/>
          </w:tcPr>
          <w:p w14:paraId="3F99C0B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6.6</w:t>
            </w:r>
          </w:p>
        </w:tc>
        <w:tc>
          <w:tcPr>
            <w:tcW w:w="620" w:type="pct"/>
            <w:tcBorders>
              <w:top w:val="nil"/>
              <w:left w:val="nil"/>
              <w:bottom w:val="single" w:sz="4" w:space="0" w:color="auto"/>
              <w:right w:val="single" w:sz="8" w:space="0" w:color="auto"/>
            </w:tcBorders>
            <w:shd w:val="clear" w:color="auto" w:fill="auto"/>
            <w:noWrap/>
            <w:vAlign w:val="bottom"/>
            <w:hideMark/>
          </w:tcPr>
          <w:p w14:paraId="0882E67B"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r>
      <w:tr w:rsidR="00147C1D" w:rsidRPr="00147C1D" w14:paraId="4DEDCF4A" w14:textId="77777777" w:rsidTr="003E3AA2">
        <w:trPr>
          <w:trHeight w:val="290"/>
        </w:trPr>
        <w:tc>
          <w:tcPr>
            <w:tcW w:w="1054" w:type="pct"/>
            <w:tcBorders>
              <w:top w:val="nil"/>
              <w:left w:val="single" w:sz="8" w:space="0" w:color="auto"/>
              <w:bottom w:val="single" w:sz="4" w:space="0" w:color="auto"/>
              <w:right w:val="single" w:sz="4" w:space="0" w:color="auto"/>
            </w:tcBorders>
            <w:shd w:val="clear" w:color="auto" w:fill="auto"/>
            <w:noWrap/>
            <w:vAlign w:val="bottom"/>
            <w:hideMark/>
          </w:tcPr>
          <w:p w14:paraId="7EA741B9"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Welding</w:t>
            </w:r>
          </w:p>
        </w:tc>
        <w:tc>
          <w:tcPr>
            <w:tcW w:w="224" w:type="pct"/>
            <w:tcBorders>
              <w:top w:val="nil"/>
              <w:left w:val="nil"/>
              <w:bottom w:val="single" w:sz="4" w:space="0" w:color="auto"/>
              <w:right w:val="nil"/>
            </w:tcBorders>
            <w:shd w:val="clear" w:color="auto" w:fill="auto"/>
            <w:noWrap/>
            <w:vAlign w:val="bottom"/>
            <w:hideMark/>
          </w:tcPr>
          <w:p w14:paraId="71914506"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R4</w:t>
            </w:r>
          </w:p>
        </w:tc>
        <w:tc>
          <w:tcPr>
            <w:tcW w:w="620" w:type="pct"/>
            <w:tcBorders>
              <w:top w:val="nil"/>
              <w:left w:val="single" w:sz="8" w:space="0" w:color="auto"/>
              <w:bottom w:val="single" w:sz="4" w:space="0" w:color="auto"/>
              <w:right w:val="single" w:sz="4" w:space="0" w:color="auto"/>
            </w:tcBorders>
            <w:shd w:val="clear" w:color="auto" w:fill="auto"/>
            <w:noWrap/>
            <w:vAlign w:val="bottom"/>
            <w:hideMark/>
          </w:tcPr>
          <w:p w14:paraId="6D11E9E4"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2617.98</w:t>
            </w:r>
          </w:p>
        </w:tc>
        <w:tc>
          <w:tcPr>
            <w:tcW w:w="620" w:type="pct"/>
            <w:tcBorders>
              <w:top w:val="nil"/>
              <w:left w:val="nil"/>
              <w:bottom w:val="single" w:sz="4" w:space="0" w:color="auto"/>
              <w:right w:val="single" w:sz="4" w:space="0" w:color="auto"/>
            </w:tcBorders>
            <w:shd w:val="clear" w:color="auto" w:fill="auto"/>
            <w:noWrap/>
            <w:vAlign w:val="bottom"/>
            <w:hideMark/>
          </w:tcPr>
          <w:p w14:paraId="6346D3A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4.5</w:t>
            </w:r>
          </w:p>
        </w:tc>
        <w:tc>
          <w:tcPr>
            <w:tcW w:w="620" w:type="pct"/>
            <w:tcBorders>
              <w:top w:val="nil"/>
              <w:left w:val="nil"/>
              <w:bottom w:val="single" w:sz="4" w:space="0" w:color="auto"/>
              <w:right w:val="single" w:sz="8" w:space="0" w:color="auto"/>
            </w:tcBorders>
            <w:shd w:val="clear" w:color="auto" w:fill="auto"/>
            <w:noWrap/>
            <w:vAlign w:val="bottom"/>
            <w:hideMark/>
          </w:tcPr>
          <w:p w14:paraId="2F318E72"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0.3</w:t>
            </w:r>
          </w:p>
        </w:tc>
        <w:tc>
          <w:tcPr>
            <w:tcW w:w="620" w:type="pct"/>
            <w:tcBorders>
              <w:top w:val="nil"/>
              <w:left w:val="nil"/>
              <w:bottom w:val="single" w:sz="4" w:space="0" w:color="auto"/>
              <w:right w:val="single" w:sz="4" w:space="0" w:color="auto"/>
            </w:tcBorders>
            <w:shd w:val="clear" w:color="auto" w:fill="auto"/>
            <w:noWrap/>
            <w:vAlign w:val="bottom"/>
            <w:hideMark/>
          </w:tcPr>
          <w:p w14:paraId="1B3285C8"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1853.46</w:t>
            </w:r>
          </w:p>
        </w:tc>
        <w:tc>
          <w:tcPr>
            <w:tcW w:w="620" w:type="pct"/>
            <w:tcBorders>
              <w:top w:val="nil"/>
              <w:left w:val="nil"/>
              <w:bottom w:val="single" w:sz="4" w:space="0" w:color="auto"/>
              <w:right w:val="single" w:sz="4" w:space="0" w:color="auto"/>
            </w:tcBorders>
            <w:shd w:val="clear" w:color="auto" w:fill="auto"/>
            <w:noWrap/>
            <w:vAlign w:val="bottom"/>
            <w:hideMark/>
          </w:tcPr>
          <w:p w14:paraId="7C42FF60"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5.1</w:t>
            </w:r>
          </w:p>
        </w:tc>
        <w:tc>
          <w:tcPr>
            <w:tcW w:w="620" w:type="pct"/>
            <w:tcBorders>
              <w:top w:val="nil"/>
              <w:left w:val="nil"/>
              <w:bottom w:val="single" w:sz="4" w:space="0" w:color="auto"/>
              <w:right w:val="single" w:sz="8" w:space="0" w:color="auto"/>
            </w:tcBorders>
            <w:shd w:val="clear" w:color="auto" w:fill="auto"/>
            <w:noWrap/>
            <w:vAlign w:val="bottom"/>
            <w:hideMark/>
          </w:tcPr>
          <w:p w14:paraId="314C0F25" w14:textId="77777777" w:rsidR="00147C1D" w:rsidRPr="00147C1D" w:rsidRDefault="00147C1D"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r w:rsidR="00147C1D" w:rsidRPr="00147C1D" w14:paraId="2DBBD6C9" w14:textId="77777777" w:rsidTr="003E3AA2">
        <w:trPr>
          <w:trHeight w:val="300"/>
        </w:trPr>
        <w:tc>
          <w:tcPr>
            <w:tcW w:w="1054" w:type="pct"/>
            <w:tcBorders>
              <w:top w:val="nil"/>
              <w:left w:val="single" w:sz="8" w:space="0" w:color="auto"/>
              <w:bottom w:val="single" w:sz="8" w:space="0" w:color="auto"/>
              <w:right w:val="single" w:sz="4" w:space="0" w:color="auto"/>
            </w:tcBorders>
            <w:shd w:val="clear" w:color="auto" w:fill="auto"/>
            <w:noWrap/>
            <w:vAlign w:val="bottom"/>
            <w:hideMark/>
          </w:tcPr>
          <w:p w14:paraId="37362359"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Sparks Welding</w:t>
            </w:r>
          </w:p>
        </w:tc>
        <w:tc>
          <w:tcPr>
            <w:tcW w:w="224" w:type="pct"/>
            <w:tcBorders>
              <w:top w:val="nil"/>
              <w:left w:val="nil"/>
              <w:bottom w:val="single" w:sz="8" w:space="0" w:color="auto"/>
              <w:right w:val="nil"/>
            </w:tcBorders>
            <w:shd w:val="clear" w:color="auto" w:fill="auto"/>
            <w:noWrap/>
            <w:vAlign w:val="bottom"/>
            <w:hideMark/>
          </w:tcPr>
          <w:p w14:paraId="32F6E287"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147C1D">
              <w:rPr>
                <w:color w:val="000000"/>
                <w:szCs w:val="22"/>
                <w:lang w:val="de-DE" w:eastAsia="de-DE"/>
              </w:rPr>
              <w:t>R5</w:t>
            </w:r>
          </w:p>
        </w:tc>
        <w:tc>
          <w:tcPr>
            <w:tcW w:w="620" w:type="pct"/>
            <w:tcBorders>
              <w:top w:val="nil"/>
              <w:left w:val="single" w:sz="8" w:space="0" w:color="auto"/>
              <w:bottom w:val="single" w:sz="8" w:space="0" w:color="auto"/>
              <w:right w:val="single" w:sz="4" w:space="0" w:color="auto"/>
            </w:tcBorders>
            <w:shd w:val="clear" w:color="auto" w:fill="auto"/>
            <w:noWrap/>
            <w:vAlign w:val="bottom"/>
            <w:hideMark/>
          </w:tcPr>
          <w:p w14:paraId="445D1CAD"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1200.99</w:t>
            </w:r>
          </w:p>
        </w:tc>
        <w:tc>
          <w:tcPr>
            <w:tcW w:w="620" w:type="pct"/>
            <w:tcBorders>
              <w:top w:val="nil"/>
              <w:left w:val="nil"/>
              <w:bottom w:val="single" w:sz="8" w:space="0" w:color="auto"/>
              <w:right w:val="single" w:sz="4" w:space="0" w:color="auto"/>
            </w:tcBorders>
            <w:shd w:val="clear" w:color="auto" w:fill="auto"/>
            <w:noWrap/>
            <w:vAlign w:val="bottom"/>
            <w:hideMark/>
          </w:tcPr>
          <w:p w14:paraId="4321E533"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1.9</w:t>
            </w:r>
          </w:p>
        </w:tc>
        <w:tc>
          <w:tcPr>
            <w:tcW w:w="620" w:type="pct"/>
            <w:tcBorders>
              <w:top w:val="nil"/>
              <w:left w:val="nil"/>
              <w:bottom w:val="single" w:sz="8" w:space="0" w:color="auto"/>
              <w:right w:val="single" w:sz="8" w:space="0" w:color="auto"/>
            </w:tcBorders>
            <w:shd w:val="clear" w:color="auto" w:fill="auto"/>
            <w:noWrap/>
            <w:vAlign w:val="bottom"/>
            <w:hideMark/>
          </w:tcPr>
          <w:p w14:paraId="0662B2E4"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c>
          <w:tcPr>
            <w:tcW w:w="620" w:type="pct"/>
            <w:tcBorders>
              <w:top w:val="nil"/>
              <w:left w:val="nil"/>
              <w:bottom w:val="single" w:sz="8" w:space="0" w:color="auto"/>
              <w:right w:val="single" w:sz="4" w:space="0" w:color="auto"/>
            </w:tcBorders>
            <w:shd w:val="clear" w:color="auto" w:fill="auto"/>
            <w:noWrap/>
            <w:vAlign w:val="bottom"/>
            <w:hideMark/>
          </w:tcPr>
          <w:p w14:paraId="137594BF"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right"/>
              <w:textAlignment w:val="auto"/>
              <w:rPr>
                <w:color w:val="000000"/>
                <w:szCs w:val="22"/>
                <w:lang w:val="de-DE" w:eastAsia="de-DE"/>
              </w:rPr>
            </w:pPr>
            <w:r w:rsidRPr="00147C1D">
              <w:rPr>
                <w:color w:val="000000"/>
                <w:szCs w:val="22"/>
                <w:lang w:val="de-DE" w:eastAsia="de-DE"/>
              </w:rPr>
              <w:t>657.01</w:t>
            </w:r>
          </w:p>
        </w:tc>
        <w:tc>
          <w:tcPr>
            <w:tcW w:w="620" w:type="pct"/>
            <w:tcBorders>
              <w:top w:val="nil"/>
              <w:left w:val="nil"/>
              <w:bottom w:val="single" w:sz="8" w:space="0" w:color="auto"/>
              <w:right w:val="single" w:sz="4" w:space="0" w:color="auto"/>
            </w:tcBorders>
            <w:shd w:val="clear" w:color="auto" w:fill="auto"/>
            <w:noWrap/>
            <w:vAlign w:val="bottom"/>
            <w:hideMark/>
          </w:tcPr>
          <w:p w14:paraId="20D8148B"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2.3</w:t>
            </w:r>
          </w:p>
        </w:tc>
        <w:tc>
          <w:tcPr>
            <w:tcW w:w="620" w:type="pct"/>
            <w:tcBorders>
              <w:top w:val="nil"/>
              <w:left w:val="nil"/>
              <w:bottom w:val="single" w:sz="8" w:space="0" w:color="auto"/>
              <w:right w:val="single" w:sz="8" w:space="0" w:color="auto"/>
            </w:tcBorders>
            <w:shd w:val="clear" w:color="auto" w:fill="auto"/>
            <w:noWrap/>
            <w:vAlign w:val="bottom"/>
            <w:hideMark/>
          </w:tcPr>
          <w:p w14:paraId="1C98D1F8" w14:textId="77777777" w:rsidR="00147C1D" w:rsidRPr="00147C1D" w:rsidRDefault="00147C1D" w:rsidP="00147C1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147C1D">
              <w:rPr>
                <w:color w:val="000000"/>
                <w:szCs w:val="22"/>
                <w:lang w:val="de-DE" w:eastAsia="de-DE"/>
              </w:rPr>
              <w:t>0.4</w:t>
            </w:r>
          </w:p>
        </w:tc>
      </w:tr>
    </w:tbl>
    <w:p w14:paraId="554B53A7" w14:textId="77777777" w:rsidR="007A20B4" w:rsidRPr="007A20B4" w:rsidRDefault="007A20B4" w:rsidP="007A20B4">
      <w:pPr>
        <w:rPr>
          <w:lang w:val="en-CA"/>
        </w:rPr>
      </w:pPr>
    </w:p>
    <w:p w14:paraId="227E1881" w14:textId="34DD6845" w:rsidR="001A669E" w:rsidRDefault="00147C1D" w:rsidP="001A669E">
      <w:pPr>
        <w:pStyle w:val="Caption"/>
        <w:keepNext/>
        <w:rPr>
          <w:lang w:val="en-CA"/>
        </w:rPr>
      </w:pPr>
      <w:r>
        <w:rPr>
          <w:noProof/>
          <w:lang w:val="en-CA"/>
        </w:rPr>
        <w:lastRenderedPageBreak/>
        <w:drawing>
          <wp:inline distT="0" distB="0" distL="0" distR="0" wp14:anchorId="4B87D950" wp14:editId="01162E1D">
            <wp:extent cx="2926800" cy="1800000"/>
            <wp:effectExtent l="0" t="0" r="6985" b="0"/>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26800" cy="1800000"/>
                    </a:xfrm>
                    <a:prstGeom prst="rect">
                      <a:avLst/>
                    </a:prstGeom>
                    <a:noFill/>
                  </pic:spPr>
                </pic:pic>
              </a:graphicData>
            </a:graphic>
          </wp:inline>
        </w:drawing>
      </w:r>
      <w:r>
        <w:rPr>
          <w:lang w:val="en-CA"/>
        </w:rPr>
        <w:t xml:space="preserve"> </w:t>
      </w:r>
      <w:r>
        <w:rPr>
          <w:noProof/>
          <w:lang w:val="en-CA"/>
        </w:rPr>
        <w:drawing>
          <wp:inline distT="0" distB="0" distL="0" distR="0" wp14:anchorId="08A9604F" wp14:editId="5DCF9F11">
            <wp:extent cx="2923200" cy="1796400"/>
            <wp:effectExtent l="0" t="0" r="0" b="0"/>
            <wp:docPr id="64" name="Grafi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23200" cy="1796400"/>
                    </a:xfrm>
                    <a:prstGeom prst="rect">
                      <a:avLst/>
                    </a:prstGeom>
                    <a:noFill/>
                  </pic:spPr>
                </pic:pic>
              </a:graphicData>
            </a:graphic>
          </wp:inline>
        </w:drawing>
      </w:r>
      <w:r>
        <w:rPr>
          <w:lang w:val="en-CA"/>
        </w:rPr>
        <w:t xml:space="preserve"> </w:t>
      </w:r>
      <w:r>
        <w:rPr>
          <w:noProof/>
          <w:lang w:val="en-CA"/>
        </w:rPr>
        <w:drawing>
          <wp:inline distT="0" distB="0" distL="0" distR="0" wp14:anchorId="7C3AE2C7" wp14:editId="7EA367BC">
            <wp:extent cx="2930400" cy="1796400"/>
            <wp:effectExtent l="0" t="0" r="3810" b="0"/>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0400" cy="1796400"/>
                    </a:xfrm>
                    <a:prstGeom prst="rect">
                      <a:avLst/>
                    </a:prstGeom>
                    <a:noFill/>
                  </pic:spPr>
                </pic:pic>
              </a:graphicData>
            </a:graphic>
          </wp:inline>
        </w:drawing>
      </w:r>
      <w:r>
        <w:rPr>
          <w:lang w:val="en-CA"/>
        </w:rPr>
        <w:t xml:space="preserve"> </w:t>
      </w:r>
      <w:r>
        <w:rPr>
          <w:noProof/>
          <w:lang w:val="en-CA"/>
        </w:rPr>
        <w:drawing>
          <wp:inline distT="0" distB="0" distL="0" distR="0" wp14:anchorId="65200BB2" wp14:editId="6922FF27">
            <wp:extent cx="2934000" cy="1800000"/>
            <wp:effectExtent l="0" t="0" r="0" b="0"/>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34000" cy="1800000"/>
                    </a:xfrm>
                    <a:prstGeom prst="rect">
                      <a:avLst/>
                    </a:prstGeom>
                    <a:noFill/>
                  </pic:spPr>
                </pic:pic>
              </a:graphicData>
            </a:graphic>
          </wp:inline>
        </w:drawing>
      </w:r>
      <w:r>
        <w:rPr>
          <w:lang w:val="en-CA"/>
        </w:rPr>
        <w:t xml:space="preserve"> </w:t>
      </w:r>
      <w:r>
        <w:rPr>
          <w:noProof/>
          <w:lang w:val="en-CA"/>
        </w:rPr>
        <w:drawing>
          <wp:inline distT="0" distB="0" distL="0" distR="0" wp14:anchorId="5034445A" wp14:editId="6488A4B1">
            <wp:extent cx="2926800" cy="1792800"/>
            <wp:effectExtent l="0" t="0" r="6985"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26800" cy="1792800"/>
                    </a:xfrm>
                    <a:prstGeom prst="rect">
                      <a:avLst/>
                    </a:prstGeom>
                    <a:noFill/>
                  </pic:spPr>
                </pic:pic>
              </a:graphicData>
            </a:graphic>
          </wp:inline>
        </w:drawing>
      </w:r>
    </w:p>
    <w:p w14:paraId="5A7EDF35" w14:textId="67DACFC7" w:rsidR="001A669E" w:rsidRPr="003B7406" w:rsidRDefault="001A669E" w:rsidP="001A669E">
      <w:pPr>
        <w:pStyle w:val="Caption"/>
        <w:rPr>
          <w:szCs w:val="22"/>
          <w:lang w:val="en-CA"/>
        </w:rPr>
      </w:pPr>
      <w:r w:rsidRPr="003B7406">
        <w:rPr>
          <w:lang w:val="en-CA"/>
        </w:rPr>
        <w:t xml:space="preserve">Figure </w:t>
      </w:r>
      <w:r w:rsidRPr="003B7406">
        <w:rPr>
          <w:lang w:val="en-CA"/>
        </w:rPr>
        <w:fldChar w:fldCharType="begin"/>
      </w:r>
      <w:r w:rsidRPr="003B7406">
        <w:rPr>
          <w:lang w:val="en-CA"/>
        </w:rPr>
        <w:instrText xml:space="preserve"> SEQ Figure \* ARABIC </w:instrText>
      </w:r>
      <w:r w:rsidRPr="003B7406">
        <w:rPr>
          <w:lang w:val="en-CA"/>
        </w:rPr>
        <w:fldChar w:fldCharType="separate"/>
      </w:r>
      <w:r w:rsidR="00D5799A">
        <w:rPr>
          <w:noProof/>
          <w:lang w:val="en-CA"/>
        </w:rPr>
        <w:t>4</w:t>
      </w:r>
      <w:r w:rsidRPr="003B7406">
        <w:rPr>
          <w:noProof/>
          <w:lang w:val="en-CA"/>
        </w:rPr>
        <w:fldChar w:fldCharType="end"/>
      </w:r>
      <w:r w:rsidRPr="003B7406">
        <w:rPr>
          <w:lang w:val="en-CA"/>
        </w:rPr>
        <w:t xml:space="preserve">: </w:t>
      </w:r>
      <w:r w:rsidR="003E3AA2" w:rsidRPr="003B7406">
        <w:rPr>
          <w:lang w:val="en-CA"/>
        </w:rPr>
        <w:t>Collection of the MOS-over-rate plots for HM</w:t>
      </w:r>
      <w:r w:rsidR="003E3AA2">
        <w:rPr>
          <w:lang w:val="en-CA"/>
        </w:rPr>
        <w:t xml:space="preserve"> and VTM</w:t>
      </w:r>
      <w:r w:rsidR="003E3AA2" w:rsidRPr="003B7406">
        <w:rPr>
          <w:lang w:val="en-CA"/>
        </w:rPr>
        <w:t xml:space="preserve"> for the </w:t>
      </w:r>
      <w:r w:rsidR="003E3AA2">
        <w:rPr>
          <w:lang w:val="en-CA"/>
        </w:rPr>
        <w:t xml:space="preserve">HDR PQ </w:t>
      </w:r>
      <w:r w:rsidR="003E3AA2" w:rsidRPr="003B7406">
        <w:rPr>
          <w:lang w:val="en-CA"/>
        </w:rPr>
        <w:t>test sequences</w:t>
      </w:r>
    </w:p>
    <w:p w14:paraId="505D3319" w14:textId="77777777" w:rsidR="001A669E" w:rsidRPr="001A669E" w:rsidRDefault="001A669E" w:rsidP="001A669E">
      <w:pPr>
        <w:rPr>
          <w:lang w:val="en-CA"/>
        </w:rPr>
      </w:pPr>
    </w:p>
    <w:p w14:paraId="53B565AC" w14:textId="0D2BFDD5" w:rsidR="001A669E" w:rsidRDefault="001A669E" w:rsidP="001A669E">
      <w:pPr>
        <w:pStyle w:val="Heading3"/>
        <w:rPr>
          <w:lang w:val="en-CA"/>
        </w:rPr>
      </w:pPr>
      <w:r>
        <w:rPr>
          <w:lang w:val="en-CA"/>
        </w:rPr>
        <w:lastRenderedPageBreak/>
        <w:t>Analysis</w:t>
      </w:r>
    </w:p>
    <w:p w14:paraId="6E4F87E4" w14:textId="65B0765F" w:rsidR="00AF032A" w:rsidRPr="003B7406" w:rsidRDefault="00AF032A" w:rsidP="00AF032A">
      <w:pPr>
        <w:keepNext/>
        <w:spacing w:before="180" w:after="120"/>
        <w:rPr>
          <w:b/>
          <w:lang w:val="en-CA"/>
        </w:rPr>
      </w:pPr>
      <w:bookmarkStart w:id="8" w:name="_Ref74915046"/>
      <w:r w:rsidRPr="003B7406">
        <w:rPr>
          <w:b/>
          <w:lang w:val="en-CA"/>
        </w:rPr>
        <w:t xml:space="preserve">Table </w:t>
      </w:r>
      <w:r w:rsidRPr="003B7406">
        <w:rPr>
          <w:b/>
          <w:lang w:val="en-CA"/>
        </w:rPr>
        <w:fldChar w:fldCharType="begin"/>
      </w:r>
      <w:r w:rsidRPr="003B7406">
        <w:rPr>
          <w:b/>
          <w:lang w:val="en-CA"/>
        </w:rPr>
        <w:instrText xml:space="preserve"> SEQ Table \* ARABIC </w:instrText>
      </w:r>
      <w:r w:rsidRPr="003B7406">
        <w:rPr>
          <w:b/>
          <w:lang w:val="en-CA"/>
        </w:rPr>
        <w:fldChar w:fldCharType="separate"/>
      </w:r>
      <w:r w:rsidR="00D5799A">
        <w:rPr>
          <w:b/>
          <w:noProof/>
          <w:lang w:val="en-CA"/>
        </w:rPr>
        <w:t>9</w:t>
      </w:r>
      <w:r w:rsidRPr="003B7406">
        <w:rPr>
          <w:b/>
          <w:lang w:val="en-CA"/>
        </w:rPr>
        <w:fldChar w:fldCharType="end"/>
      </w:r>
      <w:bookmarkEnd w:id="8"/>
      <w:r w:rsidRPr="003B7406">
        <w:rPr>
          <w:b/>
          <w:lang w:val="en-CA"/>
        </w:rPr>
        <w:t xml:space="preserve">: </w:t>
      </w:r>
      <w:r w:rsidRPr="005B1908">
        <w:rPr>
          <w:b/>
          <w:lang w:val="en-CA"/>
        </w:rPr>
        <w:t xml:space="preserve">Bit-rate savings and MOS deltas for the bit-rate points </w:t>
      </w:r>
      <w:r>
        <w:rPr>
          <w:b/>
          <w:lang w:val="en-CA"/>
        </w:rPr>
        <w:t xml:space="preserve">and </w:t>
      </w:r>
      <w:r w:rsidRPr="005B1908">
        <w:rPr>
          <w:b/>
          <w:lang w:val="en-CA"/>
        </w:rPr>
        <w:t>Bjøntegaard delta rate relative to HM-16.2</w:t>
      </w:r>
      <w:r w:rsidR="006E7032">
        <w:rPr>
          <w:b/>
          <w:lang w:val="en-CA"/>
        </w:rPr>
        <w:t>3</w:t>
      </w:r>
      <w:r w:rsidRPr="005B1908">
        <w:rPr>
          <w:b/>
          <w:lang w:val="en-CA"/>
        </w:rPr>
        <w:t xml:space="preserve"> based on bit rate and MOS</w:t>
      </w:r>
    </w:p>
    <w:tbl>
      <w:tblPr>
        <w:tblW w:w="5000" w:type="pct"/>
        <w:tblCellMar>
          <w:left w:w="70" w:type="dxa"/>
          <w:right w:w="70" w:type="dxa"/>
        </w:tblCellMar>
        <w:tblLook w:val="04A0" w:firstRow="1" w:lastRow="0" w:firstColumn="1" w:lastColumn="0" w:noHBand="0" w:noVBand="1"/>
      </w:tblPr>
      <w:tblGrid>
        <w:gridCol w:w="2139"/>
        <w:gridCol w:w="450"/>
        <w:gridCol w:w="1360"/>
        <w:gridCol w:w="1360"/>
        <w:gridCol w:w="362"/>
        <w:gridCol w:w="2311"/>
        <w:gridCol w:w="1358"/>
      </w:tblGrid>
      <w:tr w:rsidR="006E7032" w:rsidRPr="006E7032" w14:paraId="24840BE9" w14:textId="77777777" w:rsidTr="003E3AA2">
        <w:trPr>
          <w:trHeight w:val="300"/>
        </w:trPr>
        <w:tc>
          <w:tcPr>
            <w:tcW w:w="1145" w:type="pct"/>
            <w:tcBorders>
              <w:top w:val="single" w:sz="8" w:space="0" w:color="auto"/>
              <w:left w:val="single" w:sz="8" w:space="0" w:color="auto"/>
              <w:bottom w:val="single" w:sz="8" w:space="0" w:color="auto"/>
              <w:right w:val="nil"/>
            </w:tcBorders>
            <w:shd w:val="clear" w:color="auto" w:fill="auto"/>
            <w:noWrap/>
            <w:vAlign w:val="bottom"/>
            <w:hideMark/>
          </w:tcPr>
          <w:p w14:paraId="7AC671B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6E7032">
              <w:rPr>
                <w:b/>
                <w:bCs/>
                <w:color w:val="000000"/>
                <w:szCs w:val="22"/>
                <w:lang w:val="de-DE" w:eastAsia="de-DE"/>
              </w:rPr>
              <w:t>VTM / HM</w:t>
            </w:r>
          </w:p>
        </w:tc>
        <w:tc>
          <w:tcPr>
            <w:tcW w:w="241" w:type="pct"/>
            <w:tcBorders>
              <w:top w:val="single" w:sz="8" w:space="0" w:color="auto"/>
              <w:left w:val="nil"/>
              <w:bottom w:val="single" w:sz="8" w:space="0" w:color="auto"/>
              <w:right w:val="nil"/>
            </w:tcBorders>
            <w:shd w:val="clear" w:color="auto" w:fill="auto"/>
            <w:noWrap/>
            <w:vAlign w:val="bottom"/>
            <w:hideMark/>
          </w:tcPr>
          <w:p w14:paraId="2A04D60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6E7032">
              <w:rPr>
                <w:b/>
                <w:bCs/>
                <w:color w:val="000000"/>
                <w:szCs w:val="22"/>
                <w:lang w:val="de-DE" w:eastAsia="de-DE"/>
              </w:rPr>
              <w:t> </w:t>
            </w:r>
          </w:p>
        </w:tc>
        <w:tc>
          <w:tcPr>
            <w:tcW w:w="728" w:type="pct"/>
            <w:tcBorders>
              <w:top w:val="single" w:sz="8" w:space="0" w:color="auto"/>
              <w:left w:val="single" w:sz="8" w:space="0" w:color="auto"/>
              <w:bottom w:val="single" w:sz="8" w:space="0" w:color="auto"/>
              <w:right w:val="nil"/>
            </w:tcBorders>
            <w:shd w:val="clear" w:color="auto" w:fill="auto"/>
            <w:noWrap/>
            <w:vAlign w:val="bottom"/>
            <w:hideMark/>
          </w:tcPr>
          <w:p w14:paraId="16941AC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6E7032">
              <w:rPr>
                <w:b/>
                <w:bCs/>
                <w:color w:val="000000"/>
                <w:szCs w:val="22"/>
                <w:lang w:val="de-DE" w:eastAsia="de-DE"/>
              </w:rPr>
              <w:t>Rate Diff.</w:t>
            </w:r>
          </w:p>
        </w:tc>
        <w:tc>
          <w:tcPr>
            <w:tcW w:w="728"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D3C8F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6E7032">
              <w:rPr>
                <w:b/>
                <w:bCs/>
                <w:color w:val="000000"/>
                <w:szCs w:val="22"/>
                <w:lang w:val="de-DE" w:eastAsia="de-DE"/>
              </w:rPr>
              <w:t>ΔMOS</w:t>
            </w:r>
          </w:p>
        </w:tc>
        <w:tc>
          <w:tcPr>
            <w:tcW w:w="194" w:type="pct"/>
            <w:tcBorders>
              <w:top w:val="nil"/>
              <w:left w:val="nil"/>
              <w:bottom w:val="nil"/>
              <w:right w:val="nil"/>
            </w:tcBorders>
            <w:shd w:val="clear" w:color="auto" w:fill="auto"/>
            <w:noWrap/>
            <w:vAlign w:val="bottom"/>
            <w:hideMark/>
          </w:tcPr>
          <w:p w14:paraId="39D0831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p>
        </w:tc>
        <w:tc>
          <w:tcPr>
            <w:tcW w:w="1237" w:type="pct"/>
            <w:tcBorders>
              <w:top w:val="single" w:sz="8" w:space="0" w:color="auto"/>
              <w:left w:val="single" w:sz="8" w:space="0" w:color="auto"/>
              <w:bottom w:val="nil"/>
              <w:right w:val="single" w:sz="8" w:space="0" w:color="auto"/>
            </w:tcBorders>
            <w:shd w:val="clear" w:color="auto" w:fill="auto"/>
            <w:noWrap/>
            <w:vAlign w:val="bottom"/>
            <w:hideMark/>
          </w:tcPr>
          <w:p w14:paraId="0F4101E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6E7032">
              <w:rPr>
                <w:b/>
                <w:bCs/>
                <w:color w:val="000000"/>
                <w:szCs w:val="22"/>
                <w:lang w:val="de-DE" w:eastAsia="de-DE"/>
              </w:rPr>
              <w:t>BD-Rate</w:t>
            </w:r>
          </w:p>
        </w:tc>
        <w:tc>
          <w:tcPr>
            <w:tcW w:w="728" w:type="pct"/>
            <w:tcBorders>
              <w:top w:val="single" w:sz="8" w:space="0" w:color="auto"/>
              <w:left w:val="nil"/>
              <w:bottom w:val="nil"/>
              <w:right w:val="single" w:sz="8" w:space="0" w:color="auto"/>
            </w:tcBorders>
            <w:shd w:val="clear" w:color="auto" w:fill="auto"/>
            <w:noWrap/>
            <w:vAlign w:val="bottom"/>
            <w:hideMark/>
          </w:tcPr>
          <w:p w14:paraId="4BF22BB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6E7032">
              <w:rPr>
                <w:b/>
                <w:bCs/>
                <w:color w:val="000000"/>
                <w:szCs w:val="22"/>
                <w:lang w:val="de-DE" w:eastAsia="de-DE"/>
              </w:rPr>
              <w:t>VTM-12.0</w:t>
            </w:r>
          </w:p>
        </w:tc>
      </w:tr>
      <w:tr w:rsidR="006E7032" w:rsidRPr="006E7032" w14:paraId="5F804E3E"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78C9A9D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241" w:type="pct"/>
            <w:tcBorders>
              <w:top w:val="nil"/>
              <w:left w:val="nil"/>
              <w:bottom w:val="nil"/>
              <w:right w:val="nil"/>
            </w:tcBorders>
            <w:shd w:val="clear" w:color="auto" w:fill="auto"/>
            <w:noWrap/>
            <w:vAlign w:val="bottom"/>
            <w:hideMark/>
          </w:tcPr>
          <w:p w14:paraId="6B8629F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R1</w:t>
            </w:r>
          </w:p>
        </w:tc>
        <w:tc>
          <w:tcPr>
            <w:tcW w:w="728" w:type="pct"/>
            <w:tcBorders>
              <w:top w:val="nil"/>
              <w:left w:val="single" w:sz="8" w:space="0" w:color="auto"/>
              <w:bottom w:val="nil"/>
              <w:right w:val="nil"/>
            </w:tcBorders>
            <w:shd w:val="clear" w:color="000000" w:fill="2F75B5"/>
            <w:noWrap/>
            <w:vAlign w:val="bottom"/>
            <w:hideMark/>
          </w:tcPr>
          <w:p w14:paraId="15041EA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6E7032">
              <w:rPr>
                <w:b/>
                <w:bCs/>
                <w:color w:val="FFFFFF"/>
                <w:szCs w:val="22"/>
                <w:lang w:val="de-DE" w:eastAsia="de-DE"/>
              </w:rPr>
              <w:t>-50.9%</w:t>
            </w:r>
          </w:p>
        </w:tc>
        <w:tc>
          <w:tcPr>
            <w:tcW w:w="728" w:type="pct"/>
            <w:tcBorders>
              <w:top w:val="nil"/>
              <w:left w:val="single" w:sz="8" w:space="0" w:color="auto"/>
              <w:bottom w:val="nil"/>
              <w:right w:val="single" w:sz="8" w:space="0" w:color="auto"/>
            </w:tcBorders>
            <w:shd w:val="clear" w:color="000000" w:fill="A9D08E"/>
            <w:noWrap/>
            <w:vAlign w:val="bottom"/>
            <w:hideMark/>
          </w:tcPr>
          <w:p w14:paraId="5A17C7C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0.4</w:t>
            </w:r>
          </w:p>
        </w:tc>
        <w:tc>
          <w:tcPr>
            <w:tcW w:w="194" w:type="pct"/>
            <w:tcBorders>
              <w:top w:val="nil"/>
              <w:left w:val="nil"/>
              <w:bottom w:val="nil"/>
              <w:right w:val="nil"/>
            </w:tcBorders>
            <w:shd w:val="clear" w:color="auto" w:fill="auto"/>
            <w:noWrap/>
            <w:vAlign w:val="bottom"/>
            <w:hideMark/>
          </w:tcPr>
          <w:p w14:paraId="5D56F29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6BA606B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728" w:type="pct"/>
            <w:tcBorders>
              <w:top w:val="single" w:sz="8" w:space="0" w:color="auto"/>
              <w:left w:val="nil"/>
              <w:bottom w:val="single" w:sz="4" w:space="0" w:color="auto"/>
              <w:right w:val="single" w:sz="8" w:space="0" w:color="auto"/>
            </w:tcBorders>
            <w:shd w:val="clear" w:color="auto" w:fill="auto"/>
            <w:noWrap/>
            <w:vAlign w:val="bottom"/>
            <w:hideMark/>
          </w:tcPr>
          <w:p w14:paraId="5B5B7AB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-59%</w:t>
            </w:r>
          </w:p>
        </w:tc>
      </w:tr>
      <w:tr w:rsidR="006E7032" w:rsidRPr="006E7032" w14:paraId="19671D12"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5846997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241" w:type="pct"/>
            <w:tcBorders>
              <w:top w:val="nil"/>
              <w:left w:val="nil"/>
              <w:bottom w:val="nil"/>
              <w:right w:val="nil"/>
            </w:tcBorders>
            <w:shd w:val="clear" w:color="auto" w:fill="auto"/>
            <w:noWrap/>
            <w:vAlign w:val="bottom"/>
            <w:hideMark/>
          </w:tcPr>
          <w:p w14:paraId="2779FDC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R2</w:t>
            </w:r>
          </w:p>
        </w:tc>
        <w:tc>
          <w:tcPr>
            <w:tcW w:w="728" w:type="pct"/>
            <w:tcBorders>
              <w:top w:val="nil"/>
              <w:left w:val="single" w:sz="8" w:space="0" w:color="auto"/>
              <w:bottom w:val="nil"/>
              <w:right w:val="nil"/>
            </w:tcBorders>
            <w:shd w:val="clear" w:color="000000" w:fill="2F75B5"/>
            <w:noWrap/>
            <w:vAlign w:val="bottom"/>
            <w:hideMark/>
          </w:tcPr>
          <w:p w14:paraId="0E09F18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6E7032">
              <w:rPr>
                <w:b/>
                <w:bCs/>
                <w:color w:val="FFFFFF"/>
                <w:szCs w:val="22"/>
                <w:lang w:val="de-DE" w:eastAsia="de-DE"/>
              </w:rPr>
              <w:t>-55.1%</w:t>
            </w:r>
          </w:p>
        </w:tc>
        <w:tc>
          <w:tcPr>
            <w:tcW w:w="728" w:type="pct"/>
            <w:tcBorders>
              <w:top w:val="nil"/>
              <w:left w:val="single" w:sz="8" w:space="0" w:color="auto"/>
              <w:bottom w:val="nil"/>
              <w:right w:val="single" w:sz="8" w:space="0" w:color="auto"/>
            </w:tcBorders>
            <w:shd w:val="clear" w:color="000000" w:fill="A9D08E"/>
            <w:noWrap/>
            <w:vAlign w:val="bottom"/>
            <w:hideMark/>
          </w:tcPr>
          <w:p w14:paraId="2E834B9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0.3</w:t>
            </w:r>
          </w:p>
        </w:tc>
        <w:tc>
          <w:tcPr>
            <w:tcW w:w="194" w:type="pct"/>
            <w:tcBorders>
              <w:top w:val="nil"/>
              <w:left w:val="nil"/>
              <w:bottom w:val="nil"/>
              <w:right w:val="nil"/>
            </w:tcBorders>
            <w:shd w:val="clear" w:color="auto" w:fill="auto"/>
            <w:noWrap/>
            <w:vAlign w:val="bottom"/>
            <w:hideMark/>
          </w:tcPr>
          <w:p w14:paraId="7DF6C1C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single" w:sz="8" w:space="0" w:color="auto"/>
              <w:bottom w:val="single" w:sz="4" w:space="0" w:color="auto"/>
              <w:right w:val="single" w:sz="8" w:space="0" w:color="auto"/>
            </w:tcBorders>
            <w:shd w:val="clear" w:color="auto" w:fill="auto"/>
            <w:noWrap/>
            <w:vAlign w:val="bottom"/>
            <w:hideMark/>
          </w:tcPr>
          <w:p w14:paraId="7E73FF4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728" w:type="pct"/>
            <w:tcBorders>
              <w:top w:val="nil"/>
              <w:left w:val="nil"/>
              <w:bottom w:val="single" w:sz="4" w:space="0" w:color="auto"/>
              <w:right w:val="single" w:sz="8" w:space="0" w:color="auto"/>
            </w:tcBorders>
            <w:shd w:val="clear" w:color="auto" w:fill="auto"/>
            <w:noWrap/>
            <w:vAlign w:val="bottom"/>
            <w:hideMark/>
          </w:tcPr>
          <w:p w14:paraId="43150B8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-58%</w:t>
            </w:r>
          </w:p>
        </w:tc>
      </w:tr>
      <w:tr w:rsidR="006E7032" w:rsidRPr="006E7032" w14:paraId="12C4CA40"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23D300C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241" w:type="pct"/>
            <w:tcBorders>
              <w:top w:val="nil"/>
              <w:left w:val="nil"/>
              <w:bottom w:val="nil"/>
              <w:right w:val="nil"/>
            </w:tcBorders>
            <w:shd w:val="clear" w:color="auto" w:fill="auto"/>
            <w:noWrap/>
            <w:vAlign w:val="bottom"/>
            <w:hideMark/>
          </w:tcPr>
          <w:p w14:paraId="70D17F7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R3</w:t>
            </w:r>
          </w:p>
        </w:tc>
        <w:tc>
          <w:tcPr>
            <w:tcW w:w="728" w:type="pct"/>
            <w:tcBorders>
              <w:top w:val="nil"/>
              <w:left w:val="single" w:sz="8" w:space="0" w:color="auto"/>
              <w:bottom w:val="nil"/>
              <w:right w:val="nil"/>
            </w:tcBorders>
            <w:shd w:val="clear" w:color="000000" w:fill="DDEBF7"/>
            <w:noWrap/>
            <w:vAlign w:val="bottom"/>
            <w:hideMark/>
          </w:tcPr>
          <w:p w14:paraId="3014331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-36.5%</w:t>
            </w:r>
          </w:p>
        </w:tc>
        <w:tc>
          <w:tcPr>
            <w:tcW w:w="728" w:type="pct"/>
            <w:tcBorders>
              <w:top w:val="nil"/>
              <w:left w:val="single" w:sz="8" w:space="0" w:color="auto"/>
              <w:bottom w:val="nil"/>
              <w:right w:val="single" w:sz="8" w:space="0" w:color="auto"/>
            </w:tcBorders>
            <w:shd w:val="clear" w:color="000000" w:fill="A9D08E"/>
            <w:noWrap/>
            <w:vAlign w:val="bottom"/>
            <w:hideMark/>
          </w:tcPr>
          <w:p w14:paraId="11F946E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0.6</w:t>
            </w:r>
          </w:p>
        </w:tc>
        <w:tc>
          <w:tcPr>
            <w:tcW w:w="194" w:type="pct"/>
            <w:tcBorders>
              <w:top w:val="nil"/>
              <w:left w:val="nil"/>
              <w:bottom w:val="nil"/>
              <w:right w:val="nil"/>
            </w:tcBorders>
            <w:shd w:val="clear" w:color="auto" w:fill="auto"/>
            <w:noWrap/>
            <w:vAlign w:val="bottom"/>
            <w:hideMark/>
          </w:tcPr>
          <w:p w14:paraId="23212F2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single" w:sz="8" w:space="0" w:color="auto"/>
              <w:bottom w:val="single" w:sz="4" w:space="0" w:color="auto"/>
              <w:right w:val="single" w:sz="8" w:space="0" w:color="auto"/>
            </w:tcBorders>
            <w:shd w:val="clear" w:color="auto" w:fill="auto"/>
            <w:noWrap/>
            <w:vAlign w:val="bottom"/>
            <w:hideMark/>
          </w:tcPr>
          <w:p w14:paraId="4B1AF05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728" w:type="pct"/>
            <w:tcBorders>
              <w:top w:val="nil"/>
              <w:left w:val="nil"/>
              <w:bottom w:val="single" w:sz="4" w:space="0" w:color="auto"/>
              <w:right w:val="single" w:sz="8" w:space="0" w:color="auto"/>
            </w:tcBorders>
            <w:shd w:val="clear" w:color="auto" w:fill="auto"/>
            <w:noWrap/>
            <w:vAlign w:val="bottom"/>
            <w:hideMark/>
          </w:tcPr>
          <w:p w14:paraId="638224A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-47%</w:t>
            </w:r>
          </w:p>
        </w:tc>
      </w:tr>
      <w:tr w:rsidR="006E7032" w:rsidRPr="006E7032" w14:paraId="000A447D"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228FB9D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241" w:type="pct"/>
            <w:tcBorders>
              <w:top w:val="nil"/>
              <w:left w:val="nil"/>
              <w:bottom w:val="nil"/>
              <w:right w:val="nil"/>
            </w:tcBorders>
            <w:shd w:val="clear" w:color="auto" w:fill="auto"/>
            <w:noWrap/>
            <w:vAlign w:val="bottom"/>
            <w:hideMark/>
          </w:tcPr>
          <w:p w14:paraId="7ED9369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R4</w:t>
            </w:r>
          </w:p>
        </w:tc>
        <w:tc>
          <w:tcPr>
            <w:tcW w:w="728" w:type="pct"/>
            <w:tcBorders>
              <w:top w:val="nil"/>
              <w:left w:val="single" w:sz="8" w:space="0" w:color="auto"/>
              <w:bottom w:val="nil"/>
              <w:right w:val="nil"/>
            </w:tcBorders>
            <w:shd w:val="clear" w:color="000000" w:fill="2F75B5"/>
            <w:noWrap/>
            <w:vAlign w:val="bottom"/>
            <w:hideMark/>
          </w:tcPr>
          <w:p w14:paraId="6E10DFC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6E7032">
              <w:rPr>
                <w:b/>
                <w:bCs/>
                <w:color w:val="FFFFFF"/>
                <w:szCs w:val="22"/>
                <w:lang w:val="de-DE" w:eastAsia="de-DE"/>
              </w:rPr>
              <w:t>-51.5%</w:t>
            </w:r>
          </w:p>
        </w:tc>
        <w:tc>
          <w:tcPr>
            <w:tcW w:w="728" w:type="pct"/>
            <w:tcBorders>
              <w:top w:val="nil"/>
              <w:left w:val="single" w:sz="8" w:space="0" w:color="auto"/>
              <w:bottom w:val="nil"/>
              <w:right w:val="single" w:sz="8" w:space="0" w:color="auto"/>
            </w:tcBorders>
            <w:shd w:val="clear" w:color="000000" w:fill="E2EFDA"/>
            <w:noWrap/>
            <w:vAlign w:val="bottom"/>
            <w:hideMark/>
          </w:tcPr>
          <w:p w14:paraId="1865BEB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12526234"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single" w:sz="8" w:space="0" w:color="auto"/>
              <w:bottom w:val="single" w:sz="4" w:space="0" w:color="auto"/>
              <w:right w:val="single" w:sz="8" w:space="0" w:color="auto"/>
            </w:tcBorders>
            <w:shd w:val="clear" w:color="auto" w:fill="auto"/>
            <w:noWrap/>
            <w:vAlign w:val="bottom"/>
            <w:hideMark/>
          </w:tcPr>
          <w:p w14:paraId="7D8E11B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728" w:type="pct"/>
            <w:tcBorders>
              <w:top w:val="nil"/>
              <w:left w:val="nil"/>
              <w:bottom w:val="single" w:sz="4" w:space="0" w:color="auto"/>
              <w:right w:val="single" w:sz="8" w:space="0" w:color="auto"/>
            </w:tcBorders>
            <w:shd w:val="clear" w:color="auto" w:fill="auto"/>
            <w:noWrap/>
            <w:vAlign w:val="bottom"/>
            <w:hideMark/>
          </w:tcPr>
          <w:p w14:paraId="4E49CB54"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-53%</w:t>
            </w:r>
          </w:p>
        </w:tc>
      </w:tr>
      <w:tr w:rsidR="006E7032" w:rsidRPr="006E7032" w14:paraId="5713089D" w14:textId="77777777" w:rsidTr="003E3AA2">
        <w:trPr>
          <w:trHeight w:val="300"/>
        </w:trPr>
        <w:tc>
          <w:tcPr>
            <w:tcW w:w="1145" w:type="pct"/>
            <w:tcBorders>
              <w:top w:val="nil"/>
              <w:left w:val="single" w:sz="8" w:space="0" w:color="auto"/>
              <w:bottom w:val="nil"/>
              <w:right w:val="nil"/>
            </w:tcBorders>
            <w:shd w:val="clear" w:color="auto" w:fill="auto"/>
            <w:noWrap/>
            <w:vAlign w:val="bottom"/>
            <w:hideMark/>
          </w:tcPr>
          <w:p w14:paraId="24F2234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DrivingPOV_HDR</w:t>
            </w:r>
          </w:p>
        </w:tc>
        <w:tc>
          <w:tcPr>
            <w:tcW w:w="241" w:type="pct"/>
            <w:tcBorders>
              <w:top w:val="nil"/>
              <w:left w:val="nil"/>
              <w:bottom w:val="nil"/>
              <w:right w:val="nil"/>
            </w:tcBorders>
            <w:shd w:val="clear" w:color="auto" w:fill="auto"/>
            <w:noWrap/>
            <w:vAlign w:val="bottom"/>
            <w:hideMark/>
          </w:tcPr>
          <w:p w14:paraId="783F8F7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R5</w:t>
            </w:r>
          </w:p>
        </w:tc>
        <w:tc>
          <w:tcPr>
            <w:tcW w:w="728" w:type="pct"/>
            <w:tcBorders>
              <w:top w:val="nil"/>
              <w:left w:val="single" w:sz="8" w:space="0" w:color="auto"/>
              <w:bottom w:val="nil"/>
              <w:right w:val="nil"/>
            </w:tcBorders>
            <w:shd w:val="clear" w:color="000000" w:fill="9BC2E6"/>
            <w:noWrap/>
            <w:vAlign w:val="bottom"/>
            <w:hideMark/>
          </w:tcPr>
          <w:p w14:paraId="3970A73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-46.5%</w:t>
            </w:r>
          </w:p>
        </w:tc>
        <w:tc>
          <w:tcPr>
            <w:tcW w:w="728" w:type="pct"/>
            <w:tcBorders>
              <w:top w:val="nil"/>
              <w:left w:val="single" w:sz="8" w:space="0" w:color="auto"/>
              <w:bottom w:val="nil"/>
              <w:right w:val="single" w:sz="8" w:space="0" w:color="auto"/>
            </w:tcBorders>
            <w:shd w:val="clear" w:color="000000" w:fill="A9D08E"/>
            <w:noWrap/>
            <w:vAlign w:val="bottom"/>
            <w:hideMark/>
          </w:tcPr>
          <w:p w14:paraId="31CAFB8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1.3</w:t>
            </w:r>
          </w:p>
        </w:tc>
        <w:tc>
          <w:tcPr>
            <w:tcW w:w="194" w:type="pct"/>
            <w:tcBorders>
              <w:top w:val="nil"/>
              <w:left w:val="nil"/>
              <w:bottom w:val="nil"/>
              <w:right w:val="nil"/>
            </w:tcBorders>
            <w:shd w:val="clear" w:color="auto" w:fill="auto"/>
            <w:noWrap/>
            <w:vAlign w:val="bottom"/>
            <w:hideMark/>
          </w:tcPr>
          <w:p w14:paraId="531F9BF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single" w:sz="8" w:space="0" w:color="auto"/>
              <w:bottom w:val="nil"/>
              <w:right w:val="single" w:sz="8" w:space="0" w:color="auto"/>
            </w:tcBorders>
            <w:shd w:val="clear" w:color="auto" w:fill="auto"/>
            <w:noWrap/>
            <w:vAlign w:val="bottom"/>
            <w:hideMark/>
          </w:tcPr>
          <w:p w14:paraId="7EAF489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728" w:type="pct"/>
            <w:tcBorders>
              <w:top w:val="nil"/>
              <w:left w:val="nil"/>
              <w:bottom w:val="nil"/>
              <w:right w:val="single" w:sz="8" w:space="0" w:color="auto"/>
            </w:tcBorders>
            <w:shd w:val="clear" w:color="auto" w:fill="auto"/>
            <w:noWrap/>
            <w:vAlign w:val="bottom"/>
            <w:hideMark/>
          </w:tcPr>
          <w:p w14:paraId="2580BE5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-42%</w:t>
            </w:r>
          </w:p>
        </w:tc>
      </w:tr>
      <w:tr w:rsidR="006E7032" w:rsidRPr="006E7032" w14:paraId="36CB8138" w14:textId="77777777" w:rsidTr="003E3AA2">
        <w:trPr>
          <w:trHeight w:val="300"/>
        </w:trPr>
        <w:tc>
          <w:tcPr>
            <w:tcW w:w="1145" w:type="pct"/>
            <w:tcBorders>
              <w:top w:val="single" w:sz="8" w:space="0" w:color="auto"/>
              <w:left w:val="single" w:sz="8" w:space="0" w:color="auto"/>
              <w:bottom w:val="nil"/>
              <w:right w:val="nil"/>
            </w:tcBorders>
            <w:shd w:val="clear" w:color="auto" w:fill="auto"/>
            <w:noWrap/>
            <w:vAlign w:val="bottom"/>
            <w:hideMark/>
          </w:tcPr>
          <w:p w14:paraId="103E564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241" w:type="pct"/>
            <w:tcBorders>
              <w:top w:val="single" w:sz="8" w:space="0" w:color="auto"/>
              <w:left w:val="nil"/>
              <w:bottom w:val="nil"/>
              <w:right w:val="nil"/>
            </w:tcBorders>
            <w:shd w:val="clear" w:color="auto" w:fill="auto"/>
            <w:noWrap/>
            <w:vAlign w:val="bottom"/>
            <w:hideMark/>
          </w:tcPr>
          <w:p w14:paraId="428113E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R1</w:t>
            </w:r>
          </w:p>
        </w:tc>
        <w:tc>
          <w:tcPr>
            <w:tcW w:w="728" w:type="pct"/>
            <w:tcBorders>
              <w:top w:val="single" w:sz="8" w:space="0" w:color="auto"/>
              <w:left w:val="single" w:sz="8" w:space="0" w:color="auto"/>
              <w:bottom w:val="nil"/>
              <w:right w:val="nil"/>
            </w:tcBorders>
            <w:shd w:val="clear" w:color="000000" w:fill="9BC2E6"/>
            <w:noWrap/>
            <w:vAlign w:val="bottom"/>
            <w:hideMark/>
          </w:tcPr>
          <w:p w14:paraId="6CE52F2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-46.2%</w:t>
            </w:r>
          </w:p>
        </w:tc>
        <w:tc>
          <w:tcPr>
            <w:tcW w:w="728" w:type="pct"/>
            <w:tcBorders>
              <w:top w:val="single" w:sz="8" w:space="0" w:color="auto"/>
              <w:left w:val="single" w:sz="8" w:space="0" w:color="auto"/>
              <w:bottom w:val="nil"/>
              <w:right w:val="single" w:sz="8" w:space="0" w:color="auto"/>
            </w:tcBorders>
            <w:shd w:val="clear" w:color="000000" w:fill="E2EFDA"/>
            <w:noWrap/>
            <w:vAlign w:val="bottom"/>
            <w:hideMark/>
          </w:tcPr>
          <w:p w14:paraId="2F4FBC4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20F684B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4D948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color w:val="000000"/>
                <w:szCs w:val="22"/>
                <w:lang w:val="de-DE" w:eastAsia="de-DE"/>
              </w:rPr>
            </w:pPr>
            <w:r w:rsidRPr="006E7032">
              <w:rPr>
                <w:b/>
                <w:bCs/>
                <w:color w:val="000000"/>
                <w:szCs w:val="22"/>
                <w:lang w:val="de-DE" w:eastAsia="de-DE"/>
              </w:rPr>
              <w:t>Overall</w:t>
            </w:r>
          </w:p>
        </w:tc>
        <w:tc>
          <w:tcPr>
            <w:tcW w:w="728" w:type="pct"/>
            <w:tcBorders>
              <w:top w:val="single" w:sz="8" w:space="0" w:color="auto"/>
              <w:left w:val="nil"/>
              <w:bottom w:val="single" w:sz="8" w:space="0" w:color="auto"/>
              <w:right w:val="single" w:sz="8" w:space="0" w:color="auto"/>
            </w:tcBorders>
            <w:shd w:val="clear" w:color="auto" w:fill="auto"/>
            <w:noWrap/>
            <w:vAlign w:val="bottom"/>
            <w:hideMark/>
          </w:tcPr>
          <w:p w14:paraId="3746EBA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000000"/>
                <w:szCs w:val="22"/>
                <w:lang w:val="de-DE" w:eastAsia="de-DE"/>
              </w:rPr>
            </w:pPr>
            <w:r w:rsidRPr="006E7032">
              <w:rPr>
                <w:b/>
                <w:bCs/>
                <w:color w:val="000000"/>
                <w:szCs w:val="22"/>
                <w:lang w:val="de-DE" w:eastAsia="de-DE"/>
              </w:rPr>
              <w:t>-52%</w:t>
            </w:r>
          </w:p>
        </w:tc>
      </w:tr>
      <w:tr w:rsidR="006E7032" w:rsidRPr="006E7032" w14:paraId="29E4A1E1"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38291E7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241" w:type="pct"/>
            <w:tcBorders>
              <w:top w:val="nil"/>
              <w:left w:val="nil"/>
              <w:bottom w:val="nil"/>
              <w:right w:val="nil"/>
            </w:tcBorders>
            <w:shd w:val="clear" w:color="auto" w:fill="auto"/>
            <w:noWrap/>
            <w:vAlign w:val="bottom"/>
            <w:hideMark/>
          </w:tcPr>
          <w:p w14:paraId="1C83260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R2</w:t>
            </w:r>
          </w:p>
        </w:tc>
        <w:tc>
          <w:tcPr>
            <w:tcW w:w="728" w:type="pct"/>
            <w:tcBorders>
              <w:top w:val="nil"/>
              <w:left w:val="single" w:sz="8" w:space="0" w:color="auto"/>
              <w:bottom w:val="nil"/>
              <w:right w:val="nil"/>
            </w:tcBorders>
            <w:shd w:val="clear" w:color="000000" w:fill="9BC2E6"/>
            <w:noWrap/>
            <w:vAlign w:val="bottom"/>
            <w:hideMark/>
          </w:tcPr>
          <w:p w14:paraId="6E57CAF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-45.3%</w:t>
            </w:r>
          </w:p>
        </w:tc>
        <w:tc>
          <w:tcPr>
            <w:tcW w:w="728" w:type="pct"/>
            <w:tcBorders>
              <w:top w:val="nil"/>
              <w:left w:val="single" w:sz="8" w:space="0" w:color="auto"/>
              <w:bottom w:val="nil"/>
              <w:right w:val="single" w:sz="8" w:space="0" w:color="auto"/>
            </w:tcBorders>
            <w:shd w:val="clear" w:color="000000" w:fill="A9D08E"/>
            <w:noWrap/>
            <w:vAlign w:val="bottom"/>
            <w:hideMark/>
          </w:tcPr>
          <w:p w14:paraId="3912447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0.5</w:t>
            </w:r>
          </w:p>
        </w:tc>
        <w:tc>
          <w:tcPr>
            <w:tcW w:w="194" w:type="pct"/>
            <w:tcBorders>
              <w:top w:val="nil"/>
              <w:left w:val="nil"/>
              <w:bottom w:val="nil"/>
              <w:right w:val="nil"/>
            </w:tcBorders>
            <w:shd w:val="clear" w:color="auto" w:fill="auto"/>
            <w:noWrap/>
            <w:vAlign w:val="bottom"/>
            <w:hideMark/>
          </w:tcPr>
          <w:p w14:paraId="0CD86D4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65E6236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48E8E6A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1EBD7A50"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4323041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241" w:type="pct"/>
            <w:tcBorders>
              <w:top w:val="nil"/>
              <w:left w:val="nil"/>
              <w:bottom w:val="nil"/>
              <w:right w:val="nil"/>
            </w:tcBorders>
            <w:shd w:val="clear" w:color="auto" w:fill="auto"/>
            <w:noWrap/>
            <w:vAlign w:val="bottom"/>
            <w:hideMark/>
          </w:tcPr>
          <w:p w14:paraId="3160A78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R3</w:t>
            </w:r>
          </w:p>
        </w:tc>
        <w:tc>
          <w:tcPr>
            <w:tcW w:w="728" w:type="pct"/>
            <w:tcBorders>
              <w:top w:val="nil"/>
              <w:left w:val="single" w:sz="8" w:space="0" w:color="auto"/>
              <w:bottom w:val="nil"/>
              <w:right w:val="nil"/>
            </w:tcBorders>
            <w:shd w:val="clear" w:color="000000" w:fill="2F75B5"/>
            <w:noWrap/>
            <w:vAlign w:val="bottom"/>
            <w:hideMark/>
          </w:tcPr>
          <w:p w14:paraId="64085A6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6E7032">
              <w:rPr>
                <w:b/>
                <w:bCs/>
                <w:color w:val="FFFFFF"/>
                <w:szCs w:val="22"/>
                <w:lang w:val="de-DE" w:eastAsia="de-DE"/>
              </w:rPr>
              <w:t>-52.2%</w:t>
            </w:r>
          </w:p>
        </w:tc>
        <w:tc>
          <w:tcPr>
            <w:tcW w:w="728" w:type="pct"/>
            <w:tcBorders>
              <w:top w:val="nil"/>
              <w:left w:val="single" w:sz="8" w:space="0" w:color="auto"/>
              <w:bottom w:val="nil"/>
              <w:right w:val="single" w:sz="8" w:space="0" w:color="auto"/>
            </w:tcBorders>
            <w:shd w:val="clear" w:color="000000" w:fill="A9D08E"/>
            <w:noWrap/>
            <w:vAlign w:val="bottom"/>
            <w:hideMark/>
          </w:tcPr>
          <w:p w14:paraId="2F80481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0.5</w:t>
            </w:r>
          </w:p>
        </w:tc>
        <w:tc>
          <w:tcPr>
            <w:tcW w:w="194" w:type="pct"/>
            <w:tcBorders>
              <w:top w:val="nil"/>
              <w:left w:val="nil"/>
              <w:bottom w:val="nil"/>
              <w:right w:val="nil"/>
            </w:tcBorders>
            <w:shd w:val="clear" w:color="auto" w:fill="auto"/>
            <w:noWrap/>
            <w:vAlign w:val="bottom"/>
            <w:hideMark/>
          </w:tcPr>
          <w:p w14:paraId="675AF9D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28308D1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69A29F1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4C042C58"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660A23C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241" w:type="pct"/>
            <w:tcBorders>
              <w:top w:val="nil"/>
              <w:left w:val="nil"/>
              <w:bottom w:val="nil"/>
              <w:right w:val="nil"/>
            </w:tcBorders>
            <w:shd w:val="clear" w:color="auto" w:fill="auto"/>
            <w:noWrap/>
            <w:vAlign w:val="bottom"/>
            <w:hideMark/>
          </w:tcPr>
          <w:p w14:paraId="2E0C806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R4</w:t>
            </w:r>
          </w:p>
        </w:tc>
        <w:tc>
          <w:tcPr>
            <w:tcW w:w="728" w:type="pct"/>
            <w:tcBorders>
              <w:top w:val="nil"/>
              <w:left w:val="single" w:sz="8" w:space="0" w:color="auto"/>
              <w:bottom w:val="nil"/>
              <w:right w:val="nil"/>
            </w:tcBorders>
            <w:shd w:val="clear" w:color="000000" w:fill="2F75B5"/>
            <w:noWrap/>
            <w:vAlign w:val="bottom"/>
            <w:hideMark/>
          </w:tcPr>
          <w:p w14:paraId="30A614A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b/>
                <w:bCs/>
                <w:color w:val="FFFFFF"/>
                <w:szCs w:val="22"/>
                <w:lang w:val="de-DE" w:eastAsia="de-DE"/>
              </w:rPr>
            </w:pPr>
            <w:r w:rsidRPr="006E7032">
              <w:rPr>
                <w:b/>
                <w:bCs/>
                <w:color w:val="FFFFFF"/>
                <w:szCs w:val="22"/>
                <w:lang w:val="de-DE" w:eastAsia="de-DE"/>
              </w:rPr>
              <w:t>-50.6%</w:t>
            </w:r>
          </w:p>
        </w:tc>
        <w:tc>
          <w:tcPr>
            <w:tcW w:w="728" w:type="pct"/>
            <w:tcBorders>
              <w:top w:val="nil"/>
              <w:left w:val="single" w:sz="8" w:space="0" w:color="auto"/>
              <w:bottom w:val="nil"/>
              <w:right w:val="single" w:sz="8" w:space="0" w:color="auto"/>
            </w:tcBorders>
            <w:shd w:val="clear" w:color="000000" w:fill="A9D08E"/>
            <w:noWrap/>
            <w:vAlign w:val="bottom"/>
            <w:hideMark/>
          </w:tcPr>
          <w:p w14:paraId="6E74325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0.5</w:t>
            </w:r>
          </w:p>
        </w:tc>
        <w:tc>
          <w:tcPr>
            <w:tcW w:w="194" w:type="pct"/>
            <w:tcBorders>
              <w:top w:val="nil"/>
              <w:left w:val="nil"/>
              <w:bottom w:val="nil"/>
              <w:right w:val="nil"/>
            </w:tcBorders>
            <w:shd w:val="clear" w:color="auto" w:fill="auto"/>
            <w:noWrap/>
            <w:vAlign w:val="bottom"/>
            <w:hideMark/>
          </w:tcPr>
          <w:p w14:paraId="7ABB6F3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03A5B14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068F8C4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40630D63" w14:textId="77777777" w:rsidTr="003E3AA2">
        <w:trPr>
          <w:trHeight w:val="300"/>
        </w:trPr>
        <w:tc>
          <w:tcPr>
            <w:tcW w:w="1145" w:type="pct"/>
            <w:tcBorders>
              <w:top w:val="nil"/>
              <w:left w:val="single" w:sz="8" w:space="0" w:color="auto"/>
              <w:bottom w:val="single" w:sz="8" w:space="0" w:color="auto"/>
              <w:right w:val="nil"/>
            </w:tcBorders>
            <w:shd w:val="clear" w:color="auto" w:fill="auto"/>
            <w:noWrap/>
            <w:vAlign w:val="bottom"/>
            <w:hideMark/>
          </w:tcPr>
          <w:p w14:paraId="5726158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Car</w:t>
            </w:r>
          </w:p>
        </w:tc>
        <w:tc>
          <w:tcPr>
            <w:tcW w:w="241" w:type="pct"/>
            <w:tcBorders>
              <w:top w:val="nil"/>
              <w:left w:val="nil"/>
              <w:bottom w:val="single" w:sz="8" w:space="0" w:color="auto"/>
              <w:right w:val="nil"/>
            </w:tcBorders>
            <w:shd w:val="clear" w:color="auto" w:fill="auto"/>
            <w:noWrap/>
            <w:vAlign w:val="bottom"/>
            <w:hideMark/>
          </w:tcPr>
          <w:p w14:paraId="6B154CB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R5</w:t>
            </w:r>
          </w:p>
        </w:tc>
        <w:tc>
          <w:tcPr>
            <w:tcW w:w="728" w:type="pct"/>
            <w:tcBorders>
              <w:top w:val="nil"/>
              <w:left w:val="single" w:sz="8" w:space="0" w:color="auto"/>
              <w:bottom w:val="single" w:sz="8" w:space="0" w:color="auto"/>
              <w:right w:val="nil"/>
            </w:tcBorders>
            <w:shd w:val="clear" w:color="000000" w:fill="9BC2E6"/>
            <w:noWrap/>
            <w:vAlign w:val="bottom"/>
            <w:hideMark/>
          </w:tcPr>
          <w:p w14:paraId="2B2CCC7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-47.7%</w:t>
            </w:r>
          </w:p>
        </w:tc>
        <w:tc>
          <w:tcPr>
            <w:tcW w:w="728" w:type="pct"/>
            <w:tcBorders>
              <w:top w:val="nil"/>
              <w:left w:val="single" w:sz="8" w:space="0" w:color="auto"/>
              <w:bottom w:val="single" w:sz="8" w:space="0" w:color="auto"/>
              <w:right w:val="single" w:sz="8" w:space="0" w:color="auto"/>
            </w:tcBorders>
            <w:shd w:val="clear" w:color="000000" w:fill="A9D08E"/>
            <w:noWrap/>
            <w:vAlign w:val="bottom"/>
            <w:hideMark/>
          </w:tcPr>
          <w:p w14:paraId="70ABDB4C"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0.4</w:t>
            </w:r>
          </w:p>
        </w:tc>
        <w:tc>
          <w:tcPr>
            <w:tcW w:w="194" w:type="pct"/>
            <w:tcBorders>
              <w:top w:val="nil"/>
              <w:left w:val="nil"/>
              <w:bottom w:val="nil"/>
              <w:right w:val="nil"/>
            </w:tcBorders>
            <w:shd w:val="clear" w:color="auto" w:fill="auto"/>
            <w:noWrap/>
            <w:vAlign w:val="bottom"/>
            <w:hideMark/>
          </w:tcPr>
          <w:p w14:paraId="0C08E10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4BAEA60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062479D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6EC733F8"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3305787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241" w:type="pct"/>
            <w:tcBorders>
              <w:top w:val="nil"/>
              <w:left w:val="nil"/>
              <w:bottom w:val="nil"/>
              <w:right w:val="nil"/>
            </w:tcBorders>
            <w:shd w:val="clear" w:color="auto" w:fill="auto"/>
            <w:noWrap/>
            <w:vAlign w:val="bottom"/>
            <w:hideMark/>
          </w:tcPr>
          <w:p w14:paraId="73EB3D7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R1</w:t>
            </w:r>
          </w:p>
        </w:tc>
        <w:tc>
          <w:tcPr>
            <w:tcW w:w="728" w:type="pct"/>
            <w:tcBorders>
              <w:top w:val="nil"/>
              <w:left w:val="single" w:sz="8" w:space="0" w:color="auto"/>
              <w:bottom w:val="nil"/>
              <w:right w:val="nil"/>
            </w:tcBorders>
            <w:shd w:val="clear" w:color="000000" w:fill="9BC2E6"/>
            <w:noWrap/>
            <w:vAlign w:val="bottom"/>
            <w:hideMark/>
          </w:tcPr>
          <w:p w14:paraId="22A25FC4"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-41.8%</w:t>
            </w:r>
          </w:p>
        </w:tc>
        <w:tc>
          <w:tcPr>
            <w:tcW w:w="728" w:type="pct"/>
            <w:tcBorders>
              <w:top w:val="nil"/>
              <w:left w:val="single" w:sz="8" w:space="0" w:color="auto"/>
              <w:bottom w:val="nil"/>
              <w:right w:val="single" w:sz="8" w:space="0" w:color="auto"/>
            </w:tcBorders>
            <w:shd w:val="clear" w:color="000000" w:fill="A9D08E"/>
            <w:noWrap/>
            <w:vAlign w:val="bottom"/>
            <w:hideMark/>
          </w:tcPr>
          <w:p w14:paraId="4A40B22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0.6</w:t>
            </w:r>
          </w:p>
        </w:tc>
        <w:tc>
          <w:tcPr>
            <w:tcW w:w="194" w:type="pct"/>
            <w:tcBorders>
              <w:top w:val="nil"/>
              <w:left w:val="nil"/>
              <w:bottom w:val="nil"/>
              <w:right w:val="nil"/>
            </w:tcBorders>
            <w:shd w:val="clear" w:color="auto" w:fill="auto"/>
            <w:noWrap/>
            <w:vAlign w:val="bottom"/>
            <w:hideMark/>
          </w:tcPr>
          <w:p w14:paraId="2EFF54B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1462B6F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2A11250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230F797D"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6B219F8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241" w:type="pct"/>
            <w:tcBorders>
              <w:top w:val="nil"/>
              <w:left w:val="nil"/>
              <w:bottom w:val="nil"/>
              <w:right w:val="nil"/>
            </w:tcBorders>
            <w:shd w:val="clear" w:color="auto" w:fill="auto"/>
            <w:noWrap/>
            <w:vAlign w:val="bottom"/>
            <w:hideMark/>
          </w:tcPr>
          <w:p w14:paraId="03F2411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R2</w:t>
            </w:r>
          </w:p>
        </w:tc>
        <w:tc>
          <w:tcPr>
            <w:tcW w:w="728" w:type="pct"/>
            <w:tcBorders>
              <w:top w:val="nil"/>
              <w:left w:val="single" w:sz="8" w:space="0" w:color="auto"/>
              <w:bottom w:val="nil"/>
              <w:right w:val="nil"/>
            </w:tcBorders>
            <w:shd w:val="clear" w:color="000000" w:fill="9BC2E6"/>
            <w:noWrap/>
            <w:vAlign w:val="bottom"/>
            <w:hideMark/>
          </w:tcPr>
          <w:p w14:paraId="7FB7954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-40.6%</w:t>
            </w:r>
          </w:p>
        </w:tc>
        <w:tc>
          <w:tcPr>
            <w:tcW w:w="728" w:type="pct"/>
            <w:tcBorders>
              <w:top w:val="nil"/>
              <w:left w:val="single" w:sz="8" w:space="0" w:color="auto"/>
              <w:bottom w:val="nil"/>
              <w:right w:val="single" w:sz="8" w:space="0" w:color="auto"/>
            </w:tcBorders>
            <w:shd w:val="clear" w:color="000000" w:fill="E2EFDA"/>
            <w:noWrap/>
            <w:vAlign w:val="bottom"/>
            <w:hideMark/>
          </w:tcPr>
          <w:p w14:paraId="40E685A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66A349B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2150B63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306B650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1721E99E"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23B46FE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241" w:type="pct"/>
            <w:tcBorders>
              <w:top w:val="nil"/>
              <w:left w:val="nil"/>
              <w:bottom w:val="nil"/>
              <w:right w:val="nil"/>
            </w:tcBorders>
            <w:shd w:val="clear" w:color="auto" w:fill="auto"/>
            <w:noWrap/>
            <w:vAlign w:val="bottom"/>
            <w:hideMark/>
          </w:tcPr>
          <w:p w14:paraId="5C34B87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R3</w:t>
            </w:r>
          </w:p>
        </w:tc>
        <w:tc>
          <w:tcPr>
            <w:tcW w:w="728" w:type="pct"/>
            <w:tcBorders>
              <w:top w:val="nil"/>
              <w:left w:val="single" w:sz="8" w:space="0" w:color="auto"/>
              <w:bottom w:val="nil"/>
              <w:right w:val="nil"/>
            </w:tcBorders>
            <w:shd w:val="clear" w:color="000000" w:fill="DDEBF7"/>
            <w:noWrap/>
            <w:vAlign w:val="bottom"/>
            <w:hideMark/>
          </w:tcPr>
          <w:p w14:paraId="6D94BF9C"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-39.1%</w:t>
            </w:r>
          </w:p>
        </w:tc>
        <w:tc>
          <w:tcPr>
            <w:tcW w:w="728" w:type="pct"/>
            <w:tcBorders>
              <w:top w:val="nil"/>
              <w:left w:val="single" w:sz="8" w:space="0" w:color="auto"/>
              <w:bottom w:val="nil"/>
              <w:right w:val="single" w:sz="8" w:space="0" w:color="auto"/>
            </w:tcBorders>
            <w:shd w:val="clear" w:color="000000" w:fill="E2EFDA"/>
            <w:noWrap/>
            <w:vAlign w:val="bottom"/>
            <w:hideMark/>
          </w:tcPr>
          <w:p w14:paraId="7E87A77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3530CB1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2BEAF344"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6F8331F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087921CA"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0B0C0E1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241" w:type="pct"/>
            <w:tcBorders>
              <w:top w:val="nil"/>
              <w:left w:val="nil"/>
              <w:bottom w:val="nil"/>
              <w:right w:val="nil"/>
            </w:tcBorders>
            <w:shd w:val="clear" w:color="auto" w:fill="auto"/>
            <w:noWrap/>
            <w:vAlign w:val="bottom"/>
            <w:hideMark/>
          </w:tcPr>
          <w:p w14:paraId="688665D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R4</w:t>
            </w:r>
          </w:p>
        </w:tc>
        <w:tc>
          <w:tcPr>
            <w:tcW w:w="728" w:type="pct"/>
            <w:tcBorders>
              <w:top w:val="nil"/>
              <w:left w:val="single" w:sz="8" w:space="0" w:color="auto"/>
              <w:bottom w:val="nil"/>
              <w:right w:val="nil"/>
            </w:tcBorders>
            <w:shd w:val="clear" w:color="000000" w:fill="DDEBF7"/>
            <w:noWrap/>
            <w:vAlign w:val="bottom"/>
            <w:hideMark/>
          </w:tcPr>
          <w:p w14:paraId="06FD09B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-39.0%</w:t>
            </w:r>
          </w:p>
        </w:tc>
        <w:tc>
          <w:tcPr>
            <w:tcW w:w="728" w:type="pct"/>
            <w:tcBorders>
              <w:top w:val="nil"/>
              <w:left w:val="single" w:sz="8" w:space="0" w:color="auto"/>
              <w:bottom w:val="nil"/>
              <w:right w:val="single" w:sz="8" w:space="0" w:color="auto"/>
            </w:tcBorders>
            <w:shd w:val="clear" w:color="000000" w:fill="E2EFDA"/>
            <w:noWrap/>
            <w:vAlign w:val="bottom"/>
            <w:hideMark/>
          </w:tcPr>
          <w:p w14:paraId="346ACF4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009EC52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65FEA51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75102C1C"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7D213793" w14:textId="77777777" w:rsidTr="003E3AA2">
        <w:trPr>
          <w:trHeight w:val="300"/>
        </w:trPr>
        <w:tc>
          <w:tcPr>
            <w:tcW w:w="1145" w:type="pct"/>
            <w:tcBorders>
              <w:top w:val="nil"/>
              <w:left w:val="single" w:sz="8" w:space="0" w:color="auto"/>
              <w:bottom w:val="nil"/>
              <w:right w:val="nil"/>
            </w:tcBorders>
            <w:shd w:val="clear" w:color="auto" w:fill="auto"/>
            <w:noWrap/>
            <w:vAlign w:val="bottom"/>
            <w:hideMark/>
          </w:tcPr>
          <w:p w14:paraId="2A12005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Beach</w:t>
            </w:r>
          </w:p>
        </w:tc>
        <w:tc>
          <w:tcPr>
            <w:tcW w:w="241" w:type="pct"/>
            <w:tcBorders>
              <w:top w:val="nil"/>
              <w:left w:val="nil"/>
              <w:bottom w:val="nil"/>
              <w:right w:val="nil"/>
            </w:tcBorders>
            <w:shd w:val="clear" w:color="auto" w:fill="auto"/>
            <w:noWrap/>
            <w:vAlign w:val="bottom"/>
            <w:hideMark/>
          </w:tcPr>
          <w:p w14:paraId="0FA4387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R5</w:t>
            </w:r>
          </w:p>
        </w:tc>
        <w:tc>
          <w:tcPr>
            <w:tcW w:w="728" w:type="pct"/>
            <w:tcBorders>
              <w:top w:val="nil"/>
              <w:left w:val="single" w:sz="8" w:space="0" w:color="auto"/>
              <w:bottom w:val="nil"/>
              <w:right w:val="nil"/>
            </w:tcBorders>
            <w:shd w:val="clear" w:color="000000" w:fill="DDEBF7"/>
            <w:noWrap/>
            <w:vAlign w:val="bottom"/>
            <w:hideMark/>
          </w:tcPr>
          <w:p w14:paraId="2A17EB4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-36.8%</w:t>
            </w:r>
          </w:p>
        </w:tc>
        <w:tc>
          <w:tcPr>
            <w:tcW w:w="728" w:type="pct"/>
            <w:tcBorders>
              <w:top w:val="nil"/>
              <w:left w:val="single" w:sz="8" w:space="0" w:color="auto"/>
              <w:bottom w:val="nil"/>
              <w:right w:val="single" w:sz="8" w:space="0" w:color="auto"/>
            </w:tcBorders>
            <w:shd w:val="clear" w:color="000000" w:fill="E2EFDA"/>
            <w:noWrap/>
            <w:vAlign w:val="bottom"/>
            <w:hideMark/>
          </w:tcPr>
          <w:p w14:paraId="72AAC54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1C5F52F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0FFEB8A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39FEC03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3A97FB65" w14:textId="77777777" w:rsidTr="003E3AA2">
        <w:trPr>
          <w:trHeight w:val="290"/>
        </w:trPr>
        <w:tc>
          <w:tcPr>
            <w:tcW w:w="1145" w:type="pct"/>
            <w:tcBorders>
              <w:top w:val="single" w:sz="8" w:space="0" w:color="auto"/>
              <w:left w:val="single" w:sz="8" w:space="0" w:color="auto"/>
              <w:bottom w:val="nil"/>
              <w:right w:val="nil"/>
            </w:tcBorders>
            <w:shd w:val="clear" w:color="auto" w:fill="auto"/>
            <w:noWrap/>
            <w:vAlign w:val="bottom"/>
            <w:hideMark/>
          </w:tcPr>
          <w:p w14:paraId="7E5DFFA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241" w:type="pct"/>
            <w:tcBorders>
              <w:top w:val="single" w:sz="8" w:space="0" w:color="auto"/>
              <w:left w:val="nil"/>
              <w:bottom w:val="nil"/>
              <w:right w:val="nil"/>
            </w:tcBorders>
            <w:shd w:val="clear" w:color="auto" w:fill="auto"/>
            <w:noWrap/>
            <w:vAlign w:val="bottom"/>
            <w:hideMark/>
          </w:tcPr>
          <w:p w14:paraId="7726AB0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R1</w:t>
            </w:r>
          </w:p>
        </w:tc>
        <w:tc>
          <w:tcPr>
            <w:tcW w:w="728" w:type="pct"/>
            <w:tcBorders>
              <w:top w:val="single" w:sz="8" w:space="0" w:color="auto"/>
              <w:left w:val="single" w:sz="8" w:space="0" w:color="auto"/>
              <w:bottom w:val="nil"/>
              <w:right w:val="nil"/>
            </w:tcBorders>
            <w:shd w:val="clear" w:color="000000" w:fill="9BC2E6"/>
            <w:noWrap/>
            <w:vAlign w:val="bottom"/>
            <w:hideMark/>
          </w:tcPr>
          <w:p w14:paraId="217BE5E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-42.3%</w:t>
            </w:r>
          </w:p>
        </w:tc>
        <w:tc>
          <w:tcPr>
            <w:tcW w:w="728" w:type="pct"/>
            <w:tcBorders>
              <w:top w:val="single" w:sz="8" w:space="0" w:color="auto"/>
              <w:left w:val="single" w:sz="8" w:space="0" w:color="auto"/>
              <w:bottom w:val="nil"/>
              <w:right w:val="single" w:sz="8" w:space="0" w:color="auto"/>
            </w:tcBorders>
            <w:shd w:val="clear" w:color="000000" w:fill="E2EFDA"/>
            <w:noWrap/>
            <w:vAlign w:val="bottom"/>
            <w:hideMark/>
          </w:tcPr>
          <w:p w14:paraId="293008A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32C9469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6EA6BB3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0D6A1AE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3445F003"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739430D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241" w:type="pct"/>
            <w:tcBorders>
              <w:top w:val="nil"/>
              <w:left w:val="nil"/>
              <w:bottom w:val="nil"/>
              <w:right w:val="nil"/>
            </w:tcBorders>
            <w:shd w:val="clear" w:color="auto" w:fill="auto"/>
            <w:noWrap/>
            <w:vAlign w:val="bottom"/>
            <w:hideMark/>
          </w:tcPr>
          <w:p w14:paraId="1722E8E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R2</w:t>
            </w:r>
          </w:p>
        </w:tc>
        <w:tc>
          <w:tcPr>
            <w:tcW w:w="728" w:type="pct"/>
            <w:tcBorders>
              <w:top w:val="nil"/>
              <w:left w:val="single" w:sz="8" w:space="0" w:color="auto"/>
              <w:bottom w:val="nil"/>
              <w:right w:val="nil"/>
            </w:tcBorders>
            <w:shd w:val="clear" w:color="000000" w:fill="9BC2E6"/>
            <w:noWrap/>
            <w:vAlign w:val="bottom"/>
            <w:hideMark/>
          </w:tcPr>
          <w:p w14:paraId="314D80F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-40.8%</w:t>
            </w:r>
          </w:p>
        </w:tc>
        <w:tc>
          <w:tcPr>
            <w:tcW w:w="728" w:type="pct"/>
            <w:tcBorders>
              <w:top w:val="nil"/>
              <w:left w:val="single" w:sz="8" w:space="0" w:color="auto"/>
              <w:bottom w:val="nil"/>
              <w:right w:val="single" w:sz="8" w:space="0" w:color="auto"/>
            </w:tcBorders>
            <w:shd w:val="clear" w:color="000000" w:fill="A9D08E"/>
            <w:noWrap/>
            <w:vAlign w:val="bottom"/>
            <w:hideMark/>
          </w:tcPr>
          <w:p w14:paraId="0559738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0.5</w:t>
            </w:r>
          </w:p>
        </w:tc>
        <w:tc>
          <w:tcPr>
            <w:tcW w:w="194" w:type="pct"/>
            <w:tcBorders>
              <w:top w:val="nil"/>
              <w:left w:val="nil"/>
              <w:bottom w:val="nil"/>
              <w:right w:val="nil"/>
            </w:tcBorders>
            <w:shd w:val="clear" w:color="auto" w:fill="auto"/>
            <w:noWrap/>
            <w:vAlign w:val="bottom"/>
            <w:hideMark/>
          </w:tcPr>
          <w:p w14:paraId="53B1B5D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6399007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7FB3EADC"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6CA5C9CD"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7A1560C1"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241" w:type="pct"/>
            <w:tcBorders>
              <w:top w:val="nil"/>
              <w:left w:val="nil"/>
              <w:bottom w:val="nil"/>
              <w:right w:val="nil"/>
            </w:tcBorders>
            <w:shd w:val="clear" w:color="auto" w:fill="auto"/>
            <w:noWrap/>
            <w:vAlign w:val="bottom"/>
            <w:hideMark/>
          </w:tcPr>
          <w:p w14:paraId="212DB8C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R3</w:t>
            </w:r>
          </w:p>
        </w:tc>
        <w:tc>
          <w:tcPr>
            <w:tcW w:w="728" w:type="pct"/>
            <w:tcBorders>
              <w:top w:val="nil"/>
              <w:left w:val="single" w:sz="8" w:space="0" w:color="auto"/>
              <w:bottom w:val="nil"/>
              <w:right w:val="nil"/>
            </w:tcBorders>
            <w:shd w:val="clear" w:color="000000" w:fill="DDEBF7"/>
            <w:noWrap/>
            <w:vAlign w:val="bottom"/>
            <w:hideMark/>
          </w:tcPr>
          <w:p w14:paraId="7215D30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-36.8%</w:t>
            </w:r>
          </w:p>
        </w:tc>
        <w:tc>
          <w:tcPr>
            <w:tcW w:w="728" w:type="pct"/>
            <w:tcBorders>
              <w:top w:val="nil"/>
              <w:left w:val="single" w:sz="8" w:space="0" w:color="auto"/>
              <w:bottom w:val="nil"/>
              <w:right w:val="single" w:sz="8" w:space="0" w:color="auto"/>
            </w:tcBorders>
            <w:shd w:val="clear" w:color="000000" w:fill="E2EFDA"/>
            <w:noWrap/>
            <w:vAlign w:val="bottom"/>
            <w:hideMark/>
          </w:tcPr>
          <w:p w14:paraId="4A4C8FC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7633903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332F80AB"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4067E41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6DC1D700"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2F3BA4F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241" w:type="pct"/>
            <w:tcBorders>
              <w:top w:val="nil"/>
              <w:left w:val="nil"/>
              <w:bottom w:val="nil"/>
              <w:right w:val="nil"/>
            </w:tcBorders>
            <w:shd w:val="clear" w:color="auto" w:fill="auto"/>
            <w:noWrap/>
            <w:vAlign w:val="bottom"/>
            <w:hideMark/>
          </w:tcPr>
          <w:p w14:paraId="1E33D24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R4</w:t>
            </w:r>
          </w:p>
        </w:tc>
        <w:tc>
          <w:tcPr>
            <w:tcW w:w="728" w:type="pct"/>
            <w:tcBorders>
              <w:top w:val="nil"/>
              <w:left w:val="single" w:sz="8" w:space="0" w:color="auto"/>
              <w:bottom w:val="nil"/>
              <w:right w:val="nil"/>
            </w:tcBorders>
            <w:shd w:val="clear" w:color="000000" w:fill="DDEBF7"/>
            <w:noWrap/>
            <w:vAlign w:val="bottom"/>
            <w:hideMark/>
          </w:tcPr>
          <w:p w14:paraId="451692A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-33.6%</w:t>
            </w:r>
          </w:p>
        </w:tc>
        <w:tc>
          <w:tcPr>
            <w:tcW w:w="728" w:type="pct"/>
            <w:tcBorders>
              <w:top w:val="nil"/>
              <w:left w:val="single" w:sz="8" w:space="0" w:color="auto"/>
              <w:bottom w:val="nil"/>
              <w:right w:val="single" w:sz="8" w:space="0" w:color="auto"/>
            </w:tcBorders>
            <w:shd w:val="clear" w:color="000000" w:fill="A9D08E"/>
            <w:noWrap/>
            <w:vAlign w:val="bottom"/>
            <w:hideMark/>
          </w:tcPr>
          <w:p w14:paraId="0E051EF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0.5</w:t>
            </w:r>
          </w:p>
        </w:tc>
        <w:tc>
          <w:tcPr>
            <w:tcW w:w="194" w:type="pct"/>
            <w:tcBorders>
              <w:top w:val="nil"/>
              <w:left w:val="nil"/>
              <w:bottom w:val="nil"/>
              <w:right w:val="nil"/>
            </w:tcBorders>
            <w:shd w:val="clear" w:color="auto" w:fill="auto"/>
            <w:noWrap/>
            <w:vAlign w:val="bottom"/>
            <w:hideMark/>
          </w:tcPr>
          <w:p w14:paraId="7581745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025A326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594CAE2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57077947" w14:textId="77777777" w:rsidTr="003E3AA2">
        <w:trPr>
          <w:trHeight w:val="300"/>
        </w:trPr>
        <w:tc>
          <w:tcPr>
            <w:tcW w:w="1145" w:type="pct"/>
            <w:tcBorders>
              <w:top w:val="nil"/>
              <w:left w:val="single" w:sz="8" w:space="0" w:color="auto"/>
              <w:bottom w:val="single" w:sz="8" w:space="0" w:color="auto"/>
              <w:right w:val="nil"/>
            </w:tcBorders>
            <w:shd w:val="clear" w:color="auto" w:fill="auto"/>
            <w:noWrap/>
            <w:vAlign w:val="bottom"/>
            <w:hideMark/>
          </w:tcPr>
          <w:p w14:paraId="4061FAC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DirtLot</w:t>
            </w:r>
          </w:p>
        </w:tc>
        <w:tc>
          <w:tcPr>
            <w:tcW w:w="241" w:type="pct"/>
            <w:tcBorders>
              <w:top w:val="nil"/>
              <w:left w:val="nil"/>
              <w:bottom w:val="single" w:sz="8" w:space="0" w:color="auto"/>
              <w:right w:val="nil"/>
            </w:tcBorders>
            <w:shd w:val="clear" w:color="auto" w:fill="auto"/>
            <w:noWrap/>
            <w:vAlign w:val="bottom"/>
            <w:hideMark/>
          </w:tcPr>
          <w:p w14:paraId="09DDC3B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R5</w:t>
            </w:r>
          </w:p>
        </w:tc>
        <w:tc>
          <w:tcPr>
            <w:tcW w:w="728" w:type="pct"/>
            <w:tcBorders>
              <w:top w:val="nil"/>
              <w:left w:val="single" w:sz="8" w:space="0" w:color="auto"/>
              <w:bottom w:val="single" w:sz="8" w:space="0" w:color="auto"/>
              <w:right w:val="nil"/>
            </w:tcBorders>
            <w:shd w:val="clear" w:color="000000" w:fill="DDEBF7"/>
            <w:noWrap/>
            <w:vAlign w:val="bottom"/>
            <w:hideMark/>
          </w:tcPr>
          <w:p w14:paraId="1BA9F1C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-33.9%</w:t>
            </w:r>
          </w:p>
        </w:tc>
        <w:tc>
          <w:tcPr>
            <w:tcW w:w="728" w:type="pct"/>
            <w:tcBorders>
              <w:top w:val="nil"/>
              <w:left w:val="single" w:sz="8" w:space="0" w:color="auto"/>
              <w:bottom w:val="single" w:sz="8" w:space="0" w:color="auto"/>
              <w:right w:val="single" w:sz="8" w:space="0" w:color="auto"/>
            </w:tcBorders>
            <w:shd w:val="clear" w:color="000000" w:fill="A9D08E"/>
            <w:noWrap/>
            <w:vAlign w:val="bottom"/>
            <w:hideMark/>
          </w:tcPr>
          <w:p w14:paraId="61AD8F9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0.6</w:t>
            </w:r>
          </w:p>
        </w:tc>
        <w:tc>
          <w:tcPr>
            <w:tcW w:w="194" w:type="pct"/>
            <w:tcBorders>
              <w:top w:val="nil"/>
              <w:left w:val="nil"/>
              <w:bottom w:val="nil"/>
              <w:right w:val="nil"/>
            </w:tcBorders>
            <w:shd w:val="clear" w:color="auto" w:fill="auto"/>
            <w:noWrap/>
            <w:vAlign w:val="bottom"/>
            <w:hideMark/>
          </w:tcPr>
          <w:p w14:paraId="5A6AC9C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4DCBD86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2039734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559C6700"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54C46B8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241" w:type="pct"/>
            <w:tcBorders>
              <w:top w:val="nil"/>
              <w:left w:val="nil"/>
              <w:bottom w:val="nil"/>
              <w:right w:val="nil"/>
            </w:tcBorders>
            <w:shd w:val="clear" w:color="auto" w:fill="auto"/>
            <w:noWrap/>
            <w:vAlign w:val="bottom"/>
            <w:hideMark/>
          </w:tcPr>
          <w:p w14:paraId="0E5D6ED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R1</w:t>
            </w:r>
          </w:p>
        </w:tc>
        <w:tc>
          <w:tcPr>
            <w:tcW w:w="728" w:type="pct"/>
            <w:tcBorders>
              <w:top w:val="nil"/>
              <w:left w:val="single" w:sz="8" w:space="0" w:color="auto"/>
              <w:bottom w:val="nil"/>
              <w:right w:val="nil"/>
            </w:tcBorders>
            <w:shd w:val="clear" w:color="000000" w:fill="DDEBF7"/>
            <w:noWrap/>
            <w:vAlign w:val="bottom"/>
            <w:hideMark/>
          </w:tcPr>
          <w:p w14:paraId="3170DC7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-33.6%</w:t>
            </w:r>
          </w:p>
        </w:tc>
        <w:tc>
          <w:tcPr>
            <w:tcW w:w="728" w:type="pct"/>
            <w:tcBorders>
              <w:top w:val="nil"/>
              <w:left w:val="single" w:sz="8" w:space="0" w:color="auto"/>
              <w:bottom w:val="nil"/>
              <w:right w:val="single" w:sz="8" w:space="0" w:color="auto"/>
            </w:tcBorders>
            <w:shd w:val="clear" w:color="000000" w:fill="E2EFDA"/>
            <w:noWrap/>
            <w:vAlign w:val="bottom"/>
            <w:hideMark/>
          </w:tcPr>
          <w:p w14:paraId="51C6458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3E6526E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499238D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099C8B6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738DE367"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6C284583"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241" w:type="pct"/>
            <w:tcBorders>
              <w:top w:val="nil"/>
              <w:left w:val="nil"/>
              <w:bottom w:val="nil"/>
              <w:right w:val="nil"/>
            </w:tcBorders>
            <w:shd w:val="clear" w:color="auto" w:fill="auto"/>
            <w:noWrap/>
            <w:vAlign w:val="bottom"/>
            <w:hideMark/>
          </w:tcPr>
          <w:p w14:paraId="5FFF9C9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R2</w:t>
            </w:r>
          </w:p>
        </w:tc>
        <w:tc>
          <w:tcPr>
            <w:tcW w:w="728" w:type="pct"/>
            <w:tcBorders>
              <w:top w:val="nil"/>
              <w:left w:val="single" w:sz="8" w:space="0" w:color="auto"/>
              <w:bottom w:val="nil"/>
              <w:right w:val="nil"/>
            </w:tcBorders>
            <w:shd w:val="clear" w:color="000000" w:fill="DDEBF7"/>
            <w:noWrap/>
            <w:vAlign w:val="bottom"/>
            <w:hideMark/>
          </w:tcPr>
          <w:p w14:paraId="6C280DC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-33.7%</w:t>
            </w:r>
          </w:p>
        </w:tc>
        <w:tc>
          <w:tcPr>
            <w:tcW w:w="728" w:type="pct"/>
            <w:tcBorders>
              <w:top w:val="nil"/>
              <w:left w:val="single" w:sz="8" w:space="0" w:color="auto"/>
              <w:bottom w:val="nil"/>
              <w:right w:val="single" w:sz="8" w:space="0" w:color="auto"/>
            </w:tcBorders>
            <w:shd w:val="clear" w:color="000000" w:fill="E2EFDA"/>
            <w:noWrap/>
            <w:vAlign w:val="bottom"/>
            <w:hideMark/>
          </w:tcPr>
          <w:p w14:paraId="57A53D7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7934FF95"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013DFE2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424BDDEF"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4C556FBE"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2559D9F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241" w:type="pct"/>
            <w:tcBorders>
              <w:top w:val="nil"/>
              <w:left w:val="nil"/>
              <w:bottom w:val="nil"/>
              <w:right w:val="nil"/>
            </w:tcBorders>
            <w:shd w:val="clear" w:color="auto" w:fill="auto"/>
            <w:noWrap/>
            <w:vAlign w:val="bottom"/>
            <w:hideMark/>
          </w:tcPr>
          <w:p w14:paraId="030B6972"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R3</w:t>
            </w:r>
          </w:p>
        </w:tc>
        <w:tc>
          <w:tcPr>
            <w:tcW w:w="728" w:type="pct"/>
            <w:tcBorders>
              <w:top w:val="nil"/>
              <w:left w:val="single" w:sz="8" w:space="0" w:color="auto"/>
              <w:bottom w:val="nil"/>
              <w:right w:val="nil"/>
            </w:tcBorders>
            <w:shd w:val="clear" w:color="000000" w:fill="DDEBF7"/>
            <w:noWrap/>
            <w:vAlign w:val="bottom"/>
            <w:hideMark/>
          </w:tcPr>
          <w:p w14:paraId="67D8DAEE"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-30.6%</w:t>
            </w:r>
          </w:p>
        </w:tc>
        <w:tc>
          <w:tcPr>
            <w:tcW w:w="728" w:type="pct"/>
            <w:tcBorders>
              <w:top w:val="nil"/>
              <w:left w:val="single" w:sz="8" w:space="0" w:color="auto"/>
              <w:bottom w:val="nil"/>
              <w:right w:val="single" w:sz="8" w:space="0" w:color="auto"/>
            </w:tcBorders>
            <w:shd w:val="clear" w:color="000000" w:fill="E2EFDA"/>
            <w:noWrap/>
            <w:vAlign w:val="bottom"/>
            <w:hideMark/>
          </w:tcPr>
          <w:p w14:paraId="0553D63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7C4E198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5B37360D"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7021661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0B2121AF" w14:textId="77777777" w:rsidTr="003E3AA2">
        <w:trPr>
          <w:trHeight w:val="290"/>
        </w:trPr>
        <w:tc>
          <w:tcPr>
            <w:tcW w:w="1145" w:type="pct"/>
            <w:tcBorders>
              <w:top w:val="nil"/>
              <w:left w:val="single" w:sz="8" w:space="0" w:color="auto"/>
              <w:bottom w:val="nil"/>
              <w:right w:val="nil"/>
            </w:tcBorders>
            <w:shd w:val="clear" w:color="auto" w:fill="auto"/>
            <w:noWrap/>
            <w:vAlign w:val="bottom"/>
            <w:hideMark/>
          </w:tcPr>
          <w:p w14:paraId="04ACB6A6"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241" w:type="pct"/>
            <w:tcBorders>
              <w:top w:val="nil"/>
              <w:left w:val="nil"/>
              <w:bottom w:val="nil"/>
              <w:right w:val="nil"/>
            </w:tcBorders>
            <w:shd w:val="clear" w:color="auto" w:fill="auto"/>
            <w:noWrap/>
            <w:vAlign w:val="bottom"/>
            <w:hideMark/>
          </w:tcPr>
          <w:p w14:paraId="70E7C3FC"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R4</w:t>
            </w:r>
          </w:p>
        </w:tc>
        <w:tc>
          <w:tcPr>
            <w:tcW w:w="728" w:type="pct"/>
            <w:tcBorders>
              <w:top w:val="nil"/>
              <w:left w:val="single" w:sz="8" w:space="0" w:color="auto"/>
              <w:bottom w:val="nil"/>
              <w:right w:val="nil"/>
            </w:tcBorders>
            <w:shd w:val="clear" w:color="auto" w:fill="auto"/>
            <w:noWrap/>
            <w:vAlign w:val="bottom"/>
            <w:hideMark/>
          </w:tcPr>
          <w:p w14:paraId="065697E8"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color w:val="000000"/>
                <w:szCs w:val="22"/>
                <w:lang w:val="de-DE" w:eastAsia="de-DE"/>
              </w:rPr>
            </w:pPr>
            <w:r w:rsidRPr="006E7032">
              <w:rPr>
                <w:color w:val="000000"/>
                <w:szCs w:val="22"/>
                <w:lang w:val="de-DE" w:eastAsia="de-DE"/>
              </w:rPr>
              <w:t>-29.2%</w:t>
            </w:r>
          </w:p>
        </w:tc>
        <w:tc>
          <w:tcPr>
            <w:tcW w:w="728" w:type="pct"/>
            <w:tcBorders>
              <w:top w:val="nil"/>
              <w:left w:val="single" w:sz="8" w:space="0" w:color="auto"/>
              <w:bottom w:val="nil"/>
              <w:right w:val="single" w:sz="8" w:space="0" w:color="auto"/>
            </w:tcBorders>
            <w:shd w:val="clear" w:color="000000" w:fill="A9D08E"/>
            <w:noWrap/>
            <w:vAlign w:val="bottom"/>
            <w:hideMark/>
          </w:tcPr>
          <w:p w14:paraId="430E4E69"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0.6</w:t>
            </w:r>
          </w:p>
        </w:tc>
        <w:tc>
          <w:tcPr>
            <w:tcW w:w="194" w:type="pct"/>
            <w:tcBorders>
              <w:top w:val="nil"/>
              <w:left w:val="nil"/>
              <w:bottom w:val="nil"/>
              <w:right w:val="nil"/>
            </w:tcBorders>
            <w:shd w:val="clear" w:color="auto" w:fill="auto"/>
            <w:noWrap/>
            <w:vAlign w:val="bottom"/>
            <w:hideMark/>
          </w:tcPr>
          <w:p w14:paraId="16E2F5A7"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1BF6C38A"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64B83DA0" w14:textId="77777777" w:rsidR="006E7032" w:rsidRPr="006E7032" w:rsidRDefault="006E7032" w:rsidP="006E703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r w:rsidR="006E7032" w:rsidRPr="006E7032" w14:paraId="3FE91CB3" w14:textId="77777777" w:rsidTr="003E3AA2">
        <w:trPr>
          <w:trHeight w:val="300"/>
        </w:trPr>
        <w:tc>
          <w:tcPr>
            <w:tcW w:w="1145" w:type="pct"/>
            <w:tcBorders>
              <w:top w:val="nil"/>
              <w:left w:val="single" w:sz="8" w:space="0" w:color="auto"/>
              <w:bottom w:val="single" w:sz="8" w:space="0" w:color="auto"/>
              <w:right w:val="nil"/>
            </w:tcBorders>
            <w:shd w:val="clear" w:color="auto" w:fill="auto"/>
            <w:noWrap/>
            <w:vAlign w:val="bottom"/>
            <w:hideMark/>
          </w:tcPr>
          <w:p w14:paraId="1115E209"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color w:val="000000"/>
                <w:szCs w:val="22"/>
                <w:lang w:val="de-DE" w:eastAsia="de-DE"/>
              </w:rPr>
            </w:pPr>
            <w:r w:rsidRPr="006E7032">
              <w:rPr>
                <w:color w:val="000000"/>
                <w:szCs w:val="22"/>
                <w:lang w:val="de-DE" w:eastAsia="de-DE"/>
              </w:rPr>
              <w:t>Sparks Welding</w:t>
            </w:r>
          </w:p>
        </w:tc>
        <w:tc>
          <w:tcPr>
            <w:tcW w:w="241" w:type="pct"/>
            <w:tcBorders>
              <w:top w:val="nil"/>
              <w:left w:val="nil"/>
              <w:bottom w:val="single" w:sz="8" w:space="0" w:color="auto"/>
              <w:right w:val="nil"/>
            </w:tcBorders>
            <w:shd w:val="clear" w:color="auto" w:fill="auto"/>
            <w:noWrap/>
            <w:vAlign w:val="bottom"/>
            <w:hideMark/>
          </w:tcPr>
          <w:p w14:paraId="0F8D343C"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22"/>
                <w:lang w:val="de-DE" w:eastAsia="de-DE"/>
              </w:rPr>
            </w:pPr>
            <w:r w:rsidRPr="006E7032">
              <w:rPr>
                <w:szCs w:val="22"/>
                <w:lang w:val="de-DE" w:eastAsia="de-DE"/>
              </w:rPr>
              <w:t>R5</w:t>
            </w:r>
          </w:p>
        </w:tc>
        <w:tc>
          <w:tcPr>
            <w:tcW w:w="728" w:type="pct"/>
            <w:tcBorders>
              <w:top w:val="nil"/>
              <w:left w:val="single" w:sz="8" w:space="0" w:color="auto"/>
              <w:bottom w:val="single" w:sz="8" w:space="0" w:color="auto"/>
              <w:right w:val="nil"/>
            </w:tcBorders>
            <w:shd w:val="clear" w:color="000000" w:fill="9BC2E6"/>
            <w:noWrap/>
            <w:vAlign w:val="bottom"/>
            <w:hideMark/>
          </w:tcPr>
          <w:p w14:paraId="3719A7C8"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-45.3%</w:t>
            </w:r>
          </w:p>
        </w:tc>
        <w:tc>
          <w:tcPr>
            <w:tcW w:w="728" w:type="pct"/>
            <w:tcBorders>
              <w:top w:val="nil"/>
              <w:left w:val="single" w:sz="8" w:space="0" w:color="auto"/>
              <w:bottom w:val="single" w:sz="8" w:space="0" w:color="auto"/>
              <w:right w:val="single" w:sz="8" w:space="0" w:color="auto"/>
            </w:tcBorders>
            <w:shd w:val="clear" w:color="000000" w:fill="E2EFDA"/>
            <w:noWrap/>
            <w:vAlign w:val="bottom"/>
            <w:hideMark/>
          </w:tcPr>
          <w:p w14:paraId="6E467028"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r w:rsidRPr="006E7032">
              <w:rPr>
                <w:szCs w:val="22"/>
                <w:lang w:val="de-DE" w:eastAsia="de-DE"/>
              </w:rPr>
              <w:t>&lt; CI</w:t>
            </w:r>
          </w:p>
        </w:tc>
        <w:tc>
          <w:tcPr>
            <w:tcW w:w="194" w:type="pct"/>
            <w:tcBorders>
              <w:top w:val="nil"/>
              <w:left w:val="nil"/>
              <w:bottom w:val="nil"/>
              <w:right w:val="nil"/>
            </w:tcBorders>
            <w:shd w:val="clear" w:color="auto" w:fill="auto"/>
            <w:noWrap/>
            <w:vAlign w:val="bottom"/>
            <w:hideMark/>
          </w:tcPr>
          <w:p w14:paraId="1F4999D5"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szCs w:val="22"/>
                <w:lang w:val="de-DE" w:eastAsia="de-DE"/>
              </w:rPr>
            </w:pPr>
          </w:p>
        </w:tc>
        <w:tc>
          <w:tcPr>
            <w:tcW w:w="1237" w:type="pct"/>
            <w:tcBorders>
              <w:top w:val="nil"/>
              <w:left w:val="nil"/>
              <w:bottom w:val="nil"/>
              <w:right w:val="nil"/>
            </w:tcBorders>
            <w:shd w:val="clear" w:color="auto" w:fill="auto"/>
            <w:noWrap/>
            <w:vAlign w:val="bottom"/>
            <w:hideMark/>
          </w:tcPr>
          <w:p w14:paraId="659F380C"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c>
          <w:tcPr>
            <w:tcW w:w="728" w:type="pct"/>
            <w:tcBorders>
              <w:top w:val="nil"/>
              <w:left w:val="nil"/>
              <w:bottom w:val="nil"/>
              <w:right w:val="nil"/>
            </w:tcBorders>
            <w:shd w:val="clear" w:color="auto" w:fill="auto"/>
            <w:noWrap/>
            <w:vAlign w:val="bottom"/>
            <w:hideMark/>
          </w:tcPr>
          <w:p w14:paraId="283622FD" w14:textId="77777777" w:rsidR="006E7032" w:rsidRPr="006E7032" w:rsidRDefault="006E7032" w:rsidP="006E703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lang w:val="de-DE" w:eastAsia="de-DE"/>
              </w:rPr>
            </w:pPr>
          </w:p>
        </w:tc>
      </w:tr>
    </w:tbl>
    <w:p w14:paraId="3135710E" w14:textId="77847733" w:rsidR="00606A48" w:rsidRDefault="00AE26D9" w:rsidP="00606A48">
      <w:pPr>
        <w:rPr>
          <w:lang w:val="en-CA"/>
        </w:rPr>
      </w:pPr>
      <w:r>
        <w:rPr>
          <w:lang w:val="en-CA"/>
        </w:rPr>
        <w:t xml:space="preserve">The results reported in </w:t>
      </w:r>
      <w:r w:rsidRPr="00AE26D9">
        <w:rPr>
          <w:lang w:val="en-CA"/>
        </w:rPr>
        <w:fldChar w:fldCharType="begin"/>
      </w:r>
      <w:r w:rsidRPr="00AE26D9">
        <w:rPr>
          <w:lang w:val="en-CA"/>
        </w:rPr>
        <w:instrText xml:space="preserve"> REF _Ref74915046 \h  \* MERGEFORMAT </w:instrText>
      </w:r>
      <w:r w:rsidRPr="00AE26D9">
        <w:rPr>
          <w:lang w:val="en-CA"/>
        </w:rPr>
      </w:r>
      <w:r w:rsidRPr="00AE26D9">
        <w:rPr>
          <w:lang w:val="en-CA"/>
        </w:rPr>
        <w:fldChar w:fldCharType="separate"/>
      </w:r>
      <w:r w:rsidR="00D5799A" w:rsidRPr="00D5799A">
        <w:rPr>
          <w:lang w:val="en-CA"/>
        </w:rPr>
        <w:t xml:space="preserve">Table </w:t>
      </w:r>
      <w:r w:rsidR="00D5799A" w:rsidRPr="00D5799A">
        <w:rPr>
          <w:noProof/>
          <w:lang w:val="en-CA"/>
        </w:rPr>
        <w:t>9</w:t>
      </w:r>
      <w:r w:rsidRPr="00AE26D9">
        <w:rPr>
          <w:lang w:val="en-CA"/>
        </w:rPr>
        <w:fldChar w:fldCharType="end"/>
      </w:r>
      <w:r>
        <w:rPr>
          <w:lang w:val="en-CA"/>
        </w:rPr>
        <w:t xml:space="preserve"> indicate significant </w:t>
      </w:r>
      <w:r w:rsidRPr="00F038AB">
        <w:rPr>
          <w:lang w:val="en-CA"/>
        </w:rPr>
        <w:t>compression performance improvements for</w:t>
      </w:r>
      <w:r>
        <w:rPr>
          <w:lang w:val="en-CA"/>
        </w:rPr>
        <w:t xml:space="preserve"> </w:t>
      </w:r>
      <w:r w:rsidRPr="00F038AB">
        <w:rPr>
          <w:lang w:val="en-CA"/>
        </w:rPr>
        <w:t>VVC compared to its predecessor HEVC</w:t>
      </w:r>
      <w:r w:rsidR="003E3AA2">
        <w:rPr>
          <w:lang w:val="en-CA"/>
        </w:rPr>
        <w:t xml:space="preserve">. Similar to the results for the HDR HLG test sequences, the MOS values of VVC are always comparable </w:t>
      </w:r>
      <w:r w:rsidR="00814C8F">
        <w:rPr>
          <w:lang w:val="en-CA"/>
        </w:rPr>
        <w:t xml:space="preserve">to </w:t>
      </w:r>
      <w:r w:rsidR="003E3AA2">
        <w:rPr>
          <w:lang w:val="en-CA"/>
        </w:rPr>
        <w:t xml:space="preserve">or higher than the MOS values of the corresponding HEVC rate points. About half of the </w:t>
      </w:r>
      <w:r w:rsidR="00606A48">
        <w:rPr>
          <w:lang w:val="en-CA"/>
        </w:rPr>
        <w:t xml:space="preserve">rate points have a distance within the confidence interval or show a superior MOS value, respectively. Again, this behavior induces the higher </w:t>
      </w:r>
      <w:r w:rsidR="00606A48" w:rsidRPr="003E3AA2">
        <w:rPr>
          <w:lang w:val="en-CA"/>
        </w:rPr>
        <w:t>Bjøntegaard delta rate</w:t>
      </w:r>
      <w:r w:rsidR="00606A48">
        <w:rPr>
          <w:lang w:val="en-CA"/>
        </w:rPr>
        <w:t xml:space="preserve"> savings as reported in </w:t>
      </w:r>
      <w:r w:rsidR="00606A48" w:rsidRPr="00606A48">
        <w:rPr>
          <w:lang w:val="en-CA"/>
        </w:rPr>
        <w:fldChar w:fldCharType="begin"/>
      </w:r>
      <w:r w:rsidR="00606A48" w:rsidRPr="00606A48">
        <w:rPr>
          <w:lang w:val="en-CA"/>
        </w:rPr>
        <w:instrText xml:space="preserve"> REF _Ref74915046 \h  \* MERGEFORMAT </w:instrText>
      </w:r>
      <w:r w:rsidR="00606A48" w:rsidRPr="00606A48">
        <w:rPr>
          <w:lang w:val="en-CA"/>
        </w:rPr>
      </w:r>
      <w:r w:rsidR="00606A48" w:rsidRPr="00606A48">
        <w:rPr>
          <w:lang w:val="en-CA"/>
        </w:rPr>
        <w:fldChar w:fldCharType="separate"/>
      </w:r>
      <w:r w:rsidR="00606A48" w:rsidRPr="00606A48">
        <w:rPr>
          <w:lang w:val="en-CA"/>
        </w:rPr>
        <w:t xml:space="preserve">Table </w:t>
      </w:r>
      <w:r w:rsidR="00606A48" w:rsidRPr="00606A48">
        <w:rPr>
          <w:noProof/>
          <w:lang w:val="en-CA"/>
        </w:rPr>
        <w:t>9</w:t>
      </w:r>
      <w:r w:rsidR="00606A48" w:rsidRPr="00606A48">
        <w:rPr>
          <w:lang w:val="en-CA"/>
        </w:rPr>
        <w:fldChar w:fldCharType="end"/>
      </w:r>
      <w:r w:rsidR="00606A48">
        <w:rPr>
          <w:lang w:val="en-CA"/>
        </w:rPr>
        <w:t xml:space="preserve"> relative to the rate savings reported for the single rate points.</w:t>
      </w:r>
    </w:p>
    <w:p w14:paraId="6BB59005" w14:textId="6A3EF4E9" w:rsidR="007A20B4" w:rsidRPr="007A20B4" w:rsidRDefault="007A20B4" w:rsidP="007A20B4">
      <w:pPr>
        <w:rPr>
          <w:lang w:val="en-CA"/>
        </w:rPr>
      </w:pPr>
    </w:p>
    <w:p w14:paraId="6352CED7" w14:textId="7E2F2AD5" w:rsidR="006A3F09" w:rsidRDefault="00B22FFD" w:rsidP="00AE26D9">
      <w:pPr>
        <w:pStyle w:val="Heading1"/>
        <w:rPr>
          <w:lang w:val="en-CA"/>
        </w:rPr>
      </w:pPr>
      <w:r w:rsidRPr="003B7406">
        <w:rPr>
          <w:lang w:val="en-CA"/>
        </w:rPr>
        <w:t>Conclusions</w:t>
      </w:r>
    </w:p>
    <w:p w14:paraId="728B202B" w14:textId="1131733F" w:rsidR="00AE26D9" w:rsidRPr="00AE26D9" w:rsidRDefault="001108C6" w:rsidP="009A432F">
      <w:pPr>
        <w:rPr>
          <w:lang w:val="en-CA"/>
        </w:rPr>
      </w:pPr>
      <w:r w:rsidRPr="000C2C93">
        <w:rPr>
          <w:lang w:val="en-CA"/>
        </w:rPr>
        <w:t xml:space="preserve">The compression performance capabilities of the two specifications are compared based on the HEVC reference software HM-16.23 and the VVC reference software VTM-12.0. A visual assessment of VVC compared to HEVC was performed, and the result of a formal subjective assessment evaluation with the participation of naïve test subjects is reported. </w:t>
      </w:r>
      <w:r>
        <w:rPr>
          <w:lang w:val="en-CA"/>
        </w:rPr>
        <w:t xml:space="preserve">The tests were conducted using consumer-type displays in order to match the application scenario of end users. </w:t>
      </w:r>
      <w:r w:rsidRPr="000C2C93">
        <w:rPr>
          <w:lang w:val="en-CA"/>
        </w:rPr>
        <w:t xml:space="preserve">The assessment includes testing with five sequences with HDR HLG content and five sequences with HDR PQ content. </w:t>
      </w:r>
      <w:r>
        <w:rPr>
          <w:lang w:val="en-CA"/>
        </w:rPr>
        <w:t xml:space="preserve">For the HDR PQ test case, test sequences with two different values of </w:t>
      </w:r>
      <w:r w:rsidRPr="00606A48">
        <w:rPr>
          <w:lang w:val="en-CA"/>
        </w:rPr>
        <w:t>Maximum Display Mastering Luminance</w:t>
      </w:r>
      <w:r>
        <w:rPr>
          <w:lang w:val="en-CA"/>
        </w:rPr>
        <w:t xml:space="preserve"> (1,000</w:t>
      </w:r>
      <w:r>
        <w:t> cd/m²</w:t>
      </w:r>
      <w:r>
        <w:rPr>
          <w:lang w:val="en-CA"/>
        </w:rPr>
        <w:t xml:space="preserve"> and 4,000 </w:t>
      </w:r>
      <w:r>
        <w:t>cd/m²)</w:t>
      </w:r>
      <w:r>
        <w:rPr>
          <w:lang w:val="en-CA"/>
        </w:rPr>
        <w:t xml:space="preserve"> were </w:t>
      </w:r>
      <w:r>
        <w:rPr>
          <w:lang w:val="en-CA"/>
        </w:rPr>
        <w:lastRenderedPageBreak/>
        <w:t xml:space="preserve">included to reflect different corresponding use cases. The </w:t>
      </w:r>
      <w:r w:rsidRPr="000C2C93">
        <w:rPr>
          <w:lang w:val="en-CA"/>
        </w:rPr>
        <w:t xml:space="preserve">MOS-over-bitrate plots </w:t>
      </w:r>
      <w:r>
        <w:rPr>
          <w:lang w:val="en-CA"/>
        </w:rPr>
        <w:t xml:space="preserve">demonstrate the superior performance of VVC compared to its predecessor, HEVC, with a </w:t>
      </w:r>
      <w:r w:rsidRPr="000C2C93">
        <w:rPr>
          <w:lang w:val="en-CA"/>
        </w:rPr>
        <w:t xml:space="preserve">good coverage of the MOS range from slightly perceptible impairments down to annoying impairments for all sequences. The Bjøntegaard delta rate figures show an overall gain of about 49% for the HLG test sequences and an overall gain of about 52% </w:t>
      </w:r>
      <w:r>
        <w:rPr>
          <w:lang w:val="en-CA"/>
        </w:rPr>
        <w:t xml:space="preserve">for </w:t>
      </w:r>
      <w:r w:rsidRPr="000C2C93">
        <w:rPr>
          <w:lang w:val="en-CA"/>
        </w:rPr>
        <w:t>the PQ test</w:t>
      </w:r>
      <w:r w:rsidRPr="00606A48">
        <w:rPr>
          <w:lang w:val="en-CA"/>
        </w:rPr>
        <w:t xml:space="preserve"> </w:t>
      </w:r>
      <w:r w:rsidRPr="000C2C93">
        <w:rPr>
          <w:lang w:val="en-CA"/>
        </w:rPr>
        <w:t>sequences.</w:t>
      </w:r>
    </w:p>
    <w:p w14:paraId="08A657E5" w14:textId="77777777" w:rsidR="001C4432" w:rsidRPr="003B7406" w:rsidRDefault="001C4432" w:rsidP="001C4432">
      <w:pPr>
        <w:pStyle w:val="Heading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rPr>
          <w:lang w:val="en-CA"/>
        </w:rPr>
      </w:pPr>
      <w:r w:rsidRPr="003B7406">
        <w:rPr>
          <w:lang w:val="en-CA"/>
        </w:rPr>
        <w:t>References</w:t>
      </w:r>
    </w:p>
    <w:p w14:paraId="482FCAE4" w14:textId="5D489E8F" w:rsidR="001C4432" w:rsidRDefault="00774898" w:rsidP="001C4432">
      <w:pPr>
        <w:numPr>
          <w:ilvl w:val="0"/>
          <w:numId w:val="12"/>
        </w:numPr>
        <w:tabs>
          <w:tab w:val="clear" w:pos="360"/>
          <w:tab w:val="left" w:pos="504"/>
        </w:tabs>
        <w:rPr>
          <w:szCs w:val="22"/>
          <w:lang w:val="en-CA"/>
        </w:rPr>
      </w:pPr>
      <w:bookmarkStart w:id="9" w:name="_Ref52920588"/>
      <w:bookmarkStart w:id="10" w:name="_Ref40202797"/>
      <w:bookmarkStart w:id="11" w:name="_Ref39652476"/>
      <w:r w:rsidRPr="001C4432">
        <w:rPr>
          <w:szCs w:val="22"/>
        </w:rPr>
        <w:t>M. Wien, V. Baroncini, A. Segall, a</w:t>
      </w:r>
      <w:r>
        <w:rPr>
          <w:szCs w:val="22"/>
        </w:rPr>
        <w:t>nd Y. Ye, “</w:t>
      </w:r>
      <w:r w:rsidRPr="001C4432">
        <w:rPr>
          <w:szCs w:val="22"/>
        </w:rPr>
        <w:t xml:space="preserve">VVC verification test plan (Draft </w:t>
      </w:r>
      <w:r>
        <w:rPr>
          <w:szCs w:val="22"/>
        </w:rPr>
        <w:t>6</w:t>
      </w:r>
      <w:r w:rsidRPr="001C4432">
        <w:rPr>
          <w:szCs w:val="22"/>
        </w:rPr>
        <w:t>)</w:t>
      </w:r>
      <w:r>
        <w:rPr>
          <w:szCs w:val="22"/>
        </w:rPr>
        <w:t xml:space="preserve">,” </w:t>
      </w:r>
      <w:r w:rsidRPr="002D430E">
        <w:rPr>
          <w:szCs w:val="22"/>
          <w:lang w:val="en-GB"/>
        </w:rPr>
        <w:t xml:space="preserve">Joint Video Experts Team (JVET) of </w:t>
      </w:r>
      <w:r w:rsidRPr="00FA6038">
        <w:rPr>
          <w:bCs/>
          <w:szCs w:val="22"/>
          <w:lang w:val="en-GB"/>
        </w:rPr>
        <w:t>ITU-T SG 16 WP 3 and ISO/IEC JTC 1/SC 29/WG </w:t>
      </w:r>
      <w:r>
        <w:rPr>
          <w:bCs/>
          <w:szCs w:val="22"/>
          <w:lang w:val="en-GB"/>
        </w:rPr>
        <w:t>5, output</w:t>
      </w:r>
      <w:r w:rsidRPr="00012609">
        <w:rPr>
          <w:szCs w:val="22"/>
          <w:lang w:val="en-GB"/>
        </w:rPr>
        <w:t xml:space="preserve"> document</w:t>
      </w:r>
      <w:r w:rsidRPr="00012609" w:rsidDel="001924D4">
        <w:rPr>
          <w:szCs w:val="22"/>
          <w:lang w:val="en-GB"/>
        </w:rPr>
        <w:t xml:space="preserve"> </w:t>
      </w:r>
      <w:r w:rsidRPr="00012609">
        <w:rPr>
          <w:szCs w:val="22"/>
          <w:lang w:val="en-GB"/>
        </w:rPr>
        <w:t>JVET-</w:t>
      </w:r>
      <w:r>
        <w:rPr>
          <w:szCs w:val="22"/>
          <w:lang w:val="en-GB"/>
        </w:rPr>
        <w:t>V2021</w:t>
      </w:r>
      <w:r w:rsidRPr="00012609">
        <w:rPr>
          <w:szCs w:val="22"/>
          <w:lang w:val="en-GB"/>
        </w:rPr>
        <w:t xml:space="preserve">, </w:t>
      </w:r>
      <w:r>
        <w:rPr>
          <w:szCs w:val="22"/>
          <w:lang w:val="en-GB"/>
        </w:rPr>
        <w:t>22nd</w:t>
      </w:r>
      <w:r w:rsidRPr="00012609">
        <w:rPr>
          <w:szCs w:val="22"/>
          <w:lang w:val="en-GB"/>
        </w:rPr>
        <w:t xml:space="preserve"> JVET meeting</w:t>
      </w:r>
      <w:r>
        <w:rPr>
          <w:szCs w:val="22"/>
          <w:lang w:val="en-GB"/>
        </w:rPr>
        <w:t>,</w:t>
      </w:r>
      <w:r w:rsidRPr="00012609">
        <w:rPr>
          <w:szCs w:val="22"/>
          <w:lang w:val="en-GB"/>
        </w:rPr>
        <w:t xml:space="preserve"> by teleconference, </w:t>
      </w:r>
      <w:r>
        <w:rPr>
          <w:szCs w:val="22"/>
          <w:lang w:val="en-GB"/>
        </w:rPr>
        <w:t>Apr. 2021</w:t>
      </w:r>
      <w:r w:rsidRPr="00012609">
        <w:rPr>
          <w:szCs w:val="22"/>
          <w:lang w:val="en-GB"/>
        </w:rPr>
        <w:t>.</w:t>
      </w:r>
      <w:bookmarkEnd w:id="9"/>
    </w:p>
    <w:p w14:paraId="5703A443" w14:textId="77777777" w:rsidR="00A42ED0" w:rsidRPr="003B7406" w:rsidRDefault="00A42ED0" w:rsidP="00A42ED0">
      <w:pPr>
        <w:numPr>
          <w:ilvl w:val="0"/>
          <w:numId w:val="12"/>
        </w:numPr>
        <w:tabs>
          <w:tab w:val="clear" w:pos="360"/>
          <w:tab w:val="left" w:pos="504"/>
        </w:tabs>
        <w:rPr>
          <w:szCs w:val="22"/>
          <w:lang w:val="en-CA"/>
        </w:rPr>
      </w:pPr>
      <w:bookmarkStart w:id="12" w:name="_Ref52925713"/>
      <w:r w:rsidRPr="003B7406">
        <w:rPr>
          <w:szCs w:val="22"/>
          <w:lang w:val="en-CA"/>
        </w:rPr>
        <w:t xml:space="preserve">Recommendation ITU-T P.910 (2008), </w:t>
      </w:r>
      <w:r w:rsidRPr="003B7406">
        <w:rPr>
          <w:i/>
          <w:lang w:val="en-CA"/>
        </w:rPr>
        <w:t>Subjective video quality assessment methods for multimedia applications</w:t>
      </w:r>
      <w:r w:rsidRPr="003B7406">
        <w:rPr>
          <w:lang w:val="en-CA"/>
        </w:rPr>
        <w:t>.</w:t>
      </w:r>
      <w:bookmarkEnd w:id="12"/>
    </w:p>
    <w:p w14:paraId="5883E561" w14:textId="6100B409" w:rsidR="00A42ED0" w:rsidRDefault="00A42ED0" w:rsidP="00A42ED0">
      <w:pPr>
        <w:numPr>
          <w:ilvl w:val="0"/>
          <w:numId w:val="12"/>
        </w:numPr>
        <w:tabs>
          <w:tab w:val="clear" w:pos="360"/>
          <w:tab w:val="left" w:pos="504"/>
        </w:tabs>
        <w:rPr>
          <w:szCs w:val="22"/>
          <w:lang w:val="en-CA"/>
        </w:rPr>
      </w:pPr>
      <w:bookmarkStart w:id="13" w:name="_Ref52919336"/>
      <w:r w:rsidRPr="00A42ED0">
        <w:rPr>
          <w:szCs w:val="22"/>
          <w:lang w:val="en-CA"/>
        </w:rPr>
        <w:t xml:space="preserve">Recommendation ITU-R BT.500-14 (2019), </w:t>
      </w:r>
      <w:r w:rsidRPr="00A42ED0">
        <w:rPr>
          <w:i/>
          <w:iCs/>
          <w:szCs w:val="22"/>
          <w:lang w:val="en-CA"/>
        </w:rPr>
        <w:t>Methodologies for the subjective assessment of the quality of television images</w:t>
      </w:r>
      <w:r w:rsidRPr="00A42ED0">
        <w:rPr>
          <w:szCs w:val="22"/>
          <w:lang w:val="en-CA"/>
        </w:rPr>
        <w:t>.</w:t>
      </w:r>
      <w:bookmarkStart w:id="14" w:name="_Ref56152460"/>
      <w:bookmarkEnd w:id="13"/>
    </w:p>
    <w:p w14:paraId="7307B2AE" w14:textId="60D5A68C" w:rsidR="00774898" w:rsidRPr="00774898" w:rsidRDefault="00774898" w:rsidP="00774898">
      <w:pPr>
        <w:numPr>
          <w:ilvl w:val="0"/>
          <w:numId w:val="12"/>
        </w:numPr>
        <w:tabs>
          <w:tab w:val="clear" w:pos="360"/>
          <w:tab w:val="left" w:pos="504"/>
        </w:tabs>
        <w:rPr>
          <w:szCs w:val="22"/>
          <w:lang w:val="en-CA"/>
        </w:rPr>
      </w:pPr>
      <w:bookmarkStart w:id="15" w:name="_Ref76536871"/>
      <w:r w:rsidRPr="000309B5">
        <w:rPr>
          <w:szCs w:val="22"/>
          <w:lang w:val="en-CA"/>
        </w:rPr>
        <w:t xml:space="preserve">CTA 861-G, </w:t>
      </w:r>
      <w:r w:rsidRPr="008149D5">
        <w:rPr>
          <w:i/>
          <w:iCs/>
          <w:szCs w:val="22"/>
          <w:lang w:val="en-CA"/>
        </w:rPr>
        <w:t>A DTV Profile for Uncompressed High Speed Digital Interfaces</w:t>
      </w:r>
      <w:r>
        <w:rPr>
          <w:szCs w:val="22"/>
          <w:lang w:val="en-CA"/>
        </w:rPr>
        <w:t>, 2016.</w:t>
      </w:r>
      <w:bookmarkEnd w:id="15"/>
    </w:p>
    <w:p w14:paraId="5CB3A3C3" w14:textId="6522CF75" w:rsidR="00774898" w:rsidRDefault="00774898" w:rsidP="00774898">
      <w:pPr>
        <w:numPr>
          <w:ilvl w:val="0"/>
          <w:numId w:val="12"/>
        </w:numPr>
        <w:tabs>
          <w:tab w:val="clear" w:pos="360"/>
          <w:tab w:val="left" w:pos="504"/>
        </w:tabs>
        <w:rPr>
          <w:szCs w:val="22"/>
        </w:rPr>
      </w:pPr>
      <w:bookmarkStart w:id="16" w:name="_Ref52919164"/>
      <w:bookmarkStart w:id="17" w:name="_Ref52919177"/>
      <w:bookmarkEnd w:id="14"/>
      <w:r>
        <w:rPr>
          <w:szCs w:val="22"/>
        </w:rPr>
        <w:t xml:space="preserve">HEVC Test Model, </w:t>
      </w:r>
      <w:hyperlink r:id="rId24" w:history="1">
        <w:r w:rsidRPr="009F63FF">
          <w:rPr>
            <w:rStyle w:val="Hyperlink"/>
            <w:szCs w:val="22"/>
          </w:rPr>
          <w:t>https://vcgit.hhi.fraunhofer.de/jct-vc/HM/-/tree/HM-16.23</w:t>
        </w:r>
      </w:hyperlink>
      <w:r>
        <w:rPr>
          <w:szCs w:val="22"/>
        </w:rPr>
        <w:t>, online, accessed Jun. 2021.</w:t>
      </w:r>
      <w:bookmarkEnd w:id="16"/>
    </w:p>
    <w:p w14:paraId="27DD38F4" w14:textId="3E78DF78" w:rsidR="001F3269" w:rsidRDefault="00774898" w:rsidP="001C4432">
      <w:pPr>
        <w:numPr>
          <w:ilvl w:val="0"/>
          <w:numId w:val="12"/>
        </w:numPr>
        <w:tabs>
          <w:tab w:val="clear" w:pos="360"/>
          <w:tab w:val="left" w:pos="504"/>
        </w:tabs>
        <w:rPr>
          <w:szCs w:val="22"/>
          <w:lang w:val="en-CA"/>
        </w:rPr>
      </w:pPr>
      <w:bookmarkStart w:id="18" w:name="_Ref80626085"/>
      <w:bookmarkEnd w:id="17"/>
      <w:r>
        <w:rPr>
          <w:szCs w:val="22"/>
        </w:rPr>
        <w:t xml:space="preserve">VVC Test Model, </w:t>
      </w:r>
      <w:hyperlink r:id="rId25" w:history="1">
        <w:r w:rsidRPr="009F63FF">
          <w:rPr>
            <w:rStyle w:val="Hyperlink"/>
            <w:szCs w:val="22"/>
          </w:rPr>
          <w:t>https://vcgit.hhi.fraunhofer.de/jvet/VVCSoftware_VTM/-/tree/VTM-12.0</w:t>
        </w:r>
      </w:hyperlink>
      <w:r>
        <w:rPr>
          <w:szCs w:val="22"/>
        </w:rPr>
        <w:t>, online, accessed Jun. 2021.</w:t>
      </w:r>
      <w:bookmarkEnd w:id="18"/>
      <w:r w:rsidR="001F3269" w:rsidRPr="003B7406">
        <w:rPr>
          <w:szCs w:val="22"/>
          <w:lang w:val="en-CA"/>
        </w:rPr>
        <w:t xml:space="preserve"> </w:t>
      </w:r>
    </w:p>
    <w:p w14:paraId="3E21C241" w14:textId="13B3C13F" w:rsidR="00B10527" w:rsidRPr="003B7406" w:rsidRDefault="00B10527" w:rsidP="001C4432">
      <w:pPr>
        <w:numPr>
          <w:ilvl w:val="0"/>
          <w:numId w:val="12"/>
        </w:numPr>
        <w:tabs>
          <w:tab w:val="clear" w:pos="360"/>
          <w:tab w:val="left" w:pos="504"/>
        </w:tabs>
        <w:rPr>
          <w:szCs w:val="22"/>
          <w:lang w:val="en-CA"/>
        </w:rPr>
      </w:pPr>
      <w:bookmarkStart w:id="19" w:name="_Ref76403335"/>
      <w:bookmarkStart w:id="20" w:name="_Ref80626333"/>
      <w:r w:rsidRPr="00747D74">
        <w:rPr>
          <w:szCs w:val="22"/>
        </w:rPr>
        <w:t>A. Segall, M. Wien, V. Baroncini, K. Andersson</w:t>
      </w:r>
      <w:r>
        <w:rPr>
          <w:szCs w:val="22"/>
        </w:rPr>
        <w:t>, “</w:t>
      </w:r>
      <w:r w:rsidRPr="00747D74">
        <w:rPr>
          <w:szCs w:val="22"/>
        </w:rPr>
        <w:t>AHG4: Status Report on HDR Video Verification Test Preparation</w:t>
      </w:r>
      <w:r>
        <w:rPr>
          <w:szCs w:val="22"/>
        </w:rPr>
        <w:t xml:space="preserve">,” </w:t>
      </w:r>
      <w:r w:rsidRPr="002D430E">
        <w:rPr>
          <w:szCs w:val="22"/>
          <w:lang w:val="en-GB"/>
        </w:rPr>
        <w:t xml:space="preserve">Joint Video Experts Team (JVET) of </w:t>
      </w:r>
      <w:r w:rsidRPr="00FA6038">
        <w:rPr>
          <w:bCs/>
          <w:szCs w:val="22"/>
          <w:lang w:val="en-GB"/>
        </w:rPr>
        <w:t>ITU-T SG 16 WP 3 and ISO/IEC JTC 1/SC 29/WG </w:t>
      </w:r>
      <w:r>
        <w:rPr>
          <w:bCs/>
          <w:szCs w:val="22"/>
          <w:lang w:val="en-GB"/>
        </w:rPr>
        <w:t>5, input document</w:t>
      </w:r>
      <w:r>
        <w:rPr>
          <w:szCs w:val="22"/>
        </w:rPr>
        <w:t xml:space="preserve"> JVET-W0041</w:t>
      </w:r>
      <w:bookmarkEnd w:id="19"/>
      <w:r>
        <w:rPr>
          <w:szCs w:val="22"/>
        </w:rPr>
        <w:t xml:space="preserve">, </w:t>
      </w:r>
      <w:r>
        <w:rPr>
          <w:szCs w:val="22"/>
          <w:lang w:val="en-GB"/>
        </w:rPr>
        <w:t>23rd</w:t>
      </w:r>
      <w:r w:rsidRPr="00012609">
        <w:rPr>
          <w:szCs w:val="22"/>
          <w:lang w:val="en-GB"/>
        </w:rPr>
        <w:t xml:space="preserve"> JVET meeting</w:t>
      </w:r>
      <w:r>
        <w:rPr>
          <w:szCs w:val="22"/>
          <w:lang w:val="en-GB"/>
        </w:rPr>
        <w:t>,</w:t>
      </w:r>
      <w:r w:rsidRPr="00012609">
        <w:rPr>
          <w:szCs w:val="22"/>
          <w:lang w:val="en-GB"/>
        </w:rPr>
        <w:t xml:space="preserve"> by teleconference, </w:t>
      </w:r>
      <w:r>
        <w:rPr>
          <w:szCs w:val="22"/>
          <w:lang w:val="en-GB"/>
        </w:rPr>
        <w:t>Jul. 2021</w:t>
      </w:r>
      <w:r w:rsidRPr="00012609">
        <w:rPr>
          <w:szCs w:val="22"/>
          <w:lang w:val="en-GB"/>
        </w:rPr>
        <w:t>.</w:t>
      </w:r>
      <w:bookmarkEnd w:id="20"/>
    </w:p>
    <w:bookmarkEnd w:id="10"/>
    <w:p w14:paraId="79742019" w14:textId="77777777" w:rsidR="001C4432" w:rsidRPr="003B7406" w:rsidRDefault="001C4432" w:rsidP="001C4432">
      <w:pPr>
        <w:numPr>
          <w:ilvl w:val="0"/>
          <w:numId w:val="12"/>
        </w:numPr>
        <w:tabs>
          <w:tab w:val="clear" w:pos="360"/>
          <w:tab w:val="left" w:pos="504"/>
        </w:tabs>
        <w:rPr>
          <w:szCs w:val="22"/>
          <w:lang w:val="en-CA"/>
        </w:rPr>
      </w:pPr>
      <w:r w:rsidRPr="003B7406">
        <w:rPr>
          <w:szCs w:val="22"/>
          <w:lang w:val="en-CA"/>
        </w:rPr>
        <w:t xml:space="preserve">Recommendation ITU-R BT.2100-2 (2018), </w:t>
      </w:r>
      <w:r w:rsidRPr="003B7406">
        <w:rPr>
          <w:i/>
          <w:iCs/>
          <w:szCs w:val="22"/>
          <w:lang w:val="en-CA"/>
        </w:rPr>
        <w:t>Image parameter values for high dynamic range television for use in production and international programme exchange</w:t>
      </w:r>
      <w:r w:rsidRPr="003B7406">
        <w:rPr>
          <w:szCs w:val="22"/>
          <w:lang w:val="en-CA"/>
        </w:rPr>
        <w:t>.</w:t>
      </w:r>
    </w:p>
    <w:p w14:paraId="770057CA" w14:textId="77777777" w:rsidR="001C4432" w:rsidRPr="003B7406" w:rsidRDefault="001C4432" w:rsidP="001C4432">
      <w:pPr>
        <w:numPr>
          <w:ilvl w:val="0"/>
          <w:numId w:val="12"/>
        </w:numPr>
        <w:tabs>
          <w:tab w:val="clear" w:pos="360"/>
          <w:tab w:val="left" w:pos="504"/>
        </w:tabs>
        <w:rPr>
          <w:szCs w:val="22"/>
          <w:lang w:val="en-CA"/>
        </w:rPr>
      </w:pPr>
      <w:bookmarkStart w:id="21" w:name="_Ref45224040"/>
      <w:r w:rsidRPr="003B7406">
        <w:rPr>
          <w:szCs w:val="22"/>
          <w:lang w:val="en-CA"/>
        </w:rPr>
        <w:t xml:space="preserve">SMPTE ST 2084, </w:t>
      </w:r>
      <w:bookmarkStart w:id="22" w:name="_Ref40202672"/>
      <w:r w:rsidRPr="003B7406">
        <w:rPr>
          <w:i/>
          <w:iCs/>
          <w:szCs w:val="22"/>
          <w:lang w:val="en-CA"/>
        </w:rPr>
        <w:t>High Dynamic Range Electro-Optical Transfer Function of Mastering Reference Displays</w:t>
      </w:r>
      <w:r w:rsidRPr="003B7406">
        <w:rPr>
          <w:szCs w:val="22"/>
          <w:lang w:val="en-CA"/>
        </w:rPr>
        <w:t>, 2014.</w:t>
      </w:r>
      <w:bookmarkEnd w:id="21"/>
      <w:bookmarkEnd w:id="22"/>
    </w:p>
    <w:p w14:paraId="6334D232" w14:textId="77777777" w:rsidR="001C4432" w:rsidRPr="003B7406" w:rsidRDefault="001C4432" w:rsidP="001C4432">
      <w:pPr>
        <w:numPr>
          <w:ilvl w:val="0"/>
          <w:numId w:val="12"/>
        </w:numPr>
        <w:tabs>
          <w:tab w:val="clear" w:pos="360"/>
          <w:tab w:val="left" w:pos="504"/>
        </w:tabs>
        <w:rPr>
          <w:szCs w:val="22"/>
          <w:lang w:val="en-CA"/>
        </w:rPr>
      </w:pPr>
      <w:bookmarkStart w:id="23" w:name="_Ref46730043"/>
      <w:r w:rsidRPr="003B7406">
        <w:rPr>
          <w:szCs w:val="22"/>
          <w:lang w:val="en-CA"/>
        </w:rPr>
        <w:t xml:space="preserve">SMPTE ST 2036-1, </w:t>
      </w:r>
      <w:r w:rsidRPr="003B7406">
        <w:rPr>
          <w:i/>
          <w:szCs w:val="22"/>
          <w:lang w:val="en-CA"/>
        </w:rPr>
        <w:t>Ultra High Definition Television – Image Parameter Values for Program Production</w:t>
      </w:r>
      <w:r w:rsidRPr="003B7406">
        <w:rPr>
          <w:szCs w:val="22"/>
          <w:lang w:val="en-CA"/>
        </w:rPr>
        <w:t>, 2014.</w:t>
      </w:r>
      <w:bookmarkEnd w:id="23"/>
    </w:p>
    <w:p w14:paraId="7C70C511" w14:textId="77777777" w:rsidR="001C4432" w:rsidRPr="003B7406" w:rsidRDefault="001C4432" w:rsidP="001C4432">
      <w:pPr>
        <w:numPr>
          <w:ilvl w:val="0"/>
          <w:numId w:val="12"/>
        </w:numPr>
        <w:tabs>
          <w:tab w:val="clear" w:pos="360"/>
          <w:tab w:val="left" w:pos="504"/>
        </w:tabs>
        <w:rPr>
          <w:szCs w:val="22"/>
          <w:lang w:val="en-CA"/>
        </w:rPr>
      </w:pPr>
      <w:bookmarkStart w:id="24" w:name="_Ref46730046"/>
      <w:r w:rsidRPr="003B7406">
        <w:rPr>
          <w:szCs w:val="22"/>
          <w:lang w:val="en-CA"/>
        </w:rPr>
        <w:t xml:space="preserve">ETSI TS 101 154, </w:t>
      </w:r>
      <w:r w:rsidRPr="003B7406">
        <w:rPr>
          <w:i/>
          <w:szCs w:val="22"/>
          <w:lang w:val="en-CA"/>
        </w:rPr>
        <w:t>Digital Video Broadcasting (DVB); Specification for the use of Video and Audio Coding in Broadcast and Broadband Applications</w:t>
      </w:r>
      <w:r w:rsidRPr="003B7406">
        <w:rPr>
          <w:szCs w:val="22"/>
          <w:lang w:val="en-CA"/>
        </w:rPr>
        <w:t>, 2019.</w:t>
      </w:r>
      <w:bookmarkEnd w:id="24"/>
    </w:p>
    <w:p w14:paraId="79303EE3" w14:textId="48C0FBCB" w:rsidR="00070719" w:rsidRPr="003B7406" w:rsidRDefault="00A42ED0">
      <w:pPr>
        <w:numPr>
          <w:ilvl w:val="0"/>
          <w:numId w:val="12"/>
        </w:numPr>
        <w:tabs>
          <w:tab w:val="clear" w:pos="360"/>
          <w:tab w:val="left" w:pos="504"/>
        </w:tabs>
        <w:rPr>
          <w:szCs w:val="22"/>
          <w:lang w:val="en-CA"/>
        </w:rPr>
      </w:pPr>
      <w:bookmarkStart w:id="25" w:name="_Ref56152887"/>
      <w:r>
        <w:rPr>
          <w:szCs w:val="22"/>
          <w:lang w:val="en-CA"/>
        </w:rPr>
        <w:t>ITU-T Tech. Paper HSTP-VID-WPOM and ISO/IEC TR 23008-8 (</w:t>
      </w:r>
      <w:r w:rsidRPr="005E4E9C">
        <w:rPr>
          <w:i/>
          <w:iCs/>
          <w:szCs w:val="22"/>
          <w:lang w:val="en-CA"/>
        </w:rPr>
        <w:t>Eds.</w:t>
      </w:r>
      <w:r>
        <w:rPr>
          <w:szCs w:val="22"/>
          <w:lang w:val="en-CA"/>
        </w:rPr>
        <w:t xml:space="preserve">: </w:t>
      </w:r>
      <w:r w:rsidR="00070719" w:rsidRPr="003B7406">
        <w:rPr>
          <w:szCs w:val="22"/>
          <w:lang w:val="en-CA"/>
        </w:rPr>
        <w:t>K. Andersson, F. Bossen, J.-R. Ohm, A. Segall, R. Sjöberg, J. Ström, G. J. Sullivan, A. Tourapis</w:t>
      </w:r>
      <w:r>
        <w:rPr>
          <w:szCs w:val="22"/>
          <w:lang w:val="en-CA"/>
        </w:rPr>
        <w:t>)</w:t>
      </w:r>
      <w:r w:rsidR="00070719" w:rsidRPr="003B7406">
        <w:rPr>
          <w:szCs w:val="22"/>
          <w:lang w:val="en-CA"/>
        </w:rPr>
        <w:t>, Working practices using objective metrics for evaluation of video coding efficiency experiments</w:t>
      </w:r>
      <w:r>
        <w:rPr>
          <w:szCs w:val="22"/>
          <w:lang w:val="en-CA"/>
        </w:rPr>
        <w:t>,</w:t>
      </w:r>
      <w:r w:rsidR="00070719" w:rsidRPr="003B7406">
        <w:rPr>
          <w:szCs w:val="22"/>
          <w:lang w:val="en-CA"/>
        </w:rPr>
        <w:t xml:space="preserve"> July 2020.</w:t>
      </w:r>
      <w:bookmarkEnd w:id="25"/>
    </w:p>
    <w:p w14:paraId="0D451584" w14:textId="0DCC7793" w:rsidR="001C4432" w:rsidRDefault="001C4432" w:rsidP="001C4432">
      <w:pPr>
        <w:numPr>
          <w:ilvl w:val="0"/>
          <w:numId w:val="12"/>
        </w:numPr>
        <w:tabs>
          <w:tab w:val="clear" w:pos="360"/>
          <w:tab w:val="left" w:pos="504"/>
        </w:tabs>
        <w:ind w:left="505" w:hanging="505"/>
        <w:rPr>
          <w:szCs w:val="22"/>
          <w:lang w:val="en-CA"/>
        </w:rPr>
      </w:pPr>
      <w:bookmarkStart w:id="26" w:name="_Ref56152889"/>
      <w:r w:rsidRPr="003B7406">
        <w:rPr>
          <w:szCs w:val="22"/>
          <w:lang w:val="en-CA"/>
        </w:rPr>
        <w:t xml:space="preserve">G. Bjøntegaard, “Calculation of average PSNR differences between RD-curves,” ITU-T SG 16 Q.6 </w:t>
      </w:r>
      <w:r w:rsidR="006A0B9D">
        <w:rPr>
          <w:szCs w:val="22"/>
          <w:lang w:val="en-CA"/>
        </w:rPr>
        <w:t xml:space="preserve">input </w:t>
      </w:r>
      <w:r w:rsidRPr="003B7406">
        <w:rPr>
          <w:szCs w:val="22"/>
          <w:lang w:val="en-CA"/>
        </w:rPr>
        <w:t>document VCEG-M33, 13th VCEG meeting, Austin, Texas, USA, Apr. 2001.</w:t>
      </w:r>
      <w:bookmarkEnd w:id="11"/>
      <w:bookmarkEnd w:id="26"/>
    </w:p>
    <w:p w14:paraId="7813F6D9" w14:textId="3DF70C7F" w:rsidR="00A42ED0" w:rsidRPr="003B7406" w:rsidRDefault="00A42ED0" w:rsidP="001C4432">
      <w:pPr>
        <w:numPr>
          <w:ilvl w:val="0"/>
          <w:numId w:val="12"/>
        </w:numPr>
        <w:tabs>
          <w:tab w:val="clear" w:pos="360"/>
          <w:tab w:val="left" w:pos="504"/>
        </w:tabs>
        <w:ind w:left="505" w:hanging="505"/>
        <w:rPr>
          <w:szCs w:val="22"/>
          <w:lang w:val="en-CA"/>
        </w:rPr>
      </w:pPr>
      <w:bookmarkStart w:id="27" w:name="_Ref56152890"/>
      <w:r w:rsidRPr="00A42ED0">
        <w:rPr>
          <w:szCs w:val="22"/>
          <w:lang w:val="en-CA"/>
        </w:rPr>
        <w:t>G. Bjøntegaard, "Improvements of the BD-PSNR model," ITU-T SG16 Q.6 document VCEG-AI11, 35th VCEG meeting, Berlin, Germany, July 2008.</w:t>
      </w:r>
      <w:bookmarkEnd w:id="27"/>
    </w:p>
    <w:p w14:paraId="554CB3A2" w14:textId="6B2C0FAA" w:rsidR="00070719" w:rsidRDefault="000E3763" w:rsidP="00A96331">
      <w:pPr>
        <w:numPr>
          <w:ilvl w:val="0"/>
          <w:numId w:val="12"/>
        </w:numPr>
        <w:tabs>
          <w:tab w:val="clear" w:pos="360"/>
          <w:tab w:val="left" w:pos="504"/>
        </w:tabs>
        <w:rPr>
          <w:szCs w:val="22"/>
          <w:lang w:val="en-CA"/>
        </w:rPr>
      </w:pPr>
      <w:bookmarkStart w:id="28" w:name="_Ref53043842"/>
      <w:r>
        <w:rPr>
          <w:szCs w:val="22"/>
          <w:lang w:val="en-CA"/>
        </w:rPr>
        <w:t xml:space="preserve">RDPlot, </w:t>
      </w:r>
      <w:hyperlink r:id="rId26" w:history="1">
        <w:r w:rsidRPr="00673BC1">
          <w:rPr>
            <w:rStyle w:val="Hyperlink"/>
            <w:szCs w:val="22"/>
            <w:lang w:val="en-CA"/>
          </w:rPr>
          <w:t>https://github.com/IENT/RDPlot</w:t>
        </w:r>
      </w:hyperlink>
      <w:r>
        <w:rPr>
          <w:szCs w:val="22"/>
          <w:lang w:val="en-CA"/>
        </w:rPr>
        <w:t>, accessed 2021-06-18</w:t>
      </w:r>
      <w:r w:rsidR="00070719" w:rsidRPr="003B7406">
        <w:rPr>
          <w:szCs w:val="22"/>
          <w:lang w:val="en-CA"/>
        </w:rPr>
        <w:t>.</w:t>
      </w:r>
      <w:bookmarkEnd w:id="28"/>
    </w:p>
    <w:p w14:paraId="2FD53DE5" w14:textId="1EF48955" w:rsidR="00CF1602" w:rsidRDefault="00CF1602" w:rsidP="00DD48CB">
      <w:pPr>
        <w:numPr>
          <w:ilvl w:val="0"/>
          <w:numId w:val="12"/>
        </w:numPr>
        <w:tabs>
          <w:tab w:val="clear" w:pos="360"/>
          <w:tab w:val="left" w:pos="504"/>
        </w:tabs>
        <w:rPr>
          <w:szCs w:val="22"/>
          <w:lang w:val="en-CA"/>
        </w:rPr>
      </w:pPr>
      <w:bookmarkStart w:id="29" w:name="_Ref74908614"/>
      <w:r w:rsidRPr="00CF1602">
        <w:rPr>
          <w:szCs w:val="22"/>
          <w:lang w:val="en-CA"/>
        </w:rPr>
        <w:t>J.-R. Ohm, G. J. Sullivan, “Meeting Report of the 22nd Meeting of the Joint Video Experts Team (JVET),</w:t>
      </w:r>
      <w:r>
        <w:rPr>
          <w:szCs w:val="22"/>
          <w:lang w:val="en-CA"/>
        </w:rPr>
        <w:t xml:space="preserve"> </w:t>
      </w:r>
      <w:r w:rsidRPr="00CF1602">
        <w:rPr>
          <w:szCs w:val="22"/>
          <w:lang w:val="en-CA"/>
        </w:rPr>
        <w:t>by teleconference, 20–28 April 2021</w:t>
      </w:r>
      <w:r>
        <w:rPr>
          <w:szCs w:val="22"/>
          <w:lang w:val="en-CA"/>
        </w:rPr>
        <w:t>”,</w:t>
      </w:r>
      <w:r w:rsidRPr="00CF1602">
        <w:rPr>
          <w:szCs w:val="22"/>
          <w:lang w:val="en-CA"/>
        </w:rPr>
        <w:t xml:space="preserve"> </w:t>
      </w:r>
      <w:r>
        <w:rPr>
          <w:szCs w:val="22"/>
          <w:lang w:val="en-CA"/>
        </w:rPr>
        <w:t xml:space="preserve">Joint Video Exploration Team of ITU-T SG 16 WP 3 and ISO/IEC JTC 1/SC 29/WG 11, JVET-V1000, </w:t>
      </w:r>
      <w:r w:rsidRPr="00A37CA0">
        <w:rPr>
          <w:szCs w:val="22"/>
          <w:lang w:val="en-CA"/>
        </w:rPr>
        <w:t>teleconference</w:t>
      </w:r>
      <w:r>
        <w:rPr>
          <w:szCs w:val="22"/>
          <w:lang w:val="en-CA"/>
        </w:rPr>
        <w:t>, April 2021.</w:t>
      </w:r>
      <w:bookmarkEnd w:id="29"/>
    </w:p>
    <w:p w14:paraId="26454EAF" w14:textId="0AF6C781" w:rsidR="00451A8A" w:rsidRDefault="00451A8A" w:rsidP="00DD48CB">
      <w:pPr>
        <w:numPr>
          <w:ilvl w:val="0"/>
          <w:numId w:val="12"/>
        </w:numPr>
        <w:tabs>
          <w:tab w:val="clear" w:pos="360"/>
          <w:tab w:val="left" w:pos="504"/>
        </w:tabs>
        <w:rPr>
          <w:szCs w:val="22"/>
          <w:lang w:val="en-CA"/>
        </w:rPr>
      </w:pPr>
      <w:bookmarkStart w:id="30" w:name="_Ref74908735"/>
      <w:r w:rsidRPr="001C4432">
        <w:rPr>
          <w:szCs w:val="22"/>
        </w:rPr>
        <w:lastRenderedPageBreak/>
        <w:t>V. Baroncini</w:t>
      </w:r>
      <w:r>
        <w:rPr>
          <w:szCs w:val="22"/>
        </w:rPr>
        <w:t xml:space="preserve"> and</w:t>
      </w:r>
      <w:r w:rsidRPr="00451A8A">
        <w:rPr>
          <w:szCs w:val="22"/>
          <w:lang w:val="en-CA"/>
        </w:rPr>
        <w:t xml:space="preserve"> </w:t>
      </w:r>
      <w:r w:rsidRPr="001C4432">
        <w:rPr>
          <w:szCs w:val="22"/>
        </w:rPr>
        <w:t xml:space="preserve">M. Wien, </w:t>
      </w:r>
      <w:r>
        <w:rPr>
          <w:szCs w:val="22"/>
        </w:rPr>
        <w:t>“</w:t>
      </w:r>
      <w:r w:rsidRPr="00451A8A">
        <w:rPr>
          <w:szCs w:val="22"/>
          <w:lang w:val="en-CA"/>
        </w:rPr>
        <w:t>Report on VVC compression performance verification testing in the SDR HD and 360 Video categories</w:t>
      </w:r>
      <w:r>
        <w:rPr>
          <w:szCs w:val="22"/>
          <w:lang w:val="en-CA"/>
        </w:rPr>
        <w:t xml:space="preserve">”, Joint Video Exploration Team of ITU-T SG 16 WP 3 and ISO/IEC JTC 1/SC 29/WG 11, JVET-V0174, </w:t>
      </w:r>
      <w:r w:rsidRPr="00A37CA0">
        <w:rPr>
          <w:szCs w:val="22"/>
          <w:lang w:val="en-CA"/>
        </w:rPr>
        <w:t>teleconference</w:t>
      </w:r>
      <w:r>
        <w:rPr>
          <w:szCs w:val="22"/>
          <w:lang w:val="en-CA"/>
        </w:rPr>
        <w:t>, April 2021.</w:t>
      </w:r>
      <w:bookmarkEnd w:id="30"/>
    </w:p>
    <w:p w14:paraId="38505B5B" w14:textId="17E6C632" w:rsidR="00BC2B5B" w:rsidRPr="00451A8A" w:rsidRDefault="00BC2B5B" w:rsidP="00DD48CB">
      <w:pPr>
        <w:numPr>
          <w:ilvl w:val="0"/>
          <w:numId w:val="12"/>
        </w:numPr>
        <w:tabs>
          <w:tab w:val="clear" w:pos="360"/>
          <w:tab w:val="left" w:pos="504"/>
        </w:tabs>
        <w:rPr>
          <w:szCs w:val="22"/>
          <w:lang w:val="en-CA"/>
        </w:rPr>
      </w:pPr>
      <w:bookmarkStart w:id="31" w:name="_Ref75093162"/>
      <w:r w:rsidRPr="00BC2B5B">
        <w:rPr>
          <w:szCs w:val="22"/>
          <w:lang w:val="en-CA"/>
        </w:rPr>
        <w:t xml:space="preserve">F. Bossen, X. Li, K. Sühring, K. Sharman, </w:t>
      </w:r>
      <w:r>
        <w:rPr>
          <w:szCs w:val="22"/>
          <w:lang w:val="en-CA"/>
        </w:rPr>
        <w:t xml:space="preserve">and </w:t>
      </w:r>
      <w:r w:rsidRPr="00BC2B5B">
        <w:rPr>
          <w:szCs w:val="22"/>
          <w:lang w:val="en-CA"/>
        </w:rPr>
        <w:t>V. Seregin</w:t>
      </w:r>
      <w:r>
        <w:rPr>
          <w:szCs w:val="22"/>
          <w:lang w:val="en-CA"/>
        </w:rPr>
        <w:t>, “</w:t>
      </w:r>
      <w:r w:rsidRPr="00BC2B5B">
        <w:rPr>
          <w:szCs w:val="22"/>
          <w:lang w:val="en-CA"/>
        </w:rPr>
        <w:t xml:space="preserve">JVET AHG report: Test model software development (AHG3) </w:t>
      </w:r>
      <w:r>
        <w:rPr>
          <w:szCs w:val="22"/>
          <w:lang w:val="en-CA"/>
        </w:rPr>
        <w:t xml:space="preserve">”, Joint Video Exploration Team of ITU-T SG 16 WP 3 and ISO/IEC JTC 1/SC 29/WG 11, JVET-V0003, </w:t>
      </w:r>
      <w:r w:rsidRPr="00A37CA0">
        <w:rPr>
          <w:szCs w:val="22"/>
          <w:lang w:val="en-CA"/>
        </w:rPr>
        <w:t>teleconference</w:t>
      </w:r>
      <w:r>
        <w:rPr>
          <w:szCs w:val="22"/>
          <w:lang w:val="en-CA"/>
        </w:rPr>
        <w:t>, April 2021.</w:t>
      </w:r>
      <w:bookmarkEnd w:id="31"/>
    </w:p>
    <w:p w14:paraId="59E85875" w14:textId="4291266E" w:rsidR="0012745A" w:rsidRPr="003B7406" w:rsidRDefault="00F27A75" w:rsidP="005E4E9C">
      <w:pPr>
        <w:pStyle w:val="Heading1"/>
        <w:numPr>
          <w:ilvl w:val="0"/>
          <w:numId w:val="0"/>
        </w:numPr>
        <w:ind w:left="432" w:hanging="432"/>
        <w:rPr>
          <w:lang w:val="en-CA"/>
        </w:rPr>
      </w:pPr>
      <w:r w:rsidRPr="00814C8F">
        <w:rPr>
          <w:lang w:val="en-CA"/>
        </w:rPr>
        <w:t>Acknowledgements</w:t>
      </w:r>
    </w:p>
    <w:p w14:paraId="138C7BA8" w14:textId="48B6FF99" w:rsidR="0012745A" w:rsidRPr="003B7406" w:rsidRDefault="0012745A" w:rsidP="009A432F">
      <w:pPr>
        <w:rPr>
          <w:lang w:val="en-CA"/>
        </w:rPr>
      </w:pPr>
      <w:r w:rsidRPr="003B7406">
        <w:rPr>
          <w:lang w:val="en-CA"/>
        </w:rPr>
        <w:t xml:space="preserve">The verification test coordinators wish to thank the organizations who contributed to </w:t>
      </w:r>
      <w:r w:rsidR="00F27A75" w:rsidRPr="003B7406">
        <w:rPr>
          <w:lang w:val="en-CA"/>
        </w:rPr>
        <w:t xml:space="preserve">and supported </w:t>
      </w:r>
      <w:r w:rsidRPr="003B7406">
        <w:rPr>
          <w:lang w:val="en-CA"/>
        </w:rPr>
        <w:t>the VVC verification tests</w:t>
      </w:r>
      <w:r w:rsidR="003B7406" w:rsidRPr="003B7406">
        <w:rPr>
          <w:lang w:val="en-CA"/>
        </w:rPr>
        <w:t xml:space="preserve">, </w:t>
      </w:r>
      <w:r w:rsidR="00740B37">
        <w:rPr>
          <w:lang w:val="en-CA"/>
        </w:rPr>
        <w:t xml:space="preserve">particularly </w:t>
      </w:r>
      <w:r w:rsidR="003B7406" w:rsidRPr="003B7406">
        <w:rPr>
          <w:lang w:val="en-CA"/>
        </w:rPr>
        <w:t>including</w:t>
      </w:r>
      <w:r w:rsidR="009A432F">
        <w:rPr>
          <w:lang w:val="en-CA"/>
        </w:rPr>
        <w:t xml:space="preserve"> </w:t>
      </w:r>
      <w:r w:rsidR="003910EB">
        <w:rPr>
          <w:lang w:val="en-CA"/>
        </w:rPr>
        <w:t>Erisccon, GBTech, Sharp Labs of America</w:t>
      </w:r>
      <w:r w:rsidR="009A432F">
        <w:rPr>
          <w:lang w:val="en-CA"/>
        </w:rPr>
        <w:t xml:space="preserve">, </w:t>
      </w:r>
      <w:r w:rsidR="003910EB">
        <w:rPr>
          <w:lang w:val="en-CA"/>
        </w:rPr>
        <w:t xml:space="preserve">and </w:t>
      </w:r>
      <w:r w:rsidR="009A432F" w:rsidRPr="009A432F">
        <w:rPr>
          <w:lang w:val="en-CA"/>
        </w:rPr>
        <w:t>Vabtech</w:t>
      </w:r>
      <w:r w:rsidR="00F27A75" w:rsidRPr="003B7406">
        <w:rPr>
          <w:lang w:val="en-CA"/>
        </w:rPr>
        <w:t>.</w:t>
      </w:r>
    </w:p>
    <w:p w14:paraId="7EFE85EF" w14:textId="797AC03C" w:rsidR="0012745A" w:rsidRPr="003B7406" w:rsidRDefault="001274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lang w:val="en-CA"/>
        </w:rPr>
      </w:pPr>
      <w:r w:rsidRPr="003B7406">
        <w:rPr>
          <w:lang w:val="en-CA"/>
        </w:rPr>
        <w:br w:type="page"/>
      </w:r>
    </w:p>
    <w:p w14:paraId="752DA532" w14:textId="7F639899" w:rsidR="0012745A" w:rsidRPr="003B7406" w:rsidRDefault="0012745A" w:rsidP="0012745A">
      <w:pPr>
        <w:pStyle w:val="Heading1"/>
        <w:numPr>
          <w:ilvl w:val="0"/>
          <w:numId w:val="0"/>
        </w:numPr>
        <w:rPr>
          <w:lang w:val="en-CA"/>
        </w:rPr>
      </w:pPr>
      <w:r w:rsidRPr="003B7406">
        <w:rPr>
          <w:lang w:val="en-CA"/>
        </w:rPr>
        <w:lastRenderedPageBreak/>
        <w:t>Annex A</w:t>
      </w:r>
    </w:p>
    <w:p w14:paraId="2AE21F6B" w14:textId="148E8124" w:rsidR="006D331F" w:rsidRPr="003B7406" w:rsidRDefault="006D331F" w:rsidP="006D331F">
      <w:pPr>
        <w:rPr>
          <w:lang w:val="en-CA"/>
        </w:rPr>
      </w:pPr>
      <w:r w:rsidRPr="003B7406">
        <w:rPr>
          <w:lang w:val="en-CA"/>
        </w:rPr>
        <w:t xml:space="preserve">The same evaluation method as for the HEVC verification tests is adopted for the VVC verification tests. The following description </w:t>
      </w:r>
      <w:r w:rsidR="006659E0" w:rsidRPr="003B7406">
        <w:rPr>
          <w:lang w:val="en-CA"/>
        </w:rPr>
        <w:t xml:space="preserve">is based on </w:t>
      </w:r>
      <w:r w:rsidRPr="003B7406">
        <w:rPr>
          <w:lang w:val="en-CA"/>
        </w:rPr>
        <w:t>JCTVC-Q1011</w:t>
      </w:r>
      <w:r w:rsidR="00931615" w:rsidRPr="003B7406">
        <w:rPr>
          <w:lang w:val="en-CA"/>
        </w:rPr>
        <w:t> </w:t>
      </w:r>
      <w:r w:rsidR="00931615" w:rsidRPr="003B7406">
        <w:rPr>
          <w:lang w:val="en-CA"/>
        </w:rPr>
        <w:fldChar w:fldCharType="begin"/>
      </w:r>
      <w:r w:rsidR="00931615" w:rsidRPr="003B7406">
        <w:rPr>
          <w:lang w:val="en-CA"/>
        </w:rPr>
        <w:instrText xml:space="preserve"> REF _Ref52926434 \r \h </w:instrText>
      </w:r>
      <w:r w:rsidR="00931615" w:rsidRPr="003B7406">
        <w:rPr>
          <w:lang w:val="en-CA"/>
        </w:rPr>
      </w:r>
      <w:r w:rsidR="00931615" w:rsidRPr="003B7406">
        <w:rPr>
          <w:lang w:val="en-CA"/>
        </w:rPr>
        <w:fldChar w:fldCharType="separate"/>
      </w:r>
      <w:r w:rsidR="00D5799A">
        <w:rPr>
          <w:lang w:val="en-CA"/>
        </w:rPr>
        <w:t>[A4]</w:t>
      </w:r>
      <w:r w:rsidR="00931615" w:rsidRPr="003B7406">
        <w:rPr>
          <w:lang w:val="en-CA"/>
        </w:rPr>
        <w:fldChar w:fldCharType="end"/>
      </w:r>
      <w:r w:rsidR="00931615" w:rsidRPr="003B7406">
        <w:rPr>
          <w:lang w:val="en-CA"/>
        </w:rPr>
        <w:t xml:space="preserve"> </w:t>
      </w:r>
      <w:r w:rsidRPr="003B7406">
        <w:rPr>
          <w:lang w:val="en-CA"/>
        </w:rPr>
        <w:t>with minor adaptations.</w:t>
      </w:r>
    </w:p>
    <w:p w14:paraId="5D754D79" w14:textId="77777777" w:rsidR="002E438B" w:rsidRPr="003B7406" w:rsidRDefault="002E438B" w:rsidP="002E438B">
      <w:pPr>
        <w:pStyle w:val="Titolo2"/>
        <w:rPr>
          <w:lang w:val="en-CA"/>
        </w:rPr>
      </w:pPr>
      <w:r w:rsidRPr="003B7406">
        <w:rPr>
          <w:lang w:val="en-CA"/>
        </w:rPr>
        <w:t>A.1 Test method</w:t>
      </w:r>
    </w:p>
    <w:p w14:paraId="782A11DD" w14:textId="390BD2C2" w:rsidR="002E438B" w:rsidRPr="003B7406" w:rsidRDefault="002E438B" w:rsidP="002E438B">
      <w:pPr>
        <w:spacing w:before="80"/>
        <w:rPr>
          <w:lang w:val="en-CA"/>
        </w:rPr>
      </w:pPr>
      <w:r w:rsidRPr="003B7406">
        <w:rPr>
          <w:lang w:val="en-CA"/>
        </w:rPr>
        <w:t xml:space="preserve">The test method adopted for this evaluation is </w:t>
      </w:r>
      <w:r w:rsidR="003B7406" w:rsidRPr="003B7406">
        <w:rPr>
          <w:lang w:val="en-CA"/>
        </w:rPr>
        <w:t>d</w:t>
      </w:r>
      <w:r w:rsidRPr="003B7406">
        <w:rPr>
          <w:lang w:val="en-CA"/>
        </w:rPr>
        <w:t xml:space="preserve">egradation </w:t>
      </w:r>
      <w:r w:rsidR="003B7406" w:rsidRPr="003B7406">
        <w:rPr>
          <w:lang w:val="en-CA"/>
        </w:rPr>
        <w:t>c</w:t>
      </w:r>
      <w:r w:rsidRPr="003B7406">
        <w:rPr>
          <w:lang w:val="en-CA"/>
        </w:rPr>
        <w:t xml:space="preserve">ategory </w:t>
      </w:r>
      <w:r w:rsidR="003B7406" w:rsidRPr="003B7406">
        <w:rPr>
          <w:lang w:val="en-CA"/>
        </w:rPr>
        <w:t>r</w:t>
      </w:r>
      <w:r w:rsidRPr="003B7406">
        <w:rPr>
          <w:lang w:val="en-CA"/>
        </w:rPr>
        <w:t>ating</w:t>
      </w:r>
      <w:r w:rsidR="003B7406" w:rsidRPr="003B7406">
        <w:rPr>
          <w:lang w:val="en-CA"/>
        </w:rPr>
        <w:t xml:space="preserve"> (DCR</w:t>
      </w:r>
      <w:r w:rsidRPr="003B7406">
        <w:rPr>
          <w:lang w:val="en-CA"/>
        </w:rPr>
        <w:t xml:space="preserve">)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D5799A">
        <w:rPr>
          <w:lang w:val="en-CA"/>
        </w:rPr>
        <w:t>[A1]</w:t>
      </w:r>
      <w:r w:rsidRPr="003B7406">
        <w:rPr>
          <w:lang w:val="en-CA"/>
        </w:rPr>
        <w:fldChar w:fldCharType="end"/>
      </w:r>
      <w:r w:rsidRPr="003B7406">
        <w:rPr>
          <w:lang w:val="en-CA"/>
        </w:rPr>
        <w:t>.</w:t>
      </w:r>
    </w:p>
    <w:p w14:paraId="00FC559B" w14:textId="77777777" w:rsidR="002E438B" w:rsidRPr="003B7406" w:rsidRDefault="002E438B" w:rsidP="002E438B">
      <w:pPr>
        <w:pStyle w:val="Titolo2"/>
        <w:spacing w:before="80"/>
        <w:rPr>
          <w:rFonts w:ascii="Times New Roman" w:hAnsi="Times New Roman" w:cs="Times New Roman"/>
          <w:sz w:val="22"/>
          <w:szCs w:val="22"/>
          <w:lang w:val="en-CA"/>
        </w:rPr>
      </w:pPr>
      <w:r w:rsidRPr="003B7406">
        <w:rPr>
          <w:rFonts w:ascii="Times New Roman" w:hAnsi="Times New Roman" w:cs="Times New Roman"/>
          <w:sz w:val="22"/>
          <w:szCs w:val="22"/>
          <w:lang w:val="en-CA"/>
        </w:rPr>
        <w:t>A.1.1 Degradation Category Rating (DCR)</w:t>
      </w:r>
    </w:p>
    <w:p w14:paraId="30FDA725" w14:textId="0E01F742" w:rsidR="00D43349" w:rsidRPr="003B7406" w:rsidRDefault="002E438B" w:rsidP="00D43349">
      <w:pPr>
        <w:spacing w:before="120"/>
        <w:rPr>
          <w:lang w:val="en-CA"/>
        </w:rPr>
      </w:pPr>
      <w:r w:rsidRPr="003B7406">
        <w:rPr>
          <w:lang w:val="en-CA"/>
        </w:rPr>
        <w:t>This test method is commonly adopted when the material to be evaluated shows a range of visual quality that well distributes across all quality scales.</w:t>
      </w:r>
      <w:r w:rsidR="00D43349" w:rsidRPr="003B7406">
        <w:rPr>
          <w:lang w:val="en-CA"/>
        </w:rPr>
        <w:t xml:space="preserve"> All the video material used for these tests consist of video clips of 10 seconds duration.</w:t>
      </w:r>
    </w:p>
    <w:p w14:paraId="4A11B200" w14:textId="7A83EC11" w:rsidR="002E438B" w:rsidRPr="003B7406" w:rsidRDefault="002E438B" w:rsidP="002E438B">
      <w:pPr>
        <w:spacing w:before="120"/>
        <w:rPr>
          <w:lang w:val="en-CA"/>
        </w:rPr>
      </w:pPr>
      <w:r w:rsidRPr="003B7406">
        <w:rPr>
          <w:lang w:val="en-CA"/>
        </w:rPr>
        <w:t xml:space="preserve">This method </w:t>
      </w:r>
      <w:r w:rsidR="006659E0" w:rsidRPr="003B7406">
        <w:rPr>
          <w:lang w:val="en-CA"/>
        </w:rPr>
        <w:t>ha</w:t>
      </w:r>
      <w:r w:rsidR="00D43349" w:rsidRPr="003B7406">
        <w:rPr>
          <w:lang w:val="en-CA"/>
        </w:rPr>
        <w:t>s</w:t>
      </w:r>
      <w:r w:rsidR="006659E0" w:rsidRPr="003B7406">
        <w:rPr>
          <w:lang w:val="en-CA"/>
        </w:rPr>
        <w:t xml:space="preserve"> been </w:t>
      </w:r>
      <w:r w:rsidRPr="003B7406">
        <w:rPr>
          <w:lang w:val="en-CA"/>
        </w:rPr>
        <w:t xml:space="preserve">used under the schema of evaluation of the quality; for this </w:t>
      </w:r>
      <w:r w:rsidR="006D331F" w:rsidRPr="003B7406">
        <w:rPr>
          <w:lang w:val="en-CA"/>
        </w:rPr>
        <w:t>reason,</w:t>
      </w:r>
      <w:r w:rsidRPr="003B7406">
        <w:rPr>
          <w:lang w:val="en-CA"/>
        </w:rPr>
        <w:t xml:space="preserve"> a quality rating scale made of 11 levels </w:t>
      </w:r>
      <w:r w:rsidR="006659E0" w:rsidRPr="003B7406">
        <w:rPr>
          <w:lang w:val="en-CA"/>
        </w:rPr>
        <w:t>was</w:t>
      </w:r>
      <w:r w:rsidRPr="003B7406">
        <w:rPr>
          <w:lang w:val="en-CA"/>
        </w:rPr>
        <w:t xml:space="preserve"> adopted, ranging from "0" (lowest quality) to "10" (highest quality)</w:t>
      </w:r>
      <w:r w:rsidR="006659E0" w:rsidRPr="003B7406">
        <w:rPr>
          <w:lang w:val="en-CA"/>
        </w:rPr>
        <w:t xml:space="preserve">, see also </w:t>
      </w:r>
      <w:r w:rsidR="006659E0" w:rsidRPr="003B7406">
        <w:rPr>
          <w:lang w:val="en-CA"/>
        </w:rPr>
        <w:fldChar w:fldCharType="begin"/>
      </w:r>
      <w:r w:rsidR="006659E0" w:rsidRPr="003B7406">
        <w:rPr>
          <w:lang w:val="en-CA"/>
        </w:rPr>
        <w:instrText xml:space="preserve"> REF _Ref52924847 \h </w:instrText>
      </w:r>
      <w:r w:rsidR="006659E0" w:rsidRPr="003B7406">
        <w:rPr>
          <w:lang w:val="en-CA"/>
        </w:rPr>
      </w:r>
      <w:r w:rsidR="006659E0" w:rsidRPr="003B7406">
        <w:rPr>
          <w:lang w:val="en-CA"/>
        </w:rPr>
        <w:fldChar w:fldCharType="separate"/>
      </w:r>
      <w:r w:rsidR="00D5799A" w:rsidRPr="003B7406">
        <w:rPr>
          <w:lang w:val="en-CA"/>
        </w:rPr>
        <w:t xml:space="preserve">Figure </w:t>
      </w:r>
      <w:r w:rsidR="00D5799A">
        <w:rPr>
          <w:noProof/>
          <w:lang w:val="en-CA"/>
        </w:rPr>
        <w:t>2</w:t>
      </w:r>
      <w:r w:rsidR="006659E0" w:rsidRPr="003B7406">
        <w:rPr>
          <w:lang w:val="en-CA"/>
        </w:rPr>
        <w:fldChar w:fldCharType="end"/>
      </w:r>
      <w:r w:rsidR="006659E0" w:rsidRPr="003B7406">
        <w:rPr>
          <w:lang w:val="en-CA"/>
        </w:rPr>
        <w:t xml:space="preserve">. </w:t>
      </w:r>
    </w:p>
    <w:p w14:paraId="095255ED" w14:textId="263D760D" w:rsidR="00D43349" w:rsidRPr="003B7406" w:rsidRDefault="002E438B" w:rsidP="00D43349">
      <w:pPr>
        <w:rPr>
          <w:lang w:val="en-CA"/>
        </w:rPr>
      </w:pPr>
      <w:r w:rsidRPr="003B7406">
        <w:rPr>
          <w:lang w:val="en-CA"/>
        </w:rPr>
        <w:t xml:space="preserve">The structure of the </w:t>
      </w:r>
      <w:r w:rsidR="003B7406" w:rsidRPr="003B7406">
        <w:rPr>
          <w:lang w:val="en-CA"/>
        </w:rPr>
        <w:t>b</w:t>
      </w:r>
      <w:r w:rsidRPr="003B7406">
        <w:rPr>
          <w:lang w:val="en-CA"/>
        </w:rPr>
        <w:t xml:space="preserve">asic </w:t>
      </w:r>
      <w:r w:rsidR="003B7406" w:rsidRPr="003B7406">
        <w:rPr>
          <w:lang w:val="en-CA"/>
        </w:rPr>
        <w:t>t</w:t>
      </w:r>
      <w:r w:rsidRPr="003B7406">
        <w:rPr>
          <w:lang w:val="en-CA"/>
        </w:rPr>
        <w:t xml:space="preserve">est </w:t>
      </w:r>
      <w:r w:rsidR="003B7406" w:rsidRPr="003B7406">
        <w:rPr>
          <w:lang w:val="en-CA"/>
        </w:rPr>
        <w:t>c</w:t>
      </w:r>
      <w:r w:rsidRPr="003B7406">
        <w:rPr>
          <w:lang w:val="en-CA"/>
        </w:rPr>
        <w:t xml:space="preserve">ell (BTC) of </w:t>
      </w:r>
      <w:r w:rsidR="003B7406" w:rsidRPr="003B7406">
        <w:rPr>
          <w:lang w:val="en-CA"/>
        </w:rPr>
        <w:t xml:space="preserve">the </w:t>
      </w:r>
      <w:r w:rsidRPr="003B7406">
        <w:rPr>
          <w:lang w:val="en-CA"/>
        </w:rPr>
        <w:t xml:space="preserve">DCR method </w:t>
      </w:r>
      <w:r w:rsidR="003B7406" w:rsidRPr="003B7406">
        <w:rPr>
          <w:lang w:val="en-CA"/>
        </w:rPr>
        <w:t>wa</w:t>
      </w:r>
      <w:r w:rsidRPr="003B7406">
        <w:rPr>
          <w:lang w:val="en-CA"/>
        </w:rPr>
        <w:t>s made by two consecutive presentations of the video clip under test; at first the original version of the video clip is displayed, immediately afterwards the coded version of the video clip is presented; then a message displays for 5 seconds asking the viewers to vote.</w:t>
      </w:r>
      <w:r w:rsidR="00D43349" w:rsidRPr="003B7406">
        <w:rPr>
          <w:lang w:val="en-CA"/>
        </w:rPr>
        <w:t xml:space="preserve"> The presentation of the video clips is preceded by a mid-grey screen displaying “Source” for the original and “Test” for the coded version of the sequence under test for one second.</w:t>
      </w:r>
    </w:p>
    <w:p w14:paraId="0A631159" w14:textId="1EE69163" w:rsidR="002E438B" w:rsidRPr="003B7406" w:rsidRDefault="00D343FE" w:rsidP="002E438B">
      <w:pPr>
        <w:jc w:val="center"/>
        <w:rPr>
          <w:lang w:val="en-CA"/>
        </w:rPr>
      </w:pPr>
      <w:r>
        <w:rPr>
          <w:noProof/>
          <w:lang w:val="en-CA"/>
        </w:rPr>
        <w:drawing>
          <wp:inline distT="0" distB="0" distL="0" distR="0" wp14:anchorId="23DA76DB" wp14:editId="49B681C1">
            <wp:extent cx="5181600" cy="1190625"/>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181600" cy="1190625"/>
                    </a:xfrm>
                    <a:prstGeom prst="rect">
                      <a:avLst/>
                    </a:prstGeom>
                    <a:noFill/>
                    <a:ln>
                      <a:noFill/>
                    </a:ln>
                  </pic:spPr>
                </pic:pic>
              </a:graphicData>
            </a:graphic>
          </wp:inline>
        </w:drawing>
      </w:r>
    </w:p>
    <w:p w14:paraId="159D316A" w14:textId="4EF8CA37" w:rsidR="002E438B" w:rsidRPr="003B7406" w:rsidRDefault="002E438B" w:rsidP="002E438B">
      <w:pPr>
        <w:pStyle w:val="Caption"/>
        <w:jc w:val="center"/>
        <w:rPr>
          <w:bCs/>
          <w:iCs w:val="0"/>
          <w:lang w:val="en-CA"/>
        </w:rPr>
      </w:pPr>
      <w:r w:rsidRPr="009457C1">
        <w:rPr>
          <w:bCs/>
          <w:iCs w:val="0"/>
          <w:lang w:val="en-CA"/>
        </w:rPr>
        <w:t xml:space="preserve">Figure </w:t>
      </w:r>
      <w:r w:rsidRPr="009457C1">
        <w:rPr>
          <w:bCs/>
          <w:iCs w:val="0"/>
          <w:lang w:val="en-CA"/>
        </w:rPr>
        <w:fldChar w:fldCharType="begin"/>
      </w:r>
      <w:r w:rsidRPr="009457C1">
        <w:rPr>
          <w:bCs/>
          <w:iCs w:val="0"/>
          <w:lang w:val="en-CA"/>
        </w:rPr>
        <w:instrText xml:space="preserve"> SEQ Figure \* ARABIC </w:instrText>
      </w:r>
      <w:r w:rsidRPr="009457C1">
        <w:rPr>
          <w:bCs/>
          <w:iCs w:val="0"/>
          <w:lang w:val="en-CA"/>
        </w:rPr>
        <w:fldChar w:fldCharType="separate"/>
      </w:r>
      <w:r w:rsidR="00D5799A">
        <w:rPr>
          <w:bCs/>
          <w:iCs w:val="0"/>
          <w:noProof/>
          <w:lang w:val="en-CA"/>
        </w:rPr>
        <w:t>6</w:t>
      </w:r>
      <w:r w:rsidRPr="009457C1">
        <w:rPr>
          <w:bCs/>
          <w:iCs w:val="0"/>
          <w:lang w:val="en-CA"/>
        </w:rPr>
        <w:fldChar w:fldCharType="end"/>
      </w:r>
      <w:r w:rsidRPr="009457C1">
        <w:rPr>
          <w:bCs/>
          <w:iCs w:val="0"/>
          <w:lang w:val="en-CA"/>
        </w:rPr>
        <w:t xml:space="preserve"> </w:t>
      </w:r>
      <w:r w:rsidR="003B7406" w:rsidRPr="009457C1">
        <w:rPr>
          <w:bCs/>
          <w:iCs w:val="0"/>
          <w:lang w:val="en-CA"/>
        </w:rPr>
        <w:t>–</w:t>
      </w:r>
      <w:r w:rsidRPr="009457C1">
        <w:rPr>
          <w:bCs/>
          <w:iCs w:val="0"/>
          <w:lang w:val="en-CA"/>
        </w:rPr>
        <w:t xml:space="preserve"> DCR BTC</w:t>
      </w:r>
    </w:p>
    <w:p w14:paraId="0837770C" w14:textId="77777777" w:rsidR="002E438B" w:rsidRPr="003B7406" w:rsidRDefault="002E438B" w:rsidP="002E438B">
      <w:pPr>
        <w:pStyle w:val="Titolo2"/>
        <w:rPr>
          <w:lang w:val="en-CA"/>
        </w:rPr>
      </w:pPr>
      <w:r w:rsidRPr="003B7406">
        <w:rPr>
          <w:lang w:val="en-CA"/>
        </w:rPr>
        <w:t>A.2 How to express the visual quality opinion with DCR</w:t>
      </w:r>
    </w:p>
    <w:p w14:paraId="52DEC420" w14:textId="139B3FAA" w:rsidR="002E438B" w:rsidRPr="003B7406" w:rsidRDefault="002E438B" w:rsidP="002E438B">
      <w:pPr>
        <w:spacing w:before="120"/>
        <w:rPr>
          <w:lang w:val="en-CA"/>
        </w:rPr>
      </w:pPr>
      <w:r w:rsidRPr="003B7406">
        <w:rPr>
          <w:lang w:val="en-CA"/>
        </w:rPr>
        <w:t xml:space="preserve">The viewers </w:t>
      </w:r>
      <w:r w:rsidR="006659E0" w:rsidRPr="003B7406">
        <w:rPr>
          <w:lang w:val="en-CA"/>
        </w:rPr>
        <w:t>were</w:t>
      </w:r>
      <w:r w:rsidRPr="003B7406">
        <w:rPr>
          <w:lang w:val="en-CA"/>
        </w:rPr>
        <w:t xml:space="preserve"> asked to express their vote putting a mark on a scoring sheet.</w:t>
      </w:r>
    </w:p>
    <w:p w14:paraId="4716E561" w14:textId="6AFC21E4" w:rsidR="002E438B" w:rsidRPr="003B7406" w:rsidRDefault="002E438B" w:rsidP="002E438B">
      <w:pPr>
        <w:rPr>
          <w:lang w:val="en-CA"/>
        </w:rPr>
      </w:pPr>
      <w:r w:rsidRPr="003B7406">
        <w:rPr>
          <w:lang w:val="en-CA"/>
        </w:rPr>
        <w:t>The scoring sheet for a DCR test is made of a section for each BTC; each section has a box wherein which the viewer shall write the score ranging from 0 to 10. By writing a score of “10”, the subject will express an opinion of “best” quality, while by writing a score of “0” the subject will express an opinion of “worst” quality</w:t>
      </w:r>
      <w:r w:rsidR="00931615" w:rsidRPr="003B7406">
        <w:rPr>
          <w:lang w:val="en-CA"/>
        </w:rPr>
        <w:t xml:space="preserve">, as shown in </w:t>
      </w:r>
      <w:r w:rsidR="00931615" w:rsidRPr="003B7406">
        <w:rPr>
          <w:lang w:val="en-CA"/>
        </w:rPr>
        <w:fldChar w:fldCharType="begin"/>
      </w:r>
      <w:r w:rsidR="00931615" w:rsidRPr="003B7406">
        <w:rPr>
          <w:lang w:val="en-CA"/>
        </w:rPr>
        <w:instrText xml:space="preserve"> REF _Ref52924847 \h </w:instrText>
      </w:r>
      <w:r w:rsidR="00931615" w:rsidRPr="003B7406">
        <w:rPr>
          <w:lang w:val="en-CA"/>
        </w:rPr>
      </w:r>
      <w:r w:rsidR="00931615" w:rsidRPr="003B7406">
        <w:rPr>
          <w:lang w:val="en-CA"/>
        </w:rPr>
        <w:fldChar w:fldCharType="separate"/>
      </w:r>
      <w:r w:rsidR="00D5799A" w:rsidRPr="003B7406">
        <w:rPr>
          <w:lang w:val="en-CA"/>
        </w:rPr>
        <w:t xml:space="preserve">Figure </w:t>
      </w:r>
      <w:r w:rsidR="00D5799A">
        <w:rPr>
          <w:noProof/>
          <w:lang w:val="en-CA"/>
        </w:rPr>
        <w:t>2</w:t>
      </w:r>
      <w:r w:rsidR="00931615" w:rsidRPr="003B7406">
        <w:rPr>
          <w:lang w:val="en-CA"/>
        </w:rPr>
        <w:fldChar w:fldCharType="end"/>
      </w:r>
      <w:r w:rsidR="00931615" w:rsidRPr="003B7406">
        <w:rPr>
          <w:lang w:val="en-CA"/>
        </w:rPr>
        <w:t>.</w:t>
      </w:r>
    </w:p>
    <w:p w14:paraId="546A8757" w14:textId="77777777" w:rsidR="002E438B" w:rsidRPr="003B7406" w:rsidRDefault="002E438B" w:rsidP="002E438B">
      <w:pPr>
        <w:spacing w:before="120" w:after="100" w:afterAutospacing="1"/>
        <w:rPr>
          <w:lang w:val="en-CA"/>
        </w:rPr>
      </w:pPr>
      <w:r w:rsidRPr="003B7406">
        <w:rPr>
          <w:lang w:val="en-CA"/>
        </w:rPr>
        <w:t>The vote has to be written when the message "Vote N" appears on the screen. The number "N" is a numerical progressive indication on the screen aiming to help the viewing subjects to use the appropriate box of the scoring sheet.</w:t>
      </w:r>
    </w:p>
    <w:p w14:paraId="729C3A72" w14:textId="77777777" w:rsidR="002E438B" w:rsidRPr="003B7406" w:rsidRDefault="002E438B" w:rsidP="002E438B">
      <w:pPr>
        <w:pStyle w:val="Titolo2"/>
        <w:rPr>
          <w:lang w:val="en-CA"/>
        </w:rPr>
      </w:pPr>
      <w:r w:rsidRPr="003B7406">
        <w:rPr>
          <w:lang w:val="en-CA"/>
        </w:rPr>
        <w:t>A.4 Training and stabilization phase</w:t>
      </w:r>
    </w:p>
    <w:p w14:paraId="6E7B0D2A" w14:textId="77777777" w:rsidR="002E438B" w:rsidRPr="003B7406" w:rsidRDefault="002E438B" w:rsidP="002E438B">
      <w:pPr>
        <w:spacing w:before="120"/>
        <w:rPr>
          <w:lang w:val="en-CA"/>
        </w:rPr>
      </w:pPr>
      <w:r w:rsidRPr="003B7406">
        <w:rPr>
          <w:lang w:val="en-CA"/>
        </w:rPr>
        <w:t>The outcome of a test is highly dependent on a proper training of the test subjects.</w:t>
      </w:r>
    </w:p>
    <w:p w14:paraId="16960A58" w14:textId="7B26866F" w:rsidR="002E438B" w:rsidRPr="003B7406" w:rsidRDefault="002E438B" w:rsidP="00931615">
      <w:pPr>
        <w:spacing w:before="120"/>
        <w:rPr>
          <w:lang w:val="en-CA"/>
        </w:rPr>
      </w:pPr>
      <w:r w:rsidRPr="003B7406">
        <w:rPr>
          <w:lang w:val="en-CA"/>
        </w:rPr>
        <w:t>For this purpose, each subject has to be trained by means of a short practice (training) session</w:t>
      </w:r>
      <w:r w:rsidR="00931615" w:rsidRPr="003B7406">
        <w:rPr>
          <w:lang w:val="en-CA"/>
        </w:rPr>
        <w:t xml:space="preserve"> demonstrating the range of qualities to be expected in the test.</w:t>
      </w:r>
    </w:p>
    <w:p w14:paraId="15178DC4" w14:textId="1E8922BE" w:rsidR="002E438B" w:rsidRPr="003B7406" w:rsidRDefault="002E438B" w:rsidP="002E438B">
      <w:pPr>
        <w:spacing w:before="120"/>
        <w:rPr>
          <w:lang w:val="en-CA"/>
        </w:rPr>
      </w:pPr>
      <w:r w:rsidRPr="003B7406">
        <w:rPr>
          <w:lang w:val="en-CA"/>
        </w:rPr>
        <w:t xml:space="preserve">The stabilization phase uses the test material of a test session; three BTCs, containing one sample of best quality, one of the worst </w:t>
      </w:r>
      <w:r w:rsidR="006D331F" w:rsidRPr="003B7406">
        <w:rPr>
          <w:lang w:val="en-CA"/>
        </w:rPr>
        <w:t>qualities</w:t>
      </w:r>
      <w:r w:rsidRPr="003B7406">
        <w:rPr>
          <w:lang w:val="en-CA"/>
        </w:rPr>
        <w:t xml:space="preserve"> and one of medium quality, are duplicated at the beginning of the test session. By this way, the test subjects have an immediate impression of the quality range they are expected to evaluate during that session.</w:t>
      </w:r>
    </w:p>
    <w:p w14:paraId="43A660BC" w14:textId="0E06A00E" w:rsidR="002E438B" w:rsidRPr="003B7406" w:rsidRDefault="002E438B" w:rsidP="002E438B">
      <w:pPr>
        <w:spacing w:before="120"/>
        <w:rPr>
          <w:lang w:val="en-CA"/>
        </w:rPr>
      </w:pPr>
      <w:r w:rsidRPr="003B7406">
        <w:rPr>
          <w:lang w:val="en-CA"/>
        </w:rPr>
        <w:t xml:space="preserve">The scores of the stabilization phase are discarded. </w:t>
      </w:r>
    </w:p>
    <w:p w14:paraId="2161A9C5" w14:textId="79B8BD3F" w:rsidR="002E438B" w:rsidRPr="003B7406" w:rsidRDefault="002E438B" w:rsidP="00D43349">
      <w:pPr>
        <w:pStyle w:val="Titolo2"/>
        <w:keepNext/>
        <w:spacing w:before="100" w:beforeAutospacing="1"/>
        <w:rPr>
          <w:lang w:val="en-CA"/>
        </w:rPr>
      </w:pPr>
      <w:r w:rsidRPr="003B7406">
        <w:rPr>
          <w:lang w:val="en-CA"/>
        </w:rPr>
        <w:lastRenderedPageBreak/>
        <w:t>A.5 The laboratory setup</w:t>
      </w:r>
    </w:p>
    <w:p w14:paraId="26D78071" w14:textId="3A819F25" w:rsidR="002E438B" w:rsidRPr="003B7406" w:rsidRDefault="002E438B" w:rsidP="002E438B">
      <w:pPr>
        <w:spacing w:before="120"/>
        <w:rPr>
          <w:lang w:val="en-CA"/>
        </w:rPr>
      </w:pPr>
      <w:r w:rsidRPr="003B7406">
        <w:rPr>
          <w:lang w:val="en-CA"/>
        </w:rPr>
        <w:t>The laborator</w:t>
      </w:r>
      <w:r w:rsidR="0001086E">
        <w:rPr>
          <w:lang w:val="en-CA"/>
        </w:rPr>
        <w:t>ies</w:t>
      </w:r>
      <w:r w:rsidRPr="003B7406">
        <w:rPr>
          <w:lang w:val="en-CA"/>
        </w:rPr>
        <w:t xml:space="preserve"> for subjective assessment</w:t>
      </w:r>
      <w:r w:rsidR="0001086E">
        <w:rPr>
          <w:lang w:val="en-CA"/>
        </w:rPr>
        <w:t>s</w:t>
      </w:r>
      <w:r w:rsidRPr="003B7406">
        <w:rPr>
          <w:lang w:val="en-CA"/>
        </w:rPr>
        <w:t xml:space="preserve"> </w:t>
      </w:r>
      <w:r w:rsidR="006659E0" w:rsidRPr="003B7406">
        <w:rPr>
          <w:lang w:val="en-CA"/>
        </w:rPr>
        <w:t>were</w:t>
      </w:r>
      <w:r w:rsidRPr="003B7406">
        <w:rPr>
          <w:lang w:val="en-CA"/>
        </w:rPr>
        <w:t xml:space="preserve"> </w:t>
      </w:r>
      <w:r w:rsidR="0001086E">
        <w:rPr>
          <w:lang w:val="en-CA"/>
        </w:rPr>
        <w:t>arranged</w:t>
      </w:r>
      <w:r w:rsidRPr="003B7406">
        <w:rPr>
          <w:lang w:val="en-CA"/>
        </w:rPr>
        <w:t xml:space="preserve"> according to </w:t>
      </w:r>
      <w:r w:rsidRPr="003B7406">
        <w:rPr>
          <w:lang w:val="en-CA"/>
        </w:rPr>
        <w:fldChar w:fldCharType="begin"/>
      </w:r>
      <w:r w:rsidRPr="003B7406">
        <w:rPr>
          <w:lang w:val="en-CA"/>
        </w:rPr>
        <w:instrText xml:space="preserve"> REF _Ref257409362 \r \h </w:instrText>
      </w:r>
      <w:r w:rsidRPr="003B7406">
        <w:rPr>
          <w:lang w:val="en-CA"/>
        </w:rPr>
      </w:r>
      <w:r w:rsidRPr="003B7406">
        <w:rPr>
          <w:lang w:val="en-CA"/>
        </w:rPr>
        <w:fldChar w:fldCharType="separate"/>
      </w:r>
      <w:r w:rsidR="00D5799A">
        <w:rPr>
          <w:lang w:val="en-CA"/>
        </w:rPr>
        <w:t>[A1]</w:t>
      </w:r>
      <w:r w:rsidRPr="003B7406">
        <w:rPr>
          <w:lang w:val="en-CA"/>
        </w:rPr>
        <w:fldChar w:fldCharType="end"/>
      </w:r>
      <w:r w:rsidRPr="003B7406">
        <w:rPr>
          <w:lang w:val="en-CA"/>
        </w:rPr>
        <w:t>, except for the selection of the display and the video play-out server.</w:t>
      </w:r>
      <w:r w:rsidR="006659E0" w:rsidRPr="003B7406">
        <w:rPr>
          <w:lang w:val="en-CA"/>
        </w:rPr>
        <w:t xml:space="preserve"> </w:t>
      </w:r>
      <w:r w:rsidRPr="003B7406">
        <w:rPr>
          <w:lang w:val="en-CA"/>
        </w:rPr>
        <w:t xml:space="preserve">Play-out of </w:t>
      </w:r>
      <w:r w:rsidR="006659E0" w:rsidRPr="003B7406">
        <w:rPr>
          <w:lang w:val="en-CA"/>
        </w:rPr>
        <w:t xml:space="preserve">the HD </w:t>
      </w:r>
      <w:r w:rsidRPr="003B7406">
        <w:rPr>
          <w:lang w:val="en-CA"/>
        </w:rPr>
        <w:t xml:space="preserve">video clips </w:t>
      </w:r>
      <w:r w:rsidR="006659E0" w:rsidRPr="003B7406">
        <w:rPr>
          <w:lang w:val="en-CA"/>
        </w:rPr>
        <w:t>was</w:t>
      </w:r>
      <w:r w:rsidRPr="003B7406">
        <w:rPr>
          <w:lang w:val="en-CA"/>
        </w:rPr>
        <w:t xml:space="preserve"> done at the native resolution</w:t>
      </w:r>
      <w:r w:rsidR="009506F7">
        <w:rPr>
          <w:lang w:val="en-CA"/>
        </w:rPr>
        <w:t xml:space="preserve"> without upscaling, with the HD video being centered on the UHD screen with a mid-gray surrounding.</w:t>
      </w:r>
    </w:p>
    <w:p w14:paraId="5123E412" w14:textId="3730D698" w:rsidR="002E438B" w:rsidRPr="003B7406" w:rsidRDefault="002E438B" w:rsidP="002E438B">
      <w:pPr>
        <w:spacing w:before="120"/>
        <w:rPr>
          <w:lang w:val="en-CA"/>
        </w:rPr>
      </w:pPr>
      <w:r w:rsidRPr="003B7406">
        <w:rPr>
          <w:lang w:val="en-CA"/>
        </w:rPr>
        <w:t>The PC</w:t>
      </w:r>
      <w:r w:rsidR="006659E0" w:rsidRPr="003B7406">
        <w:rPr>
          <w:lang w:val="en-CA"/>
        </w:rPr>
        <w:t>s</w:t>
      </w:r>
      <w:r w:rsidRPr="003B7406">
        <w:rPr>
          <w:lang w:val="en-CA"/>
        </w:rPr>
        <w:t xml:space="preserve"> used to play</w:t>
      </w:r>
      <w:r w:rsidR="006659E0" w:rsidRPr="003B7406">
        <w:rPr>
          <w:lang w:val="en-CA"/>
        </w:rPr>
        <w:t xml:space="preserve"> the</w:t>
      </w:r>
      <w:r w:rsidRPr="003B7406">
        <w:rPr>
          <w:lang w:val="en-CA"/>
        </w:rPr>
        <w:t xml:space="preserve"> video </w:t>
      </w:r>
      <w:r w:rsidR="006659E0" w:rsidRPr="003B7406">
        <w:rPr>
          <w:lang w:val="en-CA"/>
        </w:rPr>
        <w:t xml:space="preserve">sequence </w:t>
      </w:r>
      <w:r w:rsidRPr="003B7406">
        <w:rPr>
          <w:lang w:val="en-CA"/>
        </w:rPr>
        <w:t>support</w:t>
      </w:r>
      <w:r w:rsidR="006659E0" w:rsidRPr="003B7406">
        <w:rPr>
          <w:lang w:val="en-CA"/>
        </w:rPr>
        <w:t>ed</w:t>
      </w:r>
      <w:r w:rsidRPr="003B7406">
        <w:rPr>
          <w:lang w:val="en-CA"/>
        </w:rPr>
        <w:t xml:space="preserve"> the display of </w:t>
      </w:r>
      <w:r w:rsidR="00931615" w:rsidRPr="003B7406">
        <w:rPr>
          <w:lang w:val="en-CA"/>
        </w:rPr>
        <w:t xml:space="preserve">10 bit </w:t>
      </w:r>
      <w:r w:rsidRPr="003B7406">
        <w:rPr>
          <w:lang w:val="en-CA"/>
        </w:rPr>
        <w:t>UHD</w:t>
      </w:r>
      <w:r w:rsidR="00931615" w:rsidRPr="003B7406">
        <w:rPr>
          <w:lang w:val="en-CA"/>
        </w:rPr>
        <w:t xml:space="preserve"> </w:t>
      </w:r>
      <w:r w:rsidRPr="003B7406">
        <w:rPr>
          <w:lang w:val="en-CA"/>
        </w:rPr>
        <w:t>at 30</w:t>
      </w:r>
      <w:r w:rsidR="00931615" w:rsidRPr="003B7406">
        <w:rPr>
          <w:lang w:val="en-CA"/>
        </w:rPr>
        <w:t xml:space="preserve"> </w:t>
      </w:r>
      <w:r w:rsidRPr="003B7406">
        <w:rPr>
          <w:lang w:val="en-CA"/>
        </w:rPr>
        <w:t>and 60 frames per second, without any limitation, or without introducing any additional temporal or visual degradation.</w:t>
      </w:r>
      <w:r w:rsidR="006659E0" w:rsidRPr="003B7406">
        <w:rPr>
          <w:lang w:val="en-CA"/>
        </w:rPr>
        <w:t xml:space="preserve"> </w:t>
      </w:r>
      <w:r w:rsidR="00D43349" w:rsidRPr="003B7406">
        <w:rPr>
          <w:lang w:val="en-CA"/>
        </w:rPr>
        <w:t>At GBTech</w:t>
      </w:r>
      <w:r w:rsidR="009506F7">
        <w:rPr>
          <w:lang w:val="en-CA"/>
        </w:rPr>
        <w:t xml:space="preserve"> and Vabtech</w:t>
      </w:r>
      <w:r w:rsidR="00D43349" w:rsidRPr="003B7406">
        <w:rPr>
          <w:lang w:val="en-CA"/>
        </w:rPr>
        <w:t>, the connection between the PC and the display was provided by a 10 bit-capable HDMI connection. At RWTH Aachen University, the display was connected via quad-link SDI.</w:t>
      </w:r>
    </w:p>
    <w:p w14:paraId="1EE39FDB" w14:textId="2F5DB0DE" w:rsidR="002E438B" w:rsidRPr="003B7406" w:rsidRDefault="002E438B" w:rsidP="00D43349">
      <w:pPr>
        <w:pStyle w:val="Titolo2"/>
        <w:spacing w:before="100" w:beforeAutospacing="1"/>
        <w:rPr>
          <w:lang w:val="en-CA"/>
        </w:rPr>
      </w:pPr>
      <w:r w:rsidRPr="003B7406">
        <w:rPr>
          <w:lang w:val="en-CA"/>
        </w:rPr>
        <w:t>A.</w:t>
      </w:r>
      <w:r w:rsidR="009506F7">
        <w:rPr>
          <w:lang w:val="en-CA"/>
        </w:rPr>
        <w:t>6</w:t>
      </w:r>
      <w:r w:rsidRPr="003B7406">
        <w:rPr>
          <w:lang w:val="en-CA"/>
        </w:rPr>
        <w:t xml:space="preserve"> Viewing environment</w:t>
      </w:r>
    </w:p>
    <w:p w14:paraId="1C0798CB" w14:textId="77777777" w:rsidR="00B8036A" w:rsidRPr="003B7406" w:rsidRDefault="00B8036A" w:rsidP="00B8036A">
      <w:pPr>
        <w:spacing w:before="120"/>
        <w:rPr>
          <w:lang w:val="en-CA"/>
        </w:rPr>
      </w:pPr>
      <w:r w:rsidRPr="003B7406">
        <w:rPr>
          <w:lang w:val="en-CA"/>
        </w:rPr>
        <w:t>The viewing distance was 1.5H, where H is equal to the height of the active part of the screen, depending on the size of the active part of the screen and its native resolution.</w:t>
      </w:r>
    </w:p>
    <w:p w14:paraId="2E7564A5" w14:textId="1DC38562" w:rsidR="002E438B" w:rsidRPr="003B7406" w:rsidRDefault="002E438B" w:rsidP="00B8036A">
      <w:pPr>
        <w:spacing w:before="120"/>
        <w:rPr>
          <w:lang w:val="en-CA"/>
        </w:rPr>
      </w:pPr>
      <w:r w:rsidRPr="003B7406">
        <w:rPr>
          <w:lang w:val="en-CA"/>
        </w:rPr>
        <w:t>The test laborator</w:t>
      </w:r>
      <w:r w:rsidR="00D43349" w:rsidRPr="003B7406">
        <w:rPr>
          <w:lang w:val="en-CA"/>
        </w:rPr>
        <w:t>ies</w:t>
      </w:r>
      <w:r w:rsidRPr="003B7406">
        <w:rPr>
          <w:lang w:val="en-CA"/>
        </w:rPr>
        <w:t xml:space="preserve"> </w:t>
      </w:r>
      <w:r w:rsidR="00D43349" w:rsidRPr="003B7406">
        <w:rPr>
          <w:lang w:val="en-CA"/>
        </w:rPr>
        <w:t xml:space="preserve">were </w:t>
      </w:r>
      <w:r w:rsidRPr="003B7406">
        <w:rPr>
          <w:lang w:val="en-CA"/>
        </w:rPr>
        <w:t>protected from external visual or audio pollution.</w:t>
      </w:r>
      <w:r w:rsidR="00B8036A" w:rsidRPr="003B7406">
        <w:rPr>
          <w:lang w:val="en-CA"/>
        </w:rPr>
        <w:t xml:space="preserve"> </w:t>
      </w:r>
      <w:r w:rsidRPr="003B7406">
        <w:rPr>
          <w:lang w:val="en-CA"/>
        </w:rPr>
        <w:t xml:space="preserve">Internal general light </w:t>
      </w:r>
      <w:r w:rsidR="00D43349" w:rsidRPr="003B7406">
        <w:rPr>
          <w:lang w:val="en-CA"/>
        </w:rPr>
        <w:t>was</w:t>
      </w:r>
      <w:r w:rsidRPr="003B7406">
        <w:rPr>
          <w:lang w:val="en-CA"/>
        </w:rPr>
        <w:t xml:space="preserve"> low (just enough to allow the viewing subjects to fill out the scoring sheets) and a uniform light </w:t>
      </w:r>
      <w:r w:rsidR="00D43349" w:rsidRPr="003B7406">
        <w:rPr>
          <w:lang w:val="en-CA"/>
        </w:rPr>
        <w:t xml:space="preserve">was </w:t>
      </w:r>
      <w:r w:rsidRPr="003B7406">
        <w:rPr>
          <w:lang w:val="en-CA"/>
        </w:rPr>
        <w:t xml:space="preserve">placed behind the monitor, in a way no direct light hits the viewing subjects seated in front of the screen; the light behind </w:t>
      </w:r>
      <w:r w:rsidR="00D43349" w:rsidRPr="003B7406">
        <w:rPr>
          <w:lang w:val="en-CA"/>
        </w:rPr>
        <w:t>t</w:t>
      </w:r>
      <w:r w:rsidRPr="003B7406">
        <w:rPr>
          <w:lang w:val="en-CA"/>
        </w:rPr>
        <w:t xml:space="preserve">he monitor must be dimmed to an intensity as specified in Table 4 of Recommendation ITU-T P.911 (“Typical viewing and listening conditions as used in audio-visual quality assessment”). No other light source </w:t>
      </w:r>
      <w:r w:rsidR="00D43349" w:rsidRPr="003B7406">
        <w:rPr>
          <w:lang w:val="en-CA"/>
        </w:rPr>
        <w:t>was admitted</w:t>
      </w:r>
      <w:r w:rsidRPr="003B7406">
        <w:rPr>
          <w:lang w:val="en-CA"/>
        </w:rPr>
        <w:t>, and in particular any light source directed to the screen or creating reflections</w:t>
      </w:r>
      <w:r w:rsidR="00D43349" w:rsidRPr="003B7406">
        <w:rPr>
          <w:lang w:val="en-CA"/>
        </w:rPr>
        <w:t>.</w:t>
      </w:r>
    </w:p>
    <w:p w14:paraId="68A2D5CC" w14:textId="7BC8A620" w:rsidR="002E438B" w:rsidRPr="003B7406" w:rsidRDefault="002E438B" w:rsidP="00B8036A">
      <w:pPr>
        <w:pStyle w:val="Titolo2"/>
        <w:spacing w:before="100" w:beforeAutospacing="1"/>
        <w:rPr>
          <w:lang w:val="en-CA"/>
        </w:rPr>
      </w:pPr>
      <w:r w:rsidRPr="003B7406">
        <w:rPr>
          <w:lang w:val="en-CA"/>
        </w:rPr>
        <w:t>A.</w:t>
      </w:r>
      <w:r w:rsidR="009506F7">
        <w:rPr>
          <w:lang w:val="en-CA"/>
        </w:rPr>
        <w:t>7</w:t>
      </w:r>
      <w:r w:rsidRPr="003B7406">
        <w:rPr>
          <w:lang w:val="en-CA"/>
        </w:rPr>
        <w:t xml:space="preserve"> Overall test effort and subjects’ involvement</w:t>
      </w:r>
    </w:p>
    <w:p w14:paraId="370FEB26" w14:textId="70E0B6C6" w:rsidR="002E438B" w:rsidRPr="003B7406" w:rsidRDefault="00D43349" w:rsidP="002E438B">
      <w:pPr>
        <w:spacing w:before="120"/>
        <w:rPr>
          <w:lang w:val="en-CA"/>
        </w:rPr>
      </w:pPr>
      <w:r w:rsidRPr="003B7406">
        <w:rPr>
          <w:lang w:val="en-CA"/>
        </w:rPr>
        <w:t>E</w:t>
      </w:r>
      <w:r w:rsidR="002E438B" w:rsidRPr="003B7406">
        <w:rPr>
          <w:lang w:val="en-CA"/>
        </w:rPr>
        <w:t xml:space="preserve">ach viewing session </w:t>
      </w:r>
      <w:r w:rsidRPr="003B7406">
        <w:rPr>
          <w:lang w:val="en-CA"/>
        </w:rPr>
        <w:t>did</w:t>
      </w:r>
      <w:r w:rsidR="002E438B" w:rsidRPr="003B7406">
        <w:rPr>
          <w:lang w:val="en-CA"/>
        </w:rPr>
        <w:t xml:space="preserve"> not run for more than 20 minutes and the same viewing subject </w:t>
      </w:r>
      <w:r w:rsidRPr="003B7406">
        <w:rPr>
          <w:lang w:val="en-CA"/>
        </w:rPr>
        <w:t xml:space="preserve">did </w:t>
      </w:r>
      <w:r w:rsidR="002E438B" w:rsidRPr="003B7406">
        <w:rPr>
          <w:lang w:val="en-CA"/>
        </w:rPr>
        <w:t xml:space="preserve">not participate to the test run for more than six hours in total. Young </w:t>
      </w:r>
      <w:r w:rsidRPr="003B7406">
        <w:rPr>
          <w:lang w:val="en-CA"/>
        </w:rPr>
        <w:t xml:space="preserve">people were hired as test </w:t>
      </w:r>
      <w:r w:rsidR="002E438B" w:rsidRPr="003B7406">
        <w:rPr>
          <w:lang w:val="en-CA"/>
        </w:rPr>
        <w:t>subjects, selecting them for an age from 1</w:t>
      </w:r>
      <w:r w:rsidRPr="003B7406">
        <w:rPr>
          <w:lang w:val="en-CA"/>
        </w:rPr>
        <w:t>6</w:t>
      </w:r>
      <w:r w:rsidR="002E438B" w:rsidRPr="003B7406">
        <w:rPr>
          <w:lang w:val="en-CA"/>
        </w:rPr>
        <w:t xml:space="preserve"> to 30</w:t>
      </w:r>
      <w:r w:rsidRPr="003B7406">
        <w:rPr>
          <w:lang w:val="en-CA"/>
        </w:rPr>
        <w:t xml:space="preserve">, mostly students of </w:t>
      </w:r>
      <w:r w:rsidR="002E438B" w:rsidRPr="003B7406">
        <w:rPr>
          <w:lang w:val="en-CA"/>
        </w:rPr>
        <w:t xml:space="preserve">scientific faculties. Viewing subjects </w:t>
      </w:r>
      <w:r w:rsidRPr="003B7406">
        <w:rPr>
          <w:lang w:val="en-CA"/>
        </w:rPr>
        <w:t>were</w:t>
      </w:r>
      <w:r w:rsidR="002E438B" w:rsidRPr="003B7406">
        <w:rPr>
          <w:lang w:val="en-CA"/>
        </w:rPr>
        <w:t xml:space="preserve"> compensated for their participation to the testing activities.</w:t>
      </w:r>
    </w:p>
    <w:p w14:paraId="78BCD1D7" w14:textId="4270453E" w:rsidR="002E438B" w:rsidRPr="003B7406" w:rsidRDefault="002E438B" w:rsidP="00B8036A">
      <w:pPr>
        <w:pStyle w:val="Titolo2"/>
        <w:spacing w:before="100" w:beforeAutospacing="1"/>
        <w:rPr>
          <w:lang w:val="en-CA"/>
        </w:rPr>
      </w:pPr>
      <w:r w:rsidRPr="003B7406">
        <w:rPr>
          <w:lang w:val="en-CA"/>
        </w:rPr>
        <w:t>A.</w:t>
      </w:r>
      <w:r w:rsidR="009506F7">
        <w:rPr>
          <w:lang w:val="en-CA"/>
        </w:rPr>
        <w:t>8</w:t>
      </w:r>
      <w:r w:rsidRPr="003B7406">
        <w:rPr>
          <w:lang w:val="en-CA"/>
        </w:rPr>
        <w:t xml:space="preserve"> Statistical analysis and presentation of the results</w:t>
      </w:r>
    </w:p>
    <w:p w14:paraId="2784E5A8" w14:textId="0170D1C1" w:rsidR="002E438B" w:rsidRPr="003B7406" w:rsidRDefault="002E438B" w:rsidP="002E438B">
      <w:pPr>
        <w:spacing w:before="120"/>
        <w:rPr>
          <w:lang w:val="en-CA"/>
        </w:rPr>
      </w:pPr>
      <w:r w:rsidRPr="003B7406">
        <w:rPr>
          <w:lang w:val="en-CA"/>
        </w:rPr>
        <w:t xml:space="preserve">The data collected from the score sheets, filled out by the viewing subjects, </w:t>
      </w:r>
      <w:r w:rsidR="00D43349" w:rsidRPr="003B7406">
        <w:rPr>
          <w:lang w:val="en-CA"/>
        </w:rPr>
        <w:t xml:space="preserve">were </w:t>
      </w:r>
      <w:r w:rsidRPr="003B7406">
        <w:rPr>
          <w:lang w:val="en-CA"/>
        </w:rPr>
        <w:t>stored in an Excel spread sheet.</w:t>
      </w:r>
      <w:r w:rsidR="00D43349" w:rsidRPr="003B7406">
        <w:rPr>
          <w:lang w:val="en-CA"/>
        </w:rPr>
        <w:t xml:space="preserve"> </w:t>
      </w:r>
      <w:r w:rsidRPr="003B7406">
        <w:rPr>
          <w:lang w:val="en-CA"/>
        </w:rPr>
        <w:t xml:space="preserve">For each coding condition the Mean Opinion Score (MOS) and associated Confidence Interval (CI) values </w:t>
      </w:r>
      <w:r w:rsidR="00D43349" w:rsidRPr="003B7406">
        <w:rPr>
          <w:lang w:val="en-CA"/>
        </w:rPr>
        <w:t>were computed</w:t>
      </w:r>
      <w:r w:rsidRPr="003B7406">
        <w:rPr>
          <w:lang w:val="en-CA"/>
        </w:rPr>
        <w:t xml:space="preserve"> in the spread-sheets.</w:t>
      </w:r>
    </w:p>
    <w:p w14:paraId="306B1508" w14:textId="48501185" w:rsidR="002E438B" w:rsidRPr="003B7406" w:rsidRDefault="002E438B" w:rsidP="002E438B">
      <w:pPr>
        <w:spacing w:before="120"/>
        <w:rPr>
          <w:lang w:val="en-CA"/>
        </w:rPr>
      </w:pPr>
      <w:r w:rsidRPr="003B7406">
        <w:rPr>
          <w:lang w:val="en-CA"/>
        </w:rPr>
        <w:t xml:space="preserve">The MOS and CI values </w:t>
      </w:r>
      <w:r w:rsidR="00D43349" w:rsidRPr="003B7406">
        <w:rPr>
          <w:lang w:val="en-CA"/>
        </w:rPr>
        <w:t>are</w:t>
      </w:r>
      <w:r w:rsidRPr="003B7406">
        <w:rPr>
          <w:lang w:val="en-CA"/>
        </w:rPr>
        <w:t xml:space="preserve"> used to draw graphs. The </w:t>
      </w:r>
      <w:r w:rsidR="00924466" w:rsidRPr="003B7406">
        <w:rPr>
          <w:lang w:val="en-CA"/>
        </w:rPr>
        <w:t>g</w:t>
      </w:r>
      <w:r w:rsidRPr="003B7406">
        <w:rPr>
          <w:lang w:val="en-CA"/>
        </w:rPr>
        <w:t xml:space="preserve">raphs </w:t>
      </w:r>
      <w:r w:rsidR="00D43349" w:rsidRPr="003B7406">
        <w:rPr>
          <w:lang w:val="en-CA"/>
        </w:rPr>
        <w:t>are</w:t>
      </w:r>
      <w:r w:rsidRPr="003B7406">
        <w:rPr>
          <w:lang w:val="en-CA"/>
        </w:rPr>
        <w:t xml:space="preserve"> drawn grouping the results for each video test sequence. No graph grouping results from different video sequences </w:t>
      </w:r>
      <w:r w:rsidR="00D43349" w:rsidRPr="003B7406">
        <w:rPr>
          <w:lang w:val="en-CA"/>
        </w:rPr>
        <w:t>is</w:t>
      </w:r>
      <w:r w:rsidRPr="003B7406">
        <w:rPr>
          <w:lang w:val="en-CA"/>
        </w:rPr>
        <w:t xml:space="preserve"> considered.</w:t>
      </w:r>
    </w:p>
    <w:p w14:paraId="0F1ADCAC" w14:textId="514FB3FE" w:rsidR="002E438B" w:rsidRPr="003B7406" w:rsidRDefault="002E438B" w:rsidP="00D43349">
      <w:pPr>
        <w:spacing w:before="120"/>
        <w:rPr>
          <w:rFonts w:eastAsia="MS Mincho"/>
          <w:lang w:val="en-CA"/>
        </w:rPr>
      </w:pPr>
      <w:r w:rsidRPr="003B7406">
        <w:rPr>
          <w:lang w:val="en-CA"/>
        </w:rPr>
        <w:t xml:space="preserve">From the “raw” data subject reliability should be calculated and the method used to assess subject reliability should be reported. Some criteria for subjective reliability are given in </w:t>
      </w:r>
      <w:r w:rsidRPr="003B7406">
        <w:rPr>
          <w:lang w:val="en-CA"/>
        </w:rPr>
        <w:fldChar w:fldCharType="begin"/>
      </w:r>
      <w:r w:rsidRPr="003B7406">
        <w:rPr>
          <w:lang w:val="en-CA"/>
        </w:rPr>
        <w:instrText xml:space="preserve"> REF _Ref257409476 \r \h </w:instrText>
      </w:r>
      <w:r w:rsidRPr="003B7406">
        <w:rPr>
          <w:lang w:val="en-CA"/>
        </w:rPr>
      </w:r>
      <w:r w:rsidRPr="003B7406">
        <w:rPr>
          <w:lang w:val="en-CA"/>
        </w:rPr>
        <w:fldChar w:fldCharType="separate"/>
      </w:r>
      <w:r w:rsidR="00D5799A">
        <w:rPr>
          <w:lang w:val="en-CA"/>
        </w:rPr>
        <w:t>[A2]</w:t>
      </w:r>
      <w:r w:rsidRPr="003B7406">
        <w:rPr>
          <w:lang w:val="en-CA"/>
        </w:rPr>
        <w:fldChar w:fldCharType="end"/>
      </w:r>
      <w:r w:rsidRPr="003B7406">
        <w:rPr>
          <w:lang w:val="en-CA"/>
        </w:rPr>
        <w:t xml:space="preserve"> and </w:t>
      </w:r>
      <w:r w:rsidRPr="003B7406">
        <w:rPr>
          <w:lang w:val="en-CA"/>
        </w:rPr>
        <w:fldChar w:fldCharType="begin"/>
      </w:r>
      <w:r w:rsidRPr="003B7406">
        <w:rPr>
          <w:lang w:val="en-CA"/>
        </w:rPr>
        <w:instrText xml:space="preserve"> REF _Ref257409478 \r \h </w:instrText>
      </w:r>
      <w:r w:rsidRPr="003B7406">
        <w:rPr>
          <w:lang w:val="en-CA"/>
        </w:rPr>
      </w:r>
      <w:r w:rsidRPr="003B7406">
        <w:rPr>
          <w:lang w:val="en-CA"/>
        </w:rPr>
        <w:fldChar w:fldCharType="separate"/>
      </w:r>
      <w:r w:rsidR="00D5799A">
        <w:rPr>
          <w:lang w:val="en-CA"/>
        </w:rPr>
        <w:t>[A3]</w:t>
      </w:r>
      <w:r w:rsidRPr="003B7406">
        <w:rPr>
          <w:lang w:val="en-CA"/>
        </w:rPr>
        <w:fldChar w:fldCharType="end"/>
      </w:r>
      <w:r w:rsidRPr="003B7406">
        <w:rPr>
          <w:lang w:val="en-CA"/>
        </w:rPr>
        <w:t>.</w:t>
      </w:r>
    </w:p>
    <w:p w14:paraId="1490722D" w14:textId="42DA2ADD" w:rsidR="002E438B" w:rsidRPr="003B7406" w:rsidRDefault="002E438B" w:rsidP="00D43349">
      <w:pPr>
        <w:pStyle w:val="Titolo2"/>
        <w:spacing w:before="100" w:beforeAutospacing="1"/>
        <w:rPr>
          <w:lang w:val="en-CA"/>
        </w:rPr>
      </w:pPr>
      <w:r w:rsidRPr="003B7406">
        <w:rPr>
          <w:lang w:val="en-CA"/>
        </w:rPr>
        <w:t>A.</w:t>
      </w:r>
      <w:r w:rsidR="009506F7">
        <w:rPr>
          <w:lang w:val="en-CA"/>
        </w:rPr>
        <w:t>9</w:t>
      </w:r>
      <w:r w:rsidRPr="003B7406">
        <w:rPr>
          <w:lang w:val="en-CA"/>
        </w:rPr>
        <w:t xml:space="preserve"> References</w:t>
      </w:r>
    </w:p>
    <w:p w14:paraId="0478EAF6" w14:textId="71950A28" w:rsidR="002E438B" w:rsidRPr="003B7406" w:rsidRDefault="002E438B" w:rsidP="002E438B">
      <w:pPr>
        <w:pStyle w:val="Bibliography1"/>
        <w:numPr>
          <w:ilvl w:val="0"/>
          <w:numId w:val="16"/>
        </w:numPr>
        <w:tabs>
          <w:tab w:val="left" w:pos="567"/>
        </w:tabs>
        <w:jc w:val="left"/>
        <w:rPr>
          <w:lang w:val="en-CA"/>
        </w:rPr>
      </w:pPr>
      <w:bookmarkStart w:id="32" w:name="_Ref257409362"/>
      <w:r w:rsidRPr="003B7406">
        <w:rPr>
          <w:lang w:val="en-CA"/>
        </w:rPr>
        <w:t>Recommendation ITU-T P.910</w:t>
      </w:r>
      <w:r w:rsidR="00A42ED0">
        <w:rPr>
          <w:lang w:val="en-CA"/>
        </w:rPr>
        <w:t xml:space="preserve"> (2008),</w:t>
      </w:r>
      <w:r w:rsidRPr="003B7406">
        <w:rPr>
          <w:lang w:val="en-CA"/>
        </w:rPr>
        <w:t xml:space="preserve"> </w:t>
      </w:r>
      <w:r w:rsidRPr="005E4E9C">
        <w:rPr>
          <w:i/>
          <w:iCs/>
          <w:lang w:val="en-CA"/>
        </w:rPr>
        <w:t>Subjective video quality assessment methods for multimedia applications</w:t>
      </w:r>
      <w:bookmarkEnd w:id="32"/>
      <w:r w:rsidR="00A42ED0">
        <w:rPr>
          <w:lang w:val="en-CA"/>
        </w:rPr>
        <w:t>.</w:t>
      </w:r>
    </w:p>
    <w:p w14:paraId="2DDAA534" w14:textId="77777777" w:rsidR="002E438B" w:rsidRPr="003B7406" w:rsidRDefault="002E438B" w:rsidP="002E438B">
      <w:pPr>
        <w:pStyle w:val="RefText"/>
        <w:numPr>
          <w:ilvl w:val="0"/>
          <w:numId w:val="16"/>
        </w:numPr>
        <w:rPr>
          <w:lang w:val="en-CA"/>
        </w:rPr>
      </w:pPr>
      <w:bookmarkStart w:id="33" w:name="_Ref257409476"/>
      <w:r w:rsidRPr="005E4E9C">
        <w:rPr>
          <w:i/>
          <w:iCs/>
          <w:lang w:val="en-CA"/>
        </w:rPr>
        <w:t>Pseudo Isochromatic Plates</w:t>
      </w:r>
      <w:r w:rsidRPr="003B7406">
        <w:rPr>
          <w:lang w:val="en-CA"/>
        </w:rPr>
        <w:t xml:space="preserve">, engraved and printed by </w:t>
      </w:r>
      <w:r w:rsidRPr="003B7406">
        <w:rPr>
          <w:i/>
          <w:lang w:val="en-CA"/>
        </w:rPr>
        <w:t>The Beck Engraving Co., Inc</w:t>
      </w:r>
      <w:r w:rsidRPr="003B7406">
        <w:rPr>
          <w:lang w:val="en-CA"/>
        </w:rPr>
        <w:t>., Philadelphia and New York, United States.</w:t>
      </w:r>
      <w:bookmarkEnd w:id="33"/>
    </w:p>
    <w:p w14:paraId="38007A75" w14:textId="7A3B3502" w:rsidR="002E438B" w:rsidRPr="003B7406" w:rsidRDefault="002E438B" w:rsidP="002E438B">
      <w:pPr>
        <w:pStyle w:val="RefText"/>
        <w:numPr>
          <w:ilvl w:val="0"/>
          <w:numId w:val="16"/>
        </w:numPr>
        <w:rPr>
          <w:lang w:val="en-CA"/>
        </w:rPr>
      </w:pPr>
      <w:bookmarkStart w:id="34" w:name="_Ref257409478"/>
      <w:r w:rsidRPr="003B7406">
        <w:rPr>
          <w:lang w:val="en-CA"/>
        </w:rPr>
        <w:t xml:space="preserve">KIRK (R.E.): </w:t>
      </w:r>
      <w:r w:rsidRPr="005E4E9C">
        <w:rPr>
          <w:i/>
          <w:iCs/>
          <w:lang w:val="en-CA"/>
        </w:rPr>
        <w:t>Experimental Design – Procedures for the Behavioural Sciences</w:t>
      </w:r>
      <w:r w:rsidRPr="003B7406">
        <w:rPr>
          <w:lang w:val="en-CA"/>
        </w:rPr>
        <w:t xml:space="preserve">, 2nd Edition, </w:t>
      </w:r>
      <w:r w:rsidRPr="003B7406">
        <w:rPr>
          <w:i/>
          <w:lang w:val="en-CA"/>
        </w:rPr>
        <w:t>Brooks/Cole Publishing Co</w:t>
      </w:r>
      <w:r w:rsidRPr="003B7406">
        <w:rPr>
          <w:lang w:val="en-CA"/>
        </w:rPr>
        <w:t>., California, 1982.</w:t>
      </w:r>
      <w:bookmarkEnd w:id="34"/>
    </w:p>
    <w:p w14:paraId="53C9F6D7" w14:textId="347AA978" w:rsidR="006D331F" w:rsidRPr="003B7406" w:rsidRDefault="006D331F" w:rsidP="00007BAF">
      <w:pPr>
        <w:pStyle w:val="RefText"/>
        <w:numPr>
          <w:ilvl w:val="0"/>
          <w:numId w:val="16"/>
        </w:numPr>
        <w:rPr>
          <w:lang w:val="en-CA"/>
        </w:rPr>
      </w:pPr>
      <w:bookmarkStart w:id="35" w:name="_Ref52926434"/>
      <w:r w:rsidRPr="003B7406">
        <w:rPr>
          <w:lang w:val="en-CA"/>
        </w:rPr>
        <w:t>Tan, T. K.; Mrak, M.; Baroncini, V.</w:t>
      </w:r>
      <w:r w:rsidR="00A42ED0">
        <w:rPr>
          <w:lang w:val="en-CA"/>
        </w:rPr>
        <w:t>;</w:t>
      </w:r>
      <w:r w:rsidRPr="003B7406">
        <w:rPr>
          <w:lang w:val="en-CA"/>
        </w:rPr>
        <w:t xml:space="preserve"> </w:t>
      </w:r>
      <w:r w:rsidR="00A42ED0">
        <w:rPr>
          <w:lang w:val="en-CA"/>
        </w:rPr>
        <w:t>and</w:t>
      </w:r>
      <w:r w:rsidRPr="003B7406">
        <w:rPr>
          <w:lang w:val="en-CA"/>
        </w:rPr>
        <w:t xml:space="preserve"> Ramzan, N</w:t>
      </w:r>
      <w:r w:rsidR="00A42ED0">
        <w:rPr>
          <w:lang w:val="en-CA"/>
        </w:rPr>
        <w:t>.</w:t>
      </w:r>
      <w:r w:rsidRPr="003B7406">
        <w:rPr>
          <w:lang w:val="en-CA"/>
        </w:rPr>
        <w:t>, “Report on HEVC compression performance verification testing,” Joint Collaborative Team on Video Coding (JCT-VC) of ITU-T SG 16 WP 3 and ISO/IEC JTC</w:t>
      </w:r>
      <w:r w:rsidR="00A85E37">
        <w:rPr>
          <w:lang w:val="en-CA"/>
        </w:rPr>
        <w:t> </w:t>
      </w:r>
      <w:r w:rsidRPr="003B7406">
        <w:rPr>
          <w:lang w:val="en-CA"/>
        </w:rPr>
        <w:t>1/SC 29/WG 11</w:t>
      </w:r>
      <w:r w:rsidR="00A85E37">
        <w:rPr>
          <w:lang w:val="en-CA"/>
        </w:rPr>
        <w:t xml:space="preserve"> output document JCTVC-Q1011</w:t>
      </w:r>
      <w:r w:rsidRPr="003B7406">
        <w:rPr>
          <w:lang w:val="en-CA"/>
        </w:rPr>
        <w:t xml:space="preserve">, </w:t>
      </w:r>
      <w:r w:rsidR="00A85E37">
        <w:rPr>
          <w:lang w:val="en-CA"/>
        </w:rPr>
        <w:t xml:space="preserve">Apr. </w:t>
      </w:r>
      <w:r w:rsidRPr="003B7406">
        <w:rPr>
          <w:lang w:val="en-CA"/>
        </w:rPr>
        <w:t>2014.</w:t>
      </w:r>
      <w:bookmarkEnd w:id="35"/>
    </w:p>
    <w:p w14:paraId="5936068E" w14:textId="77777777" w:rsidR="001C4432" w:rsidRPr="003B7406" w:rsidRDefault="001C4432" w:rsidP="009234A5">
      <w:pPr>
        <w:rPr>
          <w:szCs w:val="22"/>
          <w:lang w:val="en-CA"/>
        </w:rPr>
      </w:pPr>
    </w:p>
    <w:sectPr w:rsidR="001C4432" w:rsidRPr="003B7406" w:rsidSect="00B21117">
      <w:footerReference w:type="default" r:id="rId2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3E81F" w14:textId="77777777" w:rsidR="00E56CFB" w:rsidRDefault="00E56CFB">
      <w:r>
        <w:separator/>
      </w:r>
    </w:p>
  </w:endnote>
  <w:endnote w:type="continuationSeparator" w:id="0">
    <w:p w14:paraId="312367AE" w14:textId="77777777" w:rsidR="00E56CFB" w:rsidRDefault="00E5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A719" w14:textId="77777777" w:rsidR="00B21117" w:rsidRDefault="00B21117" w:rsidP="00270388">
    <w:pPr>
      <w:pStyle w:val="Footer"/>
    </w:pPr>
  </w:p>
  <w:p w14:paraId="3797445F" w14:textId="77777777" w:rsidR="00B21117" w:rsidRDefault="00B211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57F8EE40" w:rsidR="006E7032" w:rsidRPr="00C00DDE" w:rsidRDefault="006E7032"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B21117">
      <w:rPr>
        <w:rStyle w:val="PageNumber"/>
        <w:noProof/>
      </w:rPr>
      <w:t>2021-08-27</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205B0" w14:textId="77777777" w:rsidR="00E56CFB" w:rsidRDefault="00E56CFB">
      <w:r>
        <w:separator/>
      </w:r>
    </w:p>
  </w:footnote>
  <w:footnote w:type="continuationSeparator" w:id="0">
    <w:p w14:paraId="112829EC" w14:textId="77777777" w:rsidR="00E56CFB" w:rsidRDefault="00E56CFB">
      <w:r>
        <w:continuationSeparator/>
      </w:r>
    </w:p>
  </w:footnote>
  <w:footnote w:id="1">
    <w:p w14:paraId="3266CE1B" w14:textId="038711AE" w:rsidR="006E7032" w:rsidRPr="005A7E95" w:rsidRDefault="006E7032">
      <w:pPr>
        <w:pStyle w:val="FootnoteText"/>
      </w:pPr>
      <w:r w:rsidRPr="005A7E95">
        <w:rPr>
          <w:rStyle w:val="FootnoteReference"/>
        </w:rPr>
        <w:footnoteRef/>
      </w:r>
      <w:r w:rsidRPr="005A7E95">
        <w:t xml:space="preserve"> Pooling was done by </w:t>
      </w:r>
      <w:r>
        <w:t>computing the geometric mean of the bitrates and the arithmetic mean of the MOS scores across the test sequences of each test category.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27377A"/>
    <w:multiLevelType w:val="hybridMultilevel"/>
    <w:tmpl w:val="EE7A603A"/>
    <w:lvl w:ilvl="0" w:tplc="0724294E">
      <w:start w:val="1"/>
      <w:numFmt w:val="decimal"/>
      <w:lvlText w:val="[A%1]"/>
      <w:lvlJc w:val="left"/>
      <w:pPr>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60B1A"/>
    <w:multiLevelType w:val="hybridMultilevel"/>
    <w:tmpl w:val="E3D62DD6"/>
    <w:lvl w:ilvl="0" w:tplc="CA140B16">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651708D"/>
    <w:multiLevelType w:val="hybridMultilevel"/>
    <w:tmpl w:val="B6E04F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4"/>
  </w:num>
  <w:num w:numId="12">
    <w:abstractNumId w:val="11"/>
  </w:num>
  <w:num w:numId="13">
    <w:abstractNumId w:val="6"/>
  </w:num>
  <w:num w:numId="14">
    <w:abstractNumId w:val="3"/>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BAF"/>
    <w:rsid w:val="0001086E"/>
    <w:rsid w:val="0002050D"/>
    <w:rsid w:val="00027F5A"/>
    <w:rsid w:val="000308A3"/>
    <w:rsid w:val="000458BC"/>
    <w:rsid w:val="00045C41"/>
    <w:rsid w:val="00046B21"/>
    <w:rsid w:val="00046C03"/>
    <w:rsid w:val="000605EF"/>
    <w:rsid w:val="00062A0C"/>
    <w:rsid w:val="00065039"/>
    <w:rsid w:val="00070719"/>
    <w:rsid w:val="0007614F"/>
    <w:rsid w:val="00081398"/>
    <w:rsid w:val="0008436D"/>
    <w:rsid w:val="00084393"/>
    <w:rsid w:val="00094479"/>
    <w:rsid w:val="00095C6F"/>
    <w:rsid w:val="000962AC"/>
    <w:rsid w:val="000A2454"/>
    <w:rsid w:val="000A54DB"/>
    <w:rsid w:val="000A70B8"/>
    <w:rsid w:val="000A776B"/>
    <w:rsid w:val="000B0C0F"/>
    <w:rsid w:val="000B1C6B"/>
    <w:rsid w:val="000B4FF9"/>
    <w:rsid w:val="000C09AC"/>
    <w:rsid w:val="000C2BAA"/>
    <w:rsid w:val="000C2C93"/>
    <w:rsid w:val="000C7084"/>
    <w:rsid w:val="000E00F3"/>
    <w:rsid w:val="000E2575"/>
    <w:rsid w:val="000E3763"/>
    <w:rsid w:val="000E697D"/>
    <w:rsid w:val="000F0F2F"/>
    <w:rsid w:val="000F158C"/>
    <w:rsid w:val="00102F3D"/>
    <w:rsid w:val="001108C6"/>
    <w:rsid w:val="00116F2C"/>
    <w:rsid w:val="00124E38"/>
    <w:rsid w:val="0012580B"/>
    <w:rsid w:val="0012745A"/>
    <w:rsid w:val="00131F90"/>
    <w:rsid w:val="00133E5D"/>
    <w:rsid w:val="0013458C"/>
    <w:rsid w:val="0013526E"/>
    <w:rsid w:val="0014132A"/>
    <w:rsid w:val="00146152"/>
    <w:rsid w:val="00146C51"/>
    <w:rsid w:val="00147C1D"/>
    <w:rsid w:val="00155526"/>
    <w:rsid w:val="001646AA"/>
    <w:rsid w:val="00171371"/>
    <w:rsid w:val="00171DD7"/>
    <w:rsid w:val="00175A24"/>
    <w:rsid w:val="001765C7"/>
    <w:rsid w:val="001870D1"/>
    <w:rsid w:val="001876D9"/>
    <w:rsid w:val="00187E58"/>
    <w:rsid w:val="001A297E"/>
    <w:rsid w:val="001A368E"/>
    <w:rsid w:val="001A669E"/>
    <w:rsid w:val="001A7329"/>
    <w:rsid w:val="001A792F"/>
    <w:rsid w:val="001B221B"/>
    <w:rsid w:val="001B4E28"/>
    <w:rsid w:val="001C3525"/>
    <w:rsid w:val="001C3AFB"/>
    <w:rsid w:val="001C4432"/>
    <w:rsid w:val="001D07F0"/>
    <w:rsid w:val="001D1BD2"/>
    <w:rsid w:val="001E0248"/>
    <w:rsid w:val="001E02BE"/>
    <w:rsid w:val="001E3B37"/>
    <w:rsid w:val="001F2594"/>
    <w:rsid w:val="001F3269"/>
    <w:rsid w:val="00201EFD"/>
    <w:rsid w:val="002055A6"/>
    <w:rsid w:val="00206460"/>
    <w:rsid w:val="002069B4"/>
    <w:rsid w:val="00215DFC"/>
    <w:rsid w:val="002212DF"/>
    <w:rsid w:val="00222CD4"/>
    <w:rsid w:val="00225016"/>
    <w:rsid w:val="002253CA"/>
    <w:rsid w:val="002264A6"/>
    <w:rsid w:val="00226EDF"/>
    <w:rsid w:val="00227BA7"/>
    <w:rsid w:val="0023011C"/>
    <w:rsid w:val="002375C1"/>
    <w:rsid w:val="00245ADF"/>
    <w:rsid w:val="00246C7E"/>
    <w:rsid w:val="0024798F"/>
    <w:rsid w:val="00247E1E"/>
    <w:rsid w:val="00262339"/>
    <w:rsid w:val="00263398"/>
    <w:rsid w:val="00263B99"/>
    <w:rsid w:val="002647D8"/>
    <w:rsid w:val="00266D45"/>
    <w:rsid w:val="00266F06"/>
    <w:rsid w:val="00275BCF"/>
    <w:rsid w:val="00280613"/>
    <w:rsid w:val="00291E36"/>
    <w:rsid w:val="00292257"/>
    <w:rsid w:val="00292FC4"/>
    <w:rsid w:val="002A54E0"/>
    <w:rsid w:val="002B046B"/>
    <w:rsid w:val="002B1595"/>
    <w:rsid w:val="002B191D"/>
    <w:rsid w:val="002B2E83"/>
    <w:rsid w:val="002C79B3"/>
    <w:rsid w:val="002D0AF6"/>
    <w:rsid w:val="002E438B"/>
    <w:rsid w:val="002F164D"/>
    <w:rsid w:val="0030082E"/>
    <w:rsid w:val="00301418"/>
    <w:rsid w:val="003021BC"/>
    <w:rsid w:val="003053E9"/>
    <w:rsid w:val="00306206"/>
    <w:rsid w:val="00317D85"/>
    <w:rsid w:val="0032049D"/>
    <w:rsid w:val="003243E8"/>
    <w:rsid w:val="00327C56"/>
    <w:rsid w:val="003315A1"/>
    <w:rsid w:val="00331DED"/>
    <w:rsid w:val="003373EC"/>
    <w:rsid w:val="00342FF4"/>
    <w:rsid w:val="00344E5A"/>
    <w:rsid w:val="00345787"/>
    <w:rsid w:val="00346148"/>
    <w:rsid w:val="00351A01"/>
    <w:rsid w:val="003619E0"/>
    <w:rsid w:val="003669EA"/>
    <w:rsid w:val="003706CC"/>
    <w:rsid w:val="00374D8B"/>
    <w:rsid w:val="00377710"/>
    <w:rsid w:val="003910EB"/>
    <w:rsid w:val="003A1C30"/>
    <w:rsid w:val="003A2D8E"/>
    <w:rsid w:val="003A7CE6"/>
    <w:rsid w:val="003B2FE9"/>
    <w:rsid w:val="003B7406"/>
    <w:rsid w:val="003C20E4"/>
    <w:rsid w:val="003C496F"/>
    <w:rsid w:val="003D0CCF"/>
    <w:rsid w:val="003D6342"/>
    <w:rsid w:val="003E3AA2"/>
    <w:rsid w:val="003E6F90"/>
    <w:rsid w:val="003E73ED"/>
    <w:rsid w:val="003F3C5E"/>
    <w:rsid w:val="003F5D0F"/>
    <w:rsid w:val="00414101"/>
    <w:rsid w:val="004219CF"/>
    <w:rsid w:val="004234F0"/>
    <w:rsid w:val="00427EEC"/>
    <w:rsid w:val="00433DDB"/>
    <w:rsid w:val="00435A29"/>
    <w:rsid w:val="00437619"/>
    <w:rsid w:val="00451A8A"/>
    <w:rsid w:val="00465A1E"/>
    <w:rsid w:val="00490C3A"/>
    <w:rsid w:val="0049207B"/>
    <w:rsid w:val="0049445A"/>
    <w:rsid w:val="00495D9C"/>
    <w:rsid w:val="004A2A63"/>
    <w:rsid w:val="004B126A"/>
    <w:rsid w:val="004B210C"/>
    <w:rsid w:val="004B549F"/>
    <w:rsid w:val="004B6170"/>
    <w:rsid w:val="004D09E5"/>
    <w:rsid w:val="004D405F"/>
    <w:rsid w:val="004E4F4F"/>
    <w:rsid w:val="004E6789"/>
    <w:rsid w:val="004F61E3"/>
    <w:rsid w:val="00500731"/>
    <w:rsid w:val="00501858"/>
    <w:rsid w:val="00502E10"/>
    <w:rsid w:val="0050354E"/>
    <w:rsid w:val="0051015C"/>
    <w:rsid w:val="00516CF1"/>
    <w:rsid w:val="005213A2"/>
    <w:rsid w:val="00531AE9"/>
    <w:rsid w:val="00536188"/>
    <w:rsid w:val="00550A66"/>
    <w:rsid w:val="005510C5"/>
    <w:rsid w:val="00567EC7"/>
    <w:rsid w:val="00570013"/>
    <w:rsid w:val="00574658"/>
    <w:rsid w:val="005753EC"/>
    <w:rsid w:val="005801A2"/>
    <w:rsid w:val="005809EE"/>
    <w:rsid w:val="00582459"/>
    <w:rsid w:val="00587E83"/>
    <w:rsid w:val="005952A5"/>
    <w:rsid w:val="00597F7F"/>
    <w:rsid w:val="005A33A1"/>
    <w:rsid w:val="005A7E95"/>
    <w:rsid w:val="005B00AA"/>
    <w:rsid w:val="005B1908"/>
    <w:rsid w:val="005B217D"/>
    <w:rsid w:val="005C385F"/>
    <w:rsid w:val="005C3A14"/>
    <w:rsid w:val="005C3CD5"/>
    <w:rsid w:val="005C7C26"/>
    <w:rsid w:val="005E1AC6"/>
    <w:rsid w:val="005E3F2B"/>
    <w:rsid w:val="005E4E9C"/>
    <w:rsid w:val="005E50B2"/>
    <w:rsid w:val="005F6F1B"/>
    <w:rsid w:val="0060264C"/>
    <w:rsid w:val="0060267F"/>
    <w:rsid w:val="00606A48"/>
    <w:rsid w:val="00615995"/>
    <w:rsid w:val="00616155"/>
    <w:rsid w:val="00624B33"/>
    <w:rsid w:val="00627910"/>
    <w:rsid w:val="0063041A"/>
    <w:rsid w:val="00630AA2"/>
    <w:rsid w:val="00631D8B"/>
    <w:rsid w:val="00636BEA"/>
    <w:rsid w:val="00644E32"/>
    <w:rsid w:val="00646707"/>
    <w:rsid w:val="00657F7E"/>
    <w:rsid w:val="00662E58"/>
    <w:rsid w:val="006637F2"/>
    <w:rsid w:val="006642A5"/>
    <w:rsid w:val="00664DCF"/>
    <w:rsid w:val="006659E0"/>
    <w:rsid w:val="0067159B"/>
    <w:rsid w:val="00697F3B"/>
    <w:rsid w:val="006A0B9D"/>
    <w:rsid w:val="006A3F09"/>
    <w:rsid w:val="006B1126"/>
    <w:rsid w:val="006B3B2C"/>
    <w:rsid w:val="006B409F"/>
    <w:rsid w:val="006C5241"/>
    <w:rsid w:val="006C5D39"/>
    <w:rsid w:val="006D331F"/>
    <w:rsid w:val="006D6D9B"/>
    <w:rsid w:val="006E2810"/>
    <w:rsid w:val="006E5417"/>
    <w:rsid w:val="006E7032"/>
    <w:rsid w:val="006F0794"/>
    <w:rsid w:val="006F27A0"/>
    <w:rsid w:val="006F7528"/>
    <w:rsid w:val="007023DE"/>
    <w:rsid w:val="007070A7"/>
    <w:rsid w:val="00711611"/>
    <w:rsid w:val="00712F60"/>
    <w:rsid w:val="00713870"/>
    <w:rsid w:val="00713AC3"/>
    <w:rsid w:val="00720E3B"/>
    <w:rsid w:val="00740B37"/>
    <w:rsid w:val="0074393F"/>
    <w:rsid w:val="00745F6B"/>
    <w:rsid w:val="0075175B"/>
    <w:rsid w:val="00754B07"/>
    <w:rsid w:val="00755842"/>
    <w:rsid w:val="0075585E"/>
    <w:rsid w:val="007669D7"/>
    <w:rsid w:val="00770571"/>
    <w:rsid w:val="0077217F"/>
    <w:rsid w:val="00774898"/>
    <w:rsid w:val="007768FF"/>
    <w:rsid w:val="0078100F"/>
    <w:rsid w:val="007824D3"/>
    <w:rsid w:val="0078647F"/>
    <w:rsid w:val="00793D72"/>
    <w:rsid w:val="007945F2"/>
    <w:rsid w:val="00794848"/>
    <w:rsid w:val="00795899"/>
    <w:rsid w:val="00796EE3"/>
    <w:rsid w:val="007A20B4"/>
    <w:rsid w:val="007A7D29"/>
    <w:rsid w:val="007B3DB9"/>
    <w:rsid w:val="007B4AB8"/>
    <w:rsid w:val="007D1181"/>
    <w:rsid w:val="007E01A3"/>
    <w:rsid w:val="007F1F8B"/>
    <w:rsid w:val="007F6205"/>
    <w:rsid w:val="007F67A1"/>
    <w:rsid w:val="007F722A"/>
    <w:rsid w:val="00802C59"/>
    <w:rsid w:val="00811C05"/>
    <w:rsid w:val="00814C8F"/>
    <w:rsid w:val="008206C8"/>
    <w:rsid w:val="0086387C"/>
    <w:rsid w:val="00874A6C"/>
    <w:rsid w:val="00876C65"/>
    <w:rsid w:val="00882F72"/>
    <w:rsid w:val="00887EFC"/>
    <w:rsid w:val="00893DC4"/>
    <w:rsid w:val="008A2252"/>
    <w:rsid w:val="008A4B4C"/>
    <w:rsid w:val="008B0A91"/>
    <w:rsid w:val="008C239F"/>
    <w:rsid w:val="008E480C"/>
    <w:rsid w:val="008E50D7"/>
    <w:rsid w:val="008E66EB"/>
    <w:rsid w:val="00901071"/>
    <w:rsid w:val="00907757"/>
    <w:rsid w:val="009212B0"/>
    <w:rsid w:val="00921FA1"/>
    <w:rsid w:val="009234A5"/>
    <w:rsid w:val="00924466"/>
    <w:rsid w:val="00931615"/>
    <w:rsid w:val="00933453"/>
    <w:rsid w:val="009336F7"/>
    <w:rsid w:val="0093636C"/>
    <w:rsid w:val="009374A7"/>
    <w:rsid w:val="00937F03"/>
    <w:rsid w:val="009457C1"/>
    <w:rsid w:val="00947119"/>
    <w:rsid w:val="009506F7"/>
    <w:rsid w:val="00952934"/>
    <w:rsid w:val="00955F51"/>
    <w:rsid w:val="00955F6D"/>
    <w:rsid w:val="00977C16"/>
    <w:rsid w:val="0098551D"/>
    <w:rsid w:val="00985DCB"/>
    <w:rsid w:val="0099518F"/>
    <w:rsid w:val="009A432F"/>
    <w:rsid w:val="009A523D"/>
    <w:rsid w:val="009B02A1"/>
    <w:rsid w:val="009B3361"/>
    <w:rsid w:val="009B7F3F"/>
    <w:rsid w:val="009C1711"/>
    <w:rsid w:val="009D7CE6"/>
    <w:rsid w:val="009E07A7"/>
    <w:rsid w:val="009E1958"/>
    <w:rsid w:val="009E448E"/>
    <w:rsid w:val="009E73EC"/>
    <w:rsid w:val="009F080F"/>
    <w:rsid w:val="009F399D"/>
    <w:rsid w:val="009F496B"/>
    <w:rsid w:val="00A01439"/>
    <w:rsid w:val="00A02E61"/>
    <w:rsid w:val="00A05CFF"/>
    <w:rsid w:val="00A05EBC"/>
    <w:rsid w:val="00A12C93"/>
    <w:rsid w:val="00A13048"/>
    <w:rsid w:val="00A15447"/>
    <w:rsid w:val="00A41BCD"/>
    <w:rsid w:val="00A42ED0"/>
    <w:rsid w:val="00A457BC"/>
    <w:rsid w:val="00A46843"/>
    <w:rsid w:val="00A56B97"/>
    <w:rsid w:val="00A6093D"/>
    <w:rsid w:val="00A67F33"/>
    <w:rsid w:val="00A72017"/>
    <w:rsid w:val="00A767DC"/>
    <w:rsid w:val="00A76A6D"/>
    <w:rsid w:val="00A815EA"/>
    <w:rsid w:val="00A83253"/>
    <w:rsid w:val="00A85E37"/>
    <w:rsid w:val="00A9224B"/>
    <w:rsid w:val="00A927DB"/>
    <w:rsid w:val="00A940AB"/>
    <w:rsid w:val="00A96331"/>
    <w:rsid w:val="00AA11C6"/>
    <w:rsid w:val="00AA1839"/>
    <w:rsid w:val="00AA6E84"/>
    <w:rsid w:val="00AB1A1C"/>
    <w:rsid w:val="00AB4DA8"/>
    <w:rsid w:val="00AC065D"/>
    <w:rsid w:val="00AD05A8"/>
    <w:rsid w:val="00AE1D18"/>
    <w:rsid w:val="00AE20D8"/>
    <w:rsid w:val="00AE26D9"/>
    <w:rsid w:val="00AE341B"/>
    <w:rsid w:val="00AF032A"/>
    <w:rsid w:val="00B01905"/>
    <w:rsid w:val="00B07CA7"/>
    <w:rsid w:val="00B10527"/>
    <w:rsid w:val="00B1279A"/>
    <w:rsid w:val="00B21117"/>
    <w:rsid w:val="00B22FFD"/>
    <w:rsid w:val="00B30164"/>
    <w:rsid w:val="00B343B8"/>
    <w:rsid w:val="00B3640F"/>
    <w:rsid w:val="00B4194A"/>
    <w:rsid w:val="00B437E8"/>
    <w:rsid w:val="00B50A91"/>
    <w:rsid w:val="00B5222E"/>
    <w:rsid w:val="00B53179"/>
    <w:rsid w:val="00B532EA"/>
    <w:rsid w:val="00B57A23"/>
    <w:rsid w:val="00B600CD"/>
    <w:rsid w:val="00B6116C"/>
    <w:rsid w:val="00B61C96"/>
    <w:rsid w:val="00B67FBD"/>
    <w:rsid w:val="00B73A2A"/>
    <w:rsid w:val="00B75A51"/>
    <w:rsid w:val="00B8036A"/>
    <w:rsid w:val="00B827C6"/>
    <w:rsid w:val="00B83634"/>
    <w:rsid w:val="00B86999"/>
    <w:rsid w:val="00B94B06"/>
    <w:rsid w:val="00B94C28"/>
    <w:rsid w:val="00BA47AB"/>
    <w:rsid w:val="00BA526E"/>
    <w:rsid w:val="00BB0B87"/>
    <w:rsid w:val="00BB1C4E"/>
    <w:rsid w:val="00BC10BA"/>
    <w:rsid w:val="00BC2B5B"/>
    <w:rsid w:val="00BC5AFD"/>
    <w:rsid w:val="00BE42E4"/>
    <w:rsid w:val="00BF456B"/>
    <w:rsid w:val="00C00DDE"/>
    <w:rsid w:val="00C03445"/>
    <w:rsid w:val="00C04F43"/>
    <w:rsid w:val="00C05271"/>
    <w:rsid w:val="00C0609D"/>
    <w:rsid w:val="00C115AB"/>
    <w:rsid w:val="00C2265C"/>
    <w:rsid w:val="00C26CCB"/>
    <w:rsid w:val="00C30249"/>
    <w:rsid w:val="00C34537"/>
    <w:rsid w:val="00C3723B"/>
    <w:rsid w:val="00C42466"/>
    <w:rsid w:val="00C527FC"/>
    <w:rsid w:val="00C57CE8"/>
    <w:rsid w:val="00C606C9"/>
    <w:rsid w:val="00C610A3"/>
    <w:rsid w:val="00C64668"/>
    <w:rsid w:val="00C779BE"/>
    <w:rsid w:val="00C80288"/>
    <w:rsid w:val="00C836F0"/>
    <w:rsid w:val="00C84003"/>
    <w:rsid w:val="00C90650"/>
    <w:rsid w:val="00C97D78"/>
    <w:rsid w:val="00CC2AAE"/>
    <w:rsid w:val="00CC5A42"/>
    <w:rsid w:val="00CD0EAB"/>
    <w:rsid w:val="00CE2E8C"/>
    <w:rsid w:val="00CE5E02"/>
    <w:rsid w:val="00CF1602"/>
    <w:rsid w:val="00CF34DB"/>
    <w:rsid w:val="00CF3917"/>
    <w:rsid w:val="00CF558F"/>
    <w:rsid w:val="00CF64ED"/>
    <w:rsid w:val="00D010C0"/>
    <w:rsid w:val="00D0390B"/>
    <w:rsid w:val="00D073E2"/>
    <w:rsid w:val="00D109C3"/>
    <w:rsid w:val="00D1555A"/>
    <w:rsid w:val="00D226D9"/>
    <w:rsid w:val="00D23FD1"/>
    <w:rsid w:val="00D271F4"/>
    <w:rsid w:val="00D343FE"/>
    <w:rsid w:val="00D43349"/>
    <w:rsid w:val="00D446EC"/>
    <w:rsid w:val="00D51BF0"/>
    <w:rsid w:val="00D531DB"/>
    <w:rsid w:val="00D5428A"/>
    <w:rsid w:val="00D55942"/>
    <w:rsid w:val="00D5799A"/>
    <w:rsid w:val="00D66D77"/>
    <w:rsid w:val="00D72643"/>
    <w:rsid w:val="00D72FAC"/>
    <w:rsid w:val="00D770A5"/>
    <w:rsid w:val="00D807BF"/>
    <w:rsid w:val="00D808EB"/>
    <w:rsid w:val="00D82FCC"/>
    <w:rsid w:val="00D90BA8"/>
    <w:rsid w:val="00DA17FC"/>
    <w:rsid w:val="00DA5B0E"/>
    <w:rsid w:val="00DA7887"/>
    <w:rsid w:val="00DB0770"/>
    <w:rsid w:val="00DB2C26"/>
    <w:rsid w:val="00DD02F4"/>
    <w:rsid w:val="00DD48CB"/>
    <w:rsid w:val="00DD6622"/>
    <w:rsid w:val="00DE1C7C"/>
    <w:rsid w:val="00DE6B43"/>
    <w:rsid w:val="00E012BA"/>
    <w:rsid w:val="00E06679"/>
    <w:rsid w:val="00E11923"/>
    <w:rsid w:val="00E262D4"/>
    <w:rsid w:val="00E36250"/>
    <w:rsid w:val="00E366E6"/>
    <w:rsid w:val="00E47F2D"/>
    <w:rsid w:val="00E54511"/>
    <w:rsid w:val="00E56CFB"/>
    <w:rsid w:val="00E60EDC"/>
    <w:rsid w:val="00E61DAC"/>
    <w:rsid w:val="00E6589C"/>
    <w:rsid w:val="00E67FBC"/>
    <w:rsid w:val="00E72B80"/>
    <w:rsid w:val="00E75FE3"/>
    <w:rsid w:val="00E840CA"/>
    <w:rsid w:val="00E85F66"/>
    <w:rsid w:val="00E86C4C"/>
    <w:rsid w:val="00E907A3"/>
    <w:rsid w:val="00E9342E"/>
    <w:rsid w:val="00EA5AE0"/>
    <w:rsid w:val="00EB1D7C"/>
    <w:rsid w:val="00EB56E1"/>
    <w:rsid w:val="00EB7AB1"/>
    <w:rsid w:val="00EC32BD"/>
    <w:rsid w:val="00ED5214"/>
    <w:rsid w:val="00ED6B00"/>
    <w:rsid w:val="00EE3E5A"/>
    <w:rsid w:val="00EE7CD8"/>
    <w:rsid w:val="00EF37F6"/>
    <w:rsid w:val="00EF48CC"/>
    <w:rsid w:val="00F00801"/>
    <w:rsid w:val="00F038AB"/>
    <w:rsid w:val="00F15096"/>
    <w:rsid w:val="00F204AB"/>
    <w:rsid w:val="00F20FD6"/>
    <w:rsid w:val="00F2488D"/>
    <w:rsid w:val="00F27A75"/>
    <w:rsid w:val="00F601A0"/>
    <w:rsid w:val="00F67552"/>
    <w:rsid w:val="00F712E9"/>
    <w:rsid w:val="00F73032"/>
    <w:rsid w:val="00F848FC"/>
    <w:rsid w:val="00F906F6"/>
    <w:rsid w:val="00F9282A"/>
    <w:rsid w:val="00F96BAD"/>
    <w:rsid w:val="00FA139D"/>
    <w:rsid w:val="00FA60F5"/>
    <w:rsid w:val="00FA6597"/>
    <w:rsid w:val="00FB0E84"/>
    <w:rsid w:val="00FC2405"/>
    <w:rsid w:val="00FD01C2"/>
    <w:rsid w:val="00FE1500"/>
    <w:rsid w:val="00FE595C"/>
    <w:rsid w:val="00FF0CE3"/>
    <w:rsid w:val="00FF5CD2"/>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1F3269"/>
    <w:rPr>
      <w:color w:val="605E5C"/>
      <w:shd w:val="clear" w:color="auto" w:fill="E1DFDD"/>
    </w:rPr>
  </w:style>
  <w:style w:type="paragraph" w:styleId="ListParagraph">
    <w:name w:val="List Paragraph"/>
    <w:basedOn w:val="Normal"/>
    <w:uiPriority w:val="34"/>
    <w:qFormat/>
    <w:rsid w:val="00E85F66"/>
    <w:pPr>
      <w:ind w:left="720"/>
      <w:contextualSpacing/>
    </w:pPr>
  </w:style>
  <w:style w:type="table" w:styleId="TableGrid">
    <w:name w:val="Table Grid"/>
    <w:basedOn w:val="TableNormal"/>
    <w:rsid w:val="00E85F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next w:val="TableGrid"/>
    <w:rsid w:val="000A776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A940AB"/>
    <w:pPr>
      <w:spacing w:before="120" w:after="200"/>
    </w:pPr>
    <w:rPr>
      <w:b/>
      <w:iCs/>
      <w:sz w:val="20"/>
      <w:szCs w:val="18"/>
    </w:rPr>
  </w:style>
  <w:style w:type="paragraph" w:customStyle="1" w:styleId="Titolo2">
    <w:name w:val="Titolo2"/>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Arial" w:eastAsia="Batang" w:hAnsi="Arial" w:cs="Arial"/>
      <w:b/>
      <w:sz w:val="24"/>
      <w:szCs w:val="24"/>
      <w:lang w:val="en-GB" w:eastAsia="ko-KR"/>
    </w:rPr>
  </w:style>
  <w:style w:type="paragraph" w:customStyle="1" w:styleId="Bibliography1">
    <w:name w:val="Bibliography1"/>
    <w:basedOn w:val="Normal"/>
    <w:rsid w:val="002E438B"/>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textAlignment w:val="auto"/>
    </w:pPr>
    <w:rPr>
      <w:rFonts w:eastAsia="PMingLiU"/>
      <w:noProof/>
      <w:sz w:val="24"/>
      <w:lang w:eastAsia="de-DE"/>
    </w:rPr>
  </w:style>
  <w:style w:type="paragraph" w:customStyle="1" w:styleId="RefText">
    <w:name w:val="Ref_Text"/>
    <w:basedOn w:val="Normal"/>
    <w:rsid w:val="002E438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ind w:left="794" w:hanging="794"/>
      <w:textAlignment w:val="auto"/>
    </w:pPr>
    <w:rPr>
      <w:sz w:val="24"/>
      <w:lang w:val="en-GB" w:eastAsia="it-IT"/>
    </w:rPr>
  </w:style>
  <w:style w:type="paragraph" w:styleId="Revision">
    <w:name w:val="Revision"/>
    <w:hidden/>
    <w:uiPriority w:val="99"/>
    <w:semiHidden/>
    <w:rsid w:val="003B7406"/>
    <w:rPr>
      <w:sz w:val="22"/>
    </w:rPr>
  </w:style>
  <w:style w:type="paragraph" w:styleId="FootnoteText">
    <w:name w:val="footnote text"/>
    <w:basedOn w:val="Normal"/>
    <w:link w:val="FootnoteTextChar"/>
    <w:rsid w:val="005A7E95"/>
    <w:pPr>
      <w:spacing w:before="0"/>
    </w:pPr>
    <w:rPr>
      <w:sz w:val="20"/>
    </w:rPr>
  </w:style>
  <w:style w:type="character" w:customStyle="1" w:styleId="FootnoteTextChar">
    <w:name w:val="Footnote Text Char"/>
    <w:basedOn w:val="DefaultParagraphFont"/>
    <w:link w:val="FootnoteText"/>
    <w:rsid w:val="005A7E95"/>
  </w:style>
  <w:style w:type="character" w:styleId="FootnoteReference">
    <w:name w:val="footnote reference"/>
    <w:basedOn w:val="DefaultParagraphFont"/>
    <w:rsid w:val="005A7E95"/>
    <w:rPr>
      <w:vertAlign w:val="superscript"/>
    </w:rPr>
  </w:style>
  <w:style w:type="character" w:styleId="CommentReference">
    <w:name w:val="annotation reference"/>
    <w:basedOn w:val="DefaultParagraphFont"/>
    <w:rsid w:val="003910EB"/>
    <w:rPr>
      <w:sz w:val="16"/>
      <w:szCs w:val="16"/>
    </w:rPr>
  </w:style>
  <w:style w:type="paragraph" w:styleId="CommentText">
    <w:name w:val="annotation text"/>
    <w:basedOn w:val="Normal"/>
    <w:link w:val="CommentTextChar"/>
    <w:rsid w:val="003910EB"/>
    <w:rPr>
      <w:sz w:val="20"/>
    </w:rPr>
  </w:style>
  <w:style w:type="character" w:customStyle="1" w:styleId="CommentTextChar">
    <w:name w:val="Comment Text Char"/>
    <w:basedOn w:val="DefaultParagraphFont"/>
    <w:link w:val="CommentText"/>
    <w:rsid w:val="003910EB"/>
  </w:style>
  <w:style w:type="paragraph" w:styleId="CommentSubject">
    <w:name w:val="annotation subject"/>
    <w:basedOn w:val="CommentText"/>
    <w:next w:val="CommentText"/>
    <w:link w:val="CommentSubjectChar"/>
    <w:semiHidden/>
    <w:unhideWhenUsed/>
    <w:rsid w:val="003910EB"/>
    <w:rPr>
      <w:b/>
      <w:bCs/>
    </w:rPr>
  </w:style>
  <w:style w:type="character" w:customStyle="1" w:styleId="CommentSubjectChar">
    <w:name w:val="Comment Subject Char"/>
    <w:basedOn w:val="CommentTextChar"/>
    <w:link w:val="CommentSubject"/>
    <w:semiHidden/>
    <w:rsid w:val="003910EB"/>
    <w:rPr>
      <w:b/>
      <w:bCs/>
    </w:rPr>
  </w:style>
  <w:style w:type="character" w:customStyle="1" w:styleId="FooterChar">
    <w:name w:val="Footer Char"/>
    <w:basedOn w:val="DefaultParagraphFont"/>
    <w:link w:val="Footer"/>
    <w:uiPriority w:val="99"/>
    <w:rsid w:val="00B2111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1107">
      <w:bodyDiv w:val="1"/>
      <w:marLeft w:val="0"/>
      <w:marRight w:val="0"/>
      <w:marTop w:val="0"/>
      <w:marBottom w:val="0"/>
      <w:divBdr>
        <w:top w:val="none" w:sz="0" w:space="0" w:color="auto"/>
        <w:left w:val="none" w:sz="0" w:space="0" w:color="auto"/>
        <w:bottom w:val="none" w:sz="0" w:space="0" w:color="auto"/>
        <w:right w:val="none" w:sz="0" w:space="0" w:color="auto"/>
      </w:divBdr>
    </w:div>
    <w:div w:id="43867374">
      <w:bodyDiv w:val="1"/>
      <w:marLeft w:val="0"/>
      <w:marRight w:val="0"/>
      <w:marTop w:val="0"/>
      <w:marBottom w:val="0"/>
      <w:divBdr>
        <w:top w:val="none" w:sz="0" w:space="0" w:color="auto"/>
        <w:left w:val="none" w:sz="0" w:space="0" w:color="auto"/>
        <w:bottom w:val="none" w:sz="0" w:space="0" w:color="auto"/>
        <w:right w:val="none" w:sz="0" w:space="0" w:color="auto"/>
      </w:divBdr>
    </w:div>
    <w:div w:id="89156296">
      <w:bodyDiv w:val="1"/>
      <w:marLeft w:val="0"/>
      <w:marRight w:val="0"/>
      <w:marTop w:val="0"/>
      <w:marBottom w:val="0"/>
      <w:divBdr>
        <w:top w:val="none" w:sz="0" w:space="0" w:color="auto"/>
        <w:left w:val="none" w:sz="0" w:space="0" w:color="auto"/>
        <w:bottom w:val="none" w:sz="0" w:space="0" w:color="auto"/>
        <w:right w:val="none" w:sz="0" w:space="0" w:color="auto"/>
      </w:divBdr>
    </w:div>
    <w:div w:id="161816760">
      <w:bodyDiv w:val="1"/>
      <w:marLeft w:val="0"/>
      <w:marRight w:val="0"/>
      <w:marTop w:val="0"/>
      <w:marBottom w:val="0"/>
      <w:divBdr>
        <w:top w:val="none" w:sz="0" w:space="0" w:color="auto"/>
        <w:left w:val="none" w:sz="0" w:space="0" w:color="auto"/>
        <w:bottom w:val="none" w:sz="0" w:space="0" w:color="auto"/>
        <w:right w:val="none" w:sz="0" w:space="0" w:color="auto"/>
      </w:divBdr>
    </w:div>
    <w:div w:id="317881876">
      <w:bodyDiv w:val="1"/>
      <w:marLeft w:val="0"/>
      <w:marRight w:val="0"/>
      <w:marTop w:val="0"/>
      <w:marBottom w:val="0"/>
      <w:divBdr>
        <w:top w:val="none" w:sz="0" w:space="0" w:color="auto"/>
        <w:left w:val="none" w:sz="0" w:space="0" w:color="auto"/>
        <w:bottom w:val="none" w:sz="0" w:space="0" w:color="auto"/>
        <w:right w:val="none" w:sz="0" w:space="0" w:color="auto"/>
      </w:divBdr>
    </w:div>
    <w:div w:id="390690709">
      <w:bodyDiv w:val="1"/>
      <w:marLeft w:val="0"/>
      <w:marRight w:val="0"/>
      <w:marTop w:val="0"/>
      <w:marBottom w:val="0"/>
      <w:divBdr>
        <w:top w:val="none" w:sz="0" w:space="0" w:color="auto"/>
        <w:left w:val="none" w:sz="0" w:space="0" w:color="auto"/>
        <w:bottom w:val="none" w:sz="0" w:space="0" w:color="auto"/>
        <w:right w:val="none" w:sz="0" w:space="0" w:color="auto"/>
      </w:divBdr>
    </w:div>
    <w:div w:id="445346527">
      <w:bodyDiv w:val="1"/>
      <w:marLeft w:val="0"/>
      <w:marRight w:val="0"/>
      <w:marTop w:val="0"/>
      <w:marBottom w:val="0"/>
      <w:divBdr>
        <w:top w:val="none" w:sz="0" w:space="0" w:color="auto"/>
        <w:left w:val="none" w:sz="0" w:space="0" w:color="auto"/>
        <w:bottom w:val="none" w:sz="0" w:space="0" w:color="auto"/>
        <w:right w:val="none" w:sz="0" w:space="0" w:color="auto"/>
      </w:divBdr>
    </w:div>
    <w:div w:id="530455993">
      <w:bodyDiv w:val="1"/>
      <w:marLeft w:val="0"/>
      <w:marRight w:val="0"/>
      <w:marTop w:val="0"/>
      <w:marBottom w:val="0"/>
      <w:divBdr>
        <w:top w:val="none" w:sz="0" w:space="0" w:color="auto"/>
        <w:left w:val="none" w:sz="0" w:space="0" w:color="auto"/>
        <w:bottom w:val="none" w:sz="0" w:space="0" w:color="auto"/>
        <w:right w:val="none" w:sz="0" w:space="0" w:color="auto"/>
      </w:divBdr>
    </w:div>
    <w:div w:id="548225411">
      <w:bodyDiv w:val="1"/>
      <w:marLeft w:val="0"/>
      <w:marRight w:val="0"/>
      <w:marTop w:val="0"/>
      <w:marBottom w:val="0"/>
      <w:divBdr>
        <w:top w:val="none" w:sz="0" w:space="0" w:color="auto"/>
        <w:left w:val="none" w:sz="0" w:space="0" w:color="auto"/>
        <w:bottom w:val="none" w:sz="0" w:space="0" w:color="auto"/>
        <w:right w:val="none" w:sz="0" w:space="0" w:color="auto"/>
      </w:divBdr>
    </w:div>
    <w:div w:id="562789013">
      <w:bodyDiv w:val="1"/>
      <w:marLeft w:val="0"/>
      <w:marRight w:val="0"/>
      <w:marTop w:val="0"/>
      <w:marBottom w:val="0"/>
      <w:divBdr>
        <w:top w:val="none" w:sz="0" w:space="0" w:color="auto"/>
        <w:left w:val="none" w:sz="0" w:space="0" w:color="auto"/>
        <w:bottom w:val="none" w:sz="0" w:space="0" w:color="auto"/>
        <w:right w:val="none" w:sz="0" w:space="0" w:color="auto"/>
      </w:divBdr>
    </w:div>
    <w:div w:id="583223968">
      <w:bodyDiv w:val="1"/>
      <w:marLeft w:val="0"/>
      <w:marRight w:val="0"/>
      <w:marTop w:val="0"/>
      <w:marBottom w:val="0"/>
      <w:divBdr>
        <w:top w:val="none" w:sz="0" w:space="0" w:color="auto"/>
        <w:left w:val="none" w:sz="0" w:space="0" w:color="auto"/>
        <w:bottom w:val="none" w:sz="0" w:space="0" w:color="auto"/>
        <w:right w:val="none" w:sz="0" w:space="0" w:color="auto"/>
      </w:divBdr>
    </w:div>
    <w:div w:id="628316598">
      <w:bodyDiv w:val="1"/>
      <w:marLeft w:val="0"/>
      <w:marRight w:val="0"/>
      <w:marTop w:val="0"/>
      <w:marBottom w:val="0"/>
      <w:divBdr>
        <w:top w:val="none" w:sz="0" w:space="0" w:color="auto"/>
        <w:left w:val="none" w:sz="0" w:space="0" w:color="auto"/>
        <w:bottom w:val="none" w:sz="0" w:space="0" w:color="auto"/>
        <w:right w:val="none" w:sz="0" w:space="0" w:color="auto"/>
      </w:divBdr>
    </w:div>
    <w:div w:id="726299606">
      <w:bodyDiv w:val="1"/>
      <w:marLeft w:val="0"/>
      <w:marRight w:val="0"/>
      <w:marTop w:val="0"/>
      <w:marBottom w:val="0"/>
      <w:divBdr>
        <w:top w:val="none" w:sz="0" w:space="0" w:color="auto"/>
        <w:left w:val="none" w:sz="0" w:space="0" w:color="auto"/>
        <w:bottom w:val="none" w:sz="0" w:space="0" w:color="auto"/>
        <w:right w:val="none" w:sz="0" w:space="0" w:color="auto"/>
      </w:divBdr>
    </w:div>
    <w:div w:id="1122959476">
      <w:bodyDiv w:val="1"/>
      <w:marLeft w:val="0"/>
      <w:marRight w:val="0"/>
      <w:marTop w:val="0"/>
      <w:marBottom w:val="0"/>
      <w:divBdr>
        <w:top w:val="none" w:sz="0" w:space="0" w:color="auto"/>
        <w:left w:val="none" w:sz="0" w:space="0" w:color="auto"/>
        <w:bottom w:val="none" w:sz="0" w:space="0" w:color="auto"/>
        <w:right w:val="none" w:sz="0" w:space="0" w:color="auto"/>
      </w:divBdr>
    </w:div>
    <w:div w:id="1152796714">
      <w:bodyDiv w:val="1"/>
      <w:marLeft w:val="0"/>
      <w:marRight w:val="0"/>
      <w:marTop w:val="0"/>
      <w:marBottom w:val="0"/>
      <w:divBdr>
        <w:top w:val="none" w:sz="0" w:space="0" w:color="auto"/>
        <w:left w:val="none" w:sz="0" w:space="0" w:color="auto"/>
        <w:bottom w:val="none" w:sz="0" w:space="0" w:color="auto"/>
        <w:right w:val="none" w:sz="0" w:space="0" w:color="auto"/>
      </w:divBdr>
    </w:div>
    <w:div w:id="1193421005">
      <w:bodyDiv w:val="1"/>
      <w:marLeft w:val="0"/>
      <w:marRight w:val="0"/>
      <w:marTop w:val="0"/>
      <w:marBottom w:val="0"/>
      <w:divBdr>
        <w:top w:val="none" w:sz="0" w:space="0" w:color="auto"/>
        <w:left w:val="none" w:sz="0" w:space="0" w:color="auto"/>
        <w:bottom w:val="none" w:sz="0" w:space="0" w:color="auto"/>
        <w:right w:val="none" w:sz="0" w:space="0" w:color="auto"/>
      </w:divBdr>
    </w:div>
    <w:div w:id="1198734156">
      <w:bodyDiv w:val="1"/>
      <w:marLeft w:val="0"/>
      <w:marRight w:val="0"/>
      <w:marTop w:val="0"/>
      <w:marBottom w:val="0"/>
      <w:divBdr>
        <w:top w:val="none" w:sz="0" w:space="0" w:color="auto"/>
        <w:left w:val="none" w:sz="0" w:space="0" w:color="auto"/>
        <w:bottom w:val="none" w:sz="0" w:space="0" w:color="auto"/>
        <w:right w:val="none" w:sz="0" w:space="0" w:color="auto"/>
      </w:divBdr>
    </w:div>
    <w:div w:id="1199274457">
      <w:bodyDiv w:val="1"/>
      <w:marLeft w:val="0"/>
      <w:marRight w:val="0"/>
      <w:marTop w:val="0"/>
      <w:marBottom w:val="0"/>
      <w:divBdr>
        <w:top w:val="none" w:sz="0" w:space="0" w:color="auto"/>
        <w:left w:val="none" w:sz="0" w:space="0" w:color="auto"/>
        <w:bottom w:val="none" w:sz="0" w:space="0" w:color="auto"/>
        <w:right w:val="none" w:sz="0" w:space="0" w:color="auto"/>
      </w:divBdr>
    </w:div>
    <w:div w:id="1246958522">
      <w:bodyDiv w:val="1"/>
      <w:marLeft w:val="0"/>
      <w:marRight w:val="0"/>
      <w:marTop w:val="0"/>
      <w:marBottom w:val="0"/>
      <w:divBdr>
        <w:top w:val="none" w:sz="0" w:space="0" w:color="auto"/>
        <w:left w:val="none" w:sz="0" w:space="0" w:color="auto"/>
        <w:bottom w:val="none" w:sz="0" w:space="0" w:color="auto"/>
        <w:right w:val="none" w:sz="0" w:space="0" w:color="auto"/>
      </w:divBdr>
    </w:div>
    <w:div w:id="1277131312">
      <w:bodyDiv w:val="1"/>
      <w:marLeft w:val="0"/>
      <w:marRight w:val="0"/>
      <w:marTop w:val="0"/>
      <w:marBottom w:val="0"/>
      <w:divBdr>
        <w:top w:val="none" w:sz="0" w:space="0" w:color="auto"/>
        <w:left w:val="none" w:sz="0" w:space="0" w:color="auto"/>
        <w:bottom w:val="none" w:sz="0" w:space="0" w:color="auto"/>
        <w:right w:val="none" w:sz="0" w:space="0" w:color="auto"/>
      </w:divBdr>
    </w:div>
    <w:div w:id="1308048750">
      <w:bodyDiv w:val="1"/>
      <w:marLeft w:val="0"/>
      <w:marRight w:val="0"/>
      <w:marTop w:val="0"/>
      <w:marBottom w:val="0"/>
      <w:divBdr>
        <w:top w:val="none" w:sz="0" w:space="0" w:color="auto"/>
        <w:left w:val="none" w:sz="0" w:space="0" w:color="auto"/>
        <w:bottom w:val="none" w:sz="0" w:space="0" w:color="auto"/>
        <w:right w:val="none" w:sz="0" w:space="0" w:color="auto"/>
      </w:divBdr>
    </w:div>
    <w:div w:id="1327978229">
      <w:bodyDiv w:val="1"/>
      <w:marLeft w:val="0"/>
      <w:marRight w:val="0"/>
      <w:marTop w:val="0"/>
      <w:marBottom w:val="0"/>
      <w:divBdr>
        <w:top w:val="none" w:sz="0" w:space="0" w:color="auto"/>
        <w:left w:val="none" w:sz="0" w:space="0" w:color="auto"/>
        <w:bottom w:val="none" w:sz="0" w:space="0" w:color="auto"/>
        <w:right w:val="none" w:sz="0" w:space="0" w:color="auto"/>
      </w:divBdr>
    </w:div>
    <w:div w:id="1366518168">
      <w:bodyDiv w:val="1"/>
      <w:marLeft w:val="0"/>
      <w:marRight w:val="0"/>
      <w:marTop w:val="0"/>
      <w:marBottom w:val="0"/>
      <w:divBdr>
        <w:top w:val="none" w:sz="0" w:space="0" w:color="auto"/>
        <w:left w:val="none" w:sz="0" w:space="0" w:color="auto"/>
        <w:bottom w:val="none" w:sz="0" w:space="0" w:color="auto"/>
        <w:right w:val="none" w:sz="0" w:space="0" w:color="auto"/>
      </w:divBdr>
    </w:div>
    <w:div w:id="1413548882">
      <w:bodyDiv w:val="1"/>
      <w:marLeft w:val="0"/>
      <w:marRight w:val="0"/>
      <w:marTop w:val="0"/>
      <w:marBottom w:val="0"/>
      <w:divBdr>
        <w:top w:val="none" w:sz="0" w:space="0" w:color="auto"/>
        <w:left w:val="none" w:sz="0" w:space="0" w:color="auto"/>
        <w:bottom w:val="none" w:sz="0" w:space="0" w:color="auto"/>
        <w:right w:val="none" w:sz="0" w:space="0" w:color="auto"/>
      </w:divBdr>
    </w:div>
    <w:div w:id="1462917383">
      <w:bodyDiv w:val="1"/>
      <w:marLeft w:val="0"/>
      <w:marRight w:val="0"/>
      <w:marTop w:val="0"/>
      <w:marBottom w:val="0"/>
      <w:divBdr>
        <w:top w:val="none" w:sz="0" w:space="0" w:color="auto"/>
        <w:left w:val="none" w:sz="0" w:space="0" w:color="auto"/>
        <w:bottom w:val="none" w:sz="0" w:space="0" w:color="auto"/>
        <w:right w:val="none" w:sz="0" w:space="0" w:color="auto"/>
      </w:divBdr>
    </w:div>
    <w:div w:id="1484277302">
      <w:bodyDiv w:val="1"/>
      <w:marLeft w:val="0"/>
      <w:marRight w:val="0"/>
      <w:marTop w:val="0"/>
      <w:marBottom w:val="0"/>
      <w:divBdr>
        <w:top w:val="none" w:sz="0" w:space="0" w:color="auto"/>
        <w:left w:val="none" w:sz="0" w:space="0" w:color="auto"/>
        <w:bottom w:val="none" w:sz="0" w:space="0" w:color="auto"/>
        <w:right w:val="none" w:sz="0" w:space="0" w:color="auto"/>
      </w:divBdr>
    </w:div>
    <w:div w:id="15866447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3863263">
      <w:bodyDiv w:val="1"/>
      <w:marLeft w:val="0"/>
      <w:marRight w:val="0"/>
      <w:marTop w:val="0"/>
      <w:marBottom w:val="0"/>
      <w:divBdr>
        <w:top w:val="none" w:sz="0" w:space="0" w:color="auto"/>
        <w:left w:val="none" w:sz="0" w:space="0" w:color="auto"/>
        <w:bottom w:val="none" w:sz="0" w:space="0" w:color="auto"/>
        <w:right w:val="none" w:sz="0" w:space="0" w:color="auto"/>
      </w:divBdr>
    </w:div>
    <w:div w:id="1885210956">
      <w:bodyDiv w:val="1"/>
      <w:marLeft w:val="0"/>
      <w:marRight w:val="0"/>
      <w:marTop w:val="0"/>
      <w:marBottom w:val="0"/>
      <w:divBdr>
        <w:top w:val="none" w:sz="0" w:space="0" w:color="auto"/>
        <w:left w:val="none" w:sz="0" w:space="0" w:color="auto"/>
        <w:bottom w:val="none" w:sz="0" w:space="0" w:color="auto"/>
        <w:right w:val="none" w:sz="0" w:space="0" w:color="auto"/>
      </w:divBdr>
    </w:div>
    <w:div w:id="1942519296">
      <w:bodyDiv w:val="1"/>
      <w:marLeft w:val="0"/>
      <w:marRight w:val="0"/>
      <w:marTop w:val="0"/>
      <w:marBottom w:val="0"/>
      <w:divBdr>
        <w:top w:val="none" w:sz="0" w:space="0" w:color="auto"/>
        <w:left w:val="none" w:sz="0" w:space="0" w:color="auto"/>
        <w:bottom w:val="none" w:sz="0" w:space="0" w:color="auto"/>
        <w:right w:val="none" w:sz="0" w:space="0" w:color="auto"/>
      </w:divBdr>
    </w:div>
    <w:div w:id="2045672166">
      <w:bodyDiv w:val="1"/>
      <w:marLeft w:val="0"/>
      <w:marRight w:val="0"/>
      <w:marTop w:val="0"/>
      <w:marBottom w:val="0"/>
      <w:divBdr>
        <w:top w:val="none" w:sz="0" w:space="0" w:color="auto"/>
        <w:left w:val="none" w:sz="0" w:space="0" w:color="auto"/>
        <w:bottom w:val="none" w:sz="0" w:space="0" w:color="auto"/>
        <w:right w:val="none" w:sz="0" w:space="0" w:color="auto"/>
      </w:divBdr>
    </w:div>
    <w:div w:id="2064282515">
      <w:bodyDiv w:val="1"/>
      <w:marLeft w:val="0"/>
      <w:marRight w:val="0"/>
      <w:marTop w:val="0"/>
      <w:marBottom w:val="0"/>
      <w:divBdr>
        <w:top w:val="none" w:sz="0" w:space="0" w:color="auto"/>
        <w:left w:val="none" w:sz="0" w:space="0" w:color="auto"/>
        <w:bottom w:val="none" w:sz="0" w:space="0" w:color="auto"/>
        <w:right w:val="none" w:sz="0" w:space="0" w:color="auto"/>
      </w:divBdr>
    </w:div>
    <w:div w:id="2084597235">
      <w:bodyDiv w:val="1"/>
      <w:marLeft w:val="0"/>
      <w:marRight w:val="0"/>
      <w:marTop w:val="0"/>
      <w:marBottom w:val="0"/>
      <w:divBdr>
        <w:top w:val="none" w:sz="0" w:space="0" w:color="auto"/>
        <w:left w:val="none" w:sz="0" w:space="0" w:color="auto"/>
        <w:bottom w:val="none" w:sz="0" w:space="0" w:color="auto"/>
        <w:right w:val="none" w:sz="0" w:space="0" w:color="auto"/>
      </w:divBdr>
    </w:div>
    <w:div w:id="211058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github.com/IENT/RDPlot"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vcgit.hhi.fraunhofer.de/jvet/VVCSoftware_VTM/-/tree/VTM-12.0"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vcgit.hhi.fraunhofer.de/jct-vc/HM/-/tree/HM-16.23"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2.xml"/><Relationship Id="rId10" Type="http://schemas.openxmlformats.org/officeDocument/2006/relationships/hyperlink" Target="mailto:baroncini@gmx.com"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wien@lfb.rwth-aachen.de"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4.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EC72A-BE51-41A1-9078-3AB310E5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4137</Words>
  <Characters>23583</Characters>
  <Application>Microsoft Office Word</Application>
  <DocSecurity>0</DocSecurity>
  <Lines>196</Lines>
  <Paragraphs>55</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27665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2020-11-16T08:25:00Z</cp:lastPrinted>
  <dcterms:created xsi:type="dcterms:W3CDTF">2021-08-27T21:39:00Z</dcterms:created>
  <dcterms:modified xsi:type="dcterms:W3CDTF">2021-10-13T08:43:00Z</dcterms:modified>
</cp:coreProperties>
</file>