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BE4B2F4" w14:textId="102BC4AF" w:rsidR="00BD7671" w:rsidRPr="004F5473" w:rsidRDefault="00BD7671" w:rsidP="00BD7671">
      <w:pPr>
        <w:pStyle w:val="Title"/>
        <w:tabs>
          <w:tab w:val="left" w:pos="4589"/>
        </w:tabs>
        <w:jc w:val="right"/>
        <w:rPr>
          <w:sz w:val="44"/>
        </w:rPr>
      </w:pPr>
      <w:bookmarkStart w:id="0" w:name="_Toc53753172"/>
      <w:bookmarkStart w:id="1" w:name="_Toc77697101"/>
      <w:r w:rsidRPr="004F5473">
        <w:rPr>
          <w:rFonts w:eastAsiaTheme="minorHAnsi"/>
          <w:noProof/>
          <w:lang w:eastAsia="zh-CN"/>
        </w:rPr>
        <w:drawing>
          <wp:anchor distT="0" distB="0" distL="114300" distR="114300" simplePos="0" relativeHeight="251666432" behindDoc="0" locked="0" layoutInCell="1" allowOverlap="1" wp14:anchorId="2204F6D7" wp14:editId="337E5A71">
            <wp:simplePos x="0" y="0"/>
            <wp:positionH relativeFrom="page">
              <wp:posOffset>632561</wp:posOffset>
            </wp:positionH>
            <wp:positionV relativeFrom="paragraph">
              <wp:posOffset>59830</wp:posOffset>
            </wp:positionV>
            <wp:extent cx="1239520" cy="537845"/>
            <wp:effectExtent l="0" t="0" r="0" b="0"/>
            <wp:wrapNone/>
            <wp:docPr id="9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rPr>
        <w:t xml:space="preserve">             </w:t>
      </w:r>
      <w:r w:rsidRPr="004F5473">
        <w:rPr>
          <w:rFonts w:ascii="Times New Roman"/>
          <w:b w:val="0"/>
          <w:u w:val="thick"/>
        </w:rPr>
        <w:t xml:space="preserve">   </w:t>
      </w:r>
      <w:r>
        <w:rPr>
          <w:rFonts w:ascii="Times New Roman"/>
          <w:b w:val="0"/>
          <w:u w:val="thick"/>
        </w:rPr>
        <w:t xml:space="preserve">                       </w:t>
      </w:r>
      <w:r w:rsidRPr="004F5473">
        <w:rPr>
          <w:rFonts w:ascii="Times New Roman"/>
          <w:b w:val="0"/>
          <w:u w:val="thick"/>
        </w:rPr>
        <w:t xml:space="preserve"> </w:t>
      </w:r>
      <w:r w:rsidRPr="004F5473">
        <w:rPr>
          <w:w w:val="115"/>
          <w:u w:val="thick"/>
        </w:rPr>
        <w:t>ISO/IEC JTC 1/SC</w:t>
      </w:r>
      <w:r w:rsidRPr="004F5473">
        <w:rPr>
          <w:spacing w:val="-25"/>
          <w:w w:val="115"/>
          <w:u w:val="thick"/>
        </w:rPr>
        <w:t xml:space="preserve"> </w:t>
      </w:r>
      <w:r w:rsidRPr="004F5473">
        <w:rPr>
          <w:w w:val="115"/>
          <w:u w:val="thick"/>
        </w:rPr>
        <w:t>29/WG</w:t>
      </w:r>
      <w:r w:rsidRPr="004F5473">
        <w:rPr>
          <w:spacing w:val="-9"/>
          <w:w w:val="115"/>
          <w:u w:val="thick"/>
        </w:rPr>
        <w:t xml:space="preserve"> </w:t>
      </w:r>
      <w:r w:rsidR="004945D2">
        <w:rPr>
          <w:spacing w:val="-9"/>
          <w:w w:val="115"/>
          <w:u w:val="thick"/>
        </w:rPr>
        <w:t>0</w:t>
      </w:r>
      <w:r w:rsidRPr="004F5473">
        <w:rPr>
          <w:w w:val="115"/>
          <w:u w:val="thick"/>
        </w:rPr>
        <w:t>3</w:t>
      </w:r>
      <w:r>
        <w:rPr>
          <w:w w:val="115"/>
          <w:u w:val="thick"/>
        </w:rPr>
        <w:t xml:space="preserve"> </w:t>
      </w:r>
      <w:r w:rsidRPr="004F5473">
        <w:rPr>
          <w:w w:val="115"/>
          <w:sz w:val="44"/>
          <w:u w:val="thick"/>
        </w:rPr>
        <w:t>N</w:t>
      </w:r>
      <w:r>
        <w:rPr>
          <w:spacing w:val="28"/>
          <w:w w:val="115"/>
          <w:sz w:val="44"/>
          <w:u w:val="thick"/>
        </w:rPr>
        <w:t>0</w:t>
      </w:r>
      <w:bookmarkEnd w:id="0"/>
      <w:r w:rsidR="00982C7F">
        <w:rPr>
          <w:spacing w:val="28"/>
          <w:w w:val="115"/>
          <w:sz w:val="44"/>
          <w:u w:val="thick"/>
        </w:rPr>
        <w:t>333</w:t>
      </w:r>
      <w:bookmarkEnd w:id="1"/>
    </w:p>
    <w:p w14:paraId="3FB22CC2" w14:textId="77777777" w:rsidR="00BD7671" w:rsidRPr="004F5473" w:rsidRDefault="00BD7671" w:rsidP="00BD7671">
      <w:pPr>
        <w:rPr>
          <w:b/>
          <w:sz w:val="20"/>
        </w:rPr>
      </w:pPr>
    </w:p>
    <w:p w14:paraId="316BDA88" w14:textId="77777777" w:rsidR="00BD7671" w:rsidRPr="004F5473" w:rsidRDefault="00BD7671" w:rsidP="00BD7671">
      <w:pPr>
        <w:rPr>
          <w:b/>
          <w:sz w:val="20"/>
        </w:rPr>
      </w:pPr>
    </w:p>
    <w:p w14:paraId="11AB54E6" w14:textId="77777777" w:rsidR="00BD7671" w:rsidRPr="004F5473" w:rsidRDefault="00BD7671" w:rsidP="00BD7671">
      <w:pPr>
        <w:spacing w:before="3"/>
        <w:rPr>
          <w:b/>
          <w:sz w:val="23"/>
        </w:rPr>
      </w:pPr>
      <w:r w:rsidRPr="004F5473">
        <w:rPr>
          <w:noProof/>
          <w:lang w:eastAsia="zh-CN"/>
        </w:rPr>
        <mc:AlternateContent>
          <mc:Choice Requires="wps">
            <w:drawing>
              <wp:anchor distT="0" distB="0" distL="0" distR="0" simplePos="0" relativeHeight="251665408" behindDoc="1" locked="0" layoutInCell="1" allowOverlap="1" wp14:anchorId="11606DB5" wp14:editId="3B5D6543">
                <wp:simplePos x="0" y="0"/>
                <wp:positionH relativeFrom="page">
                  <wp:posOffset>706120</wp:posOffset>
                </wp:positionH>
                <wp:positionV relativeFrom="paragraph">
                  <wp:posOffset>199390</wp:posOffset>
                </wp:positionV>
                <wp:extent cx="6155055" cy="829310"/>
                <wp:effectExtent l="0" t="0" r="0" b="0"/>
                <wp:wrapTopAndBottom/>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606DB5" id="_x0000_t202" coordsize="21600,21600" o:spt="202" path="m,l,21600r21600,l21600,xe">
                <v:stroke joinstyle="miter"/>
                <v:path gradientshapeok="t" o:connecttype="rect"/>
              </v:shapetype>
              <v:shape id="Text Box 63" o:spid="_x0000_s1026" type="#_x0000_t202" style="position:absolute;left:0;text-align:left;margin-left:55.6pt;margin-top:15.7pt;width:484.65pt;height:65.3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" filled="f" strokeweight=".27094mm">
                <v:textbox inset="0,0,0,0">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v:textbox>
                <w10:wrap type="topAndBottom" anchorx="page"/>
              </v:shape>
            </w:pict>
          </mc:Fallback>
        </mc:AlternateContent>
      </w:r>
    </w:p>
    <w:p w14:paraId="74E4A596" w14:textId="77777777" w:rsidR="00BD7671" w:rsidRPr="004F5473" w:rsidRDefault="00BD7671" w:rsidP="00BD7671">
      <w:pPr>
        <w:rPr>
          <w:b/>
          <w:sz w:val="20"/>
        </w:rPr>
      </w:pPr>
    </w:p>
    <w:p w14:paraId="02B167E1" w14:textId="77777777" w:rsidR="00BD7671" w:rsidRPr="004F5473" w:rsidRDefault="00BD7671" w:rsidP="00BD7671">
      <w:pPr>
        <w:rPr>
          <w:b/>
          <w:sz w:val="21"/>
        </w:rPr>
      </w:pPr>
    </w:p>
    <w:p w14:paraId="6AEAC3EE" w14:textId="77777777" w:rsidR="00BD7671" w:rsidRPr="004F5473" w:rsidRDefault="00BD7671" w:rsidP="00BD7671">
      <w:pPr>
        <w:tabs>
          <w:tab w:val="left" w:pos="3099"/>
        </w:tabs>
        <w:spacing w:before="103"/>
        <w:ind w:left="104"/>
      </w:pPr>
      <w:r w:rsidRPr="004F5473">
        <w:rPr>
          <w:b/>
          <w:w w:val="120"/>
        </w:rPr>
        <w:t>Document</w:t>
      </w:r>
      <w:r w:rsidRPr="004F5473">
        <w:rPr>
          <w:b/>
          <w:spacing w:val="14"/>
          <w:w w:val="120"/>
        </w:rPr>
        <w:t xml:space="preserve"> </w:t>
      </w:r>
      <w:r w:rsidRPr="004F5473">
        <w:rPr>
          <w:b/>
          <w:w w:val="120"/>
        </w:rPr>
        <w:t>type:</w:t>
      </w:r>
      <w:r w:rsidRPr="004F5473">
        <w:rPr>
          <w:b/>
          <w:w w:val="120"/>
        </w:rPr>
        <w:tab/>
      </w:r>
      <w:r>
        <w:rPr>
          <w:w w:val="120"/>
        </w:rPr>
        <w:t>Output Document</w:t>
      </w:r>
    </w:p>
    <w:p w14:paraId="4B6B6D36" w14:textId="77777777" w:rsidR="00BD7671" w:rsidRPr="004F5473" w:rsidRDefault="00BD7671" w:rsidP="00BD7671">
      <w:pPr>
        <w:spacing w:before="1"/>
        <w:rPr>
          <w:sz w:val="36"/>
        </w:rPr>
      </w:pPr>
    </w:p>
    <w:p w14:paraId="734982D0" w14:textId="4631F837" w:rsidR="00BD7671" w:rsidRPr="004F5473" w:rsidRDefault="00BD7671" w:rsidP="00BD7671">
      <w:pPr>
        <w:pStyle w:val="BodyText"/>
        <w:tabs>
          <w:tab w:val="left" w:pos="3099"/>
        </w:tabs>
        <w:spacing w:line="254" w:lineRule="auto"/>
        <w:ind w:left="3099" w:right="214" w:hanging="2996"/>
      </w:pPr>
      <w:r w:rsidRPr="004F5473">
        <w:rPr>
          <w:b/>
          <w:w w:val="120"/>
        </w:rPr>
        <w:t>Title:</w:t>
      </w:r>
      <w:r w:rsidRPr="004F5473">
        <w:rPr>
          <w:b/>
          <w:w w:val="120"/>
        </w:rPr>
        <w:tab/>
      </w:r>
      <w:r w:rsidRPr="00BD7671">
        <w:rPr>
          <w:b/>
          <w:w w:val="120"/>
        </w:rPr>
        <w:t>Technologies under Consideration for Dynamic Adaptive Streaming over HTTP 23009, Parts 1, 3, 4, 5, 6 and 8</w:t>
      </w:r>
    </w:p>
    <w:p w14:paraId="662C495D" w14:textId="77777777" w:rsidR="00BD7671" w:rsidRPr="004F5473" w:rsidRDefault="00BD7671" w:rsidP="00BD7671">
      <w:pPr>
        <w:spacing w:before="6"/>
        <w:rPr>
          <w:sz w:val="34"/>
        </w:rPr>
      </w:pPr>
    </w:p>
    <w:p w14:paraId="4C0772E4" w14:textId="77777777" w:rsidR="00BD7671" w:rsidRPr="004F5473" w:rsidRDefault="00BD7671" w:rsidP="00BD7671">
      <w:pPr>
        <w:pStyle w:val="BodyText"/>
        <w:tabs>
          <w:tab w:val="left" w:pos="3099"/>
        </w:tabs>
        <w:spacing w:line="254" w:lineRule="auto"/>
        <w:ind w:left="3099" w:right="214" w:hanging="2996"/>
        <w:rPr>
          <w:w w:val="120"/>
        </w:rPr>
      </w:pPr>
      <w:r w:rsidRPr="004F5473">
        <w:rPr>
          <w:b/>
          <w:w w:val="120"/>
        </w:rPr>
        <w:t>Status:</w:t>
      </w:r>
      <w:r w:rsidRPr="004F5473">
        <w:rPr>
          <w:b/>
          <w:w w:val="120"/>
        </w:rPr>
        <w:tab/>
      </w:r>
      <w:r>
        <w:rPr>
          <w:w w:val="120"/>
        </w:rPr>
        <w:t>Approved</w:t>
      </w:r>
    </w:p>
    <w:p w14:paraId="331D9B95" w14:textId="77777777" w:rsidR="00BD7671" w:rsidRPr="004F5473" w:rsidRDefault="00BD7671" w:rsidP="007760E0">
      <w:pPr>
        <w:tabs>
          <w:tab w:val="left" w:pos="3099"/>
        </w:tabs>
        <w:rPr>
          <w:b/>
          <w:w w:val="125"/>
        </w:rPr>
      </w:pPr>
    </w:p>
    <w:p w14:paraId="08107A2F" w14:textId="7FB0A787" w:rsidR="00E017D6" w:rsidRPr="004F5473" w:rsidRDefault="00BD7671" w:rsidP="00BD7671">
      <w:pPr>
        <w:tabs>
          <w:tab w:val="left" w:pos="3099"/>
        </w:tabs>
        <w:ind w:left="104"/>
      </w:pPr>
      <w:r w:rsidRPr="004F5473">
        <w:rPr>
          <w:b/>
          <w:w w:val="125"/>
        </w:rPr>
        <w:t>Date</w:t>
      </w:r>
      <w:r w:rsidRPr="004F5473">
        <w:rPr>
          <w:b/>
          <w:spacing w:val="-16"/>
          <w:w w:val="125"/>
        </w:rPr>
        <w:t xml:space="preserve"> </w:t>
      </w:r>
      <w:r w:rsidRPr="004F5473">
        <w:rPr>
          <w:b/>
          <w:w w:val="125"/>
        </w:rPr>
        <w:t>of</w:t>
      </w:r>
      <w:r w:rsidRPr="004F5473">
        <w:rPr>
          <w:b/>
          <w:spacing w:val="-16"/>
          <w:w w:val="125"/>
        </w:rPr>
        <w:t xml:space="preserve"> </w:t>
      </w:r>
      <w:r w:rsidRPr="004F5473">
        <w:rPr>
          <w:b/>
          <w:w w:val="125"/>
        </w:rPr>
        <w:t>document:</w:t>
      </w:r>
      <w:r w:rsidRPr="004F5473">
        <w:rPr>
          <w:b/>
          <w:w w:val="125"/>
        </w:rPr>
        <w:tab/>
      </w:r>
      <w:r w:rsidRPr="004F5473">
        <w:rPr>
          <w:w w:val="125"/>
        </w:rPr>
        <w:t>202</w:t>
      </w:r>
      <w:r w:rsidR="00B129D2">
        <w:rPr>
          <w:w w:val="125"/>
        </w:rPr>
        <w:t>1</w:t>
      </w:r>
      <w:r w:rsidRPr="004F5473">
        <w:rPr>
          <w:w w:val="125"/>
        </w:rPr>
        <w:t>-</w:t>
      </w:r>
      <w:r w:rsidR="001041AF">
        <w:rPr>
          <w:w w:val="125"/>
        </w:rPr>
        <w:t>0</w:t>
      </w:r>
      <w:r w:rsidR="00982C7F">
        <w:rPr>
          <w:w w:val="125"/>
        </w:rPr>
        <w:t>7</w:t>
      </w:r>
      <w:r w:rsidRPr="004F5473">
        <w:rPr>
          <w:w w:val="125"/>
        </w:rPr>
        <w:t>-</w:t>
      </w:r>
      <w:r w:rsidR="00982C7F">
        <w:rPr>
          <w:w w:val="125"/>
        </w:rPr>
        <w:t>2</w:t>
      </w:r>
      <w:r w:rsidR="001041AF">
        <w:rPr>
          <w:w w:val="125"/>
        </w:rPr>
        <w:t>3</w:t>
      </w:r>
    </w:p>
    <w:p w14:paraId="4F050DEB" w14:textId="77777777" w:rsidR="00BD7671" w:rsidRPr="004F5473" w:rsidRDefault="00BD7671" w:rsidP="007760E0">
      <w:pPr>
        <w:tabs>
          <w:tab w:val="left" w:pos="3099"/>
        </w:tabs>
        <w:ind w:left="104"/>
        <w:rPr>
          <w:sz w:val="36"/>
        </w:rPr>
      </w:pPr>
    </w:p>
    <w:p w14:paraId="4F72D907" w14:textId="0A6DDB89" w:rsidR="006C4B81" w:rsidRDefault="00BD7671" w:rsidP="00E017D6">
      <w:pPr>
        <w:tabs>
          <w:tab w:val="left" w:pos="3099"/>
        </w:tabs>
        <w:ind w:left="104"/>
        <w:rPr>
          <w:w w:val="115"/>
        </w:rPr>
      </w:pPr>
      <w:r w:rsidRPr="004F5473">
        <w:rPr>
          <w:b/>
          <w:w w:val="110"/>
        </w:rPr>
        <w:t>Source:</w:t>
      </w:r>
      <w:r w:rsidRPr="004F5473">
        <w:rPr>
          <w:b/>
          <w:w w:val="110"/>
        </w:rPr>
        <w:tab/>
      </w:r>
      <w:r w:rsidRPr="004F5473">
        <w:rPr>
          <w:w w:val="110"/>
        </w:rPr>
        <w:t>ISO/IEC JTC 1/SC 29/</w:t>
      </w:r>
      <w:r w:rsidR="004945D2">
        <w:rPr>
          <w:w w:val="110"/>
        </w:rPr>
        <w:t>WG 03</w:t>
      </w:r>
      <w:bookmarkStart w:id="2" w:name="_Toc53752975"/>
      <w:bookmarkEnd w:id="2"/>
    </w:p>
    <w:p w14:paraId="12120BC0" w14:textId="77777777" w:rsidR="006C4B81" w:rsidRDefault="006C4B81" w:rsidP="00E017D6">
      <w:pPr>
        <w:tabs>
          <w:tab w:val="left" w:pos="3099"/>
        </w:tabs>
        <w:ind w:left="104"/>
        <w:rPr>
          <w:w w:val="115"/>
        </w:rPr>
      </w:pPr>
    </w:p>
    <w:p w14:paraId="316FEF50" w14:textId="200DDBAF" w:rsidR="00BD7671" w:rsidRPr="004F5473" w:rsidRDefault="007760E0" w:rsidP="007760E0">
      <w:pPr>
        <w:tabs>
          <w:tab w:val="left" w:pos="3099"/>
        </w:tabs>
        <w:ind w:left="104"/>
        <w:rPr>
          <w:b/>
        </w:rPr>
      </w:pPr>
      <w:r>
        <w:rPr>
          <w:b/>
          <w:w w:val="120"/>
        </w:rPr>
        <w:t>Expected Action</w:t>
      </w:r>
      <w:r w:rsidRPr="004F5473">
        <w:rPr>
          <w:b/>
          <w:w w:val="120"/>
        </w:rPr>
        <w:t>:</w:t>
      </w:r>
      <w:r>
        <w:rPr>
          <w:b/>
          <w:w w:val="120"/>
        </w:rPr>
        <w:tab/>
      </w:r>
      <w:r w:rsidR="00BD7671" w:rsidRPr="004F5473">
        <w:rPr>
          <w:w w:val="115"/>
        </w:rPr>
        <w:t>ACT</w:t>
      </w:r>
    </w:p>
    <w:p w14:paraId="2E3CAD33" w14:textId="2814713A" w:rsidR="00BD7671" w:rsidRPr="004F5473" w:rsidRDefault="00BD7671" w:rsidP="00BD7671">
      <w:pPr>
        <w:tabs>
          <w:tab w:val="right" w:pos="4526"/>
        </w:tabs>
        <w:spacing w:before="416"/>
        <w:ind w:left="104"/>
      </w:pPr>
      <w:r w:rsidRPr="004F5473">
        <w:rPr>
          <w:b/>
          <w:w w:val="120"/>
        </w:rPr>
        <w:t>Action</w:t>
      </w:r>
      <w:r w:rsidRPr="004F5473">
        <w:rPr>
          <w:b/>
          <w:spacing w:val="1"/>
          <w:w w:val="120"/>
        </w:rPr>
        <w:t xml:space="preserve"> </w:t>
      </w:r>
      <w:r w:rsidRPr="004F5473">
        <w:rPr>
          <w:b/>
          <w:w w:val="120"/>
        </w:rPr>
        <w:t>due</w:t>
      </w:r>
      <w:r w:rsidRPr="004F5473">
        <w:rPr>
          <w:b/>
          <w:spacing w:val="2"/>
          <w:w w:val="120"/>
        </w:rPr>
        <w:t xml:space="preserve"> </w:t>
      </w:r>
      <w:r w:rsidRPr="004F5473">
        <w:rPr>
          <w:b/>
          <w:w w:val="120"/>
        </w:rPr>
        <w:t>date:</w:t>
      </w:r>
      <w:r w:rsidRPr="004F5473">
        <w:rPr>
          <w:b/>
          <w:w w:val="120"/>
        </w:rPr>
        <w:tab/>
      </w:r>
      <w:r w:rsidRPr="004F5473">
        <w:rPr>
          <w:w w:val="120"/>
        </w:rPr>
        <w:t>202</w:t>
      </w:r>
      <w:r w:rsidR="00B129D2">
        <w:rPr>
          <w:w w:val="120"/>
        </w:rPr>
        <w:t>1</w:t>
      </w:r>
      <w:r w:rsidRPr="004F5473">
        <w:rPr>
          <w:w w:val="120"/>
        </w:rPr>
        <w:t>-</w:t>
      </w:r>
      <w:r w:rsidR="001041AF">
        <w:rPr>
          <w:w w:val="120"/>
        </w:rPr>
        <w:t>0</w:t>
      </w:r>
      <w:r w:rsidR="00982C7F">
        <w:rPr>
          <w:w w:val="120"/>
        </w:rPr>
        <w:t>7</w:t>
      </w:r>
      <w:r w:rsidRPr="004F5473">
        <w:rPr>
          <w:w w:val="120"/>
        </w:rPr>
        <w:t>-</w:t>
      </w:r>
      <w:r w:rsidR="00982C7F">
        <w:rPr>
          <w:w w:val="120"/>
        </w:rPr>
        <w:t>2</w:t>
      </w:r>
      <w:r w:rsidR="001041AF">
        <w:rPr>
          <w:w w:val="120"/>
        </w:rPr>
        <w:t>3</w:t>
      </w:r>
    </w:p>
    <w:p w14:paraId="68CD4EE6" w14:textId="77777777" w:rsidR="00BD7671" w:rsidRPr="004F5473" w:rsidRDefault="00BD7671" w:rsidP="00BD7671">
      <w:pPr>
        <w:spacing w:before="1"/>
        <w:rPr>
          <w:sz w:val="36"/>
        </w:rPr>
      </w:pPr>
    </w:p>
    <w:p w14:paraId="2758B170" w14:textId="4E506BDF" w:rsidR="00BD7671" w:rsidRPr="004F5473" w:rsidRDefault="00BD7671" w:rsidP="00BD7671">
      <w:pPr>
        <w:tabs>
          <w:tab w:val="left" w:pos="3099"/>
        </w:tabs>
        <w:ind w:left="104"/>
      </w:pPr>
      <w:r w:rsidRPr="004F5473">
        <w:rPr>
          <w:b/>
          <w:w w:val="120"/>
        </w:rPr>
        <w:t>No.</w:t>
      </w:r>
      <w:r w:rsidRPr="004F5473">
        <w:rPr>
          <w:b/>
          <w:spacing w:val="5"/>
          <w:w w:val="120"/>
        </w:rPr>
        <w:t xml:space="preserve"> </w:t>
      </w:r>
      <w:r w:rsidRPr="004F5473">
        <w:rPr>
          <w:b/>
          <w:w w:val="120"/>
        </w:rPr>
        <w:t>of</w:t>
      </w:r>
      <w:r w:rsidRPr="004F5473">
        <w:rPr>
          <w:b/>
          <w:spacing w:val="6"/>
          <w:w w:val="120"/>
        </w:rPr>
        <w:t xml:space="preserve"> </w:t>
      </w:r>
      <w:r w:rsidRPr="004F5473">
        <w:rPr>
          <w:b/>
          <w:w w:val="120"/>
        </w:rPr>
        <w:t>pages:</w:t>
      </w:r>
      <w:r w:rsidRPr="004F5473">
        <w:rPr>
          <w:b/>
          <w:w w:val="120"/>
        </w:rPr>
        <w:tab/>
      </w:r>
      <w:r w:rsidR="00F379DF">
        <w:rPr>
          <w:w w:val="120"/>
        </w:rPr>
        <w:t>112</w:t>
      </w:r>
      <w:r w:rsidR="006C4B81" w:rsidRPr="004F5473">
        <w:rPr>
          <w:w w:val="120"/>
        </w:rPr>
        <w:t xml:space="preserve"> </w:t>
      </w:r>
      <w:r w:rsidRPr="004F5473">
        <w:rPr>
          <w:w w:val="120"/>
        </w:rPr>
        <w:t>(with cover</w:t>
      </w:r>
      <w:r w:rsidRPr="004F5473">
        <w:rPr>
          <w:spacing w:val="-10"/>
          <w:w w:val="120"/>
        </w:rPr>
        <w:t xml:space="preserve"> </w:t>
      </w:r>
      <w:r w:rsidRPr="004F5473">
        <w:rPr>
          <w:w w:val="120"/>
        </w:rPr>
        <w:t>page)</w:t>
      </w:r>
    </w:p>
    <w:p w14:paraId="109BCE09" w14:textId="77777777" w:rsidR="00BD7671" w:rsidRPr="004F5473" w:rsidRDefault="00BD7671" w:rsidP="00BD7671">
      <w:pPr>
        <w:spacing w:before="1"/>
        <w:rPr>
          <w:sz w:val="36"/>
        </w:rPr>
      </w:pPr>
    </w:p>
    <w:p w14:paraId="443BF986" w14:textId="77777777" w:rsidR="00BD7671" w:rsidRPr="004F5473" w:rsidRDefault="00BD7671" w:rsidP="00BD7671">
      <w:pPr>
        <w:tabs>
          <w:tab w:val="left" w:pos="3099"/>
        </w:tabs>
        <w:ind w:left="104"/>
      </w:pPr>
      <w:r w:rsidRPr="004F5473">
        <w:rPr>
          <w:b/>
          <w:w w:val="120"/>
        </w:rPr>
        <w:t>Email</w:t>
      </w:r>
      <w:r w:rsidRPr="004F5473">
        <w:rPr>
          <w:b/>
          <w:spacing w:val="5"/>
          <w:w w:val="120"/>
        </w:rPr>
        <w:t xml:space="preserve"> </w:t>
      </w:r>
      <w:r w:rsidRPr="004F5473">
        <w:rPr>
          <w:b/>
          <w:w w:val="120"/>
        </w:rPr>
        <w:t>of</w:t>
      </w:r>
      <w:r w:rsidRPr="004F5473">
        <w:rPr>
          <w:b/>
          <w:spacing w:val="6"/>
          <w:w w:val="120"/>
        </w:rPr>
        <w:t xml:space="preserve"> </w:t>
      </w:r>
      <w:r w:rsidRPr="004F5473">
        <w:rPr>
          <w:b/>
          <w:w w:val="120"/>
        </w:rPr>
        <w:t>Convenor:</w:t>
      </w:r>
      <w:r w:rsidRPr="004F5473">
        <w:rPr>
          <w:b/>
          <w:w w:val="120"/>
        </w:rPr>
        <w:tab/>
      </w:r>
      <w:r w:rsidRPr="004F5473">
        <w:rPr>
          <w:w w:val="120"/>
        </w:rPr>
        <w:t>young.L@samsung.com</w:t>
      </w:r>
    </w:p>
    <w:p w14:paraId="4BE063BE" w14:textId="77777777" w:rsidR="00BD7671" w:rsidRPr="004F5473" w:rsidRDefault="00BD7671" w:rsidP="00BD7671">
      <w:pPr>
        <w:spacing w:before="1"/>
        <w:rPr>
          <w:b/>
          <w:sz w:val="36"/>
        </w:rPr>
      </w:pPr>
    </w:p>
    <w:p w14:paraId="7A5F5699" w14:textId="77777777" w:rsidR="00BD7671" w:rsidRPr="004F5473" w:rsidRDefault="00BD7671" w:rsidP="00BD7671">
      <w:pPr>
        <w:tabs>
          <w:tab w:val="left" w:pos="3099"/>
        </w:tabs>
        <w:ind w:left="104"/>
        <w:rPr>
          <w:color w:val="0000EE"/>
          <w:w w:val="120"/>
          <w:u w:val="single" w:color="0000EE"/>
        </w:rPr>
      </w:pPr>
      <w:r w:rsidRPr="004F5473">
        <w:rPr>
          <w:b/>
          <w:w w:val="120"/>
        </w:rPr>
        <w:t>Committee</w:t>
      </w:r>
      <w:r w:rsidRPr="004F5473">
        <w:rPr>
          <w:b/>
          <w:spacing w:val="-6"/>
          <w:w w:val="120"/>
        </w:rPr>
        <w:t xml:space="preserve"> </w:t>
      </w:r>
      <w:r w:rsidRPr="004F5473">
        <w:rPr>
          <w:b/>
          <w:w w:val="120"/>
        </w:rPr>
        <w:t>URL:</w:t>
      </w:r>
      <w:r w:rsidRPr="004F5473">
        <w:rPr>
          <w:b/>
          <w:w w:val="120"/>
        </w:rPr>
        <w:tab/>
      </w:r>
      <w:hyperlink r:id="rId9" w:history="1">
        <w:r w:rsidRPr="004F5473">
          <w:rPr>
            <w:rStyle w:val="Hyperlink"/>
            <w:w w:val="120"/>
          </w:rPr>
          <w:t>https://isotc.iso.org/livelink/livelink/open/jtc1sc29wg3</w:t>
        </w:r>
      </w:hyperlink>
    </w:p>
    <w:p w14:paraId="368A1EF9" w14:textId="77777777" w:rsidR="00BD7671" w:rsidRPr="004F5473" w:rsidRDefault="00BD7671" w:rsidP="00BD7671">
      <w:pPr>
        <w:tabs>
          <w:tab w:val="left" w:pos="3099"/>
        </w:tabs>
        <w:ind w:left="104"/>
        <w:rPr>
          <w:color w:val="0000EE"/>
          <w:w w:val="120"/>
          <w:u w:val="single" w:color="0000EE"/>
        </w:rPr>
      </w:pPr>
    </w:p>
    <w:p w14:paraId="6BD305CE" w14:textId="77777777" w:rsidR="00BD7671" w:rsidRPr="004F5473" w:rsidRDefault="00BD7671" w:rsidP="00BD7671">
      <w:pPr>
        <w:tabs>
          <w:tab w:val="left" w:pos="3099"/>
        </w:tabs>
        <w:ind w:left="104"/>
        <w:rPr>
          <w:color w:val="0000EE"/>
          <w:w w:val="120"/>
          <w:u w:val="single" w:color="0000EE"/>
        </w:rPr>
      </w:pPr>
    </w:p>
    <w:p w14:paraId="19929764" w14:textId="77777777" w:rsidR="00BD7671" w:rsidRPr="004F5473" w:rsidRDefault="00BD7671" w:rsidP="00BD7671">
      <w:pPr>
        <w:tabs>
          <w:tab w:val="left" w:pos="3099"/>
        </w:tabs>
        <w:ind w:left="104"/>
        <w:rPr>
          <w:color w:val="0000EE"/>
          <w:w w:val="120"/>
          <w:u w:val="single" w:color="0000EE"/>
        </w:rPr>
      </w:pPr>
    </w:p>
    <w:p w14:paraId="27C68C01" w14:textId="77777777" w:rsidR="00BD7671" w:rsidRPr="004F5473" w:rsidRDefault="00BD7671" w:rsidP="00BD7671">
      <w:pPr>
        <w:tabs>
          <w:tab w:val="left" w:pos="3099"/>
        </w:tabs>
        <w:ind w:left="104"/>
        <w:rPr>
          <w:color w:val="0000EE"/>
          <w:w w:val="120"/>
          <w:u w:val="single" w:color="0000EE"/>
        </w:rPr>
        <w:sectPr w:rsidR="00BD7671" w:rsidRPr="004F5473" w:rsidSect="00BD7671">
          <w:pgSz w:w="11900" w:h="16840"/>
          <w:pgMar w:top="540" w:right="980" w:bottom="280" w:left="1000" w:header="720" w:footer="720" w:gutter="0"/>
          <w:cols w:space="720"/>
        </w:sectPr>
      </w:pPr>
    </w:p>
    <w:p w14:paraId="06F5D071"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lastRenderedPageBreak/>
        <w:t>INTERNATIONAL ORGANISATION FOR STANDARDISATION</w:t>
      </w:r>
    </w:p>
    <w:p w14:paraId="1F4A3CDE"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t>ORGANISATION INTERNATIONALE DE NORMALISATION</w:t>
      </w:r>
    </w:p>
    <w:p w14:paraId="7611F8C7" w14:textId="3DD76991" w:rsidR="00BD7671" w:rsidRPr="003226C8" w:rsidRDefault="00BD7671" w:rsidP="00BD7671">
      <w:pPr>
        <w:jc w:val="center"/>
        <w:rPr>
          <w:rFonts w:eastAsia="SimSun"/>
          <w:b/>
          <w:sz w:val="28"/>
          <w:lang w:val="en-GB" w:eastAsia="zh-CN"/>
        </w:rPr>
      </w:pPr>
      <w:r w:rsidRPr="003226C8">
        <w:rPr>
          <w:rFonts w:eastAsia="SimSun"/>
          <w:b/>
          <w:sz w:val="28"/>
          <w:lang w:val="en-GB" w:eastAsia="zh-CN"/>
        </w:rPr>
        <w:t>ISO/IEC JTC 1/SC 29/</w:t>
      </w:r>
      <w:r w:rsidR="004945D2">
        <w:rPr>
          <w:rFonts w:eastAsia="SimSun"/>
          <w:b/>
          <w:sz w:val="28"/>
          <w:lang w:val="en-GB" w:eastAsia="zh-CN"/>
        </w:rPr>
        <w:t>WG 03 MPEG SYSTEMS</w:t>
      </w:r>
    </w:p>
    <w:p w14:paraId="2A81EC4C" w14:textId="77777777" w:rsidR="00BD7671" w:rsidRPr="003226C8" w:rsidRDefault="00BD7671" w:rsidP="00BD7671">
      <w:pPr>
        <w:rPr>
          <w:lang w:val="en-GB"/>
        </w:rPr>
      </w:pPr>
    </w:p>
    <w:p w14:paraId="5552D8C7" w14:textId="04D2F05A" w:rsidR="00BD7671" w:rsidRPr="003226C8" w:rsidRDefault="00BD7671" w:rsidP="00BD7671">
      <w:pPr>
        <w:jc w:val="right"/>
        <w:rPr>
          <w:rFonts w:eastAsia="SimSun"/>
          <w:b/>
          <w:sz w:val="48"/>
          <w:lang w:val="en-GB" w:eastAsia="zh-CN"/>
        </w:rPr>
      </w:pPr>
      <w:r w:rsidRPr="003226C8">
        <w:rPr>
          <w:rFonts w:eastAsia="SimSun"/>
          <w:b/>
          <w:sz w:val="28"/>
          <w:lang w:val="en-GB" w:eastAsia="zh-CN"/>
        </w:rPr>
        <w:t>ISO/IEC JTC 1/SC 29/</w:t>
      </w:r>
      <w:r w:rsidR="004945D2">
        <w:rPr>
          <w:rFonts w:eastAsia="SimSun"/>
          <w:b/>
          <w:sz w:val="28"/>
          <w:lang w:val="en-GB" w:eastAsia="zh-CN"/>
        </w:rPr>
        <w:t>WG 03</w:t>
      </w:r>
      <w:r w:rsidRPr="003226C8">
        <w:rPr>
          <w:rFonts w:eastAsia="SimSun"/>
          <w:b/>
          <w:sz w:val="28"/>
          <w:lang w:val="en-GB" w:eastAsia="zh-CN"/>
        </w:rPr>
        <w:t xml:space="preserve"> </w:t>
      </w:r>
      <w:r w:rsidRPr="003226C8">
        <w:rPr>
          <w:rFonts w:eastAsia="SimSun"/>
          <w:b/>
          <w:sz w:val="48"/>
          <w:lang w:val="en-GB" w:eastAsia="zh-CN"/>
        </w:rPr>
        <w:t>N</w:t>
      </w:r>
      <w:r w:rsidRPr="003226C8">
        <w:rPr>
          <w:lang w:val="en-GB"/>
        </w:rPr>
        <w:t xml:space="preserve"> </w:t>
      </w:r>
      <w:r>
        <w:rPr>
          <w:rFonts w:eastAsia="SimSun"/>
          <w:b/>
          <w:sz w:val="48"/>
          <w:lang w:val="en-GB" w:eastAsia="zh-CN"/>
        </w:rPr>
        <w:t>0</w:t>
      </w:r>
      <w:r w:rsidR="00982C7F">
        <w:rPr>
          <w:rFonts w:eastAsia="SimSun"/>
          <w:b/>
          <w:sz w:val="48"/>
          <w:lang w:val="en-GB" w:eastAsia="zh-CN"/>
        </w:rPr>
        <w:t>333</w:t>
      </w:r>
    </w:p>
    <w:p w14:paraId="5C0F09AC" w14:textId="2B5B5C47" w:rsidR="00CE510B" w:rsidRDefault="00982C7F" w:rsidP="00CE510B">
      <w:pPr>
        <w:jc w:val="right"/>
        <w:rPr>
          <w:rFonts w:eastAsia="SimSun"/>
          <w:b/>
          <w:sz w:val="28"/>
          <w:lang w:val="en-GB" w:eastAsia="zh-CN"/>
        </w:rPr>
      </w:pPr>
      <w:r>
        <w:rPr>
          <w:rFonts w:eastAsia="SimSun"/>
          <w:b/>
          <w:sz w:val="28"/>
          <w:lang w:val="en-GB" w:eastAsia="zh-CN"/>
        </w:rPr>
        <w:t>July</w:t>
      </w:r>
      <w:r w:rsidR="002F5A9B">
        <w:rPr>
          <w:rFonts w:eastAsia="SimSun"/>
          <w:b/>
          <w:sz w:val="28"/>
          <w:lang w:val="en-GB" w:eastAsia="zh-CN"/>
        </w:rPr>
        <w:t xml:space="preserve"> </w:t>
      </w:r>
      <w:r w:rsidR="00CE510B" w:rsidRPr="003226C8">
        <w:rPr>
          <w:rFonts w:eastAsia="SimSun"/>
          <w:b/>
          <w:sz w:val="28"/>
          <w:lang w:val="en-GB" w:eastAsia="zh-CN"/>
        </w:rPr>
        <w:t>202</w:t>
      </w:r>
      <w:r w:rsidR="00CE510B">
        <w:rPr>
          <w:rFonts w:eastAsia="SimSun"/>
          <w:b/>
          <w:sz w:val="28"/>
          <w:lang w:val="en-GB" w:eastAsia="zh-CN"/>
        </w:rPr>
        <w:t>1, Virtual</w:t>
      </w:r>
    </w:p>
    <w:p w14:paraId="08090015" w14:textId="77777777" w:rsidR="00EA0D3C" w:rsidRPr="001D00F7" w:rsidRDefault="00EA0D3C" w:rsidP="00BA3BDB"/>
    <w:tbl>
      <w:tblPr>
        <w:tblW w:w="0" w:type="auto"/>
        <w:tblLook w:val="01E0" w:firstRow="1" w:lastRow="1" w:firstColumn="1" w:lastColumn="1" w:noHBand="0" w:noVBand="0"/>
      </w:tblPr>
      <w:tblGrid>
        <w:gridCol w:w="1800"/>
        <w:gridCol w:w="7555"/>
      </w:tblGrid>
      <w:tr w:rsidR="00EA0D3C" w:rsidRPr="00C91B15" w14:paraId="5EEA3900" w14:textId="77777777" w:rsidTr="00CE182C">
        <w:trPr>
          <w:trHeight w:val="297"/>
        </w:trPr>
        <w:tc>
          <w:tcPr>
            <w:tcW w:w="1800" w:type="dxa"/>
          </w:tcPr>
          <w:p w14:paraId="5C54E8EA" w14:textId="77777777" w:rsidR="00EA0D3C" w:rsidRPr="005D34B8" w:rsidRDefault="00EA0D3C" w:rsidP="00BA3BDB">
            <w:pPr>
              <w:suppressAutoHyphens/>
              <w:rPr>
                <w:b/>
              </w:rPr>
            </w:pPr>
            <w:r w:rsidRPr="005D34B8">
              <w:rPr>
                <w:b/>
              </w:rPr>
              <w:t>Source</w:t>
            </w:r>
          </w:p>
        </w:tc>
        <w:tc>
          <w:tcPr>
            <w:tcW w:w="7555" w:type="dxa"/>
          </w:tcPr>
          <w:p w14:paraId="40783731" w14:textId="7EA64FB8" w:rsidR="00EA0D3C" w:rsidRPr="00C91B15" w:rsidRDefault="00A01151" w:rsidP="00BA3BDB">
            <w:pPr>
              <w:suppressAutoHyphens/>
              <w:rPr>
                <w:b/>
              </w:rPr>
            </w:pPr>
            <w:r>
              <w:rPr>
                <w:b/>
              </w:rPr>
              <w:t xml:space="preserve">MPEG </w:t>
            </w:r>
            <w:r w:rsidR="00284E4A" w:rsidRPr="00C91B15">
              <w:rPr>
                <w:b/>
              </w:rPr>
              <w:t xml:space="preserve">Systems </w:t>
            </w:r>
            <w:r>
              <w:rPr>
                <w:b/>
              </w:rPr>
              <w:t>WG</w:t>
            </w:r>
          </w:p>
        </w:tc>
      </w:tr>
      <w:tr w:rsidR="00EA0D3C" w:rsidRPr="00C91B15" w14:paraId="3EFBEC43" w14:textId="77777777" w:rsidTr="00CE182C">
        <w:tc>
          <w:tcPr>
            <w:tcW w:w="1800" w:type="dxa"/>
          </w:tcPr>
          <w:p w14:paraId="5A99ABE9" w14:textId="77777777" w:rsidR="00EA0D3C" w:rsidRPr="00C91B15" w:rsidRDefault="00EA0D3C" w:rsidP="00BA3BDB">
            <w:pPr>
              <w:suppressAutoHyphens/>
              <w:rPr>
                <w:b/>
              </w:rPr>
            </w:pPr>
            <w:r w:rsidRPr="00C91B15">
              <w:rPr>
                <w:b/>
              </w:rPr>
              <w:t>Status</w:t>
            </w:r>
          </w:p>
        </w:tc>
        <w:tc>
          <w:tcPr>
            <w:tcW w:w="7555" w:type="dxa"/>
          </w:tcPr>
          <w:p w14:paraId="5464ED99" w14:textId="77777777" w:rsidR="00EA0D3C" w:rsidRPr="00C91B15" w:rsidRDefault="00284E4A" w:rsidP="00BA3BDB">
            <w:pPr>
              <w:suppressAutoHyphens/>
              <w:rPr>
                <w:b/>
              </w:rPr>
            </w:pPr>
            <w:r w:rsidRPr="00C91B15">
              <w:rPr>
                <w:b/>
              </w:rPr>
              <w:t>Output</w:t>
            </w:r>
          </w:p>
        </w:tc>
      </w:tr>
      <w:tr w:rsidR="00EA0D3C" w:rsidRPr="00C91B15" w14:paraId="6A8A7DBF" w14:textId="77777777" w:rsidTr="00CE182C">
        <w:tc>
          <w:tcPr>
            <w:tcW w:w="1800" w:type="dxa"/>
          </w:tcPr>
          <w:p w14:paraId="61A38C79" w14:textId="77777777" w:rsidR="00EA0D3C" w:rsidRPr="00C91B15" w:rsidRDefault="00EA0D3C" w:rsidP="00BA3BDB">
            <w:pPr>
              <w:suppressAutoHyphens/>
              <w:rPr>
                <w:b/>
              </w:rPr>
            </w:pPr>
            <w:r w:rsidRPr="00C91B15">
              <w:rPr>
                <w:b/>
              </w:rPr>
              <w:t>Title</w:t>
            </w:r>
          </w:p>
        </w:tc>
        <w:tc>
          <w:tcPr>
            <w:tcW w:w="7555" w:type="dxa"/>
          </w:tcPr>
          <w:p w14:paraId="5A50D865" w14:textId="261EE484" w:rsidR="00EA0D3C" w:rsidRPr="00C91B15" w:rsidRDefault="008608F1" w:rsidP="00BA3BDB">
            <w:pPr>
              <w:suppressAutoHyphens/>
              <w:rPr>
                <w:b/>
              </w:rPr>
            </w:pPr>
            <w:r w:rsidRPr="00C91B15">
              <w:rPr>
                <w:b/>
              </w:rPr>
              <w:t>Technologies under Consideration for Dynamic Adaptive Streaming over HTTP</w:t>
            </w:r>
            <w:r w:rsidR="005417CF" w:rsidRPr="00C91B15">
              <w:rPr>
                <w:b/>
              </w:rPr>
              <w:t xml:space="preserve"> 23009, </w:t>
            </w:r>
            <w:r w:rsidR="00CF6643" w:rsidRPr="00C91B15">
              <w:rPr>
                <w:b/>
              </w:rPr>
              <w:t>P</w:t>
            </w:r>
            <w:r w:rsidR="005417CF" w:rsidRPr="00C91B15">
              <w:rPr>
                <w:b/>
              </w:rPr>
              <w:t>arts 1</w:t>
            </w:r>
            <w:r w:rsidR="00385FDA" w:rsidRPr="00C91B15">
              <w:rPr>
                <w:b/>
              </w:rPr>
              <w:t>, 3</w:t>
            </w:r>
            <w:r w:rsidR="00113FDE" w:rsidRPr="00C91B15">
              <w:rPr>
                <w:b/>
              </w:rPr>
              <w:t>, 4</w:t>
            </w:r>
            <w:r w:rsidR="00143E26" w:rsidRPr="00C91B15">
              <w:rPr>
                <w:b/>
              </w:rPr>
              <w:t>, 5</w:t>
            </w:r>
            <w:r w:rsidR="00BD7671">
              <w:rPr>
                <w:b/>
              </w:rPr>
              <w:t>, 6 and 8</w:t>
            </w:r>
          </w:p>
        </w:tc>
      </w:tr>
      <w:tr w:rsidR="00EA0D3C" w:rsidRPr="0078707B" w14:paraId="17AE4B33" w14:textId="77777777" w:rsidTr="00CE182C">
        <w:tc>
          <w:tcPr>
            <w:tcW w:w="1800" w:type="dxa"/>
          </w:tcPr>
          <w:p w14:paraId="5E06E72B" w14:textId="77777777" w:rsidR="00EA0D3C" w:rsidRPr="00C91B15" w:rsidRDefault="00A50E99" w:rsidP="00BA3BDB">
            <w:pPr>
              <w:rPr>
                <w:b/>
              </w:rPr>
            </w:pPr>
            <w:r w:rsidRPr="00C91B15">
              <w:rPr>
                <w:b/>
              </w:rPr>
              <w:t>Editor</w:t>
            </w:r>
          </w:p>
        </w:tc>
        <w:tc>
          <w:tcPr>
            <w:tcW w:w="7555" w:type="dxa"/>
          </w:tcPr>
          <w:p w14:paraId="49DF5435" w14:textId="609785E5" w:rsidR="00B129D2" w:rsidRPr="006F49CB" w:rsidRDefault="00712FB7" w:rsidP="008D7502">
            <w:pPr>
              <w:rPr>
                <w:b/>
                <w:lang w:val="de-DE" w:eastAsia="ja-JP"/>
              </w:rPr>
            </w:pPr>
            <w:r>
              <w:rPr>
                <w:b/>
                <w:lang w:val="de-DE" w:eastAsia="ja-JP"/>
              </w:rPr>
              <w:t>Iraj Sodagar</w:t>
            </w:r>
          </w:p>
        </w:tc>
      </w:tr>
      <w:tr w:rsidR="00CE182C" w:rsidRPr="0078707B" w14:paraId="1DDCE624" w14:textId="77777777" w:rsidTr="00CE182C">
        <w:tc>
          <w:tcPr>
            <w:tcW w:w="1800" w:type="dxa"/>
          </w:tcPr>
          <w:p w14:paraId="68331024" w14:textId="5054350A" w:rsidR="00CE182C" w:rsidRPr="00C91B15" w:rsidRDefault="00CE182C" w:rsidP="00CE182C">
            <w:pPr>
              <w:rPr>
                <w:b/>
              </w:rPr>
            </w:pPr>
            <w:r>
              <w:rPr>
                <w:b/>
              </w:rPr>
              <w:t>Serial Number</w:t>
            </w:r>
          </w:p>
        </w:tc>
        <w:tc>
          <w:tcPr>
            <w:tcW w:w="7555" w:type="dxa"/>
          </w:tcPr>
          <w:p w14:paraId="09FF2FE4" w14:textId="6AEFD061" w:rsidR="00CE182C" w:rsidRDefault="00B14B51" w:rsidP="00CE182C">
            <w:pPr>
              <w:rPr>
                <w:b/>
                <w:lang w:val="de-DE" w:eastAsia="ja-JP"/>
              </w:rPr>
            </w:pPr>
            <w:r>
              <w:rPr>
                <w:b/>
                <w:lang w:val="fr-FR"/>
              </w:rPr>
              <w:t>20</w:t>
            </w:r>
            <w:r w:rsidR="00982C7F">
              <w:rPr>
                <w:b/>
                <w:lang w:val="fr-FR"/>
              </w:rPr>
              <w:t>587</w:t>
            </w:r>
          </w:p>
        </w:tc>
      </w:tr>
    </w:tbl>
    <w:p w14:paraId="1487A41E" w14:textId="77777777" w:rsidR="00EA0D3C" w:rsidRPr="006F49CB" w:rsidRDefault="002C40AA" w:rsidP="00FC5170">
      <w:pPr>
        <w:tabs>
          <w:tab w:val="left" w:pos="2273"/>
        </w:tabs>
        <w:rPr>
          <w:lang w:val="de-DE"/>
        </w:rPr>
      </w:pPr>
      <w:r w:rsidRPr="006F49CB">
        <w:rPr>
          <w:lang w:val="de-DE"/>
        </w:rPr>
        <w:tab/>
      </w:r>
    </w:p>
    <w:p w14:paraId="26375DFE" w14:textId="77777777" w:rsidR="00CE182C" w:rsidRDefault="00CE182C" w:rsidP="00C44B33">
      <w:pPr>
        <w:rPr>
          <w:lang w:eastAsia="ko-KR"/>
        </w:rPr>
      </w:pPr>
    </w:p>
    <w:p w14:paraId="32AFDC67" w14:textId="417E52B2" w:rsidR="00025090" w:rsidRPr="00C91B15" w:rsidRDefault="008608F1" w:rsidP="00C44B33">
      <w:pPr>
        <w:rPr>
          <w:lang w:eastAsia="ko-KR"/>
        </w:rPr>
      </w:pPr>
      <w:r w:rsidRPr="005D34B8">
        <w:rPr>
          <w:lang w:eastAsia="ko-KR"/>
        </w:rPr>
        <w:t xml:space="preserve">This Technology under Consideration document collects candidate technologies for inclusion into </w:t>
      </w:r>
      <w:r w:rsidR="00FD2FAA" w:rsidRPr="00C91B15">
        <w:rPr>
          <w:lang w:eastAsia="ko-KR"/>
        </w:rPr>
        <w:t>new</w:t>
      </w:r>
      <w:r w:rsidRPr="00C91B15">
        <w:rPr>
          <w:lang w:eastAsia="ko-KR"/>
        </w:rPr>
        <w:t xml:space="preserve"> amendment</w:t>
      </w:r>
      <w:r w:rsidR="00FD2FAA" w:rsidRPr="00C91B15">
        <w:rPr>
          <w:lang w:eastAsia="ko-KR"/>
        </w:rPr>
        <w:t>s</w:t>
      </w:r>
      <w:r w:rsidRPr="00C91B15">
        <w:rPr>
          <w:lang w:eastAsia="ko-KR"/>
        </w:rPr>
        <w:t xml:space="preserve"> of ISO/IEC 23009 Dynamic Adaptive Streaming over HTTP.</w:t>
      </w:r>
    </w:p>
    <w:p w14:paraId="1FA73C87" w14:textId="0D1A091C" w:rsidR="004F40DC" w:rsidRPr="00C91B15" w:rsidRDefault="00A91076" w:rsidP="004F40DC">
      <w:pPr>
        <w:rPr>
          <w:lang w:eastAsia="ko-KR"/>
        </w:rPr>
      </w:pPr>
      <w:r w:rsidRPr="00C91B15">
        <w:rPr>
          <w:lang w:eastAsia="ko-KR"/>
        </w:rPr>
        <w:t xml:space="preserve">Note that any section that is not </w:t>
      </w:r>
      <w:r w:rsidR="00982C7F">
        <w:rPr>
          <w:lang w:eastAsia="ko-KR"/>
        </w:rPr>
        <w:t xml:space="preserve">indicated </w:t>
      </w:r>
      <w:r w:rsidRPr="00C91B15">
        <w:rPr>
          <w:lang w:eastAsia="ko-KR"/>
        </w:rPr>
        <w:t>otherwise relates to Part 1.</w:t>
      </w:r>
    </w:p>
    <w:sdt>
      <w:sdtPr>
        <w:rPr>
          <w:rFonts w:ascii="Times New Roman" w:eastAsia="MS Mincho" w:hAnsi="Times New Roman"/>
          <w:b w:val="0"/>
          <w:bCs w:val="0"/>
          <w:kern w:val="0"/>
          <w:sz w:val="24"/>
          <w:szCs w:val="24"/>
          <w:lang w:eastAsia="en-US"/>
        </w:rPr>
        <w:id w:val="1584182418"/>
        <w:docPartObj>
          <w:docPartGallery w:val="Table of Contents"/>
          <w:docPartUnique/>
        </w:docPartObj>
      </w:sdtPr>
      <w:sdtEndPr/>
      <w:sdtContent>
        <w:p w14:paraId="6DC9CA1A" w14:textId="77777777" w:rsidR="004F40DC" w:rsidRPr="005D34B8" w:rsidRDefault="004F40DC" w:rsidP="004F40DC">
          <w:pPr>
            <w:pStyle w:val="TOCHeading"/>
            <w:numPr>
              <w:ilvl w:val="0"/>
              <w:numId w:val="0"/>
            </w:numPr>
            <w:ind w:left="360" w:hanging="360"/>
            <w:rPr>
              <w:rFonts w:ascii="Calibri" w:hAnsi="Calibri"/>
              <w:lang w:eastAsia="en-US"/>
            </w:rPr>
          </w:pPr>
          <w:r w:rsidRPr="005D34B8">
            <w:rPr>
              <w:rFonts w:ascii="Calibri" w:hAnsi="Calibri"/>
              <w:lang w:eastAsia="en-US"/>
            </w:rPr>
            <w:t>Contents</w:t>
          </w:r>
        </w:p>
        <w:p w14:paraId="5F4ED106" w14:textId="17671CC8" w:rsidR="00F379DF" w:rsidRDefault="004F40DC">
          <w:pPr>
            <w:pStyle w:val="TOC1"/>
            <w:rPr>
              <w:rFonts w:asciiTheme="minorHAnsi" w:eastAsiaTheme="minorEastAsia" w:hAnsiTheme="minorHAnsi" w:cstheme="minorBidi"/>
              <w:noProof/>
              <w:sz w:val="22"/>
              <w:szCs w:val="22"/>
            </w:rPr>
          </w:pPr>
          <w:r w:rsidRPr="001D00F7">
            <w:fldChar w:fldCharType="begin"/>
          </w:r>
          <w:r w:rsidRPr="00C91B15">
            <w:instrText xml:space="preserve"> TOC \o "1-3" \h \z \u </w:instrText>
          </w:r>
          <w:r w:rsidRPr="001D00F7">
            <w:fldChar w:fldCharType="separate"/>
          </w:r>
          <w:hyperlink w:anchor="_Toc77697101" w:history="1">
            <w:r w:rsidR="00F379DF" w:rsidRPr="006C3E44">
              <w:rPr>
                <w:rStyle w:val="Hyperlink"/>
                <w:noProof/>
              </w:rPr>
              <w:t xml:space="preserve">                                        </w:t>
            </w:r>
            <w:r w:rsidR="00F379DF" w:rsidRPr="006C3E44">
              <w:rPr>
                <w:rStyle w:val="Hyperlink"/>
                <w:noProof/>
                <w:w w:val="115"/>
              </w:rPr>
              <w:t>ISO/IEC JTC 1/SC</w:t>
            </w:r>
            <w:r w:rsidR="00F379DF" w:rsidRPr="006C3E44">
              <w:rPr>
                <w:rStyle w:val="Hyperlink"/>
                <w:noProof/>
                <w:spacing w:val="-25"/>
                <w:w w:val="115"/>
              </w:rPr>
              <w:t xml:space="preserve"> </w:t>
            </w:r>
            <w:r w:rsidR="00F379DF" w:rsidRPr="006C3E44">
              <w:rPr>
                <w:rStyle w:val="Hyperlink"/>
                <w:noProof/>
                <w:w w:val="115"/>
              </w:rPr>
              <w:t>29/WG</w:t>
            </w:r>
            <w:r w:rsidR="00F379DF" w:rsidRPr="006C3E44">
              <w:rPr>
                <w:rStyle w:val="Hyperlink"/>
                <w:noProof/>
                <w:spacing w:val="-9"/>
                <w:w w:val="115"/>
              </w:rPr>
              <w:t xml:space="preserve"> 0</w:t>
            </w:r>
            <w:r w:rsidR="00F379DF" w:rsidRPr="006C3E44">
              <w:rPr>
                <w:rStyle w:val="Hyperlink"/>
                <w:noProof/>
                <w:w w:val="115"/>
              </w:rPr>
              <w:t>3 N</w:t>
            </w:r>
            <w:r w:rsidR="00F379DF" w:rsidRPr="006C3E44">
              <w:rPr>
                <w:rStyle w:val="Hyperlink"/>
                <w:noProof/>
                <w:spacing w:val="28"/>
                <w:w w:val="115"/>
              </w:rPr>
              <w:t>0333</w:t>
            </w:r>
            <w:r w:rsidR="00F379DF">
              <w:rPr>
                <w:noProof/>
                <w:webHidden/>
              </w:rPr>
              <w:tab/>
            </w:r>
            <w:r w:rsidR="00F379DF">
              <w:rPr>
                <w:noProof/>
                <w:webHidden/>
              </w:rPr>
              <w:fldChar w:fldCharType="begin"/>
            </w:r>
            <w:r w:rsidR="00F379DF">
              <w:rPr>
                <w:noProof/>
                <w:webHidden/>
              </w:rPr>
              <w:instrText xml:space="preserve"> PAGEREF _Toc77697101 \h </w:instrText>
            </w:r>
            <w:r w:rsidR="00F379DF">
              <w:rPr>
                <w:noProof/>
                <w:webHidden/>
              </w:rPr>
            </w:r>
            <w:r w:rsidR="00F379DF">
              <w:rPr>
                <w:noProof/>
                <w:webHidden/>
              </w:rPr>
              <w:fldChar w:fldCharType="separate"/>
            </w:r>
            <w:r w:rsidR="00F379DF">
              <w:rPr>
                <w:noProof/>
                <w:webHidden/>
              </w:rPr>
              <w:t>1</w:t>
            </w:r>
            <w:r w:rsidR="00F379DF">
              <w:rPr>
                <w:noProof/>
                <w:webHidden/>
              </w:rPr>
              <w:fldChar w:fldCharType="end"/>
            </w:r>
          </w:hyperlink>
        </w:p>
        <w:p w14:paraId="6DB5BE40" w14:textId="729AB183" w:rsidR="00F379DF" w:rsidRDefault="00F379DF">
          <w:pPr>
            <w:pStyle w:val="TOC1"/>
            <w:rPr>
              <w:rFonts w:asciiTheme="minorHAnsi" w:eastAsiaTheme="minorEastAsia" w:hAnsiTheme="minorHAnsi" w:cstheme="minorBidi"/>
              <w:noProof/>
              <w:sz w:val="22"/>
              <w:szCs w:val="22"/>
            </w:rPr>
          </w:pPr>
          <w:hyperlink w:anchor="_Toc77697102" w:history="1">
            <w:r w:rsidRPr="006C3E44">
              <w:rPr>
                <w:rStyle w:val="Hyperlink"/>
                <w:noProof/>
              </w:rPr>
              <w:t>1</w:t>
            </w:r>
            <w:r>
              <w:rPr>
                <w:rFonts w:asciiTheme="minorHAnsi" w:eastAsiaTheme="minorEastAsia" w:hAnsiTheme="minorHAnsi" w:cstheme="minorBidi"/>
                <w:noProof/>
                <w:sz w:val="22"/>
                <w:szCs w:val="22"/>
              </w:rPr>
              <w:tab/>
            </w:r>
            <w:r w:rsidRPr="006C3E44">
              <w:rPr>
                <w:rStyle w:val="Hyperlink"/>
                <w:noProof/>
              </w:rPr>
              <w:t>Annotation and Client Model for Content Selection</w:t>
            </w:r>
            <w:r>
              <w:rPr>
                <w:noProof/>
                <w:webHidden/>
              </w:rPr>
              <w:tab/>
            </w:r>
            <w:r>
              <w:rPr>
                <w:noProof/>
                <w:webHidden/>
              </w:rPr>
              <w:fldChar w:fldCharType="begin"/>
            </w:r>
            <w:r>
              <w:rPr>
                <w:noProof/>
                <w:webHidden/>
              </w:rPr>
              <w:instrText xml:space="preserve"> PAGEREF _Toc77697102 \h </w:instrText>
            </w:r>
            <w:r>
              <w:rPr>
                <w:noProof/>
                <w:webHidden/>
              </w:rPr>
            </w:r>
            <w:r>
              <w:rPr>
                <w:noProof/>
                <w:webHidden/>
              </w:rPr>
              <w:fldChar w:fldCharType="separate"/>
            </w:r>
            <w:r>
              <w:rPr>
                <w:noProof/>
                <w:webHidden/>
              </w:rPr>
              <w:t>8</w:t>
            </w:r>
            <w:r>
              <w:rPr>
                <w:noProof/>
                <w:webHidden/>
              </w:rPr>
              <w:fldChar w:fldCharType="end"/>
            </w:r>
          </w:hyperlink>
        </w:p>
        <w:p w14:paraId="70508CBE" w14:textId="7FBB26C8"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03" w:history="1">
            <w:r w:rsidRPr="006C3E44">
              <w:rPr>
                <w:rStyle w:val="Hyperlink"/>
                <w:noProof/>
              </w:rPr>
              <w:t>1.1</w:t>
            </w:r>
            <w:r>
              <w:rPr>
                <w:rFonts w:asciiTheme="minorHAnsi" w:eastAsiaTheme="minorEastAsia" w:hAnsiTheme="minorHAnsi" w:cstheme="minorBidi"/>
                <w:noProof/>
                <w:sz w:val="22"/>
                <w:szCs w:val="22"/>
              </w:rPr>
              <w:tab/>
            </w:r>
            <w:r w:rsidRPr="006C3E44">
              <w:rPr>
                <w:rStyle w:val="Hyperlink"/>
                <w:noProof/>
              </w:rPr>
              <w:t>Introduction</w:t>
            </w:r>
            <w:r>
              <w:rPr>
                <w:noProof/>
                <w:webHidden/>
              </w:rPr>
              <w:tab/>
            </w:r>
            <w:r>
              <w:rPr>
                <w:noProof/>
                <w:webHidden/>
              </w:rPr>
              <w:fldChar w:fldCharType="begin"/>
            </w:r>
            <w:r>
              <w:rPr>
                <w:noProof/>
                <w:webHidden/>
              </w:rPr>
              <w:instrText xml:space="preserve"> PAGEREF _Toc77697103 \h </w:instrText>
            </w:r>
            <w:r>
              <w:rPr>
                <w:noProof/>
                <w:webHidden/>
              </w:rPr>
            </w:r>
            <w:r>
              <w:rPr>
                <w:noProof/>
                <w:webHidden/>
              </w:rPr>
              <w:fldChar w:fldCharType="separate"/>
            </w:r>
            <w:r>
              <w:rPr>
                <w:noProof/>
                <w:webHidden/>
              </w:rPr>
              <w:t>8</w:t>
            </w:r>
            <w:r>
              <w:rPr>
                <w:noProof/>
                <w:webHidden/>
              </w:rPr>
              <w:fldChar w:fldCharType="end"/>
            </w:r>
          </w:hyperlink>
        </w:p>
        <w:p w14:paraId="5D3439A7" w14:textId="4E6C054D"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04" w:history="1">
            <w:r w:rsidRPr="006C3E44">
              <w:rPr>
                <w:rStyle w:val="Hyperlink"/>
                <w:noProof/>
              </w:rPr>
              <w:t>1.2</w:t>
            </w:r>
            <w:r>
              <w:rPr>
                <w:rFonts w:asciiTheme="minorHAnsi" w:eastAsiaTheme="minorEastAsia" w:hAnsiTheme="minorHAnsi" w:cstheme="minorBidi"/>
                <w:noProof/>
                <w:sz w:val="22"/>
                <w:szCs w:val="22"/>
              </w:rPr>
              <w:tab/>
            </w:r>
            <w:r w:rsidRPr="006C3E44">
              <w:rPr>
                <w:rStyle w:val="Hyperlink"/>
                <w:noProof/>
              </w:rPr>
              <w:t>Proposed for Part 3: Adaptation Set Labeling Options for Selection</w:t>
            </w:r>
            <w:r>
              <w:rPr>
                <w:noProof/>
                <w:webHidden/>
              </w:rPr>
              <w:tab/>
            </w:r>
            <w:r>
              <w:rPr>
                <w:noProof/>
                <w:webHidden/>
              </w:rPr>
              <w:fldChar w:fldCharType="begin"/>
            </w:r>
            <w:r>
              <w:rPr>
                <w:noProof/>
                <w:webHidden/>
              </w:rPr>
              <w:instrText xml:space="preserve"> PAGEREF _Toc77697104 \h </w:instrText>
            </w:r>
            <w:r>
              <w:rPr>
                <w:noProof/>
                <w:webHidden/>
              </w:rPr>
            </w:r>
            <w:r>
              <w:rPr>
                <w:noProof/>
                <w:webHidden/>
              </w:rPr>
              <w:fldChar w:fldCharType="separate"/>
            </w:r>
            <w:r>
              <w:rPr>
                <w:noProof/>
                <w:webHidden/>
              </w:rPr>
              <w:t>8</w:t>
            </w:r>
            <w:r>
              <w:rPr>
                <w:noProof/>
                <w:webHidden/>
              </w:rPr>
              <w:fldChar w:fldCharType="end"/>
            </w:r>
          </w:hyperlink>
        </w:p>
        <w:p w14:paraId="37949369" w14:textId="48C25916"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05" w:history="1">
            <w:r w:rsidRPr="006C3E44">
              <w:rPr>
                <w:rStyle w:val="Hyperlink"/>
                <w:noProof/>
              </w:rPr>
              <w:t>1.3</w:t>
            </w:r>
            <w:r>
              <w:rPr>
                <w:rFonts w:asciiTheme="minorHAnsi" w:eastAsiaTheme="minorEastAsia" w:hAnsiTheme="minorHAnsi" w:cstheme="minorBidi"/>
                <w:noProof/>
                <w:sz w:val="22"/>
                <w:szCs w:val="22"/>
              </w:rPr>
              <w:tab/>
            </w:r>
            <w:r w:rsidRPr="006C3E44">
              <w:rPr>
                <w:rStyle w:val="Hyperlink"/>
                <w:noProof/>
              </w:rPr>
              <w:t>Proposed for Part 1: Content Model</w:t>
            </w:r>
            <w:r>
              <w:rPr>
                <w:noProof/>
                <w:webHidden/>
              </w:rPr>
              <w:tab/>
            </w:r>
            <w:r>
              <w:rPr>
                <w:noProof/>
                <w:webHidden/>
              </w:rPr>
              <w:fldChar w:fldCharType="begin"/>
            </w:r>
            <w:r>
              <w:rPr>
                <w:noProof/>
                <w:webHidden/>
              </w:rPr>
              <w:instrText xml:space="preserve"> PAGEREF _Toc77697105 \h </w:instrText>
            </w:r>
            <w:r>
              <w:rPr>
                <w:noProof/>
                <w:webHidden/>
              </w:rPr>
            </w:r>
            <w:r>
              <w:rPr>
                <w:noProof/>
                <w:webHidden/>
              </w:rPr>
              <w:fldChar w:fldCharType="separate"/>
            </w:r>
            <w:r>
              <w:rPr>
                <w:noProof/>
                <w:webHidden/>
              </w:rPr>
              <w:t>15</w:t>
            </w:r>
            <w:r>
              <w:rPr>
                <w:noProof/>
                <w:webHidden/>
              </w:rPr>
              <w:fldChar w:fldCharType="end"/>
            </w:r>
          </w:hyperlink>
        </w:p>
        <w:p w14:paraId="59E7F185" w14:textId="12DAF09A"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06" w:history="1">
            <w:r w:rsidRPr="006C3E44">
              <w:rPr>
                <w:rStyle w:val="Hyperlink"/>
                <w:noProof/>
              </w:rPr>
              <w:t>1.4</w:t>
            </w:r>
            <w:r>
              <w:rPr>
                <w:rFonts w:asciiTheme="minorHAnsi" w:eastAsiaTheme="minorEastAsia" w:hAnsiTheme="minorHAnsi" w:cstheme="minorBidi"/>
                <w:noProof/>
                <w:sz w:val="22"/>
                <w:szCs w:val="22"/>
              </w:rPr>
              <w:tab/>
            </w:r>
            <w:r w:rsidRPr="006C3E44">
              <w:rPr>
                <w:rStyle w:val="Hyperlink"/>
                <w:noProof/>
              </w:rPr>
              <w:t>Signalling Requirements and Recommendations</w:t>
            </w:r>
            <w:r>
              <w:rPr>
                <w:noProof/>
                <w:webHidden/>
              </w:rPr>
              <w:tab/>
            </w:r>
            <w:r>
              <w:rPr>
                <w:noProof/>
                <w:webHidden/>
              </w:rPr>
              <w:fldChar w:fldCharType="begin"/>
            </w:r>
            <w:r>
              <w:rPr>
                <w:noProof/>
                <w:webHidden/>
              </w:rPr>
              <w:instrText xml:space="preserve"> PAGEREF _Toc77697106 \h </w:instrText>
            </w:r>
            <w:r>
              <w:rPr>
                <w:noProof/>
                <w:webHidden/>
              </w:rPr>
            </w:r>
            <w:r>
              <w:rPr>
                <w:noProof/>
                <w:webHidden/>
              </w:rPr>
              <w:fldChar w:fldCharType="separate"/>
            </w:r>
            <w:r>
              <w:rPr>
                <w:noProof/>
                <w:webHidden/>
              </w:rPr>
              <w:t>17</w:t>
            </w:r>
            <w:r>
              <w:rPr>
                <w:noProof/>
                <w:webHidden/>
              </w:rPr>
              <w:fldChar w:fldCharType="end"/>
            </w:r>
          </w:hyperlink>
        </w:p>
        <w:p w14:paraId="32295502" w14:textId="7FFF0BCB"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07" w:history="1">
            <w:r w:rsidRPr="006C3E44">
              <w:rPr>
                <w:rStyle w:val="Hyperlink"/>
                <w:noProof/>
              </w:rPr>
              <w:t>1.4.1</w:t>
            </w:r>
            <w:r>
              <w:rPr>
                <w:rFonts w:asciiTheme="minorHAnsi" w:eastAsiaTheme="minorEastAsia" w:hAnsiTheme="minorHAnsi" w:cstheme="minorBidi"/>
                <w:noProof/>
                <w:sz w:val="22"/>
                <w:szCs w:val="22"/>
              </w:rPr>
              <w:tab/>
            </w:r>
            <w:r w:rsidRPr="006C3E44">
              <w:rPr>
                <w:rStyle w:val="Hyperlink"/>
                <w:noProof/>
              </w:rPr>
              <w:t>General</w:t>
            </w:r>
            <w:r>
              <w:rPr>
                <w:noProof/>
                <w:webHidden/>
              </w:rPr>
              <w:tab/>
            </w:r>
            <w:r>
              <w:rPr>
                <w:noProof/>
                <w:webHidden/>
              </w:rPr>
              <w:fldChar w:fldCharType="begin"/>
            </w:r>
            <w:r>
              <w:rPr>
                <w:noProof/>
                <w:webHidden/>
              </w:rPr>
              <w:instrText xml:space="preserve"> PAGEREF _Toc77697107 \h </w:instrText>
            </w:r>
            <w:r>
              <w:rPr>
                <w:noProof/>
                <w:webHidden/>
              </w:rPr>
            </w:r>
            <w:r>
              <w:rPr>
                <w:noProof/>
                <w:webHidden/>
              </w:rPr>
              <w:fldChar w:fldCharType="separate"/>
            </w:r>
            <w:r>
              <w:rPr>
                <w:noProof/>
                <w:webHidden/>
              </w:rPr>
              <w:t>17</w:t>
            </w:r>
            <w:r>
              <w:rPr>
                <w:noProof/>
                <w:webHidden/>
              </w:rPr>
              <w:fldChar w:fldCharType="end"/>
            </w:r>
          </w:hyperlink>
        </w:p>
        <w:p w14:paraId="76AEF175" w14:textId="20051969"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08" w:history="1">
            <w:r w:rsidRPr="006C3E44">
              <w:rPr>
                <w:rStyle w:val="Hyperlink"/>
                <w:noProof/>
              </w:rPr>
              <w:t>1.4.2</w:t>
            </w:r>
            <w:r>
              <w:rPr>
                <w:rFonts w:asciiTheme="minorHAnsi" w:eastAsiaTheme="minorEastAsia" w:hAnsiTheme="minorHAnsi" w:cstheme="minorBidi"/>
                <w:noProof/>
                <w:sz w:val="22"/>
                <w:szCs w:val="22"/>
              </w:rPr>
              <w:tab/>
            </w:r>
            <w:r w:rsidRPr="006C3E44">
              <w:rPr>
                <w:rStyle w:val="Hyperlink"/>
                <w:noProof/>
              </w:rPr>
              <w:t>Alternative Content Signalling</w:t>
            </w:r>
            <w:r>
              <w:rPr>
                <w:noProof/>
                <w:webHidden/>
              </w:rPr>
              <w:tab/>
            </w:r>
            <w:r>
              <w:rPr>
                <w:noProof/>
                <w:webHidden/>
              </w:rPr>
              <w:fldChar w:fldCharType="begin"/>
            </w:r>
            <w:r>
              <w:rPr>
                <w:noProof/>
                <w:webHidden/>
              </w:rPr>
              <w:instrText xml:space="preserve"> PAGEREF _Toc77697108 \h </w:instrText>
            </w:r>
            <w:r>
              <w:rPr>
                <w:noProof/>
                <w:webHidden/>
              </w:rPr>
            </w:r>
            <w:r>
              <w:rPr>
                <w:noProof/>
                <w:webHidden/>
              </w:rPr>
              <w:fldChar w:fldCharType="separate"/>
            </w:r>
            <w:r>
              <w:rPr>
                <w:noProof/>
                <w:webHidden/>
              </w:rPr>
              <w:t>17</w:t>
            </w:r>
            <w:r>
              <w:rPr>
                <w:noProof/>
                <w:webHidden/>
              </w:rPr>
              <w:fldChar w:fldCharType="end"/>
            </w:r>
          </w:hyperlink>
        </w:p>
        <w:p w14:paraId="30721D80" w14:textId="3B899225"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09" w:history="1">
            <w:r w:rsidRPr="006C3E44">
              <w:rPr>
                <w:rStyle w:val="Hyperlink"/>
                <w:noProof/>
              </w:rPr>
              <w:t>1.4.3</w:t>
            </w:r>
            <w:r>
              <w:rPr>
                <w:rFonts w:asciiTheme="minorHAnsi" w:eastAsiaTheme="minorEastAsia" w:hAnsiTheme="minorHAnsi" w:cstheme="minorBidi"/>
                <w:noProof/>
                <w:sz w:val="22"/>
                <w:szCs w:val="22"/>
              </w:rPr>
              <w:tab/>
            </w:r>
            <w:r w:rsidRPr="006C3E44">
              <w:rPr>
                <w:rStyle w:val="Hyperlink"/>
                <w:noProof/>
              </w:rPr>
              <w:t>Associated Content Signalling</w:t>
            </w:r>
            <w:r>
              <w:rPr>
                <w:noProof/>
                <w:webHidden/>
              </w:rPr>
              <w:tab/>
            </w:r>
            <w:r>
              <w:rPr>
                <w:noProof/>
                <w:webHidden/>
              </w:rPr>
              <w:fldChar w:fldCharType="begin"/>
            </w:r>
            <w:r>
              <w:rPr>
                <w:noProof/>
                <w:webHidden/>
              </w:rPr>
              <w:instrText xml:space="preserve"> PAGEREF _Toc77697109 \h </w:instrText>
            </w:r>
            <w:r>
              <w:rPr>
                <w:noProof/>
                <w:webHidden/>
              </w:rPr>
            </w:r>
            <w:r>
              <w:rPr>
                <w:noProof/>
                <w:webHidden/>
              </w:rPr>
              <w:fldChar w:fldCharType="separate"/>
            </w:r>
            <w:r>
              <w:rPr>
                <w:noProof/>
                <w:webHidden/>
              </w:rPr>
              <w:t>18</w:t>
            </w:r>
            <w:r>
              <w:rPr>
                <w:noProof/>
                <w:webHidden/>
              </w:rPr>
              <w:fldChar w:fldCharType="end"/>
            </w:r>
          </w:hyperlink>
        </w:p>
        <w:p w14:paraId="24E2850E" w14:textId="7AE90391"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10" w:history="1">
            <w:r w:rsidRPr="006C3E44">
              <w:rPr>
                <w:rStyle w:val="Hyperlink"/>
                <w:noProof/>
              </w:rPr>
              <w:t>1.4.4</w:t>
            </w:r>
            <w:r>
              <w:rPr>
                <w:rFonts w:asciiTheme="minorHAnsi" w:eastAsiaTheme="minorEastAsia" w:hAnsiTheme="minorHAnsi" w:cstheme="minorBidi"/>
                <w:noProof/>
                <w:sz w:val="22"/>
                <w:szCs w:val="22"/>
              </w:rPr>
              <w:tab/>
            </w:r>
            <w:r w:rsidRPr="006C3E44">
              <w:rPr>
                <w:rStyle w:val="Hyperlink"/>
                <w:noProof/>
              </w:rPr>
              <w:t>Media-type Independent Target Version Annotation</w:t>
            </w:r>
            <w:r>
              <w:rPr>
                <w:noProof/>
                <w:webHidden/>
              </w:rPr>
              <w:tab/>
            </w:r>
            <w:r>
              <w:rPr>
                <w:noProof/>
                <w:webHidden/>
              </w:rPr>
              <w:fldChar w:fldCharType="begin"/>
            </w:r>
            <w:r>
              <w:rPr>
                <w:noProof/>
                <w:webHidden/>
              </w:rPr>
              <w:instrText xml:space="preserve"> PAGEREF _Toc77697110 \h </w:instrText>
            </w:r>
            <w:r>
              <w:rPr>
                <w:noProof/>
                <w:webHidden/>
              </w:rPr>
            </w:r>
            <w:r>
              <w:rPr>
                <w:noProof/>
                <w:webHidden/>
              </w:rPr>
              <w:fldChar w:fldCharType="separate"/>
            </w:r>
            <w:r>
              <w:rPr>
                <w:noProof/>
                <w:webHidden/>
              </w:rPr>
              <w:t>18</w:t>
            </w:r>
            <w:r>
              <w:rPr>
                <w:noProof/>
                <w:webHidden/>
              </w:rPr>
              <w:fldChar w:fldCharType="end"/>
            </w:r>
          </w:hyperlink>
        </w:p>
        <w:p w14:paraId="21171D7D" w14:textId="3377AE76"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11" w:history="1">
            <w:r w:rsidRPr="006C3E44">
              <w:rPr>
                <w:rStyle w:val="Hyperlink"/>
                <w:noProof/>
              </w:rPr>
              <w:t>1.4.5</w:t>
            </w:r>
            <w:r>
              <w:rPr>
                <w:rFonts w:asciiTheme="minorHAnsi" w:eastAsiaTheme="minorEastAsia" w:hAnsiTheme="minorHAnsi" w:cstheme="minorBidi"/>
                <w:noProof/>
                <w:sz w:val="22"/>
                <w:szCs w:val="22"/>
              </w:rPr>
              <w:tab/>
            </w:r>
            <w:r w:rsidRPr="006C3E44">
              <w:rPr>
                <w:rStyle w:val="Hyperlink"/>
                <w:noProof/>
              </w:rPr>
              <w:t>Video Target Version Annotation</w:t>
            </w:r>
            <w:r>
              <w:rPr>
                <w:noProof/>
                <w:webHidden/>
              </w:rPr>
              <w:tab/>
            </w:r>
            <w:r>
              <w:rPr>
                <w:noProof/>
                <w:webHidden/>
              </w:rPr>
              <w:fldChar w:fldCharType="begin"/>
            </w:r>
            <w:r>
              <w:rPr>
                <w:noProof/>
                <w:webHidden/>
              </w:rPr>
              <w:instrText xml:space="preserve"> PAGEREF _Toc77697111 \h </w:instrText>
            </w:r>
            <w:r>
              <w:rPr>
                <w:noProof/>
                <w:webHidden/>
              </w:rPr>
            </w:r>
            <w:r>
              <w:rPr>
                <w:noProof/>
                <w:webHidden/>
              </w:rPr>
              <w:fldChar w:fldCharType="separate"/>
            </w:r>
            <w:r>
              <w:rPr>
                <w:noProof/>
                <w:webHidden/>
              </w:rPr>
              <w:t>18</w:t>
            </w:r>
            <w:r>
              <w:rPr>
                <w:noProof/>
                <w:webHidden/>
              </w:rPr>
              <w:fldChar w:fldCharType="end"/>
            </w:r>
          </w:hyperlink>
        </w:p>
        <w:p w14:paraId="0ED30F1E" w14:textId="5E7A30F1"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12" w:history="1">
            <w:r w:rsidRPr="006C3E44">
              <w:rPr>
                <w:rStyle w:val="Hyperlink"/>
                <w:noProof/>
              </w:rPr>
              <w:t>1.4.6</w:t>
            </w:r>
            <w:r>
              <w:rPr>
                <w:rFonts w:asciiTheme="minorHAnsi" w:eastAsiaTheme="minorEastAsia" w:hAnsiTheme="minorHAnsi" w:cstheme="minorBidi"/>
                <w:noProof/>
                <w:sz w:val="22"/>
                <w:szCs w:val="22"/>
              </w:rPr>
              <w:tab/>
            </w:r>
            <w:r w:rsidRPr="006C3E44">
              <w:rPr>
                <w:rStyle w:val="Hyperlink"/>
                <w:noProof/>
              </w:rPr>
              <w:t>Audio Target Version Annotation</w:t>
            </w:r>
            <w:r>
              <w:rPr>
                <w:noProof/>
                <w:webHidden/>
              </w:rPr>
              <w:tab/>
            </w:r>
            <w:r>
              <w:rPr>
                <w:noProof/>
                <w:webHidden/>
              </w:rPr>
              <w:fldChar w:fldCharType="begin"/>
            </w:r>
            <w:r>
              <w:rPr>
                <w:noProof/>
                <w:webHidden/>
              </w:rPr>
              <w:instrText xml:space="preserve"> PAGEREF _Toc77697112 \h </w:instrText>
            </w:r>
            <w:r>
              <w:rPr>
                <w:noProof/>
                <w:webHidden/>
              </w:rPr>
            </w:r>
            <w:r>
              <w:rPr>
                <w:noProof/>
                <w:webHidden/>
              </w:rPr>
              <w:fldChar w:fldCharType="separate"/>
            </w:r>
            <w:r>
              <w:rPr>
                <w:noProof/>
                <w:webHidden/>
              </w:rPr>
              <w:t>19</w:t>
            </w:r>
            <w:r>
              <w:rPr>
                <w:noProof/>
                <w:webHidden/>
              </w:rPr>
              <w:fldChar w:fldCharType="end"/>
            </w:r>
          </w:hyperlink>
        </w:p>
        <w:p w14:paraId="51F7A90B" w14:textId="57691CF5"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13" w:history="1">
            <w:r w:rsidRPr="006C3E44">
              <w:rPr>
                <w:rStyle w:val="Hyperlink"/>
                <w:noProof/>
              </w:rPr>
              <w:t>1.4.7</w:t>
            </w:r>
            <w:r>
              <w:rPr>
                <w:rFonts w:asciiTheme="minorHAnsi" w:eastAsiaTheme="minorEastAsia" w:hAnsiTheme="minorHAnsi" w:cstheme="minorBidi"/>
                <w:noProof/>
                <w:sz w:val="22"/>
                <w:szCs w:val="22"/>
              </w:rPr>
              <w:tab/>
            </w:r>
            <w:r w:rsidRPr="006C3E44">
              <w:rPr>
                <w:rStyle w:val="Hyperlink"/>
                <w:noProof/>
              </w:rPr>
              <w:t>Subtitle Target Version Annotation</w:t>
            </w:r>
            <w:r>
              <w:rPr>
                <w:noProof/>
                <w:webHidden/>
              </w:rPr>
              <w:tab/>
            </w:r>
            <w:r>
              <w:rPr>
                <w:noProof/>
                <w:webHidden/>
              </w:rPr>
              <w:fldChar w:fldCharType="begin"/>
            </w:r>
            <w:r>
              <w:rPr>
                <w:noProof/>
                <w:webHidden/>
              </w:rPr>
              <w:instrText xml:space="preserve"> PAGEREF _Toc77697113 \h </w:instrText>
            </w:r>
            <w:r>
              <w:rPr>
                <w:noProof/>
                <w:webHidden/>
              </w:rPr>
            </w:r>
            <w:r>
              <w:rPr>
                <w:noProof/>
                <w:webHidden/>
              </w:rPr>
              <w:fldChar w:fldCharType="separate"/>
            </w:r>
            <w:r>
              <w:rPr>
                <w:noProof/>
                <w:webHidden/>
              </w:rPr>
              <w:t>20</w:t>
            </w:r>
            <w:r>
              <w:rPr>
                <w:noProof/>
                <w:webHidden/>
              </w:rPr>
              <w:fldChar w:fldCharType="end"/>
            </w:r>
          </w:hyperlink>
        </w:p>
        <w:p w14:paraId="251CFF36" w14:textId="5C688BB4"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14" w:history="1">
            <w:r w:rsidRPr="006C3E44">
              <w:rPr>
                <w:rStyle w:val="Hyperlink"/>
                <w:noProof/>
              </w:rPr>
              <w:t>1.4.8</w:t>
            </w:r>
            <w:r>
              <w:rPr>
                <w:rFonts w:asciiTheme="minorHAnsi" w:eastAsiaTheme="minorEastAsia" w:hAnsiTheme="minorHAnsi" w:cstheme="minorBidi"/>
                <w:noProof/>
                <w:sz w:val="22"/>
                <w:szCs w:val="22"/>
              </w:rPr>
              <w:tab/>
            </w:r>
            <w:r w:rsidRPr="006C3E44">
              <w:rPr>
                <w:rStyle w:val="Hyperlink"/>
                <w:noProof/>
              </w:rPr>
              <w:t>Other Annotation, Auxiliary Data</w:t>
            </w:r>
            <w:r>
              <w:rPr>
                <w:noProof/>
                <w:webHidden/>
              </w:rPr>
              <w:tab/>
            </w:r>
            <w:r>
              <w:rPr>
                <w:noProof/>
                <w:webHidden/>
              </w:rPr>
              <w:fldChar w:fldCharType="begin"/>
            </w:r>
            <w:r>
              <w:rPr>
                <w:noProof/>
                <w:webHidden/>
              </w:rPr>
              <w:instrText xml:space="preserve"> PAGEREF _Toc77697114 \h </w:instrText>
            </w:r>
            <w:r>
              <w:rPr>
                <w:noProof/>
                <w:webHidden/>
              </w:rPr>
            </w:r>
            <w:r>
              <w:rPr>
                <w:noProof/>
                <w:webHidden/>
              </w:rPr>
              <w:fldChar w:fldCharType="separate"/>
            </w:r>
            <w:r>
              <w:rPr>
                <w:noProof/>
                <w:webHidden/>
              </w:rPr>
              <w:t>20</w:t>
            </w:r>
            <w:r>
              <w:rPr>
                <w:noProof/>
                <w:webHidden/>
              </w:rPr>
              <w:fldChar w:fldCharType="end"/>
            </w:r>
          </w:hyperlink>
        </w:p>
        <w:p w14:paraId="647789E4" w14:textId="7619A7A9"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15" w:history="1">
            <w:r w:rsidRPr="006C3E44">
              <w:rPr>
                <w:rStyle w:val="Hyperlink"/>
                <w:noProof/>
              </w:rPr>
              <w:t>1.5</w:t>
            </w:r>
            <w:r>
              <w:rPr>
                <w:rFonts w:asciiTheme="minorHAnsi" w:eastAsiaTheme="minorEastAsia" w:hAnsiTheme="minorHAnsi" w:cstheme="minorBidi"/>
                <w:noProof/>
                <w:sz w:val="22"/>
                <w:szCs w:val="22"/>
              </w:rPr>
              <w:tab/>
            </w:r>
            <w:r w:rsidRPr="006C3E44">
              <w:rPr>
                <w:rStyle w:val="Hyperlink"/>
                <w:noProof/>
              </w:rPr>
              <w:t>Client Processing Reference Model</w:t>
            </w:r>
            <w:r>
              <w:rPr>
                <w:noProof/>
                <w:webHidden/>
              </w:rPr>
              <w:tab/>
            </w:r>
            <w:r>
              <w:rPr>
                <w:noProof/>
                <w:webHidden/>
              </w:rPr>
              <w:fldChar w:fldCharType="begin"/>
            </w:r>
            <w:r>
              <w:rPr>
                <w:noProof/>
                <w:webHidden/>
              </w:rPr>
              <w:instrText xml:space="preserve"> PAGEREF _Toc77697115 \h </w:instrText>
            </w:r>
            <w:r>
              <w:rPr>
                <w:noProof/>
                <w:webHidden/>
              </w:rPr>
            </w:r>
            <w:r>
              <w:rPr>
                <w:noProof/>
                <w:webHidden/>
              </w:rPr>
              <w:fldChar w:fldCharType="separate"/>
            </w:r>
            <w:r>
              <w:rPr>
                <w:noProof/>
                <w:webHidden/>
              </w:rPr>
              <w:t>21</w:t>
            </w:r>
            <w:r>
              <w:rPr>
                <w:noProof/>
                <w:webHidden/>
              </w:rPr>
              <w:fldChar w:fldCharType="end"/>
            </w:r>
          </w:hyperlink>
        </w:p>
        <w:p w14:paraId="58F1D069" w14:textId="3C50F254"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16" w:history="1">
            <w:r w:rsidRPr="006C3E44">
              <w:rPr>
                <w:rStyle w:val="Hyperlink"/>
                <w:noProof/>
              </w:rPr>
              <w:t>1.5.1</w:t>
            </w:r>
            <w:r>
              <w:rPr>
                <w:rFonts w:asciiTheme="minorHAnsi" w:eastAsiaTheme="minorEastAsia" w:hAnsiTheme="minorHAnsi" w:cstheme="minorBidi"/>
                <w:noProof/>
                <w:sz w:val="22"/>
                <w:szCs w:val="22"/>
              </w:rPr>
              <w:tab/>
            </w:r>
            <w:r w:rsidRPr="006C3E44">
              <w:rPr>
                <w:rStyle w:val="Hyperlink"/>
                <w:noProof/>
              </w:rPr>
              <w:t>Introduction</w:t>
            </w:r>
            <w:r>
              <w:rPr>
                <w:noProof/>
                <w:webHidden/>
              </w:rPr>
              <w:tab/>
            </w:r>
            <w:r>
              <w:rPr>
                <w:noProof/>
                <w:webHidden/>
              </w:rPr>
              <w:fldChar w:fldCharType="begin"/>
            </w:r>
            <w:r>
              <w:rPr>
                <w:noProof/>
                <w:webHidden/>
              </w:rPr>
              <w:instrText xml:space="preserve"> PAGEREF _Toc77697116 \h </w:instrText>
            </w:r>
            <w:r>
              <w:rPr>
                <w:noProof/>
                <w:webHidden/>
              </w:rPr>
            </w:r>
            <w:r>
              <w:rPr>
                <w:noProof/>
                <w:webHidden/>
              </w:rPr>
              <w:fldChar w:fldCharType="separate"/>
            </w:r>
            <w:r>
              <w:rPr>
                <w:noProof/>
                <w:webHidden/>
              </w:rPr>
              <w:t>21</w:t>
            </w:r>
            <w:r>
              <w:rPr>
                <w:noProof/>
                <w:webHidden/>
              </w:rPr>
              <w:fldChar w:fldCharType="end"/>
            </w:r>
          </w:hyperlink>
        </w:p>
        <w:p w14:paraId="4FD52B27" w14:textId="534BD763"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17" w:history="1">
            <w:r w:rsidRPr="006C3E44">
              <w:rPr>
                <w:rStyle w:val="Hyperlink"/>
                <w:noProof/>
              </w:rPr>
              <w:t>1.5.2</w:t>
            </w:r>
            <w:r>
              <w:rPr>
                <w:rFonts w:asciiTheme="minorHAnsi" w:eastAsiaTheme="minorEastAsia" w:hAnsiTheme="minorHAnsi" w:cstheme="minorBidi"/>
                <w:noProof/>
                <w:sz w:val="22"/>
                <w:szCs w:val="22"/>
              </w:rPr>
              <w:tab/>
            </w:r>
            <w:r w:rsidRPr="006C3E44">
              <w:rPr>
                <w:rStyle w:val="Hyperlink"/>
                <w:noProof/>
              </w:rPr>
              <w:t>Client Model</w:t>
            </w:r>
            <w:r>
              <w:rPr>
                <w:noProof/>
                <w:webHidden/>
              </w:rPr>
              <w:tab/>
            </w:r>
            <w:r>
              <w:rPr>
                <w:noProof/>
                <w:webHidden/>
              </w:rPr>
              <w:fldChar w:fldCharType="begin"/>
            </w:r>
            <w:r>
              <w:rPr>
                <w:noProof/>
                <w:webHidden/>
              </w:rPr>
              <w:instrText xml:space="preserve"> PAGEREF _Toc77697117 \h </w:instrText>
            </w:r>
            <w:r>
              <w:rPr>
                <w:noProof/>
                <w:webHidden/>
              </w:rPr>
            </w:r>
            <w:r>
              <w:rPr>
                <w:noProof/>
                <w:webHidden/>
              </w:rPr>
              <w:fldChar w:fldCharType="separate"/>
            </w:r>
            <w:r>
              <w:rPr>
                <w:noProof/>
                <w:webHidden/>
              </w:rPr>
              <w:t>21</w:t>
            </w:r>
            <w:r>
              <w:rPr>
                <w:noProof/>
                <w:webHidden/>
              </w:rPr>
              <w:fldChar w:fldCharType="end"/>
            </w:r>
          </w:hyperlink>
        </w:p>
        <w:p w14:paraId="3FE55D4C" w14:textId="5F0214E1"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18" w:history="1">
            <w:r w:rsidRPr="006C3E44">
              <w:rPr>
                <w:rStyle w:val="Hyperlink"/>
                <w:noProof/>
              </w:rPr>
              <w:t>1.5.3</w:t>
            </w:r>
            <w:r>
              <w:rPr>
                <w:rFonts w:asciiTheme="minorHAnsi" w:eastAsiaTheme="minorEastAsia" w:hAnsiTheme="minorHAnsi" w:cstheme="minorBidi"/>
                <w:noProof/>
                <w:sz w:val="22"/>
                <w:szCs w:val="22"/>
              </w:rPr>
              <w:tab/>
            </w:r>
            <w:r w:rsidRPr="006C3E44">
              <w:rPr>
                <w:rStyle w:val="Hyperlink"/>
                <w:noProof/>
              </w:rPr>
              <w:t>Generic Processing Model</w:t>
            </w:r>
            <w:r>
              <w:rPr>
                <w:noProof/>
                <w:webHidden/>
              </w:rPr>
              <w:tab/>
            </w:r>
            <w:r>
              <w:rPr>
                <w:noProof/>
                <w:webHidden/>
              </w:rPr>
              <w:fldChar w:fldCharType="begin"/>
            </w:r>
            <w:r>
              <w:rPr>
                <w:noProof/>
                <w:webHidden/>
              </w:rPr>
              <w:instrText xml:space="preserve"> PAGEREF _Toc77697118 \h </w:instrText>
            </w:r>
            <w:r>
              <w:rPr>
                <w:noProof/>
                <w:webHidden/>
              </w:rPr>
            </w:r>
            <w:r>
              <w:rPr>
                <w:noProof/>
                <w:webHidden/>
              </w:rPr>
              <w:fldChar w:fldCharType="separate"/>
            </w:r>
            <w:r>
              <w:rPr>
                <w:noProof/>
                <w:webHidden/>
              </w:rPr>
              <w:t>22</w:t>
            </w:r>
            <w:r>
              <w:rPr>
                <w:noProof/>
                <w:webHidden/>
              </w:rPr>
              <w:fldChar w:fldCharType="end"/>
            </w:r>
          </w:hyperlink>
        </w:p>
        <w:p w14:paraId="5D38F630" w14:textId="2220E81C" w:rsidR="00F379DF" w:rsidRDefault="00F379DF">
          <w:pPr>
            <w:pStyle w:val="TOC1"/>
            <w:rPr>
              <w:rFonts w:asciiTheme="minorHAnsi" w:eastAsiaTheme="minorEastAsia" w:hAnsiTheme="minorHAnsi" w:cstheme="minorBidi"/>
              <w:noProof/>
              <w:sz w:val="22"/>
              <w:szCs w:val="22"/>
            </w:rPr>
          </w:pPr>
          <w:hyperlink w:anchor="_Toc77697119" w:history="1">
            <w:r w:rsidRPr="006C3E44">
              <w:rPr>
                <w:rStyle w:val="Hyperlink"/>
                <w:rFonts w:eastAsia="Malgun Gothic"/>
                <w:noProof/>
              </w:rPr>
              <w:t>2</w:t>
            </w:r>
            <w:r>
              <w:rPr>
                <w:rFonts w:asciiTheme="minorHAnsi" w:eastAsiaTheme="minorEastAsia" w:hAnsiTheme="minorHAnsi" w:cstheme="minorBidi"/>
                <w:noProof/>
                <w:sz w:val="22"/>
                <w:szCs w:val="22"/>
              </w:rPr>
              <w:tab/>
            </w:r>
            <w:r w:rsidRPr="006C3E44">
              <w:rPr>
                <w:rStyle w:val="Hyperlink"/>
                <w:rFonts w:eastAsia="Malgun Gothic"/>
                <w:noProof/>
              </w:rPr>
              <w:t>Part 5: CORS Considerations for SAND</w:t>
            </w:r>
            <w:r>
              <w:rPr>
                <w:noProof/>
                <w:webHidden/>
              </w:rPr>
              <w:tab/>
            </w:r>
            <w:r>
              <w:rPr>
                <w:noProof/>
                <w:webHidden/>
              </w:rPr>
              <w:fldChar w:fldCharType="begin"/>
            </w:r>
            <w:r>
              <w:rPr>
                <w:noProof/>
                <w:webHidden/>
              </w:rPr>
              <w:instrText xml:space="preserve"> PAGEREF _Toc77697119 \h </w:instrText>
            </w:r>
            <w:r>
              <w:rPr>
                <w:noProof/>
                <w:webHidden/>
              </w:rPr>
            </w:r>
            <w:r>
              <w:rPr>
                <w:noProof/>
                <w:webHidden/>
              </w:rPr>
              <w:fldChar w:fldCharType="separate"/>
            </w:r>
            <w:r>
              <w:rPr>
                <w:noProof/>
                <w:webHidden/>
              </w:rPr>
              <w:t>26</w:t>
            </w:r>
            <w:r>
              <w:rPr>
                <w:noProof/>
                <w:webHidden/>
              </w:rPr>
              <w:fldChar w:fldCharType="end"/>
            </w:r>
          </w:hyperlink>
        </w:p>
        <w:p w14:paraId="6D497783" w14:textId="5C8BF97E" w:rsidR="00F379DF" w:rsidRDefault="00F379DF">
          <w:pPr>
            <w:pStyle w:val="TOC1"/>
            <w:rPr>
              <w:rFonts w:asciiTheme="minorHAnsi" w:eastAsiaTheme="minorEastAsia" w:hAnsiTheme="minorHAnsi" w:cstheme="minorBidi"/>
              <w:noProof/>
              <w:sz w:val="22"/>
              <w:szCs w:val="22"/>
            </w:rPr>
          </w:pPr>
          <w:hyperlink w:anchor="_Toc77697120" w:history="1">
            <w:r w:rsidRPr="006C3E44">
              <w:rPr>
                <w:rStyle w:val="Hyperlink"/>
                <w:noProof/>
              </w:rPr>
              <w:t>3</w:t>
            </w:r>
            <w:r>
              <w:rPr>
                <w:rFonts w:asciiTheme="minorHAnsi" w:eastAsiaTheme="minorEastAsia" w:hAnsiTheme="minorHAnsi" w:cstheme="minorBidi"/>
                <w:noProof/>
                <w:sz w:val="22"/>
                <w:szCs w:val="22"/>
              </w:rPr>
              <w:tab/>
            </w:r>
            <w:r w:rsidRPr="006C3E44">
              <w:rPr>
                <w:rStyle w:val="Hyperlink"/>
                <w:noProof/>
              </w:rPr>
              <w:t>Ad insertion</w:t>
            </w:r>
            <w:r>
              <w:rPr>
                <w:noProof/>
                <w:webHidden/>
              </w:rPr>
              <w:tab/>
            </w:r>
            <w:r>
              <w:rPr>
                <w:noProof/>
                <w:webHidden/>
              </w:rPr>
              <w:fldChar w:fldCharType="begin"/>
            </w:r>
            <w:r>
              <w:rPr>
                <w:noProof/>
                <w:webHidden/>
              </w:rPr>
              <w:instrText xml:space="preserve"> PAGEREF _Toc77697120 \h </w:instrText>
            </w:r>
            <w:r>
              <w:rPr>
                <w:noProof/>
                <w:webHidden/>
              </w:rPr>
            </w:r>
            <w:r>
              <w:rPr>
                <w:noProof/>
                <w:webHidden/>
              </w:rPr>
              <w:fldChar w:fldCharType="separate"/>
            </w:r>
            <w:r>
              <w:rPr>
                <w:noProof/>
                <w:webHidden/>
              </w:rPr>
              <w:t>27</w:t>
            </w:r>
            <w:r>
              <w:rPr>
                <w:noProof/>
                <w:webHidden/>
              </w:rPr>
              <w:fldChar w:fldCharType="end"/>
            </w:r>
          </w:hyperlink>
        </w:p>
        <w:p w14:paraId="367AC1E5" w14:textId="04A42082"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21" w:history="1">
            <w:r w:rsidRPr="006C3E44">
              <w:rPr>
                <w:rStyle w:val="Hyperlink"/>
                <w:noProof/>
              </w:rPr>
              <w:t>3.1</w:t>
            </w:r>
            <w:r>
              <w:rPr>
                <w:rFonts w:asciiTheme="minorHAnsi" w:eastAsiaTheme="minorEastAsia" w:hAnsiTheme="minorHAnsi" w:cstheme="minorBidi"/>
                <w:noProof/>
                <w:sz w:val="22"/>
                <w:szCs w:val="22"/>
              </w:rPr>
              <w:tab/>
            </w:r>
            <w:r w:rsidRPr="006C3E44">
              <w:rPr>
                <w:rStyle w:val="Hyperlink"/>
                <w:noProof/>
              </w:rPr>
              <w:t>Use-cases</w:t>
            </w:r>
            <w:r>
              <w:rPr>
                <w:noProof/>
                <w:webHidden/>
              </w:rPr>
              <w:tab/>
            </w:r>
            <w:r>
              <w:rPr>
                <w:noProof/>
                <w:webHidden/>
              </w:rPr>
              <w:fldChar w:fldCharType="begin"/>
            </w:r>
            <w:r>
              <w:rPr>
                <w:noProof/>
                <w:webHidden/>
              </w:rPr>
              <w:instrText xml:space="preserve"> PAGEREF _Toc77697121 \h </w:instrText>
            </w:r>
            <w:r>
              <w:rPr>
                <w:noProof/>
                <w:webHidden/>
              </w:rPr>
            </w:r>
            <w:r>
              <w:rPr>
                <w:noProof/>
                <w:webHidden/>
              </w:rPr>
              <w:fldChar w:fldCharType="separate"/>
            </w:r>
            <w:r>
              <w:rPr>
                <w:noProof/>
                <w:webHidden/>
              </w:rPr>
              <w:t>27</w:t>
            </w:r>
            <w:r>
              <w:rPr>
                <w:noProof/>
                <w:webHidden/>
              </w:rPr>
              <w:fldChar w:fldCharType="end"/>
            </w:r>
          </w:hyperlink>
        </w:p>
        <w:p w14:paraId="1E6D37D9" w14:textId="61CBC5B4"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22" w:history="1">
            <w:r w:rsidRPr="006C3E44">
              <w:rPr>
                <w:rStyle w:val="Hyperlink"/>
                <w:noProof/>
                <w:lang w:val="en-GB"/>
              </w:rPr>
              <w:t>3.2</w:t>
            </w:r>
            <w:r>
              <w:rPr>
                <w:rFonts w:asciiTheme="minorHAnsi" w:eastAsiaTheme="minorEastAsia" w:hAnsiTheme="minorHAnsi" w:cstheme="minorBidi"/>
                <w:noProof/>
                <w:sz w:val="22"/>
                <w:szCs w:val="22"/>
              </w:rPr>
              <w:tab/>
            </w:r>
            <w:r w:rsidRPr="006C3E44">
              <w:rPr>
                <w:rStyle w:val="Hyperlink"/>
                <w:noProof/>
                <w:lang w:val="en-GB"/>
              </w:rPr>
              <w:t>The proposed solutions so far</w:t>
            </w:r>
            <w:r>
              <w:rPr>
                <w:noProof/>
                <w:webHidden/>
              </w:rPr>
              <w:tab/>
            </w:r>
            <w:r>
              <w:rPr>
                <w:noProof/>
                <w:webHidden/>
              </w:rPr>
              <w:fldChar w:fldCharType="begin"/>
            </w:r>
            <w:r>
              <w:rPr>
                <w:noProof/>
                <w:webHidden/>
              </w:rPr>
              <w:instrText xml:space="preserve"> PAGEREF _Toc77697122 \h </w:instrText>
            </w:r>
            <w:r>
              <w:rPr>
                <w:noProof/>
                <w:webHidden/>
              </w:rPr>
            </w:r>
            <w:r>
              <w:rPr>
                <w:noProof/>
                <w:webHidden/>
              </w:rPr>
              <w:fldChar w:fldCharType="separate"/>
            </w:r>
            <w:r>
              <w:rPr>
                <w:noProof/>
                <w:webHidden/>
              </w:rPr>
              <w:t>27</w:t>
            </w:r>
            <w:r>
              <w:rPr>
                <w:noProof/>
                <w:webHidden/>
              </w:rPr>
              <w:fldChar w:fldCharType="end"/>
            </w:r>
          </w:hyperlink>
        </w:p>
        <w:p w14:paraId="5F044883" w14:textId="5ED68360"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23" w:history="1">
            <w:r w:rsidRPr="006C3E44">
              <w:rPr>
                <w:rStyle w:val="Hyperlink"/>
                <w:noProof/>
              </w:rPr>
              <w:t>3.3</w:t>
            </w:r>
            <w:r>
              <w:rPr>
                <w:rFonts w:asciiTheme="minorHAnsi" w:eastAsiaTheme="minorEastAsia" w:hAnsiTheme="minorHAnsi" w:cstheme="minorBidi"/>
                <w:noProof/>
                <w:sz w:val="22"/>
                <w:szCs w:val="22"/>
              </w:rPr>
              <w:tab/>
            </w:r>
            <w:r w:rsidRPr="006C3E44">
              <w:rPr>
                <w:rStyle w:val="Hyperlink"/>
                <w:noProof/>
              </w:rPr>
              <w:t>Discussion at MPEG127th (m48861, m49263, m49607, m49374, m49608)</w:t>
            </w:r>
            <w:r>
              <w:rPr>
                <w:noProof/>
                <w:webHidden/>
              </w:rPr>
              <w:tab/>
            </w:r>
            <w:r>
              <w:rPr>
                <w:noProof/>
                <w:webHidden/>
              </w:rPr>
              <w:fldChar w:fldCharType="begin"/>
            </w:r>
            <w:r>
              <w:rPr>
                <w:noProof/>
                <w:webHidden/>
              </w:rPr>
              <w:instrText xml:space="preserve"> PAGEREF _Toc77697123 \h </w:instrText>
            </w:r>
            <w:r>
              <w:rPr>
                <w:noProof/>
                <w:webHidden/>
              </w:rPr>
            </w:r>
            <w:r>
              <w:rPr>
                <w:noProof/>
                <w:webHidden/>
              </w:rPr>
              <w:fldChar w:fldCharType="separate"/>
            </w:r>
            <w:r>
              <w:rPr>
                <w:noProof/>
                <w:webHidden/>
              </w:rPr>
              <w:t>27</w:t>
            </w:r>
            <w:r>
              <w:rPr>
                <w:noProof/>
                <w:webHidden/>
              </w:rPr>
              <w:fldChar w:fldCharType="end"/>
            </w:r>
          </w:hyperlink>
        </w:p>
        <w:p w14:paraId="425EAAC6" w14:textId="7CE63AC1"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24" w:history="1">
            <w:r w:rsidRPr="006C3E44">
              <w:rPr>
                <w:rStyle w:val="Hyperlink"/>
                <w:noProof/>
              </w:rPr>
              <w:t>3.4</w:t>
            </w:r>
            <w:r>
              <w:rPr>
                <w:rFonts w:asciiTheme="minorHAnsi" w:eastAsiaTheme="minorEastAsia" w:hAnsiTheme="minorHAnsi" w:cstheme="minorBidi"/>
                <w:noProof/>
                <w:sz w:val="22"/>
                <w:szCs w:val="22"/>
              </w:rPr>
              <w:tab/>
            </w:r>
            <w:r w:rsidRPr="006C3E44">
              <w:rPr>
                <w:rStyle w:val="Hyperlink"/>
                <w:noProof/>
              </w:rPr>
              <w:t>Discussion at MPEG128th (m50916, m51006, m51021)</w:t>
            </w:r>
            <w:r>
              <w:rPr>
                <w:noProof/>
                <w:webHidden/>
              </w:rPr>
              <w:tab/>
            </w:r>
            <w:r>
              <w:rPr>
                <w:noProof/>
                <w:webHidden/>
              </w:rPr>
              <w:fldChar w:fldCharType="begin"/>
            </w:r>
            <w:r>
              <w:rPr>
                <w:noProof/>
                <w:webHidden/>
              </w:rPr>
              <w:instrText xml:space="preserve"> PAGEREF _Toc77697124 \h </w:instrText>
            </w:r>
            <w:r>
              <w:rPr>
                <w:noProof/>
                <w:webHidden/>
              </w:rPr>
            </w:r>
            <w:r>
              <w:rPr>
                <w:noProof/>
                <w:webHidden/>
              </w:rPr>
              <w:fldChar w:fldCharType="separate"/>
            </w:r>
            <w:r>
              <w:rPr>
                <w:noProof/>
                <w:webHidden/>
              </w:rPr>
              <w:t>27</w:t>
            </w:r>
            <w:r>
              <w:rPr>
                <w:noProof/>
                <w:webHidden/>
              </w:rPr>
              <w:fldChar w:fldCharType="end"/>
            </w:r>
          </w:hyperlink>
        </w:p>
        <w:p w14:paraId="44CA37F5" w14:textId="20AF0EED"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25" w:history="1">
            <w:r w:rsidRPr="006C3E44">
              <w:rPr>
                <w:rStyle w:val="Hyperlink"/>
                <w:noProof/>
              </w:rPr>
              <w:t>3.5</w:t>
            </w:r>
            <w:r>
              <w:rPr>
                <w:rFonts w:asciiTheme="minorHAnsi" w:eastAsiaTheme="minorEastAsia" w:hAnsiTheme="minorHAnsi" w:cstheme="minorBidi"/>
                <w:noProof/>
                <w:sz w:val="22"/>
                <w:szCs w:val="22"/>
              </w:rPr>
              <w:tab/>
            </w:r>
            <w:r w:rsidRPr="006C3E44">
              <w:rPr>
                <w:rStyle w:val="Hyperlink"/>
                <w:noProof/>
              </w:rPr>
              <w:t>Discussion at MPEG129th (based on m52438 )</w:t>
            </w:r>
            <w:r>
              <w:rPr>
                <w:noProof/>
                <w:webHidden/>
              </w:rPr>
              <w:tab/>
            </w:r>
            <w:r>
              <w:rPr>
                <w:noProof/>
                <w:webHidden/>
              </w:rPr>
              <w:fldChar w:fldCharType="begin"/>
            </w:r>
            <w:r>
              <w:rPr>
                <w:noProof/>
                <w:webHidden/>
              </w:rPr>
              <w:instrText xml:space="preserve"> PAGEREF _Toc77697125 \h </w:instrText>
            </w:r>
            <w:r>
              <w:rPr>
                <w:noProof/>
                <w:webHidden/>
              </w:rPr>
            </w:r>
            <w:r>
              <w:rPr>
                <w:noProof/>
                <w:webHidden/>
              </w:rPr>
              <w:fldChar w:fldCharType="separate"/>
            </w:r>
            <w:r>
              <w:rPr>
                <w:noProof/>
                <w:webHidden/>
              </w:rPr>
              <w:t>28</w:t>
            </w:r>
            <w:r>
              <w:rPr>
                <w:noProof/>
                <w:webHidden/>
              </w:rPr>
              <w:fldChar w:fldCharType="end"/>
            </w:r>
          </w:hyperlink>
        </w:p>
        <w:p w14:paraId="08E7A6AD" w14:textId="741353F5"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29" w:history="1">
            <w:r w:rsidRPr="006C3E44">
              <w:rPr>
                <w:rStyle w:val="Hyperlink"/>
                <w:noProof/>
              </w:rPr>
              <w:t>3.6</w:t>
            </w:r>
            <w:r>
              <w:rPr>
                <w:rFonts w:asciiTheme="minorHAnsi" w:eastAsiaTheme="minorEastAsia" w:hAnsiTheme="minorHAnsi" w:cstheme="minorBidi"/>
                <w:noProof/>
                <w:sz w:val="22"/>
                <w:szCs w:val="22"/>
              </w:rPr>
              <w:tab/>
            </w:r>
            <w:r w:rsidRPr="006C3E44">
              <w:rPr>
                <w:rStyle w:val="Hyperlink"/>
                <w:noProof/>
              </w:rPr>
              <w:t>Proposal: Content and Ad Server Communication (updated with m47557 @MPEG 126)</w:t>
            </w:r>
            <w:r>
              <w:rPr>
                <w:noProof/>
                <w:webHidden/>
              </w:rPr>
              <w:tab/>
            </w:r>
            <w:r>
              <w:rPr>
                <w:noProof/>
                <w:webHidden/>
              </w:rPr>
              <w:fldChar w:fldCharType="begin"/>
            </w:r>
            <w:r>
              <w:rPr>
                <w:noProof/>
                <w:webHidden/>
              </w:rPr>
              <w:instrText xml:space="preserve"> PAGEREF _Toc77697129 \h </w:instrText>
            </w:r>
            <w:r>
              <w:rPr>
                <w:noProof/>
                <w:webHidden/>
              </w:rPr>
            </w:r>
            <w:r>
              <w:rPr>
                <w:noProof/>
                <w:webHidden/>
              </w:rPr>
              <w:fldChar w:fldCharType="separate"/>
            </w:r>
            <w:r>
              <w:rPr>
                <w:noProof/>
                <w:webHidden/>
              </w:rPr>
              <w:t>29</w:t>
            </w:r>
            <w:r>
              <w:rPr>
                <w:noProof/>
                <w:webHidden/>
              </w:rPr>
              <w:fldChar w:fldCharType="end"/>
            </w:r>
          </w:hyperlink>
        </w:p>
        <w:p w14:paraId="39F1ED20" w14:textId="23BCF976"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30" w:history="1">
            <w:r w:rsidRPr="006C3E44">
              <w:rPr>
                <w:rStyle w:val="Hyperlink"/>
                <w:noProof/>
                <w:lang w:val="en-GB"/>
              </w:rPr>
              <w:t>3.6.1</w:t>
            </w:r>
            <w:r>
              <w:rPr>
                <w:rFonts w:asciiTheme="minorHAnsi" w:eastAsiaTheme="minorEastAsia" w:hAnsiTheme="minorHAnsi" w:cstheme="minorBidi"/>
                <w:noProof/>
                <w:sz w:val="22"/>
                <w:szCs w:val="22"/>
              </w:rPr>
              <w:tab/>
            </w:r>
            <w:r w:rsidRPr="006C3E44">
              <w:rPr>
                <w:rStyle w:val="Hyperlink"/>
                <w:noProof/>
                <w:lang w:val="en-GB"/>
              </w:rPr>
              <w:t>Problem Statement</w:t>
            </w:r>
            <w:r>
              <w:rPr>
                <w:noProof/>
                <w:webHidden/>
              </w:rPr>
              <w:tab/>
            </w:r>
            <w:r>
              <w:rPr>
                <w:noProof/>
                <w:webHidden/>
              </w:rPr>
              <w:fldChar w:fldCharType="begin"/>
            </w:r>
            <w:r>
              <w:rPr>
                <w:noProof/>
                <w:webHidden/>
              </w:rPr>
              <w:instrText xml:space="preserve"> PAGEREF _Toc77697130 \h </w:instrText>
            </w:r>
            <w:r>
              <w:rPr>
                <w:noProof/>
                <w:webHidden/>
              </w:rPr>
            </w:r>
            <w:r>
              <w:rPr>
                <w:noProof/>
                <w:webHidden/>
              </w:rPr>
              <w:fldChar w:fldCharType="separate"/>
            </w:r>
            <w:r>
              <w:rPr>
                <w:noProof/>
                <w:webHidden/>
              </w:rPr>
              <w:t>29</w:t>
            </w:r>
            <w:r>
              <w:rPr>
                <w:noProof/>
                <w:webHidden/>
              </w:rPr>
              <w:fldChar w:fldCharType="end"/>
            </w:r>
          </w:hyperlink>
        </w:p>
        <w:p w14:paraId="1122B9E6" w14:textId="290FDB89"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31" w:history="1">
            <w:r w:rsidRPr="006C3E44">
              <w:rPr>
                <w:rStyle w:val="Hyperlink"/>
                <w:noProof/>
                <w:lang w:val="en-GB"/>
              </w:rPr>
              <w:t>3.6.2</w:t>
            </w:r>
            <w:r>
              <w:rPr>
                <w:rFonts w:asciiTheme="minorHAnsi" w:eastAsiaTheme="minorEastAsia" w:hAnsiTheme="minorHAnsi" w:cstheme="minorBidi"/>
                <w:noProof/>
                <w:sz w:val="22"/>
                <w:szCs w:val="22"/>
              </w:rPr>
              <w:tab/>
            </w:r>
            <w:r w:rsidRPr="006C3E44">
              <w:rPr>
                <w:rStyle w:val="Hyperlink"/>
                <w:noProof/>
                <w:lang w:val="en-GB"/>
              </w:rPr>
              <w:t>High-level Proposed Solution</w:t>
            </w:r>
            <w:r>
              <w:rPr>
                <w:noProof/>
                <w:webHidden/>
              </w:rPr>
              <w:tab/>
            </w:r>
            <w:r>
              <w:rPr>
                <w:noProof/>
                <w:webHidden/>
              </w:rPr>
              <w:fldChar w:fldCharType="begin"/>
            </w:r>
            <w:r>
              <w:rPr>
                <w:noProof/>
                <w:webHidden/>
              </w:rPr>
              <w:instrText xml:space="preserve"> PAGEREF _Toc77697131 \h </w:instrText>
            </w:r>
            <w:r>
              <w:rPr>
                <w:noProof/>
                <w:webHidden/>
              </w:rPr>
            </w:r>
            <w:r>
              <w:rPr>
                <w:noProof/>
                <w:webHidden/>
              </w:rPr>
              <w:fldChar w:fldCharType="separate"/>
            </w:r>
            <w:r>
              <w:rPr>
                <w:noProof/>
                <w:webHidden/>
              </w:rPr>
              <w:t>32</w:t>
            </w:r>
            <w:r>
              <w:rPr>
                <w:noProof/>
                <w:webHidden/>
              </w:rPr>
              <w:fldChar w:fldCharType="end"/>
            </w:r>
          </w:hyperlink>
        </w:p>
        <w:p w14:paraId="7C4254CA" w14:textId="733BEA96"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32" w:history="1">
            <w:r w:rsidRPr="006C3E44">
              <w:rPr>
                <w:rStyle w:val="Hyperlink"/>
                <w:noProof/>
                <w:lang w:val="en-GB"/>
              </w:rPr>
              <w:t>3.6.3</w:t>
            </w:r>
            <w:r>
              <w:rPr>
                <w:rFonts w:asciiTheme="minorHAnsi" w:eastAsiaTheme="minorEastAsia" w:hAnsiTheme="minorHAnsi" w:cstheme="minorBidi"/>
                <w:noProof/>
                <w:sz w:val="22"/>
                <w:szCs w:val="22"/>
              </w:rPr>
              <w:tab/>
            </w:r>
            <w:r w:rsidRPr="006C3E44">
              <w:rPr>
                <w:rStyle w:val="Hyperlink"/>
                <w:noProof/>
                <w:lang w:val="en-GB"/>
              </w:rPr>
              <w:t>Targeted Ads in Live Services</w:t>
            </w:r>
            <w:r>
              <w:rPr>
                <w:noProof/>
                <w:webHidden/>
              </w:rPr>
              <w:tab/>
            </w:r>
            <w:r>
              <w:rPr>
                <w:noProof/>
                <w:webHidden/>
              </w:rPr>
              <w:fldChar w:fldCharType="begin"/>
            </w:r>
            <w:r>
              <w:rPr>
                <w:noProof/>
                <w:webHidden/>
              </w:rPr>
              <w:instrText xml:space="preserve"> PAGEREF _Toc77697132 \h </w:instrText>
            </w:r>
            <w:r>
              <w:rPr>
                <w:noProof/>
                <w:webHidden/>
              </w:rPr>
            </w:r>
            <w:r>
              <w:rPr>
                <w:noProof/>
                <w:webHidden/>
              </w:rPr>
              <w:fldChar w:fldCharType="separate"/>
            </w:r>
            <w:r>
              <w:rPr>
                <w:noProof/>
                <w:webHidden/>
              </w:rPr>
              <w:t>33</w:t>
            </w:r>
            <w:r>
              <w:rPr>
                <w:noProof/>
                <w:webHidden/>
              </w:rPr>
              <w:fldChar w:fldCharType="end"/>
            </w:r>
          </w:hyperlink>
        </w:p>
        <w:p w14:paraId="17BBB7FB" w14:textId="6495B728"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33" w:history="1">
            <w:r w:rsidRPr="006C3E44">
              <w:rPr>
                <w:rStyle w:val="Hyperlink"/>
                <w:noProof/>
              </w:rPr>
              <w:t>3.7</w:t>
            </w:r>
            <w:r>
              <w:rPr>
                <w:rFonts w:asciiTheme="minorHAnsi" w:eastAsiaTheme="minorEastAsia" w:hAnsiTheme="minorHAnsi" w:cstheme="minorBidi"/>
                <w:noProof/>
                <w:sz w:val="22"/>
                <w:szCs w:val="22"/>
              </w:rPr>
              <w:tab/>
            </w:r>
            <w:r w:rsidRPr="006C3E44">
              <w:rPr>
                <w:rStyle w:val="Hyperlink"/>
                <w:noProof/>
              </w:rPr>
              <w:t>Proposal: Flexible Ad insertion with existing tools in TuC and minor additions (updated with m47195 @MPEG126 and m48861@MPEG127)</w:t>
            </w:r>
            <w:r>
              <w:rPr>
                <w:noProof/>
                <w:webHidden/>
              </w:rPr>
              <w:tab/>
            </w:r>
            <w:r>
              <w:rPr>
                <w:noProof/>
                <w:webHidden/>
              </w:rPr>
              <w:fldChar w:fldCharType="begin"/>
            </w:r>
            <w:r>
              <w:rPr>
                <w:noProof/>
                <w:webHidden/>
              </w:rPr>
              <w:instrText xml:space="preserve"> PAGEREF _Toc77697133 \h </w:instrText>
            </w:r>
            <w:r>
              <w:rPr>
                <w:noProof/>
                <w:webHidden/>
              </w:rPr>
            </w:r>
            <w:r>
              <w:rPr>
                <w:noProof/>
                <w:webHidden/>
              </w:rPr>
              <w:fldChar w:fldCharType="separate"/>
            </w:r>
            <w:r>
              <w:rPr>
                <w:noProof/>
                <w:webHidden/>
              </w:rPr>
              <w:t>38</w:t>
            </w:r>
            <w:r>
              <w:rPr>
                <w:noProof/>
                <w:webHidden/>
              </w:rPr>
              <w:fldChar w:fldCharType="end"/>
            </w:r>
          </w:hyperlink>
        </w:p>
        <w:p w14:paraId="178DCF8F" w14:textId="4604EF3C"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34" w:history="1">
            <w:r w:rsidRPr="006C3E44">
              <w:rPr>
                <w:rStyle w:val="Hyperlink"/>
                <w:noProof/>
                <w:lang w:val="en-GB"/>
              </w:rPr>
              <w:t>3.7.1</w:t>
            </w:r>
            <w:r>
              <w:rPr>
                <w:rFonts w:asciiTheme="minorHAnsi" w:eastAsiaTheme="minorEastAsia" w:hAnsiTheme="minorHAnsi" w:cstheme="minorBidi"/>
                <w:noProof/>
                <w:sz w:val="22"/>
                <w:szCs w:val="22"/>
              </w:rPr>
              <w:tab/>
            </w:r>
            <w:r w:rsidRPr="006C3E44">
              <w:rPr>
                <w:rStyle w:val="Hyperlink"/>
                <w:noProof/>
                <w:lang w:val="en-GB"/>
              </w:rPr>
              <w:t>Introduction</w:t>
            </w:r>
            <w:r>
              <w:rPr>
                <w:noProof/>
                <w:webHidden/>
              </w:rPr>
              <w:tab/>
            </w:r>
            <w:r>
              <w:rPr>
                <w:noProof/>
                <w:webHidden/>
              </w:rPr>
              <w:fldChar w:fldCharType="begin"/>
            </w:r>
            <w:r>
              <w:rPr>
                <w:noProof/>
                <w:webHidden/>
              </w:rPr>
              <w:instrText xml:space="preserve"> PAGEREF _Toc77697134 \h </w:instrText>
            </w:r>
            <w:r>
              <w:rPr>
                <w:noProof/>
                <w:webHidden/>
              </w:rPr>
            </w:r>
            <w:r>
              <w:rPr>
                <w:noProof/>
                <w:webHidden/>
              </w:rPr>
              <w:fldChar w:fldCharType="separate"/>
            </w:r>
            <w:r>
              <w:rPr>
                <w:noProof/>
                <w:webHidden/>
              </w:rPr>
              <w:t>38</w:t>
            </w:r>
            <w:r>
              <w:rPr>
                <w:noProof/>
                <w:webHidden/>
              </w:rPr>
              <w:fldChar w:fldCharType="end"/>
            </w:r>
          </w:hyperlink>
        </w:p>
        <w:p w14:paraId="36605D58" w14:textId="2BD7E9BD"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35" w:history="1">
            <w:r w:rsidRPr="006C3E44">
              <w:rPr>
                <w:rStyle w:val="Hyperlink"/>
                <w:noProof/>
                <w:lang w:val="en-GB"/>
              </w:rPr>
              <w:t>3.7.2</w:t>
            </w:r>
            <w:r>
              <w:rPr>
                <w:rFonts w:asciiTheme="minorHAnsi" w:eastAsiaTheme="minorEastAsia" w:hAnsiTheme="minorHAnsi" w:cstheme="minorBidi"/>
                <w:noProof/>
                <w:sz w:val="22"/>
                <w:szCs w:val="22"/>
              </w:rPr>
              <w:tab/>
            </w:r>
            <w:r w:rsidRPr="006C3E44">
              <w:rPr>
                <w:rStyle w:val="Hyperlink"/>
                <w:noProof/>
                <w:lang w:val="en-GB"/>
              </w:rPr>
              <w:t>Client side/Server guided ad insertion architecture</w:t>
            </w:r>
            <w:r>
              <w:rPr>
                <w:noProof/>
                <w:webHidden/>
              </w:rPr>
              <w:tab/>
            </w:r>
            <w:r>
              <w:rPr>
                <w:noProof/>
                <w:webHidden/>
              </w:rPr>
              <w:fldChar w:fldCharType="begin"/>
            </w:r>
            <w:r>
              <w:rPr>
                <w:noProof/>
                <w:webHidden/>
              </w:rPr>
              <w:instrText xml:space="preserve"> PAGEREF _Toc77697135 \h </w:instrText>
            </w:r>
            <w:r>
              <w:rPr>
                <w:noProof/>
                <w:webHidden/>
              </w:rPr>
            </w:r>
            <w:r>
              <w:rPr>
                <w:noProof/>
                <w:webHidden/>
              </w:rPr>
              <w:fldChar w:fldCharType="separate"/>
            </w:r>
            <w:r>
              <w:rPr>
                <w:noProof/>
                <w:webHidden/>
              </w:rPr>
              <w:t>38</w:t>
            </w:r>
            <w:r>
              <w:rPr>
                <w:noProof/>
                <w:webHidden/>
              </w:rPr>
              <w:fldChar w:fldCharType="end"/>
            </w:r>
          </w:hyperlink>
        </w:p>
        <w:p w14:paraId="29E9BBE2" w14:textId="4023FF40"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36" w:history="1">
            <w:r w:rsidRPr="006C3E44">
              <w:rPr>
                <w:rStyle w:val="Hyperlink"/>
                <w:noProof/>
                <w:lang w:val="en-GB"/>
              </w:rPr>
              <w:t>3.7.3</w:t>
            </w:r>
            <w:r>
              <w:rPr>
                <w:rFonts w:asciiTheme="minorHAnsi" w:eastAsiaTheme="minorEastAsia" w:hAnsiTheme="minorHAnsi" w:cstheme="minorBidi"/>
                <w:noProof/>
                <w:sz w:val="22"/>
                <w:szCs w:val="22"/>
              </w:rPr>
              <w:tab/>
            </w:r>
            <w:r w:rsidRPr="006C3E44">
              <w:rPr>
                <w:rStyle w:val="Hyperlink"/>
                <w:noProof/>
                <w:lang w:val="en-GB"/>
              </w:rPr>
              <w:t>Use cases</w:t>
            </w:r>
            <w:r>
              <w:rPr>
                <w:noProof/>
                <w:webHidden/>
              </w:rPr>
              <w:tab/>
            </w:r>
            <w:r>
              <w:rPr>
                <w:noProof/>
                <w:webHidden/>
              </w:rPr>
              <w:fldChar w:fldCharType="begin"/>
            </w:r>
            <w:r>
              <w:rPr>
                <w:noProof/>
                <w:webHidden/>
              </w:rPr>
              <w:instrText xml:space="preserve"> PAGEREF _Toc77697136 \h </w:instrText>
            </w:r>
            <w:r>
              <w:rPr>
                <w:noProof/>
                <w:webHidden/>
              </w:rPr>
            </w:r>
            <w:r>
              <w:rPr>
                <w:noProof/>
                <w:webHidden/>
              </w:rPr>
              <w:fldChar w:fldCharType="separate"/>
            </w:r>
            <w:r>
              <w:rPr>
                <w:noProof/>
                <w:webHidden/>
              </w:rPr>
              <w:t>39</w:t>
            </w:r>
            <w:r>
              <w:rPr>
                <w:noProof/>
                <w:webHidden/>
              </w:rPr>
              <w:fldChar w:fldCharType="end"/>
            </w:r>
          </w:hyperlink>
        </w:p>
        <w:p w14:paraId="06D98873" w14:textId="1A2C1BDC"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37" w:history="1">
            <w:r w:rsidRPr="006C3E44">
              <w:rPr>
                <w:rStyle w:val="Hyperlink"/>
                <w:noProof/>
              </w:rPr>
              <w:t>3.7.4</w:t>
            </w:r>
            <w:r>
              <w:rPr>
                <w:rFonts w:asciiTheme="minorHAnsi" w:eastAsiaTheme="minorEastAsia" w:hAnsiTheme="minorHAnsi" w:cstheme="minorBidi"/>
                <w:noProof/>
                <w:sz w:val="22"/>
                <w:szCs w:val="22"/>
              </w:rPr>
              <w:tab/>
            </w:r>
            <w:r w:rsidRPr="006C3E44">
              <w:rPr>
                <w:rStyle w:val="Hyperlink"/>
                <w:noProof/>
              </w:rPr>
              <w:t>DASH Principle</w:t>
            </w:r>
            <w:r>
              <w:rPr>
                <w:noProof/>
                <w:webHidden/>
              </w:rPr>
              <w:tab/>
            </w:r>
            <w:r>
              <w:rPr>
                <w:noProof/>
                <w:webHidden/>
              </w:rPr>
              <w:fldChar w:fldCharType="begin"/>
            </w:r>
            <w:r>
              <w:rPr>
                <w:noProof/>
                <w:webHidden/>
              </w:rPr>
              <w:instrText xml:space="preserve"> PAGEREF _Toc77697137 \h </w:instrText>
            </w:r>
            <w:r>
              <w:rPr>
                <w:noProof/>
                <w:webHidden/>
              </w:rPr>
            </w:r>
            <w:r>
              <w:rPr>
                <w:noProof/>
                <w:webHidden/>
              </w:rPr>
              <w:fldChar w:fldCharType="separate"/>
            </w:r>
            <w:r>
              <w:rPr>
                <w:noProof/>
                <w:webHidden/>
              </w:rPr>
              <w:t>39</w:t>
            </w:r>
            <w:r>
              <w:rPr>
                <w:noProof/>
                <w:webHidden/>
              </w:rPr>
              <w:fldChar w:fldCharType="end"/>
            </w:r>
          </w:hyperlink>
        </w:p>
        <w:p w14:paraId="625451DB" w14:textId="68012250"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38" w:history="1">
            <w:r w:rsidRPr="006C3E44">
              <w:rPr>
                <w:rStyle w:val="Hyperlink"/>
                <w:noProof/>
                <w:lang w:val="en-GB"/>
              </w:rPr>
              <w:t>3.7.5</w:t>
            </w:r>
            <w:r>
              <w:rPr>
                <w:rFonts w:asciiTheme="minorHAnsi" w:eastAsiaTheme="minorEastAsia" w:hAnsiTheme="minorHAnsi" w:cstheme="minorBidi"/>
                <w:noProof/>
                <w:sz w:val="22"/>
                <w:szCs w:val="22"/>
              </w:rPr>
              <w:tab/>
            </w:r>
            <w:r w:rsidRPr="006C3E44">
              <w:rPr>
                <w:rStyle w:val="Hyperlink"/>
                <w:noProof/>
                <w:lang w:val="en-GB"/>
              </w:rPr>
              <w:t>Early Termination of ads</w:t>
            </w:r>
            <w:r>
              <w:rPr>
                <w:noProof/>
                <w:webHidden/>
              </w:rPr>
              <w:tab/>
            </w:r>
            <w:r>
              <w:rPr>
                <w:noProof/>
                <w:webHidden/>
              </w:rPr>
              <w:fldChar w:fldCharType="begin"/>
            </w:r>
            <w:r>
              <w:rPr>
                <w:noProof/>
                <w:webHidden/>
              </w:rPr>
              <w:instrText xml:space="preserve"> PAGEREF _Toc77697138 \h </w:instrText>
            </w:r>
            <w:r>
              <w:rPr>
                <w:noProof/>
                <w:webHidden/>
              </w:rPr>
            </w:r>
            <w:r>
              <w:rPr>
                <w:noProof/>
                <w:webHidden/>
              </w:rPr>
              <w:fldChar w:fldCharType="separate"/>
            </w:r>
            <w:r>
              <w:rPr>
                <w:noProof/>
                <w:webHidden/>
              </w:rPr>
              <w:t>40</w:t>
            </w:r>
            <w:r>
              <w:rPr>
                <w:noProof/>
                <w:webHidden/>
              </w:rPr>
              <w:fldChar w:fldCharType="end"/>
            </w:r>
          </w:hyperlink>
        </w:p>
        <w:p w14:paraId="57D53398" w14:textId="19B28FBB"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39" w:history="1">
            <w:r w:rsidRPr="006C3E44">
              <w:rPr>
                <w:rStyle w:val="Hyperlink"/>
                <w:noProof/>
              </w:rPr>
              <w:t>3.7.6</w:t>
            </w:r>
            <w:r>
              <w:rPr>
                <w:rFonts w:asciiTheme="minorHAnsi" w:eastAsiaTheme="minorEastAsia" w:hAnsiTheme="minorHAnsi" w:cstheme="minorBidi"/>
                <w:noProof/>
                <w:sz w:val="22"/>
                <w:szCs w:val="22"/>
              </w:rPr>
              <w:tab/>
            </w:r>
            <w:r w:rsidRPr="006C3E44">
              <w:rPr>
                <w:rStyle w:val="Hyperlink"/>
                <w:noProof/>
              </w:rPr>
              <w:t>New tools needed for standard implementation</w:t>
            </w:r>
            <w:r>
              <w:rPr>
                <w:noProof/>
                <w:webHidden/>
              </w:rPr>
              <w:tab/>
            </w:r>
            <w:r>
              <w:rPr>
                <w:noProof/>
                <w:webHidden/>
              </w:rPr>
              <w:fldChar w:fldCharType="begin"/>
            </w:r>
            <w:r>
              <w:rPr>
                <w:noProof/>
                <w:webHidden/>
              </w:rPr>
              <w:instrText xml:space="preserve"> PAGEREF _Toc77697139 \h </w:instrText>
            </w:r>
            <w:r>
              <w:rPr>
                <w:noProof/>
                <w:webHidden/>
              </w:rPr>
            </w:r>
            <w:r>
              <w:rPr>
                <w:noProof/>
                <w:webHidden/>
              </w:rPr>
              <w:fldChar w:fldCharType="separate"/>
            </w:r>
            <w:r>
              <w:rPr>
                <w:noProof/>
                <w:webHidden/>
              </w:rPr>
              <w:t>41</w:t>
            </w:r>
            <w:r>
              <w:rPr>
                <w:noProof/>
                <w:webHidden/>
              </w:rPr>
              <w:fldChar w:fldCharType="end"/>
            </w:r>
          </w:hyperlink>
        </w:p>
        <w:p w14:paraId="292943C8" w14:textId="4828C5BA"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40" w:history="1">
            <w:r w:rsidRPr="006C3E44">
              <w:rPr>
                <w:rStyle w:val="Hyperlink"/>
                <w:noProof/>
                <w:lang w:eastAsia="ja-JP"/>
              </w:rPr>
              <w:t>3.8</w:t>
            </w:r>
            <w:r>
              <w:rPr>
                <w:rFonts w:asciiTheme="minorHAnsi" w:eastAsiaTheme="minorEastAsia" w:hAnsiTheme="minorHAnsi" w:cstheme="minorBidi"/>
                <w:noProof/>
                <w:sz w:val="22"/>
                <w:szCs w:val="22"/>
              </w:rPr>
              <w:tab/>
            </w:r>
            <w:r w:rsidRPr="006C3E44">
              <w:rPr>
                <w:rStyle w:val="Hyperlink"/>
                <w:noProof/>
              </w:rPr>
              <w:t xml:space="preserve">Proposal: </w:t>
            </w:r>
            <w:r w:rsidRPr="006C3E44">
              <w:rPr>
                <w:rStyle w:val="Hyperlink"/>
                <w:noProof/>
                <w:lang w:eastAsia="ja-JP"/>
              </w:rPr>
              <w:t>Content Replacement and Ad Insertion Event (m54500)</w:t>
            </w:r>
            <w:r>
              <w:rPr>
                <w:noProof/>
                <w:webHidden/>
              </w:rPr>
              <w:tab/>
            </w:r>
            <w:r>
              <w:rPr>
                <w:noProof/>
                <w:webHidden/>
              </w:rPr>
              <w:fldChar w:fldCharType="begin"/>
            </w:r>
            <w:r>
              <w:rPr>
                <w:noProof/>
                <w:webHidden/>
              </w:rPr>
              <w:instrText xml:space="preserve"> PAGEREF _Toc77697140 \h </w:instrText>
            </w:r>
            <w:r>
              <w:rPr>
                <w:noProof/>
                <w:webHidden/>
              </w:rPr>
            </w:r>
            <w:r>
              <w:rPr>
                <w:noProof/>
                <w:webHidden/>
              </w:rPr>
              <w:fldChar w:fldCharType="separate"/>
            </w:r>
            <w:r>
              <w:rPr>
                <w:noProof/>
                <w:webHidden/>
              </w:rPr>
              <w:t>44</w:t>
            </w:r>
            <w:r>
              <w:rPr>
                <w:noProof/>
                <w:webHidden/>
              </w:rPr>
              <w:fldChar w:fldCharType="end"/>
            </w:r>
          </w:hyperlink>
        </w:p>
        <w:p w14:paraId="2F1A2946" w14:textId="7D0403E3"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41" w:history="1">
            <w:r w:rsidRPr="006C3E44">
              <w:rPr>
                <w:rStyle w:val="Hyperlink"/>
                <w:noProof/>
                <w:lang w:eastAsia="ja-JP"/>
              </w:rPr>
              <w:t>3.8.1</w:t>
            </w:r>
            <w:r>
              <w:rPr>
                <w:rFonts w:asciiTheme="minorHAnsi" w:eastAsiaTheme="minorEastAsia" w:hAnsiTheme="minorHAnsi" w:cstheme="minorBidi"/>
                <w:noProof/>
                <w:sz w:val="22"/>
                <w:szCs w:val="22"/>
              </w:rPr>
              <w:tab/>
            </w:r>
            <w:r w:rsidRPr="006C3E44">
              <w:rPr>
                <w:rStyle w:val="Hyperlink"/>
                <w:noProof/>
              </w:rPr>
              <w:t>Introduction</w:t>
            </w:r>
            <w:r>
              <w:rPr>
                <w:noProof/>
                <w:webHidden/>
              </w:rPr>
              <w:tab/>
            </w:r>
            <w:r>
              <w:rPr>
                <w:noProof/>
                <w:webHidden/>
              </w:rPr>
              <w:fldChar w:fldCharType="begin"/>
            </w:r>
            <w:r>
              <w:rPr>
                <w:noProof/>
                <w:webHidden/>
              </w:rPr>
              <w:instrText xml:space="preserve"> PAGEREF _Toc77697141 \h </w:instrText>
            </w:r>
            <w:r>
              <w:rPr>
                <w:noProof/>
                <w:webHidden/>
              </w:rPr>
            </w:r>
            <w:r>
              <w:rPr>
                <w:noProof/>
                <w:webHidden/>
              </w:rPr>
              <w:fldChar w:fldCharType="separate"/>
            </w:r>
            <w:r>
              <w:rPr>
                <w:noProof/>
                <w:webHidden/>
              </w:rPr>
              <w:t>44</w:t>
            </w:r>
            <w:r>
              <w:rPr>
                <w:noProof/>
                <w:webHidden/>
              </w:rPr>
              <w:fldChar w:fldCharType="end"/>
            </w:r>
          </w:hyperlink>
        </w:p>
        <w:p w14:paraId="19AE1F33" w14:textId="6F5E3F14"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42" w:history="1">
            <w:r w:rsidRPr="006C3E44">
              <w:rPr>
                <w:rStyle w:val="Hyperlink"/>
                <w:noProof/>
              </w:rPr>
              <w:t>3.8.2</w:t>
            </w:r>
            <w:r>
              <w:rPr>
                <w:rFonts w:asciiTheme="minorHAnsi" w:eastAsiaTheme="minorEastAsia" w:hAnsiTheme="minorHAnsi" w:cstheme="minorBidi"/>
                <w:noProof/>
                <w:sz w:val="22"/>
                <w:szCs w:val="22"/>
              </w:rPr>
              <w:tab/>
            </w:r>
            <w:r w:rsidRPr="006C3E44">
              <w:rPr>
                <w:rStyle w:val="Hyperlink"/>
                <w:noProof/>
              </w:rPr>
              <w:t>Relevant Reference Architecture</w:t>
            </w:r>
            <w:r>
              <w:rPr>
                <w:noProof/>
                <w:webHidden/>
              </w:rPr>
              <w:tab/>
            </w:r>
            <w:r>
              <w:rPr>
                <w:noProof/>
                <w:webHidden/>
              </w:rPr>
              <w:fldChar w:fldCharType="begin"/>
            </w:r>
            <w:r>
              <w:rPr>
                <w:noProof/>
                <w:webHidden/>
              </w:rPr>
              <w:instrText xml:space="preserve"> PAGEREF _Toc77697142 \h </w:instrText>
            </w:r>
            <w:r>
              <w:rPr>
                <w:noProof/>
                <w:webHidden/>
              </w:rPr>
            </w:r>
            <w:r>
              <w:rPr>
                <w:noProof/>
                <w:webHidden/>
              </w:rPr>
              <w:fldChar w:fldCharType="separate"/>
            </w:r>
            <w:r>
              <w:rPr>
                <w:noProof/>
                <w:webHidden/>
              </w:rPr>
              <w:t>44</w:t>
            </w:r>
            <w:r>
              <w:rPr>
                <w:noProof/>
                <w:webHidden/>
              </w:rPr>
              <w:fldChar w:fldCharType="end"/>
            </w:r>
          </w:hyperlink>
        </w:p>
        <w:p w14:paraId="47EFA6EB" w14:textId="2C2CE789"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43" w:history="1">
            <w:r w:rsidRPr="006C3E44">
              <w:rPr>
                <w:rStyle w:val="Hyperlink"/>
                <w:noProof/>
              </w:rPr>
              <w:t>3.8.3</w:t>
            </w:r>
            <w:r>
              <w:rPr>
                <w:rFonts w:asciiTheme="minorHAnsi" w:eastAsiaTheme="minorEastAsia" w:hAnsiTheme="minorHAnsi" w:cstheme="minorBidi"/>
                <w:noProof/>
                <w:sz w:val="22"/>
                <w:szCs w:val="22"/>
              </w:rPr>
              <w:tab/>
            </w:r>
            <w:r w:rsidRPr="006C3E44">
              <w:rPr>
                <w:rStyle w:val="Hyperlink"/>
                <w:noProof/>
              </w:rPr>
              <w:t>Content Replacement Event</w:t>
            </w:r>
            <w:r>
              <w:rPr>
                <w:noProof/>
                <w:webHidden/>
              </w:rPr>
              <w:tab/>
            </w:r>
            <w:r>
              <w:rPr>
                <w:noProof/>
                <w:webHidden/>
              </w:rPr>
              <w:fldChar w:fldCharType="begin"/>
            </w:r>
            <w:r>
              <w:rPr>
                <w:noProof/>
                <w:webHidden/>
              </w:rPr>
              <w:instrText xml:space="preserve"> PAGEREF _Toc77697143 \h </w:instrText>
            </w:r>
            <w:r>
              <w:rPr>
                <w:noProof/>
                <w:webHidden/>
              </w:rPr>
            </w:r>
            <w:r>
              <w:rPr>
                <w:noProof/>
                <w:webHidden/>
              </w:rPr>
              <w:fldChar w:fldCharType="separate"/>
            </w:r>
            <w:r>
              <w:rPr>
                <w:noProof/>
                <w:webHidden/>
              </w:rPr>
              <w:t>44</w:t>
            </w:r>
            <w:r>
              <w:rPr>
                <w:noProof/>
                <w:webHidden/>
              </w:rPr>
              <w:fldChar w:fldCharType="end"/>
            </w:r>
          </w:hyperlink>
        </w:p>
        <w:p w14:paraId="4FE35279" w14:textId="2CABC9B1"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44" w:history="1">
            <w:r w:rsidRPr="006C3E44">
              <w:rPr>
                <w:rStyle w:val="Hyperlink"/>
                <w:noProof/>
              </w:rPr>
              <w:t>3.9</w:t>
            </w:r>
            <w:r>
              <w:rPr>
                <w:rFonts w:asciiTheme="minorHAnsi" w:eastAsiaTheme="minorEastAsia" w:hAnsiTheme="minorHAnsi" w:cstheme="minorBidi"/>
                <w:noProof/>
                <w:sz w:val="22"/>
                <w:szCs w:val="22"/>
              </w:rPr>
              <w:tab/>
            </w:r>
            <w:r w:rsidRPr="006C3E44">
              <w:rPr>
                <w:rStyle w:val="Hyperlink"/>
                <w:noProof/>
              </w:rPr>
              <w:t>Proposal: Xlink caching processing model and signaling (m54502)</w:t>
            </w:r>
            <w:r>
              <w:rPr>
                <w:noProof/>
                <w:webHidden/>
              </w:rPr>
              <w:tab/>
            </w:r>
            <w:r>
              <w:rPr>
                <w:noProof/>
                <w:webHidden/>
              </w:rPr>
              <w:fldChar w:fldCharType="begin"/>
            </w:r>
            <w:r>
              <w:rPr>
                <w:noProof/>
                <w:webHidden/>
              </w:rPr>
              <w:instrText xml:space="preserve"> PAGEREF _Toc77697144 \h </w:instrText>
            </w:r>
            <w:r>
              <w:rPr>
                <w:noProof/>
                <w:webHidden/>
              </w:rPr>
            </w:r>
            <w:r>
              <w:rPr>
                <w:noProof/>
                <w:webHidden/>
              </w:rPr>
              <w:fldChar w:fldCharType="separate"/>
            </w:r>
            <w:r>
              <w:rPr>
                <w:noProof/>
                <w:webHidden/>
              </w:rPr>
              <w:t>46</w:t>
            </w:r>
            <w:r>
              <w:rPr>
                <w:noProof/>
                <w:webHidden/>
              </w:rPr>
              <w:fldChar w:fldCharType="end"/>
            </w:r>
          </w:hyperlink>
        </w:p>
        <w:p w14:paraId="5EDFC246" w14:textId="2E3A1B8A"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45" w:history="1">
            <w:r w:rsidRPr="006C3E44">
              <w:rPr>
                <w:rStyle w:val="Hyperlink"/>
                <w:noProof/>
              </w:rPr>
              <w:t>3.9.1</w:t>
            </w:r>
            <w:r>
              <w:rPr>
                <w:rFonts w:asciiTheme="minorHAnsi" w:eastAsiaTheme="minorEastAsia" w:hAnsiTheme="minorHAnsi" w:cstheme="minorBidi"/>
                <w:noProof/>
                <w:sz w:val="22"/>
                <w:szCs w:val="22"/>
              </w:rPr>
              <w:tab/>
            </w:r>
            <w:r w:rsidRPr="006C3E44">
              <w:rPr>
                <w:rStyle w:val="Hyperlink"/>
                <w:noProof/>
              </w:rPr>
              <w:t>Introduction</w:t>
            </w:r>
            <w:r>
              <w:rPr>
                <w:noProof/>
                <w:webHidden/>
              </w:rPr>
              <w:tab/>
            </w:r>
            <w:r>
              <w:rPr>
                <w:noProof/>
                <w:webHidden/>
              </w:rPr>
              <w:fldChar w:fldCharType="begin"/>
            </w:r>
            <w:r>
              <w:rPr>
                <w:noProof/>
                <w:webHidden/>
              </w:rPr>
              <w:instrText xml:space="preserve"> PAGEREF _Toc77697145 \h </w:instrText>
            </w:r>
            <w:r>
              <w:rPr>
                <w:noProof/>
                <w:webHidden/>
              </w:rPr>
            </w:r>
            <w:r>
              <w:rPr>
                <w:noProof/>
                <w:webHidden/>
              </w:rPr>
              <w:fldChar w:fldCharType="separate"/>
            </w:r>
            <w:r>
              <w:rPr>
                <w:noProof/>
                <w:webHidden/>
              </w:rPr>
              <w:t>46</w:t>
            </w:r>
            <w:r>
              <w:rPr>
                <w:noProof/>
                <w:webHidden/>
              </w:rPr>
              <w:fldChar w:fldCharType="end"/>
            </w:r>
          </w:hyperlink>
        </w:p>
        <w:p w14:paraId="492CDADC" w14:textId="55DD312F"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46" w:history="1">
            <w:r w:rsidRPr="006C3E44">
              <w:rPr>
                <w:rStyle w:val="Hyperlink"/>
                <w:noProof/>
              </w:rPr>
              <w:t>3.9.2</w:t>
            </w:r>
            <w:r>
              <w:rPr>
                <w:rFonts w:asciiTheme="minorHAnsi" w:eastAsiaTheme="minorEastAsia" w:hAnsiTheme="minorHAnsi" w:cstheme="minorBidi"/>
                <w:noProof/>
                <w:sz w:val="22"/>
                <w:szCs w:val="22"/>
              </w:rPr>
              <w:tab/>
            </w:r>
            <w:r w:rsidRPr="006C3E44">
              <w:rPr>
                <w:rStyle w:val="Hyperlink"/>
                <w:noProof/>
              </w:rPr>
              <w:t>The most common OnRequest xlink Usecase</w:t>
            </w:r>
            <w:r>
              <w:rPr>
                <w:noProof/>
                <w:webHidden/>
              </w:rPr>
              <w:tab/>
            </w:r>
            <w:r>
              <w:rPr>
                <w:noProof/>
                <w:webHidden/>
              </w:rPr>
              <w:fldChar w:fldCharType="begin"/>
            </w:r>
            <w:r>
              <w:rPr>
                <w:noProof/>
                <w:webHidden/>
              </w:rPr>
              <w:instrText xml:space="preserve"> PAGEREF _Toc77697146 \h </w:instrText>
            </w:r>
            <w:r>
              <w:rPr>
                <w:noProof/>
                <w:webHidden/>
              </w:rPr>
            </w:r>
            <w:r>
              <w:rPr>
                <w:noProof/>
                <w:webHidden/>
              </w:rPr>
              <w:fldChar w:fldCharType="separate"/>
            </w:r>
            <w:r>
              <w:rPr>
                <w:noProof/>
                <w:webHidden/>
              </w:rPr>
              <w:t>46</w:t>
            </w:r>
            <w:r>
              <w:rPr>
                <w:noProof/>
                <w:webHidden/>
              </w:rPr>
              <w:fldChar w:fldCharType="end"/>
            </w:r>
          </w:hyperlink>
        </w:p>
        <w:p w14:paraId="58D5052F" w14:textId="58A8E916"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47" w:history="1">
            <w:r w:rsidRPr="006C3E44">
              <w:rPr>
                <w:rStyle w:val="Hyperlink"/>
                <w:noProof/>
              </w:rPr>
              <w:t>3.9.3</w:t>
            </w:r>
            <w:r>
              <w:rPr>
                <w:rFonts w:asciiTheme="minorHAnsi" w:eastAsiaTheme="minorEastAsia" w:hAnsiTheme="minorHAnsi" w:cstheme="minorBidi"/>
                <w:noProof/>
                <w:sz w:val="22"/>
                <w:szCs w:val="22"/>
              </w:rPr>
              <w:tab/>
            </w:r>
            <w:r w:rsidRPr="006C3E44">
              <w:rPr>
                <w:rStyle w:val="Hyperlink"/>
                <w:noProof/>
              </w:rPr>
              <w:t>Deficiency of DASH xlink processing model</w:t>
            </w:r>
            <w:r>
              <w:rPr>
                <w:noProof/>
                <w:webHidden/>
              </w:rPr>
              <w:tab/>
            </w:r>
            <w:r>
              <w:rPr>
                <w:noProof/>
                <w:webHidden/>
              </w:rPr>
              <w:fldChar w:fldCharType="begin"/>
            </w:r>
            <w:r>
              <w:rPr>
                <w:noProof/>
                <w:webHidden/>
              </w:rPr>
              <w:instrText xml:space="preserve"> PAGEREF _Toc77697147 \h </w:instrText>
            </w:r>
            <w:r>
              <w:rPr>
                <w:noProof/>
                <w:webHidden/>
              </w:rPr>
            </w:r>
            <w:r>
              <w:rPr>
                <w:noProof/>
                <w:webHidden/>
              </w:rPr>
              <w:fldChar w:fldCharType="separate"/>
            </w:r>
            <w:r>
              <w:rPr>
                <w:noProof/>
                <w:webHidden/>
              </w:rPr>
              <w:t>47</w:t>
            </w:r>
            <w:r>
              <w:rPr>
                <w:noProof/>
                <w:webHidden/>
              </w:rPr>
              <w:fldChar w:fldCharType="end"/>
            </w:r>
          </w:hyperlink>
        </w:p>
        <w:p w14:paraId="7F34BF0D" w14:textId="28A689E0"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48" w:history="1">
            <w:r w:rsidRPr="006C3E44">
              <w:rPr>
                <w:rStyle w:val="Hyperlink"/>
                <w:noProof/>
              </w:rPr>
              <w:t>3.9.4</w:t>
            </w:r>
            <w:r>
              <w:rPr>
                <w:rFonts w:asciiTheme="minorHAnsi" w:eastAsiaTheme="minorEastAsia" w:hAnsiTheme="minorHAnsi" w:cstheme="minorBidi"/>
                <w:noProof/>
                <w:sz w:val="22"/>
                <w:szCs w:val="22"/>
              </w:rPr>
              <w:tab/>
            </w:r>
            <w:r w:rsidRPr="006C3E44">
              <w:rPr>
                <w:rStyle w:val="Hyperlink"/>
                <w:noProof/>
              </w:rPr>
              <w:t>Proposed solutions in MPEG#130</w:t>
            </w:r>
            <w:r>
              <w:rPr>
                <w:noProof/>
                <w:webHidden/>
              </w:rPr>
              <w:tab/>
            </w:r>
            <w:r>
              <w:rPr>
                <w:noProof/>
                <w:webHidden/>
              </w:rPr>
              <w:fldChar w:fldCharType="begin"/>
            </w:r>
            <w:r>
              <w:rPr>
                <w:noProof/>
                <w:webHidden/>
              </w:rPr>
              <w:instrText xml:space="preserve"> PAGEREF _Toc77697148 \h </w:instrText>
            </w:r>
            <w:r>
              <w:rPr>
                <w:noProof/>
                <w:webHidden/>
              </w:rPr>
            </w:r>
            <w:r>
              <w:rPr>
                <w:noProof/>
                <w:webHidden/>
              </w:rPr>
              <w:fldChar w:fldCharType="separate"/>
            </w:r>
            <w:r>
              <w:rPr>
                <w:noProof/>
                <w:webHidden/>
              </w:rPr>
              <w:t>48</w:t>
            </w:r>
            <w:r>
              <w:rPr>
                <w:noProof/>
                <w:webHidden/>
              </w:rPr>
              <w:fldChar w:fldCharType="end"/>
            </w:r>
          </w:hyperlink>
        </w:p>
        <w:p w14:paraId="259253E7" w14:textId="5268E451"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49" w:history="1">
            <w:r w:rsidRPr="006C3E44">
              <w:rPr>
                <w:rStyle w:val="Hyperlink"/>
                <w:noProof/>
              </w:rPr>
              <w:t>3.9.5</w:t>
            </w:r>
            <w:r>
              <w:rPr>
                <w:rFonts w:asciiTheme="minorHAnsi" w:eastAsiaTheme="minorEastAsia" w:hAnsiTheme="minorHAnsi" w:cstheme="minorBidi"/>
                <w:noProof/>
                <w:sz w:val="22"/>
                <w:szCs w:val="22"/>
              </w:rPr>
              <w:tab/>
            </w:r>
            <w:r w:rsidRPr="006C3E44">
              <w:rPr>
                <w:rStyle w:val="Hyperlink"/>
                <w:noProof/>
              </w:rPr>
              <w:t>Is the resolution consistency challenge unique to xlink?</w:t>
            </w:r>
            <w:r>
              <w:rPr>
                <w:noProof/>
                <w:webHidden/>
              </w:rPr>
              <w:tab/>
            </w:r>
            <w:r>
              <w:rPr>
                <w:noProof/>
                <w:webHidden/>
              </w:rPr>
              <w:fldChar w:fldCharType="begin"/>
            </w:r>
            <w:r>
              <w:rPr>
                <w:noProof/>
                <w:webHidden/>
              </w:rPr>
              <w:instrText xml:space="preserve"> PAGEREF _Toc77697149 \h </w:instrText>
            </w:r>
            <w:r>
              <w:rPr>
                <w:noProof/>
                <w:webHidden/>
              </w:rPr>
            </w:r>
            <w:r>
              <w:rPr>
                <w:noProof/>
                <w:webHidden/>
              </w:rPr>
              <w:fldChar w:fldCharType="separate"/>
            </w:r>
            <w:r>
              <w:rPr>
                <w:noProof/>
                <w:webHidden/>
              </w:rPr>
              <w:t>49</w:t>
            </w:r>
            <w:r>
              <w:rPr>
                <w:noProof/>
                <w:webHidden/>
              </w:rPr>
              <w:fldChar w:fldCharType="end"/>
            </w:r>
          </w:hyperlink>
        </w:p>
        <w:p w14:paraId="79A99A42" w14:textId="255E5FE9"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50" w:history="1">
            <w:r w:rsidRPr="006C3E44">
              <w:rPr>
                <w:rStyle w:val="Hyperlink"/>
                <w:rFonts w:asciiTheme="majorHAnsi" w:hAnsiTheme="majorHAnsi"/>
                <w:noProof/>
              </w:rPr>
              <w:t>3.9.6</w:t>
            </w:r>
            <w:r>
              <w:rPr>
                <w:rFonts w:asciiTheme="minorHAnsi" w:eastAsiaTheme="minorEastAsia" w:hAnsiTheme="minorHAnsi" w:cstheme="minorBidi"/>
                <w:noProof/>
                <w:sz w:val="22"/>
                <w:szCs w:val="22"/>
              </w:rPr>
              <w:tab/>
            </w:r>
            <w:r w:rsidRPr="006C3E44">
              <w:rPr>
                <w:rStyle w:val="Hyperlink"/>
                <w:noProof/>
              </w:rPr>
              <w:t>General local caching model for remote elements</w:t>
            </w:r>
            <w:r>
              <w:rPr>
                <w:noProof/>
                <w:webHidden/>
              </w:rPr>
              <w:tab/>
            </w:r>
            <w:r>
              <w:rPr>
                <w:noProof/>
                <w:webHidden/>
              </w:rPr>
              <w:fldChar w:fldCharType="begin"/>
            </w:r>
            <w:r>
              <w:rPr>
                <w:noProof/>
                <w:webHidden/>
              </w:rPr>
              <w:instrText xml:space="preserve"> PAGEREF _Toc77697150 \h </w:instrText>
            </w:r>
            <w:r>
              <w:rPr>
                <w:noProof/>
                <w:webHidden/>
              </w:rPr>
            </w:r>
            <w:r>
              <w:rPr>
                <w:noProof/>
                <w:webHidden/>
              </w:rPr>
              <w:fldChar w:fldCharType="separate"/>
            </w:r>
            <w:r>
              <w:rPr>
                <w:noProof/>
                <w:webHidden/>
              </w:rPr>
              <w:t>50</w:t>
            </w:r>
            <w:r>
              <w:rPr>
                <w:noProof/>
                <w:webHidden/>
              </w:rPr>
              <w:fldChar w:fldCharType="end"/>
            </w:r>
          </w:hyperlink>
        </w:p>
        <w:p w14:paraId="7A8FD1E8" w14:textId="62C4C010"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51" w:history="1">
            <w:r w:rsidRPr="006C3E44">
              <w:rPr>
                <w:rStyle w:val="Hyperlink"/>
                <w:noProof/>
              </w:rPr>
              <w:t>3.9.7</w:t>
            </w:r>
            <w:r>
              <w:rPr>
                <w:rFonts w:asciiTheme="minorHAnsi" w:eastAsiaTheme="minorEastAsia" w:hAnsiTheme="minorHAnsi" w:cstheme="minorBidi"/>
                <w:noProof/>
                <w:sz w:val="22"/>
                <w:szCs w:val="22"/>
              </w:rPr>
              <w:tab/>
            </w:r>
            <w:r w:rsidRPr="006C3E44">
              <w:rPr>
                <w:rStyle w:val="Hyperlink"/>
                <w:noProof/>
              </w:rPr>
              <w:t>HTTP Cache processing model</w:t>
            </w:r>
            <w:r>
              <w:rPr>
                <w:noProof/>
                <w:webHidden/>
              </w:rPr>
              <w:tab/>
            </w:r>
            <w:r>
              <w:rPr>
                <w:noProof/>
                <w:webHidden/>
              </w:rPr>
              <w:fldChar w:fldCharType="begin"/>
            </w:r>
            <w:r>
              <w:rPr>
                <w:noProof/>
                <w:webHidden/>
              </w:rPr>
              <w:instrText xml:space="preserve"> PAGEREF _Toc77697151 \h </w:instrText>
            </w:r>
            <w:r>
              <w:rPr>
                <w:noProof/>
                <w:webHidden/>
              </w:rPr>
            </w:r>
            <w:r>
              <w:rPr>
                <w:noProof/>
                <w:webHidden/>
              </w:rPr>
              <w:fldChar w:fldCharType="separate"/>
            </w:r>
            <w:r>
              <w:rPr>
                <w:noProof/>
                <w:webHidden/>
              </w:rPr>
              <w:t>50</w:t>
            </w:r>
            <w:r>
              <w:rPr>
                <w:noProof/>
                <w:webHidden/>
              </w:rPr>
              <w:fldChar w:fldCharType="end"/>
            </w:r>
          </w:hyperlink>
        </w:p>
        <w:p w14:paraId="7A749BE7" w14:textId="3EAE036D"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52" w:history="1">
            <w:r w:rsidRPr="006C3E44">
              <w:rPr>
                <w:rStyle w:val="Hyperlink"/>
                <w:noProof/>
              </w:rPr>
              <w:t>3.9.8</w:t>
            </w:r>
            <w:r>
              <w:rPr>
                <w:rFonts w:asciiTheme="minorHAnsi" w:eastAsiaTheme="minorEastAsia" w:hAnsiTheme="minorHAnsi" w:cstheme="minorBidi"/>
                <w:noProof/>
                <w:sz w:val="22"/>
                <w:szCs w:val="22"/>
              </w:rPr>
              <w:tab/>
            </w:r>
            <w:r w:rsidRPr="006C3E44">
              <w:rPr>
                <w:rStyle w:val="Hyperlink"/>
                <w:noProof/>
              </w:rPr>
              <w:t>Cache processing model for DASH client</w:t>
            </w:r>
            <w:r>
              <w:rPr>
                <w:noProof/>
                <w:webHidden/>
              </w:rPr>
              <w:tab/>
            </w:r>
            <w:r>
              <w:rPr>
                <w:noProof/>
                <w:webHidden/>
              </w:rPr>
              <w:fldChar w:fldCharType="begin"/>
            </w:r>
            <w:r>
              <w:rPr>
                <w:noProof/>
                <w:webHidden/>
              </w:rPr>
              <w:instrText xml:space="preserve"> PAGEREF _Toc77697152 \h </w:instrText>
            </w:r>
            <w:r>
              <w:rPr>
                <w:noProof/>
                <w:webHidden/>
              </w:rPr>
            </w:r>
            <w:r>
              <w:rPr>
                <w:noProof/>
                <w:webHidden/>
              </w:rPr>
              <w:fldChar w:fldCharType="separate"/>
            </w:r>
            <w:r>
              <w:rPr>
                <w:noProof/>
                <w:webHidden/>
              </w:rPr>
              <w:t>51</w:t>
            </w:r>
            <w:r>
              <w:rPr>
                <w:noProof/>
                <w:webHidden/>
              </w:rPr>
              <w:fldChar w:fldCharType="end"/>
            </w:r>
          </w:hyperlink>
        </w:p>
        <w:p w14:paraId="668DD90A" w14:textId="4BE4EC98"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53" w:history="1">
            <w:r w:rsidRPr="006C3E44">
              <w:rPr>
                <w:rStyle w:val="Hyperlink"/>
                <w:noProof/>
              </w:rPr>
              <w:t>3.9.9</w:t>
            </w:r>
            <w:r>
              <w:rPr>
                <w:rFonts w:asciiTheme="minorHAnsi" w:eastAsiaTheme="minorEastAsia" w:hAnsiTheme="minorHAnsi" w:cstheme="minorBidi"/>
                <w:noProof/>
                <w:sz w:val="22"/>
                <w:szCs w:val="22"/>
              </w:rPr>
              <w:tab/>
            </w:r>
            <w:r w:rsidRPr="006C3E44">
              <w:rPr>
                <w:rStyle w:val="Hyperlink"/>
                <w:noProof/>
              </w:rPr>
              <w:t>Media time vs Wall Clock time</w:t>
            </w:r>
            <w:r>
              <w:rPr>
                <w:noProof/>
                <w:webHidden/>
              </w:rPr>
              <w:tab/>
            </w:r>
            <w:r>
              <w:rPr>
                <w:noProof/>
                <w:webHidden/>
              </w:rPr>
              <w:fldChar w:fldCharType="begin"/>
            </w:r>
            <w:r>
              <w:rPr>
                <w:noProof/>
                <w:webHidden/>
              </w:rPr>
              <w:instrText xml:space="preserve"> PAGEREF _Toc77697153 \h </w:instrText>
            </w:r>
            <w:r>
              <w:rPr>
                <w:noProof/>
                <w:webHidden/>
              </w:rPr>
            </w:r>
            <w:r>
              <w:rPr>
                <w:noProof/>
                <w:webHidden/>
              </w:rPr>
              <w:fldChar w:fldCharType="separate"/>
            </w:r>
            <w:r>
              <w:rPr>
                <w:noProof/>
                <w:webHidden/>
              </w:rPr>
              <w:t>52</w:t>
            </w:r>
            <w:r>
              <w:rPr>
                <w:noProof/>
                <w:webHidden/>
              </w:rPr>
              <w:fldChar w:fldCharType="end"/>
            </w:r>
          </w:hyperlink>
        </w:p>
        <w:p w14:paraId="6ACC32AA" w14:textId="21D2360A"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54" w:history="1">
            <w:r w:rsidRPr="006C3E44">
              <w:rPr>
                <w:rStyle w:val="Hyperlink"/>
                <w:noProof/>
              </w:rPr>
              <w:t>3.9.10</w:t>
            </w:r>
            <w:r>
              <w:rPr>
                <w:rFonts w:asciiTheme="minorHAnsi" w:eastAsiaTheme="minorEastAsia" w:hAnsiTheme="minorHAnsi" w:cstheme="minorBidi"/>
                <w:noProof/>
                <w:sz w:val="22"/>
                <w:szCs w:val="22"/>
              </w:rPr>
              <w:tab/>
            </w:r>
            <w:r w:rsidRPr="006C3E44">
              <w:rPr>
                <w:rStyle w:val="Hyperlink"/>
                <w:noProof/>
              </w:rPr>
              <w:t>Cache model for implicit signaling proposed by other proposals</w:t>
            </w:r>
            <w:r>
              <w:rPr>
                <w:noProof/>
                <w:webHidden/>
              </w:rPr>
              <w:tab/>
            </w:r>
            <w:r>
              <w:rPr>
                <w:noProof/>
                <w:webHidden/>
              </w:rPr>
              <w:fldChar w:fldCharType="begin"/>
            </w:r>
            <w:r>
              <w:rPr>
                <w:noProof/>
                <w:webHidden/>
              </w:rPr>
              <w:instrText xml:space="preserve"> PAGEREF _Toc77697154 \h </w:instrText>
            </w:r>
            <w:r>
              <w:rPr>
                <w:noProof/>
                <w:webHidden/>
              </w:rPr>
            </w:r>
            <w:r>
              <w:rPr>
                <w:noProof/>
                <w:webHidden/>
              </w:rPr>
              <w:fldChar w:fldCharType="separate"/>
            </w:r>
            <w:r>
              <w:rPr>
                <w:noProof/>
                <w:webHidden/>
              </w:rPr>
              <w:t>53</w:t>
            </w:r>
            <w:r>
              <w:rPr>
                <w:noProof/>
                <w:webHidden/>
              </w:rPr>
              <w:fldChar w:fldCharType="end"/>
            </w:r>
          </w:hyperlink>
        </w:p>
        <w:p w14:paraId="36C0A263" w14:textId="222BD9E1"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55" w:history="1">
            <w:r w:rsidRPr="006C3E44">
              <w:rPr>
                <w:rStyle w:val="Hyperlink"/>
                <w:noProof/>
              </w:rPr>
              <w:t>3.9.11</w:t>
            </w:r>
            <w:r>
              <w:rPr>
                <w:rFonts w:asciiTheme="minorHAnsi" w:eastAsiaTheme="minorEastAsia" w:hAnsiTheme="minorHAnsi" w:cstheme="minorBidi"/>
                <w:noProof/>
                <w:sz w:val="22"/>
                <w:szCs w:val="22"/>
              </w:rPr>
              <w:tab/>
            </w:r>
            <w:r w:rsidRPr="006C3E44">
              <w:rPr>
                <w:rStyle w:val="Hyperlink"/>
                <w:noProof/>
              </w:rPr>
              <w:t>Difficulties with implicit cache signaling</w:t>
            </w:r>
            <w:r>
              <w:rPr>
                <w:noProof/>
                <w:webHidden/>
              </w:rPr>
              <w:tab/>
            </w:r>
            <w:r>
              <w:rPr>
                <w:noProof/>
                <w:webHidden/>
              </w:rPr>
              <w:fldChar w:fldCharType="begin"/>
            </w:r>
            <w:r>
              <w:rPr>
                <w:noProof/>
                <w:webHidden/>
              </w:rPr>
              <w:instrText xml:space="preserve"> PAGEREF _Toc77697155 \h </w:instrText>
            </w:r>
            <w:r>
              <w:rPr>
                <w:noProof/>
                <w:webHidden/>
              </w:rPr>
            </w:r>
            <w:r>
              <w:rPr>
                <w:noProof/>
                <w:webHidden/>
              </w:rPr>
              <w:fldChar w:fldCharType="separate"/>
            </w:r>
            <w:r>
              <w:rPr>
                <w:noProof/>
                <w:webHidden/>
              </w:rPr>
              <w:t>54</w:t>
            </w:r>
            <w:r>
              <w:rPr>
                <w:noProof/>
                <w:webHidden/>
              </w:rPr>
              <w:fldChar w:fldCharType="end"/>
            </w:r>
          </w:hyperlink>
        </w:p>
        <w:p w14:paraId="172288E8" w14:textId="4D1F6BC7"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56" w:history="1">
            <w:r w:rsidRPr="006C3E44">
              <w:rPr>
                <w:rStyle w:val="Hyperlink"/>
                <w:noProof/>
              </w:rPr>
              <w:t>3.9.12</w:t>
            </w:r>
            <w:r>
              <w:rPr>
                <w:rFonts w:asciiTheme="minorHAnsi" w:eastAsiaTheme="minorEastAsia" w:hAnsiTheme="minorHAnsi" w:cstheme="minorBidi"/>
                <w:noProof/>
                <w:sz w:val="22"/>
                <w:szCs w:val="22"/>
              </w:rPr>
              <w:tab/>
            </w:r>
            <w:r w:rsidRPr="006C3E44">
              <w:rPr>
                <w:rStyle w:val="Hyperlink"/>
                <w:noProof/>
              </w:rPr>
              <w:t>Why signaling in the MPD and not in HTTP headers?</w:t>
            </w:r>
            <w:r>
              <w:rPr>
                <w:noProof/>
                <w:webHidden/>
              </w:rPr>
              <w:tab/>
            </w:r>
            <w:r>
              <w:rPr>
                <w:noProof/>
                <w:webHidden/>
              </w:rPr>
              <w:fldChar w:fldCharType="begin"/>
            </w:r>
            <w:r>
              <w:rPr>
                <w:noProof/>
                <w:webHidden/>
              </w:rPr>
              <w:instrText xml:space="preserve"> PAGEREF _Toc77697156 \h </w:instrText>
            </w:r>
            <w:r>
              <w:rPr>
                <w:noProof/>
                <w:webHidden/>
              </w:rPr>
            </w:r>
            <w:r>
              <w:rPr>
                <w:noProof/>
                <w:webHidden/>
              </w:rPr>
              <w:fldChar w:fldCharType="separate"/>
            </w:r>
            <w:r>
              <w:rPr>
                <w:noProof/>
                <w:webHidden/>
              </w:rPr>
              <w:t>54</w:t>
            </w:r>
            <w:r>
              <w:rPr>
                <w:noProof/>
                <w:webHidden/>
              </w:rPr>
              <w:fldChar w:fldCharType="end"/>
            </w:r>
          </w:hyperlink>
        </w:p>
        <w:p w14:paraId="22EAF710" w14:textId="73669771"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57" w:history="1">
            <w:r w:rsidRPr="006C3E44">
              <w:rPr>
                <w:rStyle w:val="Hyperlink"/>
                <w:noProof/>
              </w:rPr>
              <w:t>3.9.13</w:t>
            </w:r>
            <w:r>
              <w:rPr>
                <w:rFonts w:asciiTheme="minorHAnsi" w:eastAsiaTheme="minorEastAsia" w:hAnsiTheme="minorHAnsi" w:cstheme="minorBidi"/>
                <w:noProof/>
                <w:sz w:val="22"/>
                <w:szCs w:val="22"/>
              </w:rPr>
              <w:tab/>
            </w:r>
            <w:r w:rsidRPr="006C3E44">
              <w:rPr>
                <w:rStyle w:val="Hyperlink"/>
                <w:noProof/>
              </w:rPr>
              <w:t>Proposal</w:t>
            </w:r>
            <w:r>
              <w:rPr>
                <w:noProof/>
                <w:webHidden/>
              </w:rPr>
              <w:tab/>
            </w:r>
            <w:r>
              <w:rPr>
                <w:noProof/>
                <w:webHidden/>
              </w:rPr>
              <w:fldChar w:fldCharType="begin"/>
            </w:r>
            <w:r>
              <w:rPr>
                <w:noProof/>
                <w:webHidden/>
              </w:rPr>
              <w:instrText xml:space="preserve"> PAGEREF _Toc77697157 \h </w:instrText>
            </w:r>
            <w:r>
              <w:rPr>
                <w:noProof/>
                <w:webHidden/>
              </w:rPr>
            </w:r>
            <w:r>
              <w:rPr>
                <w:noProof/>
                <w:webHidden/>
              </w:rPr>
              <w:fldChar w:fldCharType="separate"/>
            </w:r>
            <w:r>
              <w:rPr>
                <w:noProof/>
                <w:webHidden/>
              </w:rPr>
              <w:t>54</w:t>
            </w:r>
            <w:r>
              <w:rPr>
                <w:noProof/>
                <w:webHidden/>
              </w:rPr>
              <w:fldChar w:fldCharType="end"/>
            </w:r>
          </w:hyperlink>
        </w:p>
        <w:p w14:paraId="2B14DEEE" w14:textId="2F8E9773" w:rsidR="00F379DF" w:rsidRDefault="00F379DF">
          <w:pPr>
            <w:pStyle w:val="TOC1"/>
            <w:rPr>
              <w:rFonts w:asciiTheme="minorHAnsi" w:eastAsiaTheme="minorEastAsia" w:hAnsiTheme="minorHAnsi" w:cstheme="minorBidi"/>
              <w:noProof/>
              <w:sz w:val="22"/>
              <w:szCs w:val="22"/>
            </w:rPr>
          </w:pPr>
          <w:hyperlink w:anchor="_Toc77697158" w:history="1">
            <w:r w:rsidRPr="006C3E44">
              <w:rPr>
                <w:rStyle w:val="Hyperlink"/>
                <w:noProof/>
              </w:rPr>
              <w:t>4</w:t>
            </w:r>
            <w:r>
              <w:rPr>
                <w:rFonts w:asciiTheme="minorHAnsi" w:eastAsiaTheme="minorEastAsia" w:hAnsiTheme="minorHAnsi" w:cstheme="minorBidi"/>
                <w:noProof/>
                <w:sz w:val="22"/>
                <w:szCs w:val="22"/>
              </w:rPr>
              <w:tab/>
            </w:r>
            <w:r w:rsidRPr="006C3E44">
              <w:rPr>
                <w:rStyle w:val="Hyperlink"/>
                <w:noProof/>
              </w:rPr>
              <w:t>Adding haptics functionality (m54495- updated at MPEG#132)</w:t>
            </w:r>
            <w:r>
              <w:rPr>
                <w:noProof/>
                <w:webHidden/>
              </w:rPr>
              <w:tab/>
            </w:r>
            <w:r>
              <w:rPr>
                <w:noProof/>
                <w:webHidden/>
              </w:rPr>
              <w:fldChar w:fldCharType="begin"/>
            </w:r>
            <w:r>
              <w:rPr>
                <w:noProof/>
                <w:webHidden/>
              </w:rPr>
              <w:instrText xml:space="preserve"> PAGEREF _Toc77697158 \h </w:instrText>
            </w:r>
            <w:r>
              <w:rPr>
                <w:noProof/>
                <w:webHidden/>
              </w:rPr>
            </w:r>
            <w:r>
              <w:rPr>
                <w:noProof/>
                <w:webHidden/>
              </w:rPr>
              <w:fldChar w:fldCharType="separate"/>
            </w:r>
            <w:r>
              <w:rPr>
                <w:noProof/>
                <w:webHidden/>
              </w:rPr>
              <w:t>56</w:t>
            </w:r>
            <w:r>
              <w:rPr>
                <w:noProof/>
                <w:webHidden/>
              </w:rPr>
              <w:fldChar w:fldCharType="end"/>
            </w:r>
          </w:hyperlink>
        </w:p>
        <w:p w14:paraId="5AB91A30" w14:textId="256BAE2F"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59" w:history="1">
            <w:r w:rsidRPr="006C3E44">
              <w:rPr>
                <w:rStyle w:val="Hyperlink"/>
                <w:noProof/>
                <w:lang w:val="de-AT"/>
              </w:rPr>
              <w:t>4.1</w:t>
            </w:r>
            <w:r>
              <w:rPr>
                <w:rFonts w:asciiTheme="minorHAnsi" w:eastAsiaTheme="minorEastAsia" w:hAnsiTheme="minorHAnsi" w:cstheme="minorBidi"/>
                <w:noProof/>
                <w:sz w:val="22"/>
                <w:szCs w:val="22"/>
              </w:rPr>
              <w:tab/>
            </w:r>
            <w:r w:rsidRPr="006C3E44">
              <w:rPr>
                <w:rStyle w:val="Hyperlink"/>
                <w:noProof/>
              </w:rPr>
              <w:t>Purpose</w:t>
            </w:r>
            <w:r>
              <w:rPr>
                <w:noProof/>
                <w:webHidden/>
              </w:rPr>
              <w:tab/>
            </w:r>
            <w:r>
              <w:rPr>
                <w:noProof/>
                <w:webHidden/>
              </w:rPr>
              <w:fldChar w:fldCharType="begin"/>
            </w:r>
            <w:r>
              <w:rPr>
                <w:noProof/>
                <w:webHidden/>
              </w:rPr>
              <w:instrText xml:space="preserve"> PAGEREF _Toc77697159 \h </w:instrText>
            </w:r>
            <w:r>
              <w:rPr>
                <w:noProof/>
                <w:webHidden/>
              </w:rPr>
            </w:r>
            <w:r>
              <w:rPr>
                <w:noProof/>
                <w:webHidden/>
              </w:rPr>
              <w:fldChar w:fldCharType="separate"/>
            </w:r>
            <w:r>
              <w:rPr>
                <w:noProof/>
                <w:webHidden/>
              </w:rPr>
              <w:t>56</w:t>
            </w:r>
            <w:r>
              <w:rPr>
                <w:noProof/>
                <w:webHidden/>
              </w:rPr>
              <w:fldChar w:fldCharType="end"/>
            </w:r>
          </w:hyperlink>
        </w:p>
        <w:p w14:paraId="0A2E9974" w14:textId="53B3D234"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60" w:history="1">
            <w:r w:rsidRPr="006C3E44">
              <w:rPr>
                <w:rStyle w:val="Hyperlink"/>
                <w:noProof/>
              </w:rPr>
              <w:t>4.2</w:t>
            </w:r>
            <w:r>
              <w:rPr>
                <w:rFonts w:asciiTheme="minorHAnsi" w:eastAsiaTheme="minorEastAsia" w:hAnsiTheme="minorHAnsi" w:cstheme="minorBidi"/>
                <w:noProof/>
                <w:sz w:val="22"/>
                <w:szCs w:val="22"/>
              </w:rPr>
              <w:tab/>
            </w:r>
            <w:r w:rsidRPr="006C3E44">
              <w:rPr>
                <w:rStyle w:val="Hyperlink"/>
                <w:noProof/>
              </w:rPr>
              <w:t>References</w:t>
            </w:r>
            <w:r>
              <w:rPr>
                <w:noProof/>
                <w:webHidden/>
              </w:rPr>
              <w:tab/>
            </w:r>
            <w:r>
              <w:rPr>
                <w:noProof/>
                <w:webHidden/>
              </w:rPr>
              <w:fldChar w:fldCharType="begin"/>
            </w:r>
            <w:r>
              <w:rPr>
                <w:noProof/>
                <w:webHidden/>
              </w:rPr>
              <w:instrText xml:space="preserve"> PAGEREF _Toc77697160 \h </w:instrText>
            </w:r>
            <w:r>
              <w:rPr>
                <w:noProof/>
                <w:webHidden/>
              </w:rPr>
            </w:r>
            <w:r>
              <w:rPr>
                <w:noProof/>
                <w:webHidden/>
              </w:rPr>
              <w:fldChar w:fldCharType="separate"/>
            </w:r>
            <w:r>
              <w:rPr>
                <w:noProof/>
                <w:webHidden/>
              </w:rPr>
              <w:t>56</w:t>
            </w:r>
            <w:r>
              <w:rPr>
                <w:noProof/>
                <w:webHidden/>
              </w:rPr>
              <w:fldChar w:fldCharType="end"/>
            </w:r>
          </w:hyperlink>
        </w:p>
        <w:p w14:paraId="38C1ADD7" w14:textId="2CB4D056"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61" w:history="1">
            <w:r w:rsidRPr="006C3E44">
              <w:rPr>
                <w:rStyle w:val="Hyperlink"/>
                <w:noProof/>
              </w:rPr>
              <w:t>4.3</w:t>
            </w:r>
            <w:r>
              <w:rPr>
                <w:rFonts w:asciiTheme="minorHAnsi" w:eastAsiaTheme="minorEastAsia" w:hAnsiTheme="minorHAnsi" w:cstheme="minorBidi"/>
                <w:noProof/>
                <w:sz w:val="22"/>
                <w:szCs w:val="22"/>
              </w:rPr>
              <w:tab/>
            </w:r>
            <w:r w:rsidRPr="006C3E44">
              <w:rPr>
                <w:rStyle w:val="Hyperlink"/>
                <w:noProof/>
              </w:rPr>
              <w:t>Haptics in MPEG-DASH</w:t>
            </w:r>
            <w:r>
              <w:rPr>
                <w:noProof/>
                <w:webHidden/>
              </w:rPr>
              <w:tab/>
            </w:r>
            <w:r>
              <w:rPr>
                <w:noProof/>
                <w:webHidden/>
              </w:rPr>
              <w:fldChar w:fldCharType="begin"/>
            </w:r>
            <w:r>
              <w:rPr>
                <w:noProof/>
                <w:webHidden/>
              </w:rPr>
              <w:instrText xml:space="preserve"> PAGEREF _Toc77697161 \h </w:instrText>
            </w:r>
            <w:r>
              <w:rPr>
                <w:noProof/>
                <w:webHidden/>
              </w:rPr>
            </w:r>
            <w:r>
              <w:rPr>
                <w:noProof/>
                <w:webHidden/>
              </w:rPr>
              <w:fldChar w:fldCharType="separate"/>
            </w:r>
            <w:r>
              <w:rPr>
                <w:noProof/>
                <w:webHidden/>
              </w:rPr>
              <w:t>57</w:t>
            </w:r>
            <w:r>
              <w:rPr>
                <w:noProof/>
                <w:webHidden/>
              </w:rPr>
              <w:fldChar w:fldCharType="end"/>
            </w:r>
          </w:hyperlink>
        </w:p>
        <w:p w14:paraId="7936DB82" w14:textId="56FFC3C9"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62" w:history="1">
            <w:r w:rsidRPr="006C3E44">
              <w:rPr>
                <w:rStyle w:val="Hyperlink"/>
                <w:noProof/>
              </w:rPr>
              <w:t>4.3.1</w:t>
            </w:r>
            <w:r>
              <w:rPr>
                <w:rFonts w:asciiTheme="minorHAnsi" w:eastAsiaTheme="minorEastAsia" w:hAnsiTheme="minorHAnsi" w:cstheme="minorBidi"/>
                <w:noProof/>
                <w:sz w:val="22"/>
                <w:szCs w:val="22"/>
              </w:rPr>
              <w:tab/>
            </w:r>
            <w:r w:rsidRPr="006C3E44">
              <w:rPr>
                <w:rStyle w:val="Hyperlink"/>
                <w:noProof/>
              </w:rPr>
              <w:t>New Media Component Content Type - ‘haptics’</w:t>
            </w:r>
            <w:r>
              <w:rPr>
                <w:noProof/>
                <w:webHidden/>
              </w:rPr>
              <w:tab/>
            </w:r>
            <w:r>
              <w:rPr>
                <w:noProof/>
                <w:webHidden/>
              </w:rPr>
              <w:fldChar w:fldCharType="begin"/>
            </w:r>
            <w:r>
              <w:rPr>
                <w:noProof/>
                <w:webHidden/>
              </w:rPr>
              <w:instrText xml:space="preserve"> PAGEREF _Toc77697162 \h </w:instrText>
            </w:r>
            <w:r>
              <w:rPr>
                <w:noProof/>
                <w:webHidden/>
              </w:rPr>
            </w:r>
            <w:r>
              <w:rPr>
                <w:noProof/>
                <w:webHidden/>
              </w:rPr>
              <w:fldChar w:fldCharType="separate"/>
            </w:r>
            <w:r>
              <w:rPr>
                <w:noProof/>
                <w:webHidden/>
              </w:rPr>
              <w:t>57</w:t>
            </w:r>
            <w:r>
              <w:rPr>
                <w:noProof/>
                <w:webHidden/>
              </w:rPr>
              <w:fldChar w:fldCharType="end"/>
            </w:r>
          </w:hyperlink>
        </w:p>
        <w:p w14:paraId="488FF23A" w14:textId="77A66EA2"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63" w:history="1">
            <w:r w:rsidRPr="006C3E44">
              <w:rPr>
                <w:rStyle w:val="Hyperlink"/>
                <w:noProof/>
              </w:rPr>
              <w:t>4.3.2</w:t>
            </w:r>
            <w:r>
              <w:rPr>
                <w:rFonts w:asciiTheme="minorHAnsi" w:eastAsiaTheme="minorEastAsia" w:hAnsiTheme="minorHAnsi" w:cstheme="minorBidi"/>
                <w:noProof/>
                <w:sz w:val="22"/>
                <w:szCs w:val="22"/>
              </w:rPr>
              <w:tab/>
            </w:r>
            <w:r w:rsidRPr="006C3E44">
              <w:rPr>
                <w:rStyle w:val="Hyperlink"/>
                <w:noProof/>
              </w:rPr>
              <w:t>Haptic Channel Configuration</w:t>
            </w:r>
            <w:r>
              <w:rPr>
                <w:noProof/>
                <w:webHidden/>
              </w:rPr>
              <w:tab/>
            </w:r>
            <w:r>
              <w:rPr>
                <w:noProof/>
                <w:webHidden/>
              </w:rPr>
              <w:fldChar w:fldCharType="begin"/>
            </w:r>
            <w:r>
              <w:rPr>
                <w:noProof/>
                <w:webHidden/>
              </w:rPr>
              <w:instrText xml:space="preserve"> PAGEREF _Toc77697163 \h </w:instrText>
            </w:r>
            <w:r>
              <w:rPr>
                <w:noProof/>
                <w:webHidden/>
              </w:rPr>
            </w:r>
            <w:r>
              <w:rPr>
                <w:noProof/>
                <w:webHidden/>
              </w:rPr>
              <w:fldChar w:fldCharType="separate"/>
            </w:r>
            <w:r>
              <w:rPr>
                <w:noProof/>
                <w:webHidden/>
              </w:rPr>
              <w:t>57</w:t>
            </w:r>
            <w:r>
              <w:rPr>
                <w:noProof/>
                <w:webHidden/>
              </w:rPr>
              <w:fldChar w:fldCharType="end"/>
            </w:r>
          </w:hyperlink>
        </w:p>
        <w:p w14:paraId="554C7967" w14:textId="239D1519"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64" w:history="1">
            <w:r w:rsidRPr="006C3E44">
              <w:rPr>
                <w:rStyle w:val="Hyperlink"/>
                <w:noProof/>
                <w:lang w:val="de-AT"/>
              </w:rPr>
              <w:t>4.4</w:t>
            </w:r>
            <w:r>
              <w:rPr>
                <w:rFonts w:asciiTheme="minorHAnsi" w:eastAsiaTheme="minorEastAsia" w:hAnsiTheme="minorHAnsi" w:cstheme="minorBidi"/>
                <w:noProof/>
                <w:sz w:val="22"/>
                <w:szCs w:val="22"/>
              </w:rPr>
              <w:tab/>
            </w:r>
            <w:r w:rsidRPr="006C3E44">
              <w:rPr>
                <w:rStyle w:val="Hyperlink"/>
                <w:noProof/>
              </w:rPr>
              <w:t>Patent Rights Declaration</w:t>
            </w:r>
            <w:r>
              <w:rPr>
                <w:noProof/>
                <w:webHidden/>
              </w:rPr>
              <w:tab/>
            </w:r>
            <w:r>
              <w:rPr>
                <w:noProof/>
                <w:webHidden/>
              </w:rPr>
              <w:fldChar w:fldCharType="begin"/>
            </w:r>
            <w:r>
              <w:rPr>
                <w:noProof/>
                <w:webHidden/>
              </w:rPr>
              <w:instrText xml:space="preserve"> PAGEREF _Toc77697164 \h </w:instrText>
            </w:r>
            <w:r>
              <w:rPr>
                <w:noProof/>
                <w:webHidden/>
              </w:rPr>
            </w:r>
            <w:r>
              <w:rPr>
                <w:noProof/>
                <w:webHidden/>
              </w:rPr>
              <w:fldChar w:fldCharType="separate"/>
            </w:r>
            <w:r>
              <w:rPr>
                <w:noProof/>
                <w:webHidden/>
              </w:rPr>
              <w:t>58</w:t>
            </w:r>
            <w:r>
              <w:rPr>
                <w:noProof/>
                <w:webHidden/>
              </w:rPr>
              <w:fldChar w:fldCharType="end"/>
            </w:r>
          </w:hyperlink>
        </w:p>
        <w:p w14:paraId="71DA588E" w14:textId="53E21543"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65" w:history="1">
            <w:r w:rsidRPr="006C3E44">
              <w:rPr>
                <w:rStyle w:val="Hyperlink"/>
                <w:noProof/>
                <w:lang w:val="de-AT"/>
              </w:rPr>
              <w:t>4.5</w:t>
            </w:r>
            <w:r>
              <w:rPr>
                <w:rFonts w:asciiTheme="minorHAnsi" w:eastAsiaTheme="minorEastAsia" w:hAnsiTheme="minorHAnsi" w:cstheme="minorBidi"/>
                <w:noProof/>
                <w:sz w:val="22"/>
                <w:szCs w:val="22"/>
              </w:rPr>
              <w:tab/>
            </w:r>
            <w:r w:rsidRPr="006C3E44">
              <w:rPr>
                <w:rStyle w:val="Hyperlink"/>
                <w:noProof/>
                <w:lang w:val="de-AT"/>
              </w:rPr>
              <w:t>Informative Annex A: Mobile Phone to Home Use Case</w:t>
            </w:r>
            <w:r>
              <w:rPr>
                <w:noProof/>
                <w:webHidden/>
              </w:rPr>
              <w:tab/>
            </w:r>
            <w:r>
              <w:rPr>
                <w:noProof/>
                <w:webHidden/>
              </w:rPr>
              <w:fldChar w:fldCharType="begin"/>
            </w:r>
            <w:r>
              <w:rPr>
                <w:noProof/>
                <w:webHidden/>
              </w:rPr>
              <w:instrText xml:space="preserve"> PAGEREF _Toc77697165 \h </w:instrText>
            </w:r>
            <w:r>
              <w:rPr>
                <w:noProof/>
                <w:webHidden/>
              </w:rPr>
            </w:r>
            <w:r>
              <w:rPr>
                <w:noProof/>
                <w:webHidden/>
              </w:rPr>
              <w:fldChar w:fldCharType="separate"/>
            </w:r>
            <w:r>
              <w:rPr>
                <w:noProof/>
                <w:webHidden/>
              </w:rPr>
              <w:t>58</w:t>
            </w:r>
            <w:r>
              <w:rPr>
                <w:noProof/>
                <w:webHidden/>
              </w:rPr>
              <w:fldChar w:fldCharType="end"/>
            </w:r>
          </w:hyperlink>
        </w:p>
        <w:p w14:paraId="60842E41" w14:textId="63FF0564"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66" w:history="1">
            <w:r w:rsidRPr="006C3E44">
              <w:rPr>
                <w:rStyle w:val="Hyperlink"/>
                <w:noProof/>
                <w:lang w:val="de-AT"/>
              </w:rPr>
              <w:t>4.6</w:t>
            </w:r>
            <w:r>
              <w:rPr>
                <w:rFonts w:asciiTheme="minorHAnsi" w:eastAsiaTheme="minorEastAsia" w:hAnsiTheme="minorHAnsi" w:cstheme="minorBidi"/>
                <w:noProof/>
                <w:sz w:val="22"/>
                <w:szCs w:val="22"/>
              </w:rPr>
              <w:tab/>
            </w:r>
            <w:r w:rsidRPr="006C3E44">
              <w:rPr>
                <w:rStyle w:val="Hyperlink"/>
                <w:noProof/>
              </w:rPr>
              <w:t>Informative Annex B: Mobile Phone to Car Use Case</w:t>
            </w:r>
            <w:r>
              <w:rPr>
                <w:noProof/>
                <w:webHidden/>
              </w:rPr>
              <w:tab/>
            </w:r>
            <w:r>
              <w:rPr>
                <w:noProof/>
                <w:webHidden/>
              </w:rPr>
              <w:fldChar w:fldCharType="begin"/>
            </w:r>
            <w:r>
              <w:rPr>
                <w:noProof/>
                <w:webHidden/>
              </w:rPr>
              <w:instrText xml:space="preserve"> PAGEREF _Toc77697166 \h </w:instrText>
            </w:r>
            <w:r>
              <w:rPr>
                <w:noProof/>
                <w:webHidden/>
              </w:rPr>
            </w:r>
            <w:r>
              <w:rPr>
                <w:noProof/>
                <w:webHidden/>
              </w:rPr>
              <w:fldChar w:fldCharType="separate"/>
            </w:r>
            <w:r>
              <w:rPr>
                <w:noProof/>
                <w:webHidden/>
              </w:rPr>
              <w:t>60</w:t>
            </w:r>
            <w:r>
              <w:rPr>
                <w:noProof/>
                <w:webHidden/>
              </w:rPr>
              <w:fldChar w:fldCharType="end"/>
            </w:r>
          </w:hyperlink>
        </w:p>
        <w:p w14:paraId="49EF5864" w14:textId="0F6E98BD"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67" w:history="1">
            <w:r w:rsidRPr="006C3E44">
              <w:rPr>
                <w:rStyle w:val="Hyperlink"/>
                <w:noProof/>
                <w:lang w:val="de-AT"/>
              </w:rPr>
              <w:t>4.7</w:t>
            </w:r>
            <w:r>
              <w:rPr>
                <w:rFonts w:asciiTheme="minorHAnsi" w:eastAsiaTheme="minorEastAsia" w:hAnsiTheme="minorHAnsi" w:cstheme="minorBidi"/>
                <w:noProof/>
                <w:sz w:val="22"/>
                <w:szCs w:val="22"/>
              </w:rPr>
              <w:tab/>
            </w:r>
            <w:r w:rsidRPr="006C3E44">
              <w:rPr>
                <w:rStyle w:val="Hyperlink"/>
                <w:noProof/>
              </w:rPr>
              <w:t>Informative Annex C: Haptics Headphones Use Case</w:t>
            </w:r>
            <w:r>
              <w:rPr>
                <w:noProof/>
                <w:webHidden/>
              </w:rPr>
              <w:tab/>
            </w:r>
            <w:r>
              <w:rPr>
                <w:noProof/>
                <w:webHidden/>
              </w:rPr>
              <w:fldChar w:fldCharType="begin"/>
            </w:r>
            <w:r>
              <w:rPr>
                <w:noProof/>
                <w:webHidden/>
              </w:rPr>
              <w:instrText xml:space="preserve"> PAGEREF _Toc77697167 \h </w:instrText>
            </w:r>
            <w:r>
              <w:rPr>
                <w:noProof/>
                <w:webHidden/>
              </w:rPr>
            </w:r>
            <w:r>
              <w:rPr>
                <w:noProof/>
                <w:webHidden/>
              </w:rPr>
              <w:fldChar w:fldCharType="separate"/>
            </w:r>
            <w:r>
              <w:rPr>
                <w:noProof/>
                <w:webHidden/>
              </w:rPr>
              <w:t>61</w:t>
            </w:r>
            <w:r>
              <w:rPr>
                <w:noProof/>
                <w:webHidden/>
              </w:rPr>
              <w:fldChar w:fldCharType="end"/>
            </w:r>
          </w:hyperlink>
        </w:p>
        <w:p w14:paraId="7E1ED9ED" w14:textId="3CE047E4"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68" w:history="1">
            <w:r w:rsidRPr="006C3E44">
              <w:rPr>
                <w:rStyle w:val="Hyperlink"/>
                <w:noProof/>
                <w:lang w:val="de-AT"/>
              </w:rPr>
              <w:t>4.8</w:t>
            </w:r>
            <w:r>
              <w:rPr>
                <w:rFonts w:asciiTheme="minorHAnsi" w:eastAsiaTheme="minorEastAsia" w:hAnsiTheme="minorHAnsi" w:cstheme="minorBidi"/>
                <w:noProof/>
                <w:sz w:val="22"/>
                <w:szCs w:val="22"/>
              </w:rPr>
              <w:tab/>
            </w:r>
            <w:r w:rsidRPr="006C3E44">
              <w:rPr>
                <w:rStyle w:val="Hyperlink"/>
                <w:noProof/>
              </w:rPr>
              <w:t>Informative Annex D: Companion Device (ATSC 3.0) Use Case</w:t>
            </w:r>
            <w:r>
              <w:rPr>
                <w:noProof/>
                <w:webHidden/>
              </w:rPr>
              <w:tab/>
            </w:r>
            <w:r>
              <w:rPr>
                <w:noProof/>
                <w:webHidden/>
              </w:rPr>
              <w:fldChar w:fldCharType="begin"/>
            </w:r>
            <w:r>
              <w:rPr>
                <w:noProof/>
                <w:webHidden/>
              </w:rPr>
              <w:instrText xml:space="preserve"> PAGEREF _Toc77697168 \h </w:instrText>
            </w:r>
            <w:r>
              <w:rPr>
                <w:noProof/>
                <w:webHidden/>
              </w:rPr>
            </w:r>
            <w:r>
              <w:rPr>
                <w:noProof/>
                <w:webHidden/>
              </w:rPr>
              <w:fldChar w:fldCharType="separate"/>
            </w:r>
            <w:r>
              <w:rPr>
                <w:noProof/>
                <w:webHidden/>
              </w:rPr>
              <w:t>62</w:t>
            </w:r>
            <w:r>
              <w:rPr>
                <w:noProof/>
                <w:webHidden/>
              </w:rPr>
              <w:fldChar w:fldCharType="end"/>
            </w:r>
          </w:hyperlink>
        </w:p>
        <w:p w14:paraId="009B64FE" w14:textId="3D661621"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69" w:history="1">
            <w:r w:rsidRPr="006C3E44">
              <w:rPr>
                <w:rStyle w:val="Hyperlink"/>
                <w:noProof/>
                <w:lang w:val="de-AT"/>
              </w:rPr>
              <w:t>4.9</w:t>
            </w:r>
            <w:r>
              <w:rPr>
                <w:rFonts w:asciiTheme="minorHAnsi" w:eastAsiaTheme="minorEastAsia" w:hAnsiTheme="minorHAnsi" w:cstheme="minorBidi"/>
                <w:noProof/>
                <w:sz w:val="22"/>
                <w:szCs w:val="22"/>
              </w:rPr>
              <w:tab/>
            </w:r>
            <w:r w:rsidRPr="006C3E44">
              <w:rPr>
                <w:rStyle w:val="Hyperlink"/>
                <w:noProof/>
              </w:rPr>
              <w:t>Informative Annex E: Live streaming of Games Use Case</w:t>
            </w:r>
            <w:r>
              <w:rPr>
                <w:noProof/>
                <w:webHidden/>
              </w:rPr>
              <w:tab/>
            </w:r>
            <w:r>
              <w:rPr>
                <w:noProof/>
                <w:webHidden/>
              </w:rPr>
              <w:fldChar w:fldCharType="begin"/>
            </w:r>
            <w:r>
              <w:rPr>
                <w:noProof/>
                <w:webHidden/>
              </w:rPr>
              <w:instrText xml:space="preserve"> PAGEREF _Toc77697169 \h </w:instrText>
            </w:r>
            <w:r>
              <w:rPr>
                <w:noProof/>
                <w:webHidden/>
              </w:rPr>
            </w:r>
            <w:r>
              <w:rPr>
                <w:noProof/>
                <w:webHidden/>
              </w:rPr>
              <w:fldChar w:fldCharType="separate"/>
            </w:r>
            <w:r>
              <w:rPr>
                <w:noProof/>
                <w:webHidden/>
              </w:rPr>
              <w:t>63</w:t>
            </w:r>
            <w:r>
              <w:rPr>
                <w:noProof/>
                <w:webHidden/>
              </w:rPr>
              <w:fldChar w:fldCharType="end"/>
            </w:r>
          </w:hyperlink>
        </w:p>
        <w:p w14:paraId="647E1C8B" w14:textId="6F2868C0"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170" w:history="1">
            <w:r w:rsidRPr="006C3E44">
              <w:rPr>
                <w:rStyle w:val="Hyperlink"/>
                <w:noProof/>
                <w:lang w:val="de-AT"/>
              </w:rPr>
              <w:t>4.10</w:t>
            </w:r>
            <w:r>
              <w:rPr>
                <w:rFonts w:asciiTheme="minorHAnsi" w:eastAsiaTheme="minorEastAsia" w:hAnsiTheme="minorHAnsi" w:cstheme="minorBidi"/>
                <w:noProof/>
                <w:sz w:val="22"/>
                <w:szCs w:val="22"/>
              </w:rPr>
              <w:tab/>
            </w:r>
            <w:r w:rsidRPr="006C3E44">
              <w:rPr>
                <w:rStyle w:val="Hyperlink"/>
                <w:noProof/>
              </w:rPr>
              <w:t>Informative Annex F: Haptics from Different Perspectives Use Case</w:t>
            </w:r>
            <w:r>
              <w:rPr>
                <w:noProof/>
                <w:webHidden/>
              </w:rPr>
              <w:tab/>
            </w:r>
            <w:r>
              <w:rPr>
                <w:noProof/>
                <w:webHidden/>
              </w:rPr>
              <w:fldChar w:fldCharType="begin"/>
            </w:r>
            <w:r>
              <w:rPr>
                <w:noProof/>
                <w:webHidden/>
              </w:rPr>
              <w:instrText xml:space="preserve"> PAGEREF _Toc77697170 \h </w:instrText>
            </w:r>
            <w:r>
              <w:rPr>
                <w:noProof/>
                <w:webHidden/>
              </w:rPr>
            </w:r>
            <w:r>
              <w:rPr>
                <w:noProof/>
                <w:webHidden/>
              </w:rPr>
              <w:fldChar w:fldCharType="separate"/>
            </w:r>
            <w:r>
              <w:rPr>
                <w:noProof/>
                <w:webHidden/>
              </w:rPr>
              <w:t>64</w:t>
            </w:r>
            <w:r>
              <w:rPr>
                <w:noProof/>
                <w:webHidden/>
              </w:rPr>
              <w:fldChar w:fldCharType="end"/>
            </w:r>
          </w:hyperlink>
        </w:p>
        <w:p w14:paraId="5519EA25" w14:textId="0D57D105"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171" w:history="1">
            <w:r w:rsidRPr="006C3E44">
              <w:rPr>
                <w:rStyle w:val="Hyperlink"/>
                <w:noProof/>
                <w:lang w:val="de-AT"/>
              </w:rPr>
              <w:t>4.11</w:t>
            </w:r>
            <w:r>
              <w:rPr>
                <w:rFonts w:asciiTheme="minorHAnsi" w:eastAsiaTheme="minorEastAsia" w:hAnsiTheme="minorHAnsi" w:cstheme="minorBidi"/>
                <w:noProof/>
                <w:sz w:val="22"/>
                <w:szCs w:val="22"/>
              </w:rPr>
              <w:tab/>
            </w:r>
            <w:r w:rsidRPr="006C3E44">
              <w:rPr>
                <w:rStyle w:val="Hyperlink"/>
                <w:noProof/>
              </w:rPr>
              <w:t>Informative Annex G: Haptics on Connected Devices Use Case</w:t>
            </w:r>
            <w:r>
              <w:rPr>
                <w:noProof/>
                <w:webHidden/>
              </w:rPr>
              <w:tab/>
            </w:r>
            <w:r>
              <w:rPr>
                <w:noProof/>
                <w:webHidden/>
              </w:rPr>
              <w:fldChar w:fldCharType="begin"/>
            </w:r>
            <w:r>
              <w:rPr>
                <w:noProof/>
                <w:webHidden/>
              </w:rPr>
              <w:instrText xml:space="preserve"> PAGEREF _Toc77697171 \h </w:instrText>
            </w:r>
            <w:r>
              <w:rPr>
                <w:noProof/>
                <w:webHidden/>
              </w:rPr>
            </w:r>
            <w:r>
              <w:rPr>
                <w:noProof/>
                <w:webHidden/>
              </w:rPr>
              <w:fldChar w:fldCharType="separate"/>
            </w:r>
            <w:r>
              <w:rPr>
                <w:noProof/>
                <w:webHidden/>
              </w:rPr>
              <w:t>65</w:t>
            </w:r>
            <w:r>
              <w:rPr>
                <w:noProof/>
                <w:webHidden/>
              </w:rPr>
              <w:fldChar w:fldCharType="end"/>
            </w:r>
          </w:hyperlink>
        </w:p>
        <w:p w14:paraId="5E387717" w14:textId="0FFB00FF"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172" w:history="1">
            <w:r w:rsidRPr="006C3E44">
              <w:rPr>
                <w:rStyle w:val="Hyperlink"/>
                <w:noProof/>
                <w:lang w:val="de-AT"/>
              </w:rPr>
              <w:t>4.12</w:t>
            </w:r>
            <w:r>
              <w:rPr>
                <w:rFonts w:asciiTheme="minorHAnsi" w:eastAsiaTheme="minorEastAsia" w:hAnsiTheme="minorHAnsi" w:cstheme="minorBidi"/>
                <w:noProof/>
                <w:sz w:val="22"/>
                <w:szCs w:val="22"/>
              </w:rPr>
              <w:tab/>
            </w:r>
            <w:r w:rsidRPr="006C3E44">
              <w:rPr>
                <w:rStyle w:val="Hyperlink"/>
                <w:noProof/>
              </w:rPr>
              <w:t>Informative Annex H: Haptics-Enabled Ads Use Case</w:t>
            </w:r>
            <w:r>
              <w:rPr>
                <w:noProof/>
                <w:webHidden/>
              </w:rPr>
              <w:tab/>
            </w:r>
            <w:r>
              <w:rPr>
                <w:noProof/>
                <w:webHidden/>
              </w:rPr>
              <w:fldChar w:fldCharType="begin"/>
            </w:r>
            <w:r>
              <w:rPr>
                <w:noProof/>
                <w:webHidden/>
              </w:rPr>
              <w:instrText xml:space="preserve"> PAGEREF _Toc77697172 \h </w:instrText>
            </w:r>
            <w:r>
              <w:rPr>
                <w:noProof/>
                <w:webHidden/>
              </w:rPr>
            </w:r>
            <w:r>
              <w:rPr>
                <w:noProof/>
                <w:webHidden/>
              </w:rPr>
              <w:fldChar w:fldCharType="separate"/>
            </w:r>
            <w:r>
              <w:rPr>
                <w:noProof/>
                <w:webHidden/>
              </w:rPr>
              <w:t>66</w:t>
            </w:r>
            <w:r>
              <w:rPr>
                <w:noProof/>
                <w:webHidden/>
              </w:rPr>
              <w:fldChar w:fldCharType="end"/>
            </w:r>
          </w:hyperlink>
        </w:p>
        <w:p w14:paraId="373D8B8B" w14:textId="63E5EF91"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173" w:history="1">
            <w:r w:rsidRPr="006C3E44">
              <w:rPr>
                <w:rStyle w:val="Hyperlink"/>
                <w:noProof/>
                <w:lang w:val="de-AT"/>
              </w:rPr>
              <w:t>4.13</w:t>
            </w:r>
            <w:r>
              <w:rPr>
                <w:rFonts w:asciiTheme="minorHAnsi" w:eastAsiaTheme="minorEastAsia" w:hAnsiTheme="minorHAnsi" w:cstheme="minorBidi"/>
                <w:noProof/>
                <w:sz w:val="22"/>
                <w:szCs w:val="22"/>
              </w:rPr>
              <w:tab/>
            </w:r>
            <w:r w:rsidRPr="006C3E44">
              <w:rPr>
                <w:rStyle w:val="Hyperlink"/>
                <w:noProof/>
              </w:rPr>
              <w:t>Informative Annex I: Tactile Essence-Based Haptic Track Use Case</w:t>
            </w:r>
            <w:r>
              <w:rPr>
                <w:noProof/>
                <w:webHidden/>
              </w:rPr>
              <w:tab/>
            </w:r>
            <w:r>
              <w:rPr>
                <w:noProof/>
                <w:webHidden/>
              </w:rPr>
              <w:fldChar w:fldCharType="begin"/>
            </w:r>
            <w:r>
              <w:rPr>
                <w:noProof/>
                <w:webHidden/>
              </w:rPr>
              <w:instrText xml:space="preserve"> PAGEREF _Toc77697173 \h </w:instrText>
            </w:r>
            <w:r>
              <w:rPr>
                <w:noProof/>
                <w:webHidden/>
              </w:rPr>
            </w:r>
            <w:r>
              <w:rPr>
                <w:noProof/>
                <w:webHidden/>
              </w:rPr>
              <w:fldChar w:fldCharType="separate"/>
            </w:r>
            <w:r>
              <w:rPr>
                <w:noProof/>
                <w:webHidden/>
              </w:rPr>
              <w:t>66</w:t>
            </w:r>
            <w:r>
              <w:rPr>
                <w:noProof/>
                <w:webHidden/>
              </w:rPr>
              <w:fldChar w:fldCharType="end"/>
            </w:r>
          </w:hyperlink>
        </w:p>
        <w:p w14:paraId="4F1F1356" w14:textId="28C60F1B" w:rsidR="00F379DF" w:rsidRDefault="00F379DF">
          <w:pPr>
            <w:pStyle w:val="TOC1"/>
            <w:rPr>
              <w:rFonts w:asciiTheme="minorHAnsi" w:eastAsiaTheme="minorEastAsia" w:hAnsiTheme="minorHAnsi" w:cstheme="minorBidi"/>
              <w:noProof/>
              <w:sz w:val="22"/>
              <w:szCs w:val="22"/>
            </w:rPr>
          </w:pPr>
          <w:hyperlink w:anchor="_Toc77697174" w:history="1">
            <w:r w:rsidRPr="006C3E44">
              <w:rPr>
                <w:rStyle w:val="Hyperlink"/>
                <w:noProof/>
              </w:rPr>
              <w:t>5</w:t>
            </w:r>
            <w:r>
              <w:rPr>
                <w:rFonts w:asciiTheme="minorHAnsi" w:eastAsiaTheme="minorEastAsia" w:hAnsiTheme="minorHAnsi" w:cstheme="minorBidi"/>
                <w:noProof/>
                <w:sz w:val="22"/>
                <w:szCs w:val="22"/>
              </w:rPr>
              <w:tab/>
            </w:r>
            <w:r w:rsidRPr="006C3E44">
              <w:rPr>
                <w:rStyle w:val="Hyperlink"/>
                <w:noProof/>
              </w:rPr>
              <w:t>Failover in multi-origin linear deployments (m54725)</w:t>
            </w:r>
            <w:r>
              <w:rPr>
                <w:noProof/>
                <w:webHidden/>
              </w:rPr>
              <w:tab/>
            </w:r>
            <w:r>
              <w:rPr>
                <w:noProof/>
                <w:webHidden/>
              </w:rPr>
              <w:fldChar w:fldCharType="begin"/>
            </w:r>
            <w:r>
              <w:rPr>
                <w:noProof/>
                <w:webHidden/>
              </w:rPr>
              <w:instrText xml:space="preserve"> PAGEREF _Toc77697174 \h </w:instrText>
            </w:r>
            <w:r>
              <w:rPr>
                <w:noProof/>
                <w:webHidden/>
              </w:rPr>
            </w:r>
            <w:r>
              <w:rPr>
                <w:noProof/>
                <w:webHidden/>
              </w:rPr>
              <w:fldChar w:fldCharType="separate"/>
            </w:r>
            <w:r>
              <w:rPr>
                <w:noProof/>
                <w:webHidden/>
              </w:rPr>
              <w:t>67</w:t>
            </w:r>
            <w:r>
              <w:rPr>
                <w:noProof/>
                <w:webHidden/>
              </w:rPr>
              <w:fldChar w:fldCharType="end"/>
            </w:r>
          </w:hyperlink>
        </w:p>
        <w:p w14:paraId="76359ACA" w14:textId="3D291586"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75" w:history="1">
            <w:r w:rsidRPr="006C3E44">
              <w:rPr>
                <w:rStyle w:val="Hyperlink"/>
                <w:noProof/>
              </w:rPr>
              <w:t>5.1</w:t>
            </w:r>
            <w:r>
              <w:rPr>
                <w:rFonts w:asciiTheme="minorHAnsi" w:eastAsiaTheme="minorEastAsia" w:hAnsiTheme="minorHAnsi" w:cstheme="minorBidi"/>
                <w:noProof/>
                <w:sz w:val="22"/>
                <w:szCs w:val="22"/>
              </w:rPr>
              <w:tab/>
            </w:r>
            <w:r w:rsidRPr="006C3E44">
              <w:rPr>
                <w:rStyle w:val="Hyperlink"/>
                <w:noProof/>
              </w:rPr>
              <w:t>Introduction</w:t>
            </w:r>
            <w:r>
              <w:rPr>
                <w:noProof/>
                <w:webHidden/>
              </w:rPr>
              <w:tab/>
            </w:r>
            <w:r>
              <w:rPr>
                <w:noProof/>
                <w:webHidden/>
              </w:rPr>
              <w:fldChar w:fldCharType="begin"/>
            </w:r>
            <w:r>
              <w:rPr>
                <w:noProof/>
                <w:webHidden/>
              </w:rPr>
              <w:instrText xml:space="preserve"> PAGEREF _Toc77697175 \h </w:instrText>
            </w:r>
            <w:r>
              <w:rPr>
                <w:noProof/>
                <w:webHidden/>
              </w:rPr>
            </w:r>
            <w:r>
              <w:rPr>
                <w:noProof/>
                <w:webHidden/>
              </w:rPr>
              <w:fldChar w:fldCharType="separate"/>
            </w:r>
            <w:r>
              <w:rPr>
                <w:noProof/>
                <w:webHidden/>
              </w:rPr>
              <w:t>67</w:t>
            </w:r>
            <w:r>
              <w:rPr>
                <w:noProof/>
                <w:webHidden/>
              </w:rPr>
              <w:fldChar w:fldCharType="end"/>
            </w:r>
          </w:hyperlink>
        </w:p>
        <w:p w14:paraId="01801B57" w14:textId="0886F900"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76" w:history="1">
            <w:r w:rsidRPr="006C3E44">
              <w:rPr>
                <w:rStyle w:val="Hyperlink"/>
                <w:noProof/>
              </w:rPr>
              <w:t>5.2</w:t>
            </w:r>
            <w:r>
              <w:rPr>
                <w:rFonts w:asciiTheme="minorHAnsi" w:eastAsiaTheme="minorEastAsia" w:hAnsiTheme="minorHAnsi" w:cstheme="minorBidi"/>
                <w:noProof/>
                <w:sz w:val="22"/>
                <w:szCs w:val="22"/>
              </w:rPr>
              <w:tab/>
            </w:r>
            <w:r w:rsidRPr="006C3E44">
              <w:rPr>
                <w:rStyle w:val="Hyperlink"/>
                <w:noProof/>
              </w:rPr>
              <w:t>Proposal</w:t>
            </w:r>
            <w:r>
              <w:rPr>
                <w:noProof/>
                <w:webHidden/>
              </w:rPr>
              <w:tab/>
            </w:r>
            <w:r>
              <w:rPr>
                <w:noProof/>
                <w:webHidden/>
              </w:rPr>
              <w:fldChar w:fldCharType="begin"/>
            </w:r>
            <w:r>
              <w:rPr>
                <w:noProof/>
                <w:webHidden/>
              </w:rPr>
              <w:instrText xml:space="preserve"> PAGEREF _Toc77697176 \h </w:instrText>
            </w:r>
            <w:r>
              <w:rPr>
                <w:noProof/>
                <w:webHidden/>
              </w:rPr>
            </w:r>
            <w:r>
              <w:rPr>
                <w:noProof/>
                <w:webHidden/>
              </w:rPr>
              <w:fldChar w:fldCharType="separate"/>
            </w:r>
            <w:r>
              <w:rPr>
                <w:noProof/>
                <w:webHidden/>
              </w:rPr>
              <w:t>68</w:t>
            </w:r>
            <w:r>
              <w:rPr>
                <w:noProof/>
                <w:webHidden/>
              </w:rPr>
              <w:fldChar w:fldCharType="end"/>
            </w:r>
          </w:hyperlink>
        </w:p>
        <w:p w14:paraId="2AA59812" w14:textId="36505128"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77" w:history="1">
            <w:r w:rsidRPr="006C3E44">
              <w:rPr>
                <w:rStyle w:val="Hyperlink"/>
                <w:noProof/>
              </w:rPr>
              <w:t>5.2.1</w:t>
            </w:r>
            <w:r>
              <w:rPr>
                <w:rFonts w:asciiTheme="minorHAnsi" w:eastAsiaTheme="minorEastAsia" w:hAnsiTheme="minorHAnsi" w:cstheme="minorBidi"/>
                <w:noProof/>
                <w:sz w:val="22"/>
                <w:szCs w:val="22"/>
              </w:rPr>
              <w:tab/>
            </w:r>
            <w:r w:rsidRPr="006C3E44">
              <w:rPr>
                <w:rStyle w:val="Hyperlink"/>
                <w:noProof/>
              </w:rPr>
              <w:t>Approach</w:t>
            </w:r>
            <w:r>
              <w:rPr>
                <w:noProof/>
                <w:webHidden/>
              </w:rPr>
              <w:tab/>
            </w:r>
            <w:r>
              <w:rPr>
                <w:noProof/>
                <w:webHidden/>
              </w:rPr>
              <w:fldChar w:fldCharType="begin"/>
            </w:r>
            <w:r>
              <w:rPr>
                <w:noProof/>
                <w:webHidden/>
              </w:rPr>
              <w:instrText xml:space="preserve"> PAGEREF _Toc77697177 \h </w:instrText>
            </w:r>
            <w:r>
              <w:rPr>
                <w:noProof/>
                <w:webHidden/>
              </w:rPr>
            </w:r>
            <w:r>
              <w:rPr>
                <w:noProof/>
                <w:webHidden/>
              </w:rPr>
              <w:fldChar w:fldCharType="separate"/>
            </w:r>
            <w:r>
              <w:rPr>
                <w:noProof/>
                <w:webHidden/>
              </w:rPr>
              <w:t>68</w:t>
            </w:r>
            <w:r>
              <w:rPr>
                <w:noProof/>
                <w:webHidden/>
              </w:rPr>
              <w:fldChar w:fldCharType="end"/>
            </w:r>
          </w:hyperlink>
        </w:p>
        <w:p w14:paraId="2DC7BE9C" w14:textId="26C99035"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178" w:history="1">
            <w:r w:rsidRPr="006C3E44">
              <w:rPr>
                <w:rStyle w:val="Hyperlink"/>
                <w:noProof/>
              </w:rPr>
              <w:t>5.2.2</w:t>
            </w:r>
            <w:r>
              <w:rPr>
                <w:rFonts w:asciiTheme="minorHAnsi" w:eastAsiaTheme="minorEastAsia" w:hAnsiTheme="minorHAnsi" w:cstheme="minorBidi"/>
                <w:noProof/>
                <w:sz w:val="22"/>
                <w:szCs w:val="22"/>
              </w:rPr>
              <w:tab/>
            </w:r>
            <w:r w:rsidRPr="006C3E44">
              <w:rPr>
                <w:rStyle w:val="Hyperlink"/>
                <w:noProof/>
              </w:rPr>
              <w:t>Proposed syntax and semantics</w:t>
            </w:r>
            <w:r>
              <w:rPr>
                <w:noProof/>
                <w:webHidden/>
              </w:rPr>
              <w:tab/>
            </w:r>
            <w:r>
              <w:rPr>
                <w:noProof/>
                <w:webHidden/>
              </w:rPr>
              <w:fldChar w:fldCharType="begin"/>
            </w:r>
            <w:r>
              <w:rPr>
                <w:noProof/>
                <w:webHidden/>
              </w:rPr>
              <w:instrText xml:space="preserve"> PAGEREF _Toc77697178 \h </w:instrText>
            </w:r>
            <w:r>
              <w:rPr>
                <w:noProof/>
                <w:webHidden/>
              </w:rPr>
            </w:r>
            <w:r>
              <w:rPr>
                <w:noProof/>
                <w:webHidden/>
              </w:rPr>
              <w:fldChar w:fldCharType="separate"/>
            </w:r>
            <w:r>
              <w:rPr>
                <w:noProof/>
                <w:webHidden/>
              </w:rPr>
              <w:t>68</w:t>
            </w:r>
            <w:r>
              <w:rPr>
                <w:noProof/>
                <w:webHidden/>
              </w:rPr>
              <w:fldChar w:fldCharType="end"/>
            </w:r>
          </w:hyperlink>
        </w:p>
        <w:p w14:paraId="62E8445E" w14:textId="4FF117CD" w:rsidR="00F379DF" w:rsidRDefault="00F379DF">
          <w:pPr>
            <w:pStyle w:val="TOC1"/>
            <w:rPr>
              <w:rFonts w:asciiTheme="minorHAnsi" w:eastAsiaTheme="minorEastAsia" w:hAnsiTheme="minorHAnsi" w:cstheme="minorBidi"/>
              <w:noProof/>
              <w:sz w:val="22"/>
              <w:szCs w:val="22"/>
            </w:rPr>
          </w:pPr>
          <w:hyperlink w:anchor="_Toc77697179" w:history="1">
            <w:r w:rsidRPr="006C3E44">
              <w:rPr>
                <w:rStyle w:val="Hyperlink"/>
                <w:noProof/>
              </w:rPr>
              <w:t>6</w:t>
            </w:r>
            <w:r>
              <w:rPr>
                <w:rFonts w:asciiTheme="minorHAnsi" w:eastAsiaTheme="minorEastAsia" w:hAnsiTheme="minorHAnsi" w:cstheme="minorBidi"/>
                <w:noProof/>
                <w:sz w:val="22"/>
                <w:szCs w:val="22"/>
              </w:rPr>
              <w:tab/>
            </w:r>
            <w:r w:rsidRPr="006C3E44">
              <w:rPr>
                <w:rStyle w:val="Hyperlink"/>
                <w:noProof/>
              </w:rPr>
              <w:t>Track Derivation based Server-Side Dynamic Adaptation in DASH (m55222, m56824 and m57449)</w:t>
            </w:r>
            <w:r>
              <w:rPr>
                <w:noProof/>
                <w:webHidden/>
              </w:rPr>
              <w:tab/>
            </w:r>
            <w:r>
              <w:rPr>
                <w:noProof/>
                <w:webHidden/>
              </w:rPr>
              <w:fldChar w:fldCharType="begin"/>
            </w:r>
            <w:r>
              <w:rPr>
                <w:noProof/>
                <w:webHidden/>
              </w:rPr>
              <w:instrText xml:space="preserve"> PAGEREF _Toc77697179 \h </w:instrText>
            </w:r>
            <w:r>
              <w:rPr>
                <w:noProof/>
                <w:webHidden/>
              </w:rPr>
            </w:r>
            <w:r>
              <w:rPr>
                <w:noProof/>
                <w:webHidden/>
              </w:rPr>
              <w:fldChar w:fldCharType="separate"/>
            </w:r>
            <w:r>
              <w:rPr>
                <w:noProof/>
                <w:webHidden/>
              </w:rPr>
              <w:t>70</w:t>
            </w:r>
            <w:r>
              <w:rPr>
                <w:noProof/>
                <w:webHidden/>
              </w:rPr>
              <w:fldChar w:fldCharType="end"/>
            </w:r>
          </w:hyperlink>
        </w:p>
        <w:p w14:paraId="0393BC9B" w14:textId="4463B6A8"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80" w:history="1">
            <w:r w:rsidRPr="006C3E44">
              <w:rPr>
                <w:rStyle w:val="Hyperlink"/>
                <w:noProof/>
                <w:lang w:val="en-GB"/>
              </w:rPr>
              <w:t>6.1</w:t>
            </w:r>
            <w:r>
              <w:rPr>
                <w:rFonts w:asciiTheme="minorHAnsi" w:eastAsiaTheme="minorEastAsia" w:hAnsiTheme="minorHAnsi" w:cstheme="minorBidi"/>
                <w:noProof/>
                <w:sz w:val="22"/>
                <w:szCs w:val="22"/>
              </w:rPr>
              <w:tab/>
            </w:r>
            <w:r w:rsidRPr="006C3E44">
              <w:rPr>
                <w:rStyle w:val="Hyperlink"/>
                <w:noProof/>
                <w:lang w:val="en-GB"/>
              </w:rPr>
              <w:t>Introduction</w:t>
            </w:r>
            <w:r>
              <w:rPr>
                <w:noProof/>
                <w:webHidden/>
              </w:rPr>
              <w:tab/>
            </w:r>
            <w:r>
              <w:rPr>
                <w:noProof/>
                <w:webHidden/>
              </w:rPr>
              <w:fldChar w:fldCharType="begin"/>
            </w:r>
            <w:r>
              <w:rPr>
                <w:noProof/>
                <w:webHidden/>
              </w:rPr>
              <w:instrText xml:space="preserve"> PAGEREF _Toc77697180 \h </w:instrText>
            </w:r>
            <w:r>
              <w:rPr>
                <w:noProof/>
                <w:webHidden/>
              </w:rPr>
            </w:r>
            <w:r>
              <w:rPr>
                <w:noProof/>
                <w:webHidden/>
              </w:rPr>
              <w:fldChar w:fldCharType="separate"/>
            </w:r>
            <w:r>
              <w:rPr>
                <w:noProof/>
                <w:webHidden/>
              </w:rPr>
              <w:t>70</w:t>
            </w:r>
            <w:r>
              <w:rPr>
                <w:noProof/>
                <w:webHidden/>
              </w:rPr>
              <w:fldChar w:fldCharType="end"/>
            </w:r>
          </w:hyperlink>
        </w:p>
        <w:p w14:paraId="55B7380F" w14:textId="5951CB49"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81" w:history="1">
            <w:r w:rsidRPr="006C3E44">
              <w:rPr>
                <w:rStyle w:val="Hyperlink"/>
                <w:noProof/>
                <w:lang w:val="en-GB"/>
              </w:rPr>
              <w:t>6.2</w:t>
            </w:r>
            <w:r>
              <w:rPr>
                <w:rFonts w:asciiTheme="minorHAnsi" w:eastAsiaTheme="minorEastAsia" w:hAnsiTheme="minorHAnsi" w:cstheme="minorBidi"/>
                <w:noProof/>
                <w:sz w:val="22"/>
                <w:szCs w:val="22"/>
              </w:rPr>
              <w:tab/>
            </w:r>
            <w:r w:rsidRPr="006C3E44">
              <w:rPr>
                <w:rStyle w:val="Hyperlink"/>
                <w:noProof/>
                <w:lang w:val="en-GB"/>
              </w:rPr>
              <w:t>Derived Visual Tracks and Those for Track Selection and Switching</w:t>
            </w:r>
            <w:r>
              <w:rPr>
                <w:noProof/>
                <w:webHidden/>
              </w:rPr>
              <w:tab/>
            </w:r>
            <w:r>
              <w:rPr>
                <w:noProof/>
                <w:webHidden/>
              </w:rPr>
              <w:fldChar w:fldCharType="begin"/>
            </w:r>
            <w:r>
              <w:rPr>
                <w:noProof/>
                <w:webHidden/>
              </w:rPr>
              <w:instrText xml:space="preserve"> PAGEREF _Toc77697181 \h </w:instrText>
            </w:r>
            <w:r>
              <w:rPr>
                <w:noProof/>
                <w:webHidden/>
              </w:rPr>
            </w:r>
            <w:r>
              <w:rPr>
                <w:noProof/>
                <w:webHidden/>
              </w:rPr>
              <w:fldChar w:fldCharType="separate"/>
            </w:r>
            <w:r>
              <w:rPr>
                <w:noProof/>
                <w:webHidden/>
              </w:rPr>
              <w:t>70</w:t>
            </w:r>
            <w:r>
              <w:rPr>
                <w:noProof/>
                <w:webHidden/>
              </w:rPr>
              <w:fldChar w:fldCharType="end"/>
            </w:r>
          </w:hyperlink>
        </w:p>
        <w:p w14:paraId="70EE88AA" w14:textId="0428B4A7"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82" w:history="1">
            <w:r w:rsidRPr="006C3E44">
              <w:rPr>
                <w:rStyle w:val="Hyperlink"/>
                <w:noProof/>
                <w:lang w:val="en-GB"/>
              </w:rPr>
              <w:t>6.3</w:t>
            </w:r>
            <w:r>
              <w:rPr>
                <w:rFonts w:asciiTheme="minorHAnsi" w:eastAsiaTheme="minorEastAsia" w:hAnsiTheme="minorHAnsi" w:cstheme="minorBidi"/>
                <w:noProof/>
                <w:sz w:val="22"/>
                <w:szCs w:val="22"/>
              </w:rPr>
              <w:tab/>
            </w:r>
            <w:r w:rsidRPr="006C3E44">
              <w:rPr>
                <w:rStyle w:val="Hyperlink"/>
                <w:noProof/>
                <w:lang w:val="en-GB"/>
              </w:rPr>
              <w:t>Track Derivation based Server-Side Dynamic Adaptation in DASH</w:t>
            </w:r>
            <w:r>
              <w:rPr>
                <w:noProof/>
                <w:webHidden/>
              </w:rPr>
              <w:tab/>
            </w:r>
            <w:r>
              <w:rPr>
                <w:noProof/>
                <w:webHidden/>
              </w:rPr>
              <w:fldChar w:fldCharType="begin"/>
            </w:r>
            <w:r>
              <w:rPr>
                <w:noProof/>
                <w:webHidden/>
              </w:rPr>
              <w:instrText xml:space="preserve"> PAGEREF _Toc77697182 \h </w:instrText>
            </w:r>
            <w:r>
              <w:rPr>
                <w:noProof/>
                <w:webHidden/>
              </w:rPr>
            </w:r>
            <w:r>
              <w:rPr>
                <w:noProof/>
                <w:webHidden/>
              </w:rPr>
              <w:fldChar w:fldCharType="separate"/>
            </w:r>
            <w:r>
              <w:rPr>
                <w:noProof/>
                <w:webHidden/>
              </w:rPr>
              <w:t>71</w:t>
            </w:r>
            <w:r>
              <w:rPr>
                <w:noProof/>
                <w:webHidden/>
              </w:rPr>
              <w:fldChar w:fldCharType="end"/>
            </w:r>
          </w:hyperlink>
        </w:p>
        <w:p w14:paraId="09FDCD35" w14:textId="08084B4C"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83" w:history="1">
            <w:r w:rsidRPr="006C3E44">
              <w:rPr>
                <w:rStyle w:val="Hyperlink"/>
                <w:noProof/>
                <w:lang w:val="en-GB"/>
              </w:rPr>
              <w:t>6.4</w:t>
            </w:r>
            <w:r>
              <w:rPr>
                <w:rFonts w:asciiTheme="minorHAnsi" w:eastAsiaTheme="minorEastAsia" w:hAnsiTheme="minorHAnsi" w:cstheme="minorBidi"/>
                <w:noProof/>
                <w:sz w:val="22"/>
                <w:szCs w:val="22"/>
              </w:rPr>
              <w:tab/>
            </w:r>
            <w:r w:rsidRPr="006C3E44">
              <w:rPr>
                <w:rStyle w:val="Hyperlink"/>
                <w:noProof/>
                <w:lang w:val="en-GB"/>
              </w:rPr>
              <w:t>Track Selection and Switching</w:t>
            </w:r>
            <w:r>
              <w:rPr>
                <w:noProof/>
                <w:webHidden/>
              </w:rPr>
              <w:tab/>
            </w:r>
            <w:r>
              <w:rPr>
                <w:noProof/>
                <w:webHidden/>
              </w:rPr>
              <w:fldChar w:fldCharType="begin"/>
            </w:r>
            <w:r>
              <w:rPr>
                <w:noProof/>
                <w:webHidden/>
              </w:rPr>
              <w:instrText xml:space="preserve"> PAGEREF _Toc77697183 \h </w:instrText>
            </w:r>
            <w:r>
              <w:rPr>
                <w:noProof/>
                <w:webHidden/>
              </w:rPr>
            </w:r>
            <w:r>
              <w:rPr>
                <w:noProof/>
                <w:webHidden/>
              </w:rPr>
              <w:fldChar w:fldCharType="separate"/>
            </w:r>
            <w:r>
              <w:rPr>
                <w:noProof/>
                <w:webHidden/>
              </w:rPr>
              <w:t>74</w:t>
            </w:r>
            <w:r>
              <w:rPr>
                <w:noProof/>
                <w:webHidden/>
              </w:rPr>
              <w:fldChar w:fldCharType="end"/>
            </w:r>
          </w:hyperlink>
        </w:p>
        <w:p w14:paraId="68B63003" w14:textId="2AE2CE62"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84" w:history="1">
            <w:r w:rsidRPr="006C3E44">
              <w:rPr>
                <w:rStyle w:val="Hyperlink"/>
                <w:noProof/>
                <w:lang w:val="en-GB"/>
              </w:rPr>
              <w:t>6.5</w:t>
            </w:r>
            <w:r>
              <w:rPr>
                <w:rFonts w:asciiTheme="minorHAnsi" w:eastAsiaTheme="minorEastAsia" w:hAnsiTheme="minorHAnsi" w:cstheme="minorBidi"/>
                <w:noProof/>
                <w:sz w:val="22"/>
                <w:szCs w:val="22"/>
              </w:rPr>
              <w:tab/>
            </w:r>
            <w:r w:rsidRPr="006C3E44">
              <w:rPr>
                <w:rStyle w:val="Hyperlink"/>
                <w:noProof/>
                <w:lang w:val="en-GB"/>
              </w:rPr>
              <w:t>Viewport and Viewpoint Selection</w:t>
            </w:r>
            <w:r>
              <w:rPr>
                <w:noProof/>
                <w:webHidden/>
              </w:rPr>
              <w:tab/>
            </w:r>
            <w:r>
              <w:rPr>
                <w:noProof/>
                <w:webHidden/>
              </w:rPr>
              <w:fldChar w:fldCharType="begin"/>
            </w:r>
            <w:r>
              <w:rPr>
                <w:noProof/>
                <w:webHidden/>
              </w:rPr>
              <w:instrText xml:space="preserve"> PAGEREF _Toc77697184 \h </w:instrText>
            </w:r>
            <w:r>
              <w:rPr>
                <w:noProof/>
                <w:webHidden/>
              </w:rPr>
            </w:r>
            <w:r>
              <w:rPr>
                <w:noProof/>
                <w:webHidden/>
              </w:rPr>
              <w:fldChar w:fldCharType="separate"/>
            </w:r>
            <w:r>
              <w:rPr>
                <w:noProof/>
                <w:webHidden/>
              </w:rPr>
              <w:t>75</w:t>
            </w:r>
            <w:r>
              <w:rPr>
                <w:noProof/>
                <w:webHidden/>
              </w:rPr>
              <w:fldChar w:fldCharType="end"/>
            </w:r>
          </w:hyperlink>
        </w:p>
        <w:p w14:paraId="305CC10D" w14:textId="0026F146"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85" w:history="1">
            <w:r w:rsidRPr="006C3E44">
              <w:rPr>
                <w:rStyle w:val="Hyperlink"/>
                <w:noProof/>
                <w:lang w:val="en-GB"/>
              </w:rPr>
              <w:t>6.6</w:t>
            </w:r>
            <w:r>
              <w:rPr>
                <w:rFonts w:asciiTheme="minorHAnsi" w:eastAsiaTheme="minorEastAsia" w:hAnsiTheme="minorHAnsi" w:cstheme="minorBidi"/>
                <w:noProof/>
                <w:sz w:val="22"/>
                <w:szCs w:val="22"/>
              </w:rPr>
              <w:tab/>
            </w:r>
            <w:r w:rsidRPr="006C3E44">
              <w:rPr>
                <w:rStyle w:val="Hyperlink"/>
                <w:noProof/>
                <w:lang w:val="en-GB"/>
              </w:rPr>
              <w:t>Temporal Adaptations for Join Live and Turn-in Fast</w:t>
            </w:r>
            <w:r>
              <w:rPr>
                <w:noProof/>
                <w:webHidden/>
              </w:rPr>
              <w:tab/>
            </w:r>
            <w:r>
              <w:rPr>
                <w:noProof/>
                <w:webHidden/>
              </w:rPr>
              <w:fldChar w:fldCharType="begin"/>
            </w:r>
            <w:r>
              <w:rPr>
                <w:noProof/>
                <w:webHidden/>
              </w:rPr>
              <w:instrText xml:space="preserve"> PAGEREF _Toc77697185 \h </w:instrText>
            </w:r>
            <w:r>
              <w:rPr>
                <w:noProof/>
                <w:webHidden/>
              </w:rPr>
            </w:r>
            <w:r>
              <w:rPr>
                <w:noProof/>
                <w:webHidden/>
              </w:rPr>
              <w:fldChar w:fldCharType="separate"/>
            </w:r>
            <w:r>
              <w:rPr>
                <w:noProof/>
                <w:webHidden/>
              </w:rPr>
              <w:t>76</w:t>
            </w:r>
            <w:r>
              <w:rPr>
                <w:noProof/>
                <w:webHidden/>
              </w:rPr>
              <w:fldChar w:fldCharType="end"/>
            </w:r>
          </w:hyperlink>
        </w:p>
        <w:p w14:paraId="7166E104" w14:textId="4E98AF20"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86" w:history="1">
            <w:r w:rsidRPr="006C3E44">
              <w:rPr>
                <w:rStyle w:val="Hyperlink"/>
                <w:noProof/>
                <w:lang w:val="en-GB"/>
              </w:rPr>
              <w:t>6.7</w:t>
            </w:r>
            <w:r>
              <w:rPr>
                <w:rFonts w:asciiTheme="minorHAnsi" w:eastAsiaTheme="minorEastAsia" w:hAnsiTheme="minorHAnsi" w:cstheme="minorBidi"/>
                <w:noProof/>
                <w:sz w:val="22"/>
                <w:szCs w:val="22"/>
              </w:rPr>
              <w:tab/>
            </w:r>
            <w:r w:rsidRPr="006C3E44">
              <w:rPr>
                <w:rStyle w:val="Hyperlink"/>
                <w:noProof/>
                <w:lang w:val="en-GB"/>
              </w:rPr>
              <w:t>Proposal</w:t>
            </w:r>
            <w:r>
              <w:rPr>
                <w:noProof/>
                <w:webHidden/>
              </w:rPr>
              <w:tab/>
            </w:r>
            <w:r>
              <w:rPr>
                <w:noProof/>
                <w:webHidden/>
              </w:rPr>
              <w:fldChar w:fldCharType="begin"/>
            </w:r>
            <w:r>
              <w:rPr>
                <w:noProof/>
                <w:webHidden/>
              </w:rPr>
              <w:instrText xml:space="preserve"> PAGEREF _Toc77697186 \h </w:instrText>
            </w:r>
            <w:r>
              <w:rPr>
                <w:noProof/>
                <w:webHidden/>
              </w:rPr>
            </w:r>
            <w:r>
              <w:rPr>
                <w:noProof/>
                <w:webHidden/>
              </w:rPr>
              <w:fldChar w:fldCharType="separate"/>
            </w:r>
            <w:r>
              <w:rPr>
                <w:noProof/>
                <w:webHidden/>
              </w:rPr>
              <w:t>76</w:t>
            </w:r>
            <w:r>
              <w:rPr>
                <w:noProof/>
                <w:webHidden/>
              </w:rPr>
              <w:fldChar w:fldCharType="end"/>
            </w:r>
          </w:hyperlink>
        </w:p>
        <w:p w14:paraId="12D359BB" w14:textId="5553048B"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87" w:history="1">
            <w:r w:rsidRPr="006C3E44">
              <w:rPr>
                <w:rStyle w:val="Hyperlink"/>
                <w:noProof/>
                <w:lang w:val="en-GB"/>
              </w:rPr>
              <w:t>6.8</w:t>
            </w:r>
            <w:r>
              <w:rPr>
                <w:rFonts w:asciiTheme="minorHAnsi" w:eastAsiaTheme="minorEastAsia" w:hAnsiTheme="minorHAnsi" w:cstheme="minorBidi"/>
                <w:noProof/>
                <w:sz w:val="22"/>
                <w:szCs w:val="22"/>
              </w:rPr>
              <w:tab/>
            </w:r>
            <w:r w:rsidRPr="006C3E44">
              <w:rPr>
                <w:rStyle w:val="Hyperlink"/>
                <w:noProof/>
                <w:lang w:val="en-GB"/>
              </w:rPr>
              <w:t>References</w:t>
            </w:r>
            <w:r>
              <w:rPr>
                <w:noProof/>
                <w:webHidden/>
              </w:rPr>
              <w:tab/>
            </w:r>
            <w:r>
              <w:rPr>
                <w:noProof/>
                <w:webHidden/>
              </w:rPr>
              <w:fldChar w:fldCharType="begin"/>
            </w:r>
            <w:r>
              <w:rPr>
                <w:noProof/>
                <w:webHidden/>
              </w:rPr>
              <w:instrText xml:space="preserve"> PAGEREF _Toc77697187 \h </w:instrText>
            </w:r>
            <w:r>
              <w:rPr>
                <w:noProof/>
                <w:webHidden/>
              </w:rPr>
            </w:r>
            <w:r>
              <w:rPr>
                <w:noProof/>
                <w:webHidden/>
              </w:rPr>
              <w:fldChar w:fldCharType="separate"/>
            </w:r>
            <w:r>
              <w:rPr>
                <w:noProof/>
                <w:webHidden/>
              </w:rPr>
              <w:t>77</w:t>
            </w:r>
            <w:r>
              <w:rPr>
                <w:noProof/>
                <w:webHidden/>
              </w:rPr>
              <w:fldChar w:fldCharType="end"/>
            </w:r>
          </w:hyperlink>
        </w:p>
        <w:p w14:paraId="51261766" w14:textId="1BC5BC39"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88" w:history="1">
            <w:r w:rsidRPr="006C3E44">
              <w:rPr>
                <w:rStyle w:val="Hyperlink"/>
                <w:noProof/>
                <w:lang w:val="en-GB"/>
              </w:rPr>
              <w:t>6.9</w:t>
            </w:r>
            <w:r>
              <w:rPr>
                <w:rFonts w:asciiTheme="minorHAnsi" w:eastAsiaTheme="minorEastAsia" w:hAnsiTheme="minorHAnsi" w:cstheme="minorBidi"/>
                <w:noProof/>
                <w:sz w:val="22"/>
                <w:szCs w:val="22"/>
              </w:rPr>
              <w:tab/>
            </w:r>
            <w:r w:rsidRPr="006C3E44">
              <w:rPr>
                <w:rStyle w:val="Hyperlink"/>
                <w:noProof/>
                <w:lang w:val="en-GB"/>
              </w:rPr>
              <w:t>Discussion at MPEG#132 meeting</w:t>
            </w:r>
            <w:r>
              <w:rPr>
                <w:noProof/>
                <w:webHidden/>
              </w:rPr>
              <w:tab/>
            </w:r>
            <w:r>
              <w:rPr>
                <w:noProof/>
                <w:webHidden/>
              </w:rPr>
              <w:fldChar w:fldCharType="begin"/>
            </w:r>
            <w:r>
              <w:rPr>
                <w:noProof/>
                <w:webHidden/>
              </w:rPr>
              <w:instrText xml:space="preserve"> PAGEREF _Toc77697188 \h </w:instrText>
            </w:r>
            <w:r>
              <w:rPr>
                <w:noProof/>
                <w:webHidden/>
              </w:rPr>
            </w:r>
            <w:r>
              <w:rPr>
                <w:noProof/>
                <w:webHidden/>
              </w:rPr>
              <w:fldChar w:fldCharType="separate"/>
            </w:r>
            <w:r>
              <w:rPr>
                <w:noProof/>
                <w:webHidden/>
              </w:rPr>
              <w:t>77</w:t>
            </w:r>
            <w:r>
              <w:rPr>
                <w:noProof/>
                <w:webHidden/>
              </w:rPr>
              <w:fldChar w:fldCharType="end"/>
            </w:r>
          </w:hyperlink>
        </w:p>
        <w:p w14:paraId="3D5C944C" w14:textId="3FAF38AE"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189" w:history="1">
            <w:r w:rsidRPr="006C3E44">
              <w:rPr>
                <w:rStyle w:val="Hyperlink"/>
                <w:noProof/>
                <w:lang w:val="en-GB"/>
              </w:rPr>
              <w:t>6.10</w:t>
            </w:r>
            <w:r>
              <w:rPr>
                <w:rFonts w:asciiTheme="minorHAnsi" w:eastAsiaTheme="minorEastAsia" w:hAnsiTheme="minorHAnsi" w:cstheme="minorBidi"/>
                <w:noProof/>
                <w:sz w:val="22"/>
                <w:szCs w:val="22"/>
              </w:rPr>
              <w:tab/>
            </w:r>
            <w:r w:rsidRPr="006C3E44">
              <w:rPr>
                <w:rStyle w:val="Hyperlink"/>
                <w:noProof/>
                <w:lang w:val="en-GB"/>
              </w:rPr>
              <w:t>Discussion at MPEG#134 meeting</w:t>
            </w:r>
            <w:r>
              <w:rPr>
                <w:noProof/>
                <w:webHidden/>
              </w:rPr>
              <w:tab/>
            </w:r>
            <w:r>
              <w:rPr>
                <w:noProof/>
                <w:webHidden/>
              </w:rPr>
              <w:fldChar w:fldCharType="begin"/>
            </w:r>
            <w:r>
              <w:rPr>
                <w:noProof/>
                <w:webHidden/>
              </w:rPr>
              <w:instrText xml:space="preserve"> PAGEREF _Toc77697189 \h </w:instrText>
            </w:r>
            <w:r>
              <w:rPr>
                <w:noProof/>
                <w:webHidden/>
              </w:rPr>
            </w:r>
            <w:r>
              <w:rPr>
                <w:noProof/>
                <w:webHidden/>
              </w:rPr>
              <w:fldChar w:fldCharType="separate"/>
            </w:r>
            <w:r>
              <w:rPr>
                <w:noProof/>
                <w:webHidden/>
              </w:rPr>
              <w:t>77</w:t>
            </w:r>
            <w:r>
              <w:rPr>
                <w:noProof/>
                <w:webHidden/>
              </w:rPr>
              <w:fldChar w:fldCharType="end"/>
            </w:r>
          </w:hyperlink>
        </w:p>
        <w:p w14:paraId="23B20532" w14:textId="09C08F16" w:rsidR="00F379DF" w:rsidRDefault="00F379DF">
          <w:pPr>
            <w:pStyle w:val="TOC1"/>
            <w:rPr>
              <w:rFonts w:asciiTheme="minorHAnsi" w:eastAsiaTheme="minorEastAsia" w:hAnsiTheme="minorHAnsi" w:cstheme="minorBidi"/>
              <w:noProof/>
              <w:sz w:val="22"/>
              <w:szCs w:val="22"/>
            </w:rPr>
          </w:pPr>
          <w:hyperlink w:anchor="_Toc77697190" w:history="1">
            <w:r w:rsidRPr="006C3E44">
              <w:rPr>
                <w:rStyle w:val="Hyperlink"/>
                <w:noProof/>
              </w:rPr>
              <w:t>7</w:t>
            </w:r>
            <w:r>
              <w:rPr>
                <w:rFonts w:asciiTheme="minorHAnsi" w:eastAsiaTheme="minorEastAsia" w:hAnsiTheme="minorHAnsi" w:cstheme="minorBidi"/>
                <w:noProof/>
                <w:sz w:val="22"/>
                <w:szCs w:val="22"/>
              </w:rPr>
              <w:tab/>
            </w:r>
            <w:r w:rsidRPr="006C3E44">
              <w:rPr>
                <w:rStyle w:val="Hyperlink"/>
                <w:noProof/>
              </w:rPr>
              <w:t>Extensions for Service Description (m56093)</w:t>
            </w:r>
            <w:r>
              <w:rPr>
                <w:noProof/>
                <w:webHidden/>
              </w:rPr>
              <w:tab/>
            </w:r>
            <w:r>
              <w:rPr>
                <w:noProof/>
                <w:webHidden/>
              </w:rPr>
              <w:fldChar w:fldCharType="begin"/>
            </w:r>
            <w:r>
              <w:rPr>
                <w:noProof/>
                <w:webHidden/>
              </w:rPr>
              <w:instrText xml:space="preserve"> PAGEREF _Toc77697190 \h </w:instrText>
            </w:r>
            <w:r>
              <w:rPr>
                <w:noProof/>
                <w:webHidden/>
              </w:rPr>
            </w:r>
            <w:r>
              <w:rPr>
                <w:noProof/>
                <w:webHidden/>
              </w:rPr>
              <w:fldChar w:fldCharType="separate"/>
            </w:r>
            <w:r>
              <w:rPr>
                <w:noProof/>
                <w:webHidden/>
              </w:rPr>
              <w:t>78</w:t>
            </w:r>
            <w:r>
              <w:rPr>
                <w:noProof/>
                <w:webHidden/>
              </w:rPr>
              <w:fldChar w:fldCharType="end"/>
            </w:r>
          </w:hyperlink>
        </w:p>
        <w:p w14:paraId="7F7E23FB" w14:textId="6A2F6F3C"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91" w:history="1">
            <w:r w:rsidRPr="006C3E44">
              <w:rPr>
                <w:rStyle w:val="Hyperlink"/>
                <w:noProof/>
              </w:rPr>
              <w:t>7.1</w:t>
            </w:r>
            <w:r>
              <w:rPr>
                <w:rFonts w:asciiTheme="minorHAnsi" w:eastAsiaTheme="minorEastAsia" w:hAnsiTheme="minorHAnsi" w:cstheme="minorBidi"/>
                <w:noProof/>
                <w:sz w:val="22"/>
                <w:szCs w:val="22"/>
              </w:rPr>
              <w:tab/>
            </w:r>
            <w:r w:rsidRPr="006C3E44">
              <w:rPr>
                <w:rStyle w:val="Hyperlink"/>
                <w:noProof/>
              </w:rPr>
              <w:t>Introduction</w:t>
            </w:r>
            <w:r>
              <w:rPr>
                <w:noProof/>
                <w:webHidden/>
              </w:rPr>
              <w:tab/>
            </w:r>
            <w:r>
              <w:rPr>
                <w:noProof/>
                <w:webHidden/>
              </w:rPr>
              <w:fldChar w:fldCharType="begin"/>
            </w:r>
            <w:r>
              <w:rPr>
                <w:noProof/>
                <w:webHidden/>
              </w:rPr>
              <w:instrText xml:space="preserve"> PAGEREF _Toc77697191 \h </w:instrText>
            </w:r>
            <w:r>
              <w:rPr>
                <w:noProof/>
                <w:webHidden/>
              </w:rPr>
            </w:r>
            <w:r>
              <w:rPr>
                <w:noProof/>
                <w:webHidden/>
              </w:rPr>
              <w:fldChar w:fldCharType="separate"/>
            </w:r>
            <w:r>
              <w:rPr>
                <w:noProof/>
                <w:webHidden/>
              </w:rPr>
              <w:t>78</w:t>
            </w:r>
            <w:r>
              <w:rPr>
                <w:noProof/>
                <w:webHidden/>
              </w:rPr>
              <w:fldChar w:fldCharType="end"/>
            </w:r>
          </w:hyperlink>
        </w:p>
        <w:p w14:paraId="253745B4" w14:textId="27DCD867"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92" w:history="1">
            <w:r w:rsidRPr="006C3E44">
              <w:rPr>
                <w:rStyle w:val="Hyperlink"/>
                <w:noProof/>
              </w:rPr>
              <w:t>7.2</w:t>
            </w:r>
            <w:r>
              <w:rPr>
                <w:rFonts w:asciiTheme="minorHAnsi" w:eastAsiaTheme="minorEastAsia" w:hAnsiTheme="minorHAnsi" w:cstheme="minorBidi"/>
                <w:noProof/>
                <w:sz w:val="22"/>
                <w:szCs w:val="22"/>
              </w:rPr>
              <w:tab/>
            </w:r>
            <w:r w:rsidRPr="006C3E44">
              <w:rPr>
                <w:rStyle w:val="Hyperlink"/>
                <w:noProof/>
              </w:rPr>
              <w:t>Background</w:t>
            </w:r>
            <w:r>
              <w:rPr>
                <w:noProof/>
                <w:webHidden/>
              </w:rPr>
              <w:tab/>
            </w:r>
            <w:r>
              <w:rPr>
                <w:noProof/>
                <w:webHidden/>
              </w:rPr>
              <w:fldChar w:fldCharType="begin"/>
            </w:r>
            <w:r>
              <w:rPr>
                <w:noProof/>
                <w:webHidden/>
              </w:rPr>
              <w:instrText xml:space="preserve"> PAGEREF _Toc77697192 \h </w:instrText>
            </w:r>
            <w:r>
              <w:rPr>
                <w:noProof/>
                <w:webHidden/>
              </w:rPr>
            </w:r>
            <w:r>
              <w:rPr>
                <w:noProof/>
                <w:webHidden/>
              </w:rPr>
              <w:fldChar w:fldCharType="separate"/>
            </w:r>
            <w:r>
              <w:rPr>
                <w:noProof/>
                <w:webHidden/>
              </w:rPr>
              <w:t>78</w:t>
            </w:r>
            <w:r>
              <w:rPr>
                <w:noProof/>
                <w:webHidden/>
              </w:rPr>
              <w:fldChar w:fldCharType="end"/>
            </w:r>
          </w:hyperlink>
        </w:p>
        <w:p w14:paraId="5479C50F" w14:textId="7D566DFE"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93" w:history="1">
            <w:r w:rsidRPr="006C3E44">
              <w:rPr>
                <w:rStyle w:val="Hyperlink"/>
                <w:noProof/>
              </w:rPr>
              <w:t>7.3</w:t>
            </w:r>
            <w:r>
              <w:rPr>
                <w:rFonts w:asciiTheme="minorHAnsi" w:eastAsiaTheme="minorEastAsia" w:hAnsiTheme="minorHAnsi" w:cstheme="minorBidi"/>
                <w:noProof/>
                <w:sz w:val="22"/>
                <w:szCs w:val="22"/>
              </w:rPr>
              <w:tab/>
            </w:r>
            <w:r w:rsidRPr="006C3E44">
              <w:rPr>
                <w:rStyle w:val="Hyperlink"/>
                <w:noProof/>
              </w:rPr>
              <w:t>Key Issues for DASH</w:t>
            </w:r>
            <w:r>
              <w:rPr>
                <w:noProof/>
                <w:webHidden/>
              </w:rPr>
              <w:tab/>
            </w:r>
            <w:r>
              <w:rPr>
                <w:noProof/>
                <w:webHidden/>
              </w:rPr>
              <w:fldChar w:fldCharType="begin"/>
            </w:r>
            <w:r>
              <w:rPr>
                <w:noProof/>
                <w:webHidden/>
              </w:rPr>
              <w:instrText xml:space="preserve"> PAGEREF _Toc77697193 \h </w:instrText>
            </w:r>
            <w:r>
              <w:rPr>
                <w:noProof/>
                <w:webHidden/>
              </w:rPr>
            </w:r>
            <w:r>
              <w:rPr>
                <w:noProof/>
                <w:webHidden/>
              </w:rPr>
              <w:fldChar w:fldCharType="separate"/>
            </w:r>
            <w:r>
              <w:rPr>
                <w:noProof/>
                <w:webHidden/>
              </w:rPr>
              <w:t>83</w:t>
            </w:r>
            <w:r>
              <w:rPr>
                <w:noProof/>
                <w:webHidden/>
              </w:rPr>
              <w:fldChar w:fldCharType="end"/>
            </w:r>
          </w:hyperlink>
        </w:p>
        <w:p w14:paraId="5E89B2E7" w14:textId="7C15578F"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194" w:history="1">
            <w:r w:rsidRPr="006C3E44">
              <w:rPr>
                <w:rStyle w:val="Hyperlink"/>
                <w:noProof/>
              </w:rPr>
              <w:t>7.4</w:t>
            </w:r>
            <w:r>
              <w:rPr>
                <w:rFonts w:asciiTheme="minorHAnsi" w:eastAsiaTheme="minorEastAsia" w:hAnsiTheme="minorHAnsi" w:cstheme="minorBidi"/>
                <w:noProof/>
                <w:sz w:val="22"/>
                <w:szCs w:val="22"/>
              </w:rPr>
              <w:tab/>
            </w:r>
            <w:r w:rsidRPr="006C3E44">
              <w:rPr>
                <w:rStyle w:val="Hyperlink"/>
                <w:noProof/>
              </w:rPr>
              <w:t>Proposal</w:t>
            </w:r>
            <w:r>
              <w:rPr>
                <w:noProof/>
                <w:webHidden/>
              </w:rPr>
              <w:tab/>
            </w:r>
            <w:r>
              <w:rPr>
                <w:noProof/>
                <w:webHidden/>
              </w:rPr>
              <w:fldChar w:fldCharType="begin"/>
            </w:r>
            <w:r>
              <w:rPr>
                <w:noProof/>
                <w:webHidden/>
              </w:rPr>
              <w:instrText xml:space="preserve"> PAGEREF _Toc77697194 \h </w:instrText>
            </w:r>
            <w:r>
              <w:rPr>
                <w:noProof/>
                <w:webHidden/>
              </w:rPr>
            </w:r>
            <w:r>
              <w:rPr>
                <w:noProof/>
                <w:webHidden/>
              </w:rPr>
              <w:fldChar w:fldCharType="separate"/>
            </w:r>
            <w:r>
              <w:rPr>
                <w:noProof/>
                <w:webHidden/>
              </w:rPr>
              <w:t>84</w:t>
            </w:r>
            <w:r>
              <w:rPr>
                <w:noProof/>
                <w:webHidden/>
              </w:rPr>
              <w:fldChar w:fldCharType="end"/>
            </w:r>
          </w:hyperlink>
        </w:p>
        <w:p w14:paraId="63A13BAE" w14:textId="5749E6B6" w:rsidR="00F379DF" w:rsidRDefault="00F379DF">
          <w:pPr>
            <w:pStyle w:val="TOC1"/>
            <w:rPr>
              <w:rFonts w:asciiTheme="minorHAnsi" w:eastAsiaTheme="minorEastAsia" w:hAnsiTheme="minorHAnsi" w:cstheme="minorBidi"/>
              <w:noProof/>
              <w:sz w:val="22"/>
              <w:szCs w:val="22"/>
            </w:rPr>
          </w:pPr>
          <w:hyperlink w:anchor="_Toc77697195" w:history="1">
            <w:r w:rsidRPr="006C3E44">
              <w:rPr>
                <w:rStyle w:val="Hyperlink"/>
                <w:noProof/>
              </w:rPr>
              <w:t>8</w:t>
            </w:r>
            <w:r>
              <w:rPr>
                <w:rFonts w:asciiTheme="minorHAnsi" w:eastAsiaTheme="minorEastAsia" w:hAnsiTheme="minorHAnsi" w:cstheme="minorBidi"/>
                <w:noProof/>
                <w:sz w:val="22"/>
                <w:szCs w:val="22"/>
              </w:rPr>
              <w:tab/>
            </w:r>
            <w:r w:rsidRPr="006C3E44">
              <w:rPr>
                <w:rStyle w:val="Hyperlink"/>
                <w:noProof/>
              </w:rPr>
              <w:t>MSE implementation of inband events (m56684)</w:t>
            </w:r>
            <w:r>
              <w:rPr>
                <w:noProof/>
                <w:webHidden/>
              </w:rPr>
              <w:tab/>
            </w:r>
            <w:r>
              <w:rPr>
                <w:noProof/>
                <w:webHidden/>
              </w:rPr>
              <w:fldChar w:fldCharType="begin"/>
            </w:r>
            <w:r>
              <w:rPr>
                <w:noProof/>
                <w:webHidden/>
              </w:rPr>
              <w:instrText xml:space="preserve"> PAGEREF _Toc77697195 \h </w:instrText>
            </w:r>
            <w:r>
              <w:rPr>
                <w:noProof/>
                <w:webHidden/>
              </w:rPr>
            </w:r>
            <w:r>
              <w:rPr>
                <w:noProof/>
                <w:webHidden/>
              </w:rPr>
              <w:fldChar w:fldCharType="separate"/>
            </w:r>
            <w:r>
              <w:rPr>
                <w:noProof/>
                <w:webHidden/>
              </w:rPr>
              <w:t>84</w:t>
            </w:r>
            <w:r>
              <w:rPr>
                <w:noProof/>
                <w:webHidden/>
              </w:rPr>
              <w:fldChar w:fldCharType="end"/>
            </w:r>
          </w:hyperlink>
        </w:p>
        <w:p w14:paraId="3B7B7467" w14:textId="190C6858" w:rsidR="00F379DF" w:rsidRDefault="00F379DF">
          <w:pPr>
            <w:pStyle w:val="TOC1"/>
            <w:tabs>
              <w:tab w:val="left" w:pos="880"/>
            </w:tabs>
            <w:rPr>
              <w:rFonts w:asciiTheme="minorHAnsi" w:eastAsiaTheme="minorEastAsia" w:hAnsiTheme="minorHAnsi" w:cstheme="minorBidi"/>
              <w:noProof/>
              <w:sz w:val="22"/>
              <w:szCs w:val="22"/>
            </w:rPr>
          </w:pPr>
          <w:hyperlink w:anchor="_Toc77697196" w:history="1">
            <w:r w:rsidRPr="006C3E44">
              <w:rPr>
                <w:rStyle w:val="Hyperlink"/>
                <w:noProof/>
              </w:rPr>
              <w:t>A.1.1</w:t>
            </w:r>
            <w:r>
              <w:rPr>
                <w:rFonts w:asciiTheme="minorHAnsi" w:eastAsiaTheme="minorEastAsia" w:hAnsiTheme="minorHAnsi" w:cstheme="minorBidi"/>
                <w:noProof/>
                <w:sz w:val="22"/>
                <w:szCs w:val="22"/>
              </w:rPr>
              <w:tab/>
            </w:r>
            <w:r w:rsidRPr="006C3E44">
              <w:rPr>
                <w:rStyle w:val="Hyperlink"/>
                <w:noProof/>
              </w:rPr>
              <w:t>Sample inband event processing using MSE data model</w:t>
            </w:r>
            <w:r>
              <w:rPr>
                <w:noProof/>
                <w:webHidden/>
              </w:rPr>
              <w:tab/>
            </w:r>
            <w:r>
              <w:rPr>
                <w:noProof/>
                <w:webHidden/>
              </w:rPr>
              <w:fldChar w:fldCharType="begin"/>
            </w:r>
            <w:r>
              <w:rPr>
                <w:noProof/>
                <w:webHidden/>
              </w:rPr>
              <w:instrText xml:space="preserve"> PAGEREF _Toc77697196 \h </w:instrText>
            </w:r>
            <w:r>
              <w:rPr>
                <w:noProof/>
                <w:webHidden/>
              </w:rPr>
            </w:r>
            <w:r>
              <w:rPr>
                <w:noProof/>
                <w:webHidden/>
              </w:rPr>
              <w:fldChar w:fldCharType="separate"/>
            </w:r>
            <w:r>
              <w:rPr>
                <w:noProof/>
                <w:webHidden/>
              </w:rPr>
              <w:t>84</w:t>
            </w:r>
            <w:r>
              <w:rPr>
                <w:noProof/>
                <w:webHidden/>
              </w:rPr>
              <w:fldChar w:fldCharType="end"/>
            </w:r>
          </w:hyperlink>
        </w:p>
        <w:p w14:paraId="0A2D665E" w14:textId="1FED833C" w:rsidR="00F379DF" w:rsidRDefault="00F379DF">
          <w:pPr>
            <w:pStyle w:val="TOC1"/>
            <w:tabs>
              <w:tab w:val="left" w:pos="1100"/>
            </w:tabs>
            <w:rPr>
              <w:rFonts w:asciiTheme="minorHAnsi" w:eastAsiaTheme="minorEastAsia" w:hAnsiTheme="minorHAnsi" w:cstheme="minorBidi"/>
              <w:noProof/>
              <w:sz w:val="22"/>
              <w:szCs w:val="22"/>
            </w:rPr>
          </w:pPr>
          <w:hyperlink w:anchor="_Toc77697197" w:history="1">
            <w:r w:rsidRPr="006C3E44">
              <w:rPr>
                <w:rStyle w:val="Hyperlink"/>
                <w:noProof/>
              </w:rPr>
              <w:t>A.1.1.1</w:t>
            </w:r>
            <w:r>
              <w:rPr>
                <w:rFonts w:asciiTheme="minorHAnsi" w:eastAsiaTheme="minorEastAsia" w:hAnsiTheme="minorHAnsi" w:cstheme="minorBidi"/>
                <w:noProof/>
                <w:sz w:val="22"/>
                <w:szCs w:val="22"/>
              </w:rPr>
              <w:tab/>
            </w:r>
            <w:r w:rsidRPr="006C3E44">
              <w:rPr>
                <w:rStyle w:val="Hyperlink"/>
                <w:noProof/>
              </w:rPr>
              <w:t>Process@append  rule</w:t>
            </w:r>
            <w:r>
              <w:rPr>
                <w:noProof/>
                <w:webHidden/>
              </w:rPr>
              <w:tab/>
            </w:r>
            <w:r>
              <w:rPr>
                <w:noProof/>
                <w:webHidden/>
              </w:rPr>
              <w:fldChar w:fldCharType="begin"/>
            </w:r>
            <w:r>
              <w:rPr>
                <w:noProof/>
                <w:webHidden/>
              </w:rPr>
              <w:instrText xml:space="preserve"> PAGEREF _Toc77697197 \h </w:instrText>
            </w:r>
            <w:r>
              <w:rPr>
                <w:noProof/>
                <w:webHidden/>
              </w:rPr>
            </w:r>
            <w:r>
              <w:rPr>
                <w:noProof/>
                <w:webHidden/>
              </w:rPr>
              <w:fldChar w:fldCharType="separate"/>
            </w:r>
            <w:r>
              <w:rPr>
                <w:noProof/>
                <w:webHidden/>
              </w:rPr>
              <w:t>84</w:t>
            </w:r>
            <w:r>
              <w:rPr>
                <w:noProof/>
                <w:webHidden/>
              </w:rPr>
              <w:fldChar w:fldCharType="end"/>
            </w:r>
          </w:hyperlink>
        </w:p>
        <w:p w14:paraId="0ABCDA8D" w14:textId="1D159EF0" w:rsidR="00F379DF" w:rsidRDefault="00F379DF">
          <w:pPr>
            <w:pStyle w:val="TOC1"/>
            <w:tabs>
              <w:tab w:val="left" w:pos="1100"/>
            </w:tabs>
            <w:rPr>
              <w:rFonts w:asciiTheme="minorHAnsi" w:eastAsiaTheme="minorEastAsia" w:hAnsiTheme="minorHAnsi" w:cstheme="minorBidi"/>
              <w:noProof/>
              <w:sz w:val="22"/>
              <w:szCs w:val="22"/>
            </w:rPr>
          </w:pPr>
          <w:hyperlink w:anchor="_Toc77697198" w:history="1">
            <w:r w:rsidRPr="006C3E44">
              <w:rPr>
                <w:rStyle w:val="Hyperlink"/>
                <w:noProof/>
              </w:rPr>
              <w:t>A.1.1.2</w:t>
            </w:r>
            <w:r>
              <w:rPr>
                <w:rFonts w:asciiTheme="minorHAnsi" w:eastAsiaTheme="minorEastAsia" w:hAnsiTheme="minorHAnsi" w:cstheme="minorBidi"/>
                <w:noProof/>
                <w:sz w:val="22"/>
                <w:szCs w:val="22"/>
              </w:rPr>
              <w:tab/>
            </w:r>
            <w:r w:rsidRPr="006C3E44">
              <w:rPr>
                <w:rStyle w:val="Hyperlink"/>
                <w:noProof/>
              </w:rPr>
              <w:t>Dispatch buffer timing model</w:t>
            </w:r>
            <w:r>
              <w:rPr>
                <w:noProof/>
                <w:webHidden/>
              </w:rPr>
              <w:tab/>
            </w:r>
            <w:r>
              <w:rPr>
                <w:noProof/>
                <w:webHidden/>
              </w:rPr>
              <w:fldChar w:fldCharType="begin"/>
            </w:r>
            <w:r>
              <w:rPr>
                <w:noProof/>
                <w:webHidden/>
              </w:rPr>
              <w:instrText xml:space="preserve"> PAGEREF _Toc77697198 \h </w:instrText>
            </w:r>
            <w:r>
              <w:rPr>
                <w:noProof/>
                <w:webHidden/>
              </w:rPr>
            </w:r>
            <w:r>
              <w:rPr>
                <w:noProof/>
                <w:webHidden/>
              </w:rPr>
              <w:fldChar w:fldCharType="separate"/>
            </w:r>
            <w:r>
              <w:rPr>
                <w:noProof/>
                <w:webHidden/>
              </w:rPr>
              <w:t>84</w:t>
            </w:r>
            <w:r>
              <w:rPr>
                <w:noProof/>
                <w:webHidden/>
              </w:rPr>
              <w:fldChar w:fldCharType="end"/>
            </w:r>
          </w:hyperlink>
        </w:p>
        <w:p w14:paraId="0A1901C2" w14:textId="02429189" w:rsidR="00F379DF" w:rsidRDefault="00F379DF">
          <w:pPr>
            <w:pStyle w:val="TOC1"/>
            <w:tabs>
              <w:tab w:val="left" w:pos="1100"/>
            </w:tabs>
            <w:rPr>
              <w:rFonts w:asciiTheme="minorHAnsi" w:eastAsiaTheme="minorEastAsia" w:hAnsiTheme="minorHAnsi" w:cstheme="minorBidi"/>
              <w:noProof/>
              <w:sz w:val="22"/>
              <w:szCs w:val="22"/>
            </w:rPr>
          </w:pPr>
          <w:hyperlink w:anchor="_Toc77697199" w:history="1">
            <w:r w:rsidRPr="006C3E44">
              <w:rPr>
                <w:rStyle w:val="Hyperlink"/>
                <w:noProof/>
              </w:rPr>
              <w:t>A.1.1.3</w:t>
            </w:r>
            <w:r>
              <w:rPr>
                <w:rFonts w:asciiTheme="minorHAnsi" w:eastAsiaTheme="minorEastAsia" w:hAnsiTheme="minorHAnsi" w:cstheme="minorBidi"/>
                <w:noProof/>
                <w:sz w:val="22"/>
                <w:szCs w:val="22"/>
              </w:rPr>
              <w:tab/>
            </w:r>
            <w:r w:rsidRPr="006C3E44">
              <w:rPr>
                <w:rStyle w:val="Hyperlink"/>
                <w:noProof/>
              </w:rPr>
              <w:t>Implementation</w:t>
            </w:r>
            <w:r>
              <w:rPr>
                <w:noProof/>
                <w:webHidden/>
              </w:rPr>
              <w:tab/>
            </w:r>
            <w:r>
              <w:rPr>
                <w:noProof/>
                <w:webHidden/>
              </w:rPr>
              <w:fldChar w:fldCharType="begin"/>
            </w:r>
            <w:r>
              <w:rPr>
                <w:noProof/>
                <w:webHidden/>
              </w:rPr>
              <w:instrText xml:space="preserve"> PAGEREF _Toc77697199 \h </w:instrText>
            </w:r>
            <w:r>
              <w:rPr>
                <w:noProof/>
                <w:webHidden/>
              </w:rPr>
            </w:r>
            <w:r>
              <w:rPr>
                <w:noProof/>
                <w:webHidden/>
              </w:rPr>
              <w:fldChar w:fldCharType="separate"/>
            </w:r>
            <w:r>
              <w:rPr>
                <w:noProof/>
                <w:webHidden/>
              </w:rPr>
              <w:t>84</w:t>
            </w:r>
            <w:r>
              <w:rPr>
                <w:noProof/>
                <w:webHidden/>
              </w:rPr>
              <w:fldChar w:fldCharType="end"/>
            </w:r>
          </w:hyperlink>
        </w:p>
        <w:p w14:paraId="7C651B3B" w14:textId="611C809D" w:rsidR="00F379DF" w:rsidRDefault="00F379DF">
          <w:pPr>
            <w:pStyle w:val="TOC1"/>
            <w:tabs>
              <w:tab w:val="left" w:pos="1100"/>
            </w:tabs>
            <w:rPr>
              <w:rFonts w:asciiTheme="minorHAnsi" w:eastAsiaTheme="minorEastAsia" w:hAnsiTheme="minorHAnsi" w:cstheme="minorBidi"/>
              <w:noProof/>
              <w:sz w:val="22"/>
              <w:szCs w:val="22"/>
            </w:rPr>
          </w:pPr>
          <w:hyperlink w:anchor="_Toc77697200" w:history="1">
            <w:r w:rsidRPr="006C3E44">
              <w:rPr>
                <w:rStyle w:val="Hyperlink"/>
                <w:noProof/>
              </w:rPr>
              <w:t>A.1.1.4</w:t>
            </w:r>
            <w:r>
              <w:rPr>
                <w:rFonts w:asciiTheme="minorHAnsi" w:eastAsiaTheme="minorEastAsia" w:hAnsiTheme="minorHAnsi" w:cstheme="minorBidi"/>
                <w:noProof/>
                <w:sz w:val="22"/>
                <w:szCs w:val="22"/>
              </w:rPr>
              <w:tab/>
            </w:r>
            <w:r w:rsidRPr="006C3E44">
              <w:rPr>
                <w:rStyle w:val="Hyperlink"/>
                <w:noProof/>
              </w:rPr>
              <w:t>Algorithms</w:t>
            </w:r>
            <w:r>
              <w:rPr>
                <w:noProof/>
                <w:webHidden/>
              </w:rPr>
              <w:tab/>
            </w:r>
            <w:r>
              <w:rPr>
                <w:noProof/>
                <w:webHidden/>
              </w:rPr>
              <w:fldChar w:fldCharType="begin"/>
            </w:r>
            <w:r>
              <w:rPr>
                <w:noProof/>
                <w:webHidden/>
              </w:rPr>
              <w:instrText xml:space="preserve"> PAGEREF _Toc77697200 \h </w:instrText>
            </w:r>
            <w:r>
              <w:rPr>
                <w:noProof/>
                <w:webHidden/>
              </w:rPr>
            </w:r>
            <w:r>
              <w:rPr>
                <w:noProof/>
                <w:webHidden/>
              </w:rPr>
              <w:fldChar w:fldCharType="separate"/>
            </w:r>
            <w:r>
              <w:rPr>
                <w:noProof/>
                <w:webHidden/>
              </w:rPr>
              <w:t>86</w:t>
            </w:r>
            <w:r>
              <w:rPr>
                <w:noProof/>
                <w:webHidden/>
              </w:rPr>
              <w:fldChar w:fldCharType="end"/>
            </w:r>
          </w:hyperlink>
        </w:p>
        <w:p w14:paraId="4DD2A9A2" w14:textId="54E673BF" w:rsidR="00F379DF" w:rsidRDefault="00F379DF">
          <w:pPr>
            <w:pStyle w:val="TOC1"/>
            <w:tabs>
              <w:tab w:val="left" w:pos="1320"/>
            </w:tabs>
            <w:rPr>
              <w:rFonts w:asciiTheme="minorHAnsi" w:eastAsiaTheme="minorEastAsia" w:hAnsiTheme="minorHAnsi" w:cstheme="minorBidi"/>
              <w:noProof/>
              <w:sz w:val="22"/>
              <w:szCs w:val="22"/>
            </w:rPr>
          </w:pPr>
          <w:hyperlink w:anchor="_Toc77697201" w:history="1">
            <w:r w:rsidRPr="006C3E44">
              <w:rPr>
                <w:rStyle w:val="Hyperlink"/>
                <w:noProof/>
              </w:rPr>
              <w:t>A.1.1.4.1</w:t>
            </w:r>
            <w:r>
              <w:rPr>
                <w:rFonts w:asciiTheme="minorHAnsi" w:eastAsiaTheme="minorEastAsia" w:hAnsiTheme="minorHAnsi" w:cstheme="minorBidi"/>
                <w:noProof/>
                <w:sz w:val="22"/>
                <w:szCs w:val="22"/>
              </w:rPr>
              <w:tab/>
            </w:r>
            <w:r w:rsidRPr="006C3E44">
              <w:rPr>
                <w:rStyle w:val="Hyperlink"/>
                <w:noProof/>
              </w:rPr>
              <w:t>Initialization</w:t>
            </w:r>
            <w:r>
              <w:rPr>
                <w:noProof/>
                <w:webHidden/>
              </w:rPr>
              <w:tab/>
            </w:r>
            <w:r>
              <w:rPr>
                <w:noProof/>
                <w:webHidden/>
              </w:rPr>
              <w:fldChar w:fldCharType="begin"/>
            </w:r>
            <w:r>
              <w:rPr>
                <w:noProof/>
                <w:webHidden/>
              </w:rPr>
              <w:instrText xml:space="preserve"> PAGEREF _Toc77697201 \h </w:instrText>
            </w:r>
            <w:r>
              <w:rPr>
                <w:noProof/>
                <w:webHidden/>
              </w:rPr>
            </w:r>
            <w:r>
              <w:rPr>
                <w:noProof/>
                <w:webHidden/>
              </w:rPr>
              <w:fldChar w:fldCharType="separate"/>
            </w:r>
            <w:r>
              <w:rPr>
                <w:noProof/>
                <w:webHidden/>
              </w:rPr>
              <w:t>86</w:t>
            </w:r>
            <w:r>
              <w:rPr>
                <w:noProof/>
                <w:webHidden/>
              </w:rPr>
              <w:fldChar w:fldCharType="end"/>
            </w:r>
          </w:hyperlink>
        </w:p>
        <w:p w14:paraId="25C287CA" w14:textId="7FAB95AC" w:rsidR="00F379DF" w:rsidRDefault="00F379DF">
          <w:pPr>
            <w:pStyle w:val="TOC1"/>
            <w:rPr>
              <w:rFonts w:asciiTheme="minorHAnsi" w:eastAsiaTheme="minorEastAsia" w:hAnsiTheme="minorHAnsi" w:cstheme="minorBidi"/>
              <w:noProof/>
              <w:sz w:val="22"/>
              <w:szCs w:val="22"/>
            </w:rPr>
          </w:pPr>
          <w:hyperlink w:anchor="_Toc77697202" w:history="1">
            <w:r w:rsidRPr="006C3E44">
              <w:rPr>
                <w:rStyle w:val="Hyperlink"/>
                <w:rFonts w:eastAsia="SimSun"/>
                <w:noProof/>
                <w:lang w:eastAsia="zh-CN"/>
              </w:rPr>
              <w:t>9</w:t>
            </w:r>
            <w:r>
              <w:rPr>
                <w:rFonts w:asciiTheme="minorHAnsi" w:eastAsiaTheme="minorEastAsia" w:hAnsiTheme="minorHAnsi" w:cstheme="minorBidi"/>
                <w:noProof/>
                <w:sz w:val="22"/>
                <w:szCs w:val="22"/>
              </w:rPr>
              <w:tab/>
            </w:r>
            <w:r w:rsidRPr="006C3E44">
              <w:rPr>
                <w:rStyle w:val="Hyperlink"/>
                <w:rFonts w:eastAsia="SimSun"/>
                <w:noProof/>
                <w:lang w:eastAsia="zh-CN"/>
              </w:rPr>
              <w:t>Determination and Handling of Duplicate MPD Events(m56503)</w:t>
            </w:r>
            <w:r>
              <w:rPr>
                <w:noProof/>
                <w:webHidden/>
              </w:rPr>
              <w:tab/>
            </w:r>
            <w:r>
              <w:rPr>
                <w:noProof/>
                <w:webHidden/>
              </w:rPr>
              <w:fldChar w:fldCharType="begin"/>
            </w:r>
            <w:r>
              <w:rPr>
                <w:noProof/>
                <w:webHidden/>
              </w:rPr>
              <w:instrText xml:space="preserve"> PAGEREF _Toc77697202 \h </w:instrText>
            </w:r>
            <w:r>
              <w:rPr>
                <w:noProof/>
                <w:webHidden/>
              </w:rPr>
            </w:r>
            <w:r>
              <w:rPr>
                <w:noProof/>
                <w:webHidden/>
              </w:rPr>
              <w:fldChar w:fldCharType="separate"/>
            </w:r>
            <w:r>
              <w:rPr>
                <w:noProof/>
                <w:webHidden/>
              </w:rPr>
              <w:t>88</w:t>
            </w:r>
            <w:r>
              <w:rPr>
                <w:noProof/>
                <w:webHidden/>
              </w:rPr>
              <w:fldChar w:fldCharType="end"/>
            </w:r>
          </w:hyperlink>
        </w:p>
        <w:p w14:paraId="32E0255A" w14:textId="5CEDA104"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203" w:history="1">
            <w:r w:rsidRPr="006C3E44">
              <w:rPr>
                <w:rStyle w:val="Hyperlink"/>
                <w:noProof/>
                <w:lang w:val="en-GB"/>
              </w:rPr>
              <w:t>9.1</w:t>
            </w:r>
            <w:r>
              <w:rPr>
                <w:rFonts w:asciiTheme="minorHAnsi" w:eastAsiaTheme="minorEastAsia" w:hAnsiTheme="minorHAnsi" w:cstheme="minorBidi"/>
                <w:noProof/>
                <w:sz w:val="22"/>
                <w:szCs w:val="22"/>
              </w:rPr>
              <w:tab/>
            </w:r>
            <w:r w:rsidRPr="006C3E44">
              <w:rPr>
                <w:rStyle w:val="Hyperlink"/>
                <w:noProof/>
                <w:lang w:val="en-GB"/>
              </w:rPr>
              <w:t>Introduction</w:t>
            </w:r>
            <w:r>
              <w:rPr>
                <w:noProof/>
                <w:webHidden/>
              </w:rPr>
              <w:tab/>
            </w:r>
            <w:r>
              <w:rPr>
                <w:noProof/>
                <w:webHidden/>
              </w:rPr>
              <w:fldChar w:fldCharType="begin"/>
            </w:r>
            <w:r>
              <w:rPr>
                <w:noProof/>
                <w:webHidden/>
              </w:rPr>
              <w:instrText xml:space="preserve"> PAGEREF _Toc77697203 \h </w:instrText>
            </w:r>
            <w:r>
              <w:rPr>
                <w:noProof/>
                <w:webHidden/>
              </w:rPr>
            </w:r>
            <w:r>
              <w:rPr>
                <w:noProof/>
                <w:webHidden/>
              </w:rPr>
              <w:fldChar w:fldCharType="separate"/>
            </w:r>
            <w:r>
              <w:rPr>
                <w:noProof/>
                <w:webHidden/>
              </w:rPr>
              <w:t>88</w:t>
            </w:r>
            <w:r>
              <w:rPr>
                <w:noProof/>
                <w:webHidden/>
              </w:rPr>
              <w:fldChar w:fldCharType="end"/>
            </w:r>
          </w:hyperlink>
        </w:p>
        <w:p w14:paraId="5C05C6C9" w14:textId="6F0ACE5E"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204" w:history="1">
            <w:r w:rsidRPr="006C3E44">
              <w:rPr>
                <w:rStyle w:val="Hyperlink"/>
                <w:noProof/>
              </w:rPr>
              <w:t>9.2</w:t>
            </w:r>
            <w:r>
              <w:rPr>
                <w:rFonts w:asciiTheme="minorHAnsi" w:eastAsiaTheme="minorEastAsia" w:hAnsiTheme="minorHAnsi" w:cstheme="minorBidi"/>
                <w:noProof/>
                <w:sz w:val="22"/>
                <w:szCs w:val="22"/>
              </w:rPr>
              <w:tab/>
            </w:r>
            <w:r w:rsidRPr="006C3E44">
              <w:rPr>
                <w:rStyle w:val="Hyperlink"/>
                <w:noProof/>
              </w:rPr>
              <w:t>Use cases</w:t>
            </w:r>
            <w:r>
              <w:rPr>
                <w:noProof/>
                <w:webHidden/>
              </w:rPr>
              <w:tab/>
            </w:r>
            <w:r>
              <w:rPr>
                <w:noProof/>
                <w:webHidden/>
              </w:rPr>
              <w:fldChar w:fldCharType="begin"/>
            </w:r>
            <w:r>
              <w:rPr>
                <w:noProof/>
                <w:webHidden/>
              </w:rPr>
              <w:instrText xml:space="preserve"> PAGEREF _Toc77697204 \h </w:instrText>
            </w:r>
            <w:r>
              <w:rPr>
                <w:noProof/>
                <w:webHidden/>
              </w:rPr>
            </w:r>
            <w:r>
              <w:rPr>
                <w:noProof/>
                <w:webHidden/>
              </w:rPr>
              <w:fldChar w:fldCharType="separate"/>
            </w:r>
            <w:r>
              <w:rPr>
                <w:noProof/>
                <w:webHidden/>
              </w:rPr>
              <w:t>88</w:t>
            </w:r>
            <w:r>
              <w:rPr>
                <w:noProof/>
                <w:webHidden/>
              </w:rPr>
              <w:fldChar w:fldCharType="end"/>
            </w:r>
          </w:hyperlink>
        </w:p>
        <w:p w14:paraId="64A7E5BC" w14:textId="4E432B98"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205" w:history="1">
            <w:r w:rsidRPr="006C3E44">
              <w:rPr>
                <w:rStyle w:val="Hyperlink"/>
                <w:noProof/>
              </w:rPr>
              <w:t>9.2.1</w:t>
            </w:r>
            <w:r>
              <w:rPr>
                <w:rFonts w:asciiTheme="minorHAnsi" w:eastAsiaTheme="minorEastAsia" w:hAnsiTheme="minorHAnsi" w:cstheme="minorBidi"/>
                <w:noProof/>
                <w:sz w:val="22"/>
                <w:szCs w:val="22"/>
              </w:rPr>
              <w:tab/>
            </w:r>
            <w:r w:rsidRPr="006C3E44">
              <w:rPr>
                <w:rStyle w:val="Hyperlink"/>
                <w:noProof/>
              </w:rPr>
              <w:t>Events with unknown duration</w:t>
            </w:r>
            <w:r>
              <w:rPr>
                <w:noProof/>
                <w:webHidden/>
              </w:rPr>
              <w:tab/>
            </w:r>
            <w:r>
              <w:rPr>
                <w:noProof/>
                <w:webHidden/>
              </w:rPr>
              <w:fldChar w:fldCharType="begin"/>
            </w:r>
            <w:r>
              <w:rPr>
                <w:noProof/>
                <w:webHidden/>
              </w:rPr>
              <w:instrText xml:space="preserve"> PAGEREF _Toc77697205 \h </w:instrText>
            </w:r>
            <w:r>
              <w:rPr>
                <w:noProof/>
                <w:webHidden/>
              </w:rPr>
            </w:r>
            <w:r>
              <w:rPr>
                <w:noProof/>
                <w:webHidden/>
              </w:rPr>
              <w:fldChar w:fldCharType="separate"/>
            </w:r>
            <w:r>
              <w:rPr>
                <w:noProof/>
                <w:webHidden/>
              </w:rPr>
              <w:t>88</w:t>
            </w:r>
            <w:r>
              <w:rPr>
                <w:noProof/>
                <w:webHidden/>
              </w:rPr>
              <w:fldChar w:fldCharType="end"/>
            </w:r>
          </w:hyperlink>
        </w:p>
        <w:p w14:paraId="18253989" w14:textId="0ECB3DA3"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206" w:history="1">
            <w:r w:rsidRPr="006C3E44">
              <w:rPr>
                <w:rStyle w:val="Hyperlink"/>
                <w:noProof/>
              </w:rPr>
              <w:t>9.2.2</w:t>
            </w:r>
            <w:r>
              <w:rPr>
                <w:rFonts w:asciiTheme="minorHAnsi" w:eastAsiaTheme="minorEastAsia" w:hAnsiTheme="minorHAnsi" w:cstheme="minorBidi"/>
                <w:noProof/>
                <w:sz w:val="22"/>
                <w:szCs w:val="22"/>
              </w:rPr>
              <w:tab/>
            </w:r>
            <w:r w:rsidRPr="006C3E44">
              <w:rPr>
                <w:rStyle w:val="Hyperlink"/>
                <w:noProof/>
              </w:rPr>
              <w:t>Joining just before or during an ad break</w:t>
            </w:r>
            <w:r>
              <w:rPr>
                <w:noProof/>
                <w:webHidden/>
              </w:rPr>
              <w:tab/>
            </w:r>
            <w:r>
              <w:rPr>
                <w:noProof/>
                <w:webHidden/>
              </w:rPr>
              <w:fldChar w:fldCharType="begin"/>
            </w:r>
            <w:r>
              <w:rPr>
                <w:noProof/>
                <w:webHidden/>
              </w:rPr>
              <w:instrText xml:space="preserve"> PAGEREF _Toc77697206 \h </w:instrText>
            </w:r>
            <w:r>
              <w:rPr>
                <w:noProof/>
                <w:webHidden/>
              </w:rPr>
            </w:r>
            <w:r>
              <w:rPr>
                <w:noProof/>
                <w:webHidden/>
              </w:rPr>
              <w:fldChar w:fldCharType="separate"/>
            </w:r>
            <w:r>
              <w:rPr>
                <w:noProof/>
                <w:webHidden/>
              </w:rPr>
              <w:t>88</w:t>
            </w:r>
            <w:r>
              <w:rPr>
                <w:noProof/>
                <w:webHidden/>
              </w:rPr>
              <w:fldChar w:fldCharType="end"/>
            </w:r>
          </w:hyperlink>
        </w:p>
        <w:p w14:paraId="671D073F" w14:textId="495476DC"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207" w:history="1">
            <w:r w:rsidRPr="006C3E44">
              <w:rPr>
                <w:rStyle w:val="Hyperlink"/>
                <w:rFonts w:asciiTheme="majorBidi" w:hAnsiTheme="majorBidi" w:cstheme="majorBidi"/>
                <w:noProof/>
              </w:rPr>
              <w:t>9.2.3</w:t>
            </w:r>
            <w:r>
              <w:rPr>
                <w:rFonts w:asciiTheme="minorHAnsi" w:eastAsiaTheme="minorEastAsia" w:hAnsiTheme="minorHAnsi" w:cstheme="minorBidi"/>
                <w:noProof/>
                <w:sz w:val="22"/>
                <w:szCs w:val="22"/>
              </w:rPr>
              <w:tab/>
            </w:r>
            <w:r w:rsidRPr="006C3E44">
              <w:rPr>
                <w:rStyle w:val="Hyperlink"/>
                <w:noProof/>
              </w:rPr>
              <w:t>Cancelation and update</w:t>
            </w:r>
            <w:r>
              <w:rPr>
                <w:noProof/>
                <w:webHidden/>
              </w:rPr>
              <w:tab/>
            </w:r>
            <w:r>
              <w:rPr>
                <w:noProof/>
                <w:webHidden/>
              </w:rPr>
              <w:fldChar w:fldCharType="begin"/>
            </w:r>
            <w:r>
              <w:rPr>
                <w:noProof/>
                <w:webHidden/>
              </w:rPr>
              <w:instrText xml:space="preserve"> PAGEREF _Toc77697207 \h </w:instrText>
            </w:r>
            <w:r>
              <w:rPr>
                <w:noProof/>
                <w:webHidden/>
              </w:rPr>
            </w:r>
            <w:r>
              <w:rPr>
                <w:noProof/>
                <w:webHidden/>
              </w:rPr>
              <w:fldChar w:fldCharType="separate"/>
            </w:r>
            <w:r>
              <w:rPr>
                <w:noProof/>
                <w:webHidden/>
              </w:rPr>
              <w:t>89</w:t>
            </w:r>
            <w:r>
              <w:rPr>
                <w:noProof/>
                <w:webHidden/>
              </w:rPr>
              <w:fldChar w:fldCharType="end"/>
            </w:r>
          </w:hyperlink>
        </w:p>
        <w:p w14:paraId="5FABEADB" w14:textId="207A3AA9" w:rsidR="00F379DF" w:rsidRDefault="00F379DF">
          <w:pPr>
            <w:pStyle w:val="TOC2"/>
            <w:tabs>
              <w:tab w:val="left" w:pos="880"/>
              <w:tab w:val="right" w:leader="dot" w:pos="9345"/>
            </w:tabs>
            <w:rPr>
              <w:rFonts w:asciiTheme="minorHAnsi" w:eastAsiaTheme="minorEastAsia" w:hAnsiTheme="minorHAnsi" w:cstheme="minorBidi"/>
              <w:noProof/>
              <w:sz w:val="22"/>
              <w:szCs w:val="22"/>
            </w:rPr>
          </w:pPr>
          <w:hyperlink w:anchor="_Toc77697208" w:history="1">
            <w:r w:rsidRPr="006C3E44">
              <w:rPr>
                <w:rStyle w:val="Hyperlink"/>
                <w:rFonts w:asciiTheme="majorBidi" w:hAnsiTheme="majorBidi" w:cstheme="majorBidi"/>
                <w:noProof/>
              </w:rPr>
              <w:t>9.3</w:t>
            </w:r>
            <w:r>
              <w:rPr>
                <w:rFonts w:asciiTheme="minorHAnsi" w:eastAsiaTheme="minorEastAsia" w:hAnsiTheme="minorHAnsi" w:cstheme="minorBidi"/>
                <w:noProof/>
                <w:sz w:val="22"/>
                <w:szCs w:val="22"/>
              </w:rPr>
              <w:tab/>
            </w:r>
            <w:r w:rsidRPr="006C3E44">
              <w:rPr>
                <w:rStyle w:val="Hyperlink"/>
                <w:noProof/>
              </w:rPr>
              <w:t>Notes from the MPEG#134</w:t>
            </w:r>
            <w:r>
              <w:rPr>
                <w:noProof/>
                <w:webHidden/>
              </w:rPr>
              <w:tab/>
            </w:r>
            <w:r>
              <w:rPr>
                <w:noProof/>
                <w:webHidden/>
              </w:rPr>
              <w:fldChar w:fldCharType="begin"/>
            </w:r>
            <w:r>
              <w:rPr>
                <w:noProof/>
                <w:webHidden/>
              </w:rPr>
              <w:instrText xml:space="preserve"> PAGEREF _Toc77697208 \h </w:instrText>
            </w:r>
            <w:r>
              <w:rPr>
                <w:noProof/>
                <w:webHidden/>
              </w:rPr>
            </w:r>
            <w:r>
              <w:rPr>
                <w:noProof/>
                <w:webHidden/>
              </w:rPr>
              <w:fldChar w:fldCharType="separate"/>
            </w:r>
            <w:r>
              <w:rPr>
                <w:noProof/>
                <w:webHidden/>
              </w:rPr>
              <w:t>89</w:t>
            </w:r>
            <w:r>
              <w:rPr>
                <w:noProof/>
                <w:webHidden/>
              </w:rPr>
              <w:fldChar w:fldCharType="end"/>
            </w:r>
          </w:hyperlink>
        </w:p>
        <w:p w14:paraId="615DADC5" w14:textId="04373ED0" w:rsidR="00F379DF" w:rsidRDefault="00F379DF">
          <w:pPr>
            <w:pStyle w:val="TOC1"/>
            <w:rPr>
              <w:rFonts w:asciiTheme="minorHAnsi" w:eastAsiaTheme="minorEastAsia" w:hAnsiTheme="minorHAnsi" w:cstheme="minorBidi"/>
              <w:noProof/>
              <w:sz w:val="22"/>
              <w:szCs w:val="22"/>
            </w:rPr>
          </w:pPr>
          <w:hyperlink w:anchor="_Toc77697209" w:history="1">
            <w:r w:rsidRPr="006C3E44">
              <w:rPr>
                <w:rStyle w:val="Hyperlink"/>
                <w:noProof/>
              </w:rPr>
              <w:t>10</w:t>
            </w:r>
            <w:r>
              <w:rPr>
                <w:rFonts w:asciiTheme="minorHAnsi" w:eastAsiaTheme="minorEastAsia" w:hAnsiTheme="minorHAnsi" w:cstheme="minorBidi"/>
                <w:noProof/>
                <w:sz w:val="22"/>
                <w:szCs w:val="22"/>
              </w:rPr>
              <w:tab/>
            </w:r>
            <w:r w:rsidRPr="006C3E44">
              <w:rPr>
                <w:rStyle w:val="Hyperlink"/>
                <w:noProof/>
              </w:rPr>
              <w:t>Fast Fine Tune in</w:t>
            </w:r>
            <w:r>
              <w:rPr>
                <w:noProof/>
                <w:webHidden/>
              </w:rPr>
              <w:tab/>
            </w:r>
            <w:r>
              <w:rPr>
                <w:noProof/>
                <w:webHidden/>
              </w:rPr>
              <w:fldChar w:fldCharType="begin"/>
            </w:r>
            <w:r>
              <w:rPr>
                <w:noProof/>
                <w:webHidden/>
              </w:rPr>
              <w:instrText xml:space="preserve"> PAGEREF _Toc77697209 \h </w:instrText>
            </w:r>
            <w:r>
              <w:rPr>
                <w:noProof/>
                <w:webHidden/>
              </w:rPr>
            </w:r>
            <w:r>
              <w:rPr>
                <w:noProof/>
                <w:webHidden/>
              </w:rPr>
              <w:fldChar w:fldCharType="separate"/>
            </w:r>
            <w:r>
              <w:rPr>
                <w:noProof/>
                <w:webHidden/>
              </w:rPr>
              <w:t>89</w:t>
            </w:r>
            <w:r>
              <w:rPr>
                <w:noProof/>
                <w:webHidden/>
              </w:rPr>
              <w:fldChar w:fldCharType="end"/>
            </w:r>
          </w:hyperlink>
        </w:p>
        <w:p w14:paraId="61E05314" w14:textId="290737A4"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210" w:history="1">
            <w:r w:rsidRPr="006C3E44">
              <w:rPr>
                <w:rStyle w:val="Hyperlink"/>
                <w:noProof/>
              </w:rPr>
              <w:t>10.1</w:t>
            </w:r>
            <w:r>
              <w:rPr>
                <w:rFonts w:asciiTheme="minorHAnsi" w:eastAsiaTheme="minorEastAsia" w:hAnsiTheme="minorHAnsi" w:cstheme="minorBidi"/>
                <w:noProof/>
                <w:sz w:val="22"/>
                <w:szCs w:val="22"/>
              </w:rPr>
              <w:tab/>
            </w:r>
            <w:r w:rsidRPr="006C3E44">
              <w:rPr>
                <w:rStyle w:val="Hyperlink"/>
                <w:noProof/>
              </w:rPr>
              <w:t>Introduction</w:t>
            </w:r>
            <w:r>
              <w:rPr>
                <w:noProof/>
                <w:webHidden/>
              </w:rPr>
              <w:tab/>
            </w:r>
            <w:r>
              <w:rPr>
                <w:noProof/>
                <w:webHidden/>
              </w:rPr>
              <w:fldChar w:fldCharType="begin"/>
            </w:r>
            <w:r>
              <w:rPr>
                <w:noProof/>
                <w:webHidden/>
              </w:rPr>
              <w:instrText xml:space="preserve"> PAGEREF _Toc77697210 \h </w:instrText>
            </w:r>
            <w:r>
              <w:rPr>
                <w:noProof/>
                <w:webHidden/>
              </w:rPr>
            </w:r>
            <w:r>
              <w:rPr>
                <w:noProof/>
                <w:webHidden/>
              </w:rPr>
              <w:fldChar w:fldCharType="separate"/>
            </w:r>
            <w:r>
              <w:rPr>
                <w:noProof/>
                <w:webHidden/>
              </w:rPr>
              <w:t>89</w:t>
            </w:r>
            <w:r>
              <w:rPr>
                <w:noProof/>
                <w:webHidden/>
              </w:rPr>
              <w:fldChar w:fldCharType="end"/>
            </w:r>
          </w:hyperlink>
        </w:p>
        <w:p w14:paraId="75E01169" w14:textId="68B50740"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211" w:history="1">
            <w:r w:rsidRPr="006C3E44">
              <w:rPr>
                <w:rStyle w:val="Hyperlink"/>
                <w:noProof/>
              </w:rPr>
              <w:t>10.2</w:t>
            </w:r>
            <w:r>
              <w:rPr>
                <w:rFonts w:asciiTheme="minorHAnsi" w:eastAsiaTheme="minorEastAsia" w:hAnsiTheme="minorHAnsi" w:cstheme="minorBidi"/>
                <w:noProof/>
                <w:sz w:val="22"/>
                <w:szCs w:val="22"/>
              </w:rPr>
              <w:tab/>
            </w:r>
            <w:r w:rsidRPr="006C3E44">
              <w:rPr>
                <w:rStyle w:val="Hyperlink"/>
                <w:noProof/>
              </w:rPr>
              <w:t>Minimizing initialization delay in live streaming (initially in m56673, refined in m57429)</w:t>
            </w:r>
            <w:r>
              <w:rPr>
                <w:noProof/>
                <w:webHidden/>
              </w:rPr>
              <w:tab/>
            </w:r>
            <w:r>
              <w:rPr>
                <w:noProof/>
                <w:webHidden/>
              </w:rPr>
              <w:fldChar w:fldCharType="begin"/>
            </w:r>
            <w:r>
              <w:rPr>
                <w:noProof/>
                <w:webHidden/>
              </w:rPr>
              <w:instrText xml:space="preserve"> PAGEREF _Toc77697211 \h </w:instrText>
            </w:r>
            <w:r>
              <w:rPr>
                <w:noProof/>
                <w:webHidden/>
              </w:rPr>
            </w:r>
            <w:r>
              <w:rPr>
                <w:noProof/>
                <w:webHidden/>
              </w:rPr>
              <w:fldChar w:fldCharType="separate"/>
            </w:r>
            <w:r>
              <w:rPr>
                <w:noProof/>
                <w:webHidden/>
              </w:rPr>
              <w:t>89</w:t>
            </w:r>
            <w:r>
              <w:rPr>
                <w:noProof/>
                <w:webHidden/>
              </w:rPr>
              <w:fldChar w:fldCharType="end"/>
            </w:r>
          </w:hyperlink>
        </w:p>
        <w:p w14:paraId="3008DF9C" w14:textId="5F19BCF0"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212" w:history="1">
            <w:r w:rsidRPr="006C3E44">
              <w:rPr>
                <w:rStyle w:val="Hyperlink"/>
                <w:noProof/>
                <w:lang w:val="en-CA"/>
              </w:rPr>
              <w:t>10.2.1</w:t>
            </w:r>
            <w:r>
              <w:rPr>
                <w:rFonts w:asciiTheme="minorHAnsi" w:eastAsiaTheme="minorEastAsia" w:hAnsiTheme="minorHAnsi" w:cstheme="minorBidi"/>
                <w:noProof/>
                <w:sz w:val="22"/>
                <w:szCs w:val="22"/>
              </w:rPr>
              <w:tab/>
            </w:r>
            <w:r w:rsidRPr="006C3E44">
              <w:rPr>
                <w:rStyle w:val="Hyperlink"/>
                <w:noProof/>
              </w:rPr>
              <w:t>Abstract</w:t>
            </w:r>
            <w:r>
              <w:rPr>
                <w:noProof/>
                <w:webHidden/>
              </w:rPr>
              <w:tab/>
            </w:r>
            <w:r>
              <w:rPr>
                <w:noProof/>
                <w:webHidden/>
              </w:rPr>
              <w:fldChar w:fldCharType="begin"/>
            </w:r>
            <w:r>
              <w:rPr>
                <w:noProof/>
                <w:webHidden/>
              </w:rPr>
              <w:instrText xml:space="preserve"> PAGEREF _Toc77697212 \h </w:instrText>
            </w:r>
            <w:r>
              <w:rPr>
                <w:noProof/>
                <w:webHidden/>
              </w:rPr>
            </w:r>
            <w:r>
              <w:rPr>
                <w:noProof/>
                <w:webHidden/>
              </w:rPr>
              <w:fldChar w:fldCharType="separate"/>
            </w:r>
            <w:r>
              <w:rPr>
                <w:noProof/>
                <w:webHidden/>
              </w:rPr>
              <w:t>89</w:t>
            </w:r>
            <w:r>
              <w:rPr>
                <w:noProof/>
                <w:webHidden/>
              </w:rPr>
              <w:fldChar w:fldCharType="end"/>
            </w:r>
          </w:hyperlink>
        </w:p>
        <w:p w14:paraId="5F771DE4" w14:textId="416DF781"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213" w:history="1">
            <w:r w:rsidRPr="006C3E44">
              <w:rPr>
                <w:rStyle w:val="Hyperlink"/>
                <w:noProof/>
                <w:lang w:val="en-CA"/>
              </w:rPr>
              <w:t>10.2.2</w:t>
            </w:r>
            <w:r>
              <w:rPr>
                <w:rFonts w:asciiTheme="minorHAnsi" w:eastAsiaTheme="minorEastAsia" w:hAnsiTheme="minorHAnsi" w:cstheme="minorBidi"/>
                <w:noProof/>
                <w:sz w:val="22"/>
                <w:szCs w:val="22"/>
              </w:rPr>
              <w:tab/>
            </w:r>
            <w:r w:rsidRPr="006C3E44">
              <w:rPr>
                <w:rStyle w:val="Hyperlink"/>
                <w:noProof/>
              </w:rPr>
              <w:t>Introduction</w:t>
            </w:r>
            <w:r>
              <w:rPr>
                <w:noProof/>
                <w:webHidden/>
              </w:rPr>
              <w:tab/>
            </w:r>
            <w:r>
              <w:rPr>
                <w:noProof/>
                <w:webHidden/>
              </w:rPr>
              <w:fldChar w:fldCharType="begin"/>
            </w:r>
            <w:r>
              <w:rPr>
                <w:noProof/>
                <w:webHidden/>
              </w:rPr>
              <w:instrText xml:space="preserve"> PAGEREF _Toc77697213 \h </w:instrText>
            </w:r>
            <w:r>
              <w:rPr>
                <w:noProof/>
                <w:webHidden/>
              </w:rPr>
            </w:r>
            <w:r>
              <w:rPr>
                <w:noProof/>
                <w:webHidden/>
              </w:rPr>
              <w:fldChar w:fldCharType="separate"/>
            </w:r>
            <w:r>
              <w:rPr>
                <w:noProof/>
                <w:webHidden/>
              </w:rPr>
              <w:t>90</w:t>
            </w:r>
            <w:r>
              <w:rPr>
                <w:noProof/>
                <w:webHidden/>
              </w:rPr>
              <w:fldChar w:fldCharType="end"/>
            </w:r>
          </w:hyperlink>
        </w:p>
        <w:p w14:paraId="77C292D6" w14:textId="0CA50BC6"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214" w:history="1">
            <w:r w:rsidRPr="006C3E44">
              <w:rPr>
                <w:rStyle w:val="Hyperlink"/>
                <w:noProof/>
                <w:lang w:val="en-CA"/>
              </w:rPr>
              <w:t>10.2.3</w:t>
            </w:r>
            <w:r>
              <w:rPr>
                <w:rFonts w:asciiTheme="minorHAnsi" w:eastAsiaTheme="minorEastAsia" w:hAnsiTheme="minorHAnsi" w:cstheme="minorBidi"/>
                <w:noProof/>
                <w:sz w:val="22"/>
                <w:szCs w:val="22"/>
              </w:rPr>
              <w:tab/>
            </w:r>
            <w:r w:rsidRPr="006C3E44">
              <w:rPr>
                <w:rStyle w:val="Hyperlink"/>
                <w:noProof/>
                <w:lang w:val="en-CA"/>
              </w:rPr>
              <w:t>Proposal</w:t>
            </w:r>
            <w:r>
              <w:rPr>
                <w:noProof/>
                <w:webHidden/>
              </w:rPr>
              <w:tab/>
            </w:r>
            <w:r>
              <w:rPr>
                <w:noProof/>
                <w:webHidden/>
              </w:rPr>
              <w:fldChar w:fldCharType="begin"/>
            </w:r>
            <w:r>
              <w:rPr>
                <w:noProof/>
                <w:webHidden/>
              </w:rPr>
              <w:instrText xml:space="preserve"> PAGEREF _Toc77697214 \h </w:instrText>
            </w:r>
            <w:r>
              <w:rPr>
                <w:noProof/>
                <w:webHidden/>
              </w:rPr>
            </w:r>
            <w:r>
              <w:rPr>
                <w:noProof/>
                <w:webHidden/>
              </w:rPr>
              <w:fldChar w:fldCharType="separate"/>
            </w:r>
            <w:r>
              <w:rPr>
                <w:noProof/>
                <w:webHidden/>
              </w:rPr>
              <w:t>91</w:t>
            </w:r>
            <w:r>
              <w:rPr>
                <w:noProof/>
                <w:webHidden/>
              </w:rPr>
              <w:fldChar w:fldCharType="end"/>
            </w:r>
          </w:hyperlink>
        </w:p>
        <w:p w14:paraId="7E8801DE" w14:textId="24116F57"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215" w:history="1">
            <w:r w:rsidRPr="006C3E44">
              <w:rPr>
                <w:rStyle w:val="Hyperlink"/>
                <w:noProof/>
                <w:lang w:val="en-CA"/>
              </w:rPr>
              <w:t>10.2.4</w:t>
            </w:r>
            <w:r>
              <w:rPr>
                <w:rFonts w:asciiTheme="minorHAnsi" w:eastAsiaTheme="minorEastAsia" w:hAnsiTheme="minorHAnsi" w:cstheme="minorBidi"/>
                <w:noProof/>
                <w:sz w:val="22"/>
                <w:szCs w:val="22"/>
              </w:rPr>
              <w:tab/>
            </w:r>
            <w:r w:rsidRPr="006C3E44">
              <w:rPr>
                <w:rStyle w:val="Hyperlink"/>
                <w:noProof/>
                <w:lang w:val="en-CA"/>
              </w:rPr>
              <w:t>Simulations</w:t>
            </w:r>
            <w:r>
              <w:rPr>
                <w:noProof/>
                <w:webHidden/>
              </w:rPr>
              <w:tab/>
            </w:r>
            <w:r>
              <w:rPr>
                <w:noProof/>
                <w:webHidden/>
              </w:rPr>
              <w:fldChar w:fldCharType="begin"/>
            </w:r>
            <w:r>
              <w:rPr>
                <w:noProof/>
                <w:webHidden/>
              </w:rPr>
              <w:instrText xml:space="preserve"> PAGEREF _Toc77697215 \h </w:instrText>
            </w:r>
            <w:r>
              <w:rPr>
                <w:noProof/>
                <w:webHidden/>
              </w:rPr>
            </w:r>
            <w:r>
              <w:rPr>
                <w:noProof/>
                <w:webHidden/>
              </w:rPr>
              <w:fldChar w:fldCharType="separate"/>
            </w:r>
            <w:r>
              <w:rPr>
                <w:noProof/>
                <w:webHidden/>
              </w:rPr>
              <w:t>91</w:t>
            </w:r>
            <w:r>
              <w:rPr>
                <w:noProof/>
                <w:webHidden/>
              </w:rPr>
              <w:fldChar w:fldCharType="end"/>
            </w:r>
          </w:hyperlink>
        </w:p>
        <w:p w14:paraId="42BC91AB" w14:textId="086CA794"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216" w:history="1">
            <w:r w:rsidRPr="006C3E44">
              <w:rPr>
                <w:rStyle w:val="Hyperlink"/>
                <w:noProof/>
                <w:lang w:val="en-CA"/>
              </w:rPr>
              <w:t>10.2.5</w:t>
            </w:r>
            <w:r>
              <w:rPr>
                <w:rFonts w:asciiTheme="minorHAnsi" w:eastAsiaTheme="minorEastAsia" w:hAnsiTheme="minorHAnsi" w:cstheme="minorBidi"/>
                <w:noProof/>
                <w:sz w:val="22"/>
                <w:szCs w:val="22"/>
              </w:rPr>
              <w:tab/>
            </w:r>
            <w:r w:rsidRPr="006C3E44">
              <w:rPr>
                <w:rStyle w:val="Hyperlink"/>
                <w:noProof/>
                <w:lang w:val="en-CA"/>
              </w:rPr>
              <w:t>Questions and answers</w:t>
            </w:r>
            <w:r>
              <w:rPr>
                <w:noProof/>
                <w:webHidden/>
              </w:rPr>
              <w:tab/>
            </w:r>
            <w:r>
              <w:rPr>
                <w:noProof/>
                <w:webHidden/>
              </w:rPr>
              <w:fldChar w:fldCharType="begin"/>
            </w:r>
            <w:r>
              <w:rPr>
                <w:noProof/>
                <w:webHidden/>
              </w:rPr>
              <w:instrText xml:space="preserve"> PAGEREF _Toc77697216 \h </w:instrText>
            </w:r>
            <w:r>
              <w:rPr>
                <w:noProof/>
                <w:webHidden/>
              </w:rPr>
            </w:r>
            <w:r>
              <w:rPr>
                <w:noProof/>
                <w:webHidden/>
              </w:rPr>
              <w:fldChar w:fldCharType="separate"/>
            </w:r>
            <w:r>
              <w:rPr>
                <w:noProof/>
                <w:webHidden/>
              </w:rPr>
              <w:t>92</w:t>
            </w:r>
            <w:r>
              <w:rPr>
                <w:noProof/>
                <w:webHidden/>
              </w:rPr>
              <w:fldChar w:fldCharType="end"/>
            </w:r>
          </w:hyperlink>
        </w:p>
        <w:p w14:paraId="572D15E0" w14:textId="6F070899"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217" w:history="1">
            <w:r w:rsidRPr="006C3E44">
              <w:rPr>
                <w:rStyle w:val="Hyperlink"/>
                <w:noProof/>
                <w:lang w:val="en-CA"/>
              </w:rPr>
              <w:t>10.2.6</w:t>
            </w:r>
            <w:r>
              <w:rPr>
                <w:rFonts w:asciiTheme="minorHAnsi" w:eastAsiaTheme="minorEastAsia" w:hAnsiTheme="minorHAnsi" w:cstheme="minorBidi"/>
                <w:noProof/>
                <w:sz w:val="22"/>
                <w:szCs w:val="22"/>
              </w:rPr>
              <w:tab/>
            </w:r>
            <w:r w:rsidRPr="006C3E44">
              <w:rPr>
                <w:rStyle w:val="Hyperlink"/>
                <w:noProof/>
                <w:lang w:val="en-CA"/>
              </w:rPr>
              <w:t>Suggestions from the 135th MPEG meeting</w:t>
            </w:r>
            <w:r>
              <w:rPr>
                <w:noProof/>
                <w:webHidden/>
              </w:rPr>
              <w:tab/>
            </w:r>
            <w:r>
              <w:rPr>
                <w:noProof/>
                <w:webHidden/>
              </w:rPr>
              <w:fldChar w:fldCharType="begin"/>
            </w:r>
            <w:r>
              <w:rPr>
                <w:noProof/>
                <w:webHidden/>
              </w:rPr>
              <w:instrText xml:space="preserve"> PAGEREF _Toc77697217 \h </w:instrText>
            </w:r>
            <w:r>
              <w:rPr>
                <w:noProof/>
                <w:webHidden/>
              </w:rPr>
            </w:r>
            <w:r>
              <w:rPr>
                <w:noProof/>
                <w:webHidden/>
              </w:rPr>
              <w:fldChar w:fldCharType="separate"/>
            </w:r>
            <w:r>
              <w:rPr>
                <w:noProof/>
                <w:webHidden/>
              </w:rPr>
              <w:t>92</w:t>
            </w:r>
            <w:r>
              <w:rPr>
                <w:noProof/>
                <w:webHidden/>
              </w:rPr>
              <w:fldChar w:fldCharType="end"/>
            </w:r>
          </w:hyperlink>
        </w:p>
        <w:p w14:paraId="77AD1A86" w14:textId="4CEA6A82"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218" w:history="1">
            <w:r w:rsidRPr="006C3E44">
              <w:rPr>
                <w:rStyle w:val="Hyperlink"/>
                <w:rFonts w:eastAsia="SimSun"/>
                <w:noProof/>
                <w:lang w:eastAsia="zh-CN"/>
              </w:rPr>
              <w:t>10.3</w:t>
            </w:r>
            <w:r>
              <w:rPr>
                <w:rFonts w:asciiTheme="minorHAnsi" w:eastAsiaTheme="minorEastAsia" w:hAnsiTheme="minorHAnsi" w:cstheme="minorBidi"/>
                <w:noProof/>
                <w:sz w:val="22"/>
                <w:szCs w:val="22"/>
              </w:rPr>
              <w:tab/>
            </w:r>
            <w:r w:rsidRPr="006C3E44">
              <w:rPr>
                <w:rStyle w:val="Hyperlink"/>
                <w:rFonts w:eastAsia="SimSun"/>
                <w:noProof/>
                <w:lang w:eastAsia="zh-CN"/>
              </w:rPr>
              <w:t>Shortening tune-in time (m56798)</w:t>
            </w:r>
            <w:r>
              <w:rPr>
                <w:noProof/>
                <w:webHidden/>
              </w:rPr>
              <w:tab/>
            </w:r>
            <w:r>
              <w:rPr>
                <w:noProof/>
                <w:webHidden/>
              </w:rPr>
              <w:fldChar w:fldCharType="begin"/>
            </w:r>
            <w:r>
              <w:rPr>
                <w:noProof/>
                <w:webHidden/>
              </w:rPr>
              <w:instrText xml:space="preserve"> PAGEREF _Toc77697218 \h </w:instrText>
            </w:r>
            <w:r>
              <w:rPr>
                <w:noProof/>
                <w:webHidden/>
              </w:rPr>
            </w:r>
            <w:r>
              <w:rPr>
                <w:noProof/>
                <w:webHidden/>
              </w:rPr>
              <w:fldChar w:fldCharType="separate"/>
            </w:r>
            <w:r>
              <w:rPr>
                <w:noProof/>
                <w:webHidden/>
              </w:rPr>
              <w:t>93</w:t>
            </w:r>
            <w:r>
              <w:rPr>
                <w:noProof/>
                <w:webHidden/>
              </w:rPr>
              <w:fldChar w:fldCharType="end"/>
            </w:r>
          </w:hyperlink>
        </w:p>
        <w:p w14:paraId="46DF72F3" w14:textId="14C7E86F"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219" w:history="1">
            <w:r w:rsidRPr="006C3E44">
              <w:rPr>
                <w:rStyle w:val="Hyperlink"/>
                <w:noProof/>
                <w:lang w:val="en-GB"/>
              </w:rPr>
              <w:t>10.3.1</w:t>
            </w:r>
            <w:r>
              <w:rPr>
                <w:rFonts w:asciiTheme="minorHAnsi" w:eastAsiaTheme="minorEastAsia" w:hAnsiTheme="minorHAnsi" w:cstheme="minorBidi"/>
                <w:noProof/>
                <w:sz w:val="22"/>
                <w:szCs w:val="22"/>
              </w:rPr>
              <w:tab/>
            </w:r>
            <w:r w:rsidRPr="006C3E44">
              <w:rPr>
                <w:rStyle w:val="Hyperlink"/>
                <w:noProof/>
                <w:lang w:val="en-GB"/>
              </w:rPr>
              <w:t>Introduction</w:t>
            </w:r>
            <w:r>
              <w:rPr>
                <w:noProof/>
                <w:webHidden/>
              </w:rPr>
              <w:tab/>
            </w:r>
            <w:r>
              <w:rPr>
                <w:noProof/>
                <w:webHidden/>
              </w:rPr>
              <w:fldChar w:fldCharType="begin"/>
            </w:r>
            <w:r>
              <w:rPr>
                <w:noProof/>
                <w:webHidden/>
              </w:rPr>
              <w:instrText xml:space="preserve"> PAGEREF _Toc77697219 \h </w:instrText>
            </w:r>
            <w:r>
              <w:rPr>
                <w:noProof/>
                <w:webHidden/>
              </w:rPr>
            </w:r>
            <w:r>
              <w:rPr>
                <w:noProof/>
                <w:webHidden/>
              </w:rPr>
              <w:fldChar w:fldCharType="separate"/>
            </w:r>
            <w:r>
              <w:rPr>
                <w:noProof/>
                <w:webHidden/>
              </w:rPr>
              <w:t>93</w:t>
            </w:r>
            <w:r>
              <w:rPr>
                <w:noProof/>
                <w:webHidden/>
              </w:rPr>
              <w:fldChar w:fldCharType="end"/>
            </w:r>
          </w:hyperlink>
        </w:p>
        <w:p w14:paraId="0549C041" w14:textId="2DF11039"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220" w:history="1">
            <w:r w:rsidRPr="006C3E44">
              <w:rPr>
                <w:rStyle w:val="Hyperlink"/>
                <w:noProof/>
                <w:lang w:val="en-GB"/>
              </w:rPr>
              <w:t>10.3.2</w:t>
            </w:r>
            <w:r>
              <w:rPr>
                <w:rFonts w:asciiTheme="minorHAnsi" w:eastAsiaTheme="minorEastAsia" w:hAnsiTheme="minorHAnsi" w:cstheme="minorBidi"/>
                <w:noProof/>
                <w:sz w:val="22"/>
                <w:szCs w:val="22"/>
              </w:rPr>
              <w:tab/>
            </w:r>
            <w:r w:rsidRPr="006C3E44">
              <w:rPr>
                <w:rStyle w:val="Hyperlink"/>
                <w:noProof/>
                <w:lang w:val="en-GB"/>
              </w:rPr>
              <w:t>Proposal</w:t>
            </w:r>
            <w:r>
              <w:rPr>
                <w:noProof/>
                <w:webHidden/>
              </w:rPr>
              <w:tab/>
            </w:r>
            <w:r>
              <w:rPr>
                <w:noProof/>
                <w:webHidden/>
              </w:rPr>
              <w:fldChar w:fldCharType="begin"/>
            </w:r>
            <w:r>
              <w:rPr>
                <w:noProof/>
                <w:webHidden/>
              </w:rPr>
              <w:instrText xml:space="preserve"> PAGEREF _Toc77697220 \h </w:instrText>
            </w:r>
            <w:r>
              <w:rPr>
                <w:noProof/>
                <w:webHidden/>
              </w:rPr>
            </w:r>
            <w:r>
              <w:rPr>
                <w:noProof/>
                <w:webHidden/>
              </w:rPr>
              <w:fldChar w:fldCharType="separate"/>
            </w:r>
            <w:r>
              <w:rPr>
                <w:noProof/>
                <w:webHidden/>
              </w:rPr>
              <w:t>94</w:t>
            </w:r>
            <w:r>
              <w:rPr>
                <w:noProof/>
                <w:webHidden/>
              </w:rPr>
              <w:fldChar w:fldCharType="end"/>
            </w:r>
          </w:hyperlink>
        </w:p>
        <w:p w14:paraId="79612745" w14:textId="464C6070"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221" w:history="1">
            <w:r w:rsidRPr="006C3E44">
              <w:rPr>
                <w:rStyle w:val="Hyperlink"/>
                <w:noProof/>
              </w:rPr>
              <w:t>10.4</w:t>
            </w:r>
            <w:r>
              <w:rPr>
                <w:rFonts w:asciiTheme="minorHAnsi" w:eastAsiaTheme="minorEastAsia" w:hAnsiTheme="minorHAnsi" w:cstheme="minorBidi"/>
                <w:noProof/>
                <w:sz w:val="22"/>
                <w:szCs w:val="22"/>
              </w:rPr>
              <w:tab/>
            </w:r>
            <w:r w:rsidRPr="006C3E44">
              <w:rPr>
                <w:rStyle w:val="Hyperlink"/>
                <w:noProof/>
              </w:rPr>
              <w:t>Potentially finer-grain random access in DASH by using streams with gradual refresh and recovery_point() SEIs (m56891)</w:t>
            </w:r>
            <w:r>
              <w:rPr>
                <w:noProof/>
                <w:webHidden/>
              </w:rPr>
              <w:tab/>
            </w:r>
            <w:r>
              <w:rPr>
                <w:noProof/>
                <w:webHidden/>
              </w:rPr>
              <w:fldChar w:fldCharType="begin"/>
            </w:r>
            <w:r>
              <w:rPr>
                <w:noProof/>
                <w:webHidden/>
              </w:rPr>
              <w:instrText xml:space="preserve"> PAGEREF _Toc77697221 \h </w:instrText>
            </w:r>
            <w:r>
              <w:rPr>
                <w:noProof/>
                <w:webHidden/>
              </w:rPr>
            </w:r>
            <w:r>
              <w:rPr>
                <w:noProof/>
                <w:webHidden/>
              </w:rPr>
              <w:fldChar w:fldCharType="separate"/>
            </w:r>
            <w:r>
              <w:rPr>
                <w:noProof/>
                <w:webHidden/>
              </w:rPr>
              <w:t>95</w:t>
            </w:r>
            <w:r>
              <w:rPr>
                <w:noProof/>
                <w:webHidden/>
              </w:rPr>
              <w:fldChar w:fldCharType="end"/>
            </w:r>
          </w:hyperlink>
        </w:p>
        <w:p w14:paraId="1F2C81F9" w14:textId="06DF9650"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222" w:history="1">
            <w:r w:rsidRPr="006C3E44">
              <w:rPr>
                <w:rStyle w:val="Hyperlink"/>
                <w:noProof/>
                <w:lang w:eastAsia="zh-CN"/>
              </w:rPr>
              <w:t>10.4.1</w:t>
            </w:r>
            <w:r>
              <w:rPr>
                <w:rFonts w:asciiTheme="minorHAnsi" w:eastAsiaTheme="minorEastAsia" w:hAnsiTheme="minorHAnsi" w:cstheme="minorBidi"/>
                <w:noProof/>
                <w:sz w:val="22"/>
                <w:szCs w:val="22"/>
              </w:rPr>
              <w:tab/>
            </w:r>
            <w:r w:rsidRPr="006C3E44">
              <w:rPr>
                <w:rStyle w:val="Hyperlink"/>
                <w:noProof/>
                <w:lang w:eastAsia="zh-CN"/>
              </w:rPr>
              <w:t>Summary</w:t>
            </w:r>
            <w:r>
              <w:rPr>
                <w:noProof/>
                <w:webHidden/>
              </w:rPr>
              <w:tab/>
            </w:r>
            <w:r>
              <w:rPr>
                <w:noProof/>
                <w:webHidden/>
              </w:rPr>
              <w:fldChar w:fldCharType="begin"/>
            </w:r>
            <w:r>
              <w:rPr>
                <w:noProof/>
                <w:webHidden/>
              </w:rPr>
              <w:instrText xml:space="preserve"> PAGEREF _Toc77697222 \h </w:instrText>
            </w:r>
            <w:r>
              <w:rPr>
                <w:noProof/>
                <w:webHidden/>
              </w:rPr>
            </w:r>
            <w:r>
              <w:rPr>
                <w:noProof/>
                <w:webHidden/>
              </w:rPr>
              <w:fldChar w:fldCharType="separate"/>
            </w:r>
            <w:r>
              <w:rPr>
                <w:noProof/>
                <w:webHidden/>
              </w:rPr>
              <w:t>96</w:t>
            </w:r>
            <w:r>
              <w:rPr>
                <w:noProof/>
                <w:webHidden/>
              </w:rPr>
              <w:fldChar w:fldCharType="end"/>
            </w:r>
          </w:hyperlink>
        </w:p>
        <w:p w14:paraId="0982E356" w14:textId="632B7644"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223" w:history="1">
            <w:r w:rsidRPr="006C3E44">
              <w:rPr>
                <w:rStyle w:val="Hyperlink"/>
                <w:noProof/>
                <w:lang w:eastAsia="zh-CN"/>
              </w:rPr>
              <w:t>10.4.2</w:t>
            </w:r>
            <w:r>
              <w:rPr>
                <w:rFonts w:asciiTheme="minorHAnsi" w:eastAsiaTheme="minorEastAsia" w:hAnsiTheme="minorHAnsi" w:cstheme="minorBidi"/>
                <w:noProof/>
                <w:sz w:val="22"/>
                <w:szCs w:val="22"/>
              </w:rPr>
              <w:tab/>
            </w:r>
            <w:r w:rsidRPr="006C3E44">
              <w:rPr>
                <w:rStyle w:val="Hyperlink"/>
                <w:noProof/>
                <w:lang w:eastAsia="zh-CN"/>
              </w:rPr>
              <w:t>Gradual refresh and Recovery Point SEIs in MPEG and ITU-T video standards</w:t>
            </w:r>
            <w:r>
              <w:rPr>
                <w:noProof/>
                <w:webHidden/>
              </w:rPr>
              <w:tab/>
            </w:r>
            <w:r>
              <w:rPr>
                <w:noProof/>
                <w:webHidden/>
              </w:rPr>
              <w:fldChar w:fldCharType="begin"/>
            </w:r>
            <w:r>
              <w:rPr>
                <w:noProof/>
                <w:webHidden/>
              </w:rPr>
              <w:instrText xml:space="preserve"> PAGEREF _Toc77697223 \h </w:instrText>
            </w:r>
            <w:r>
              <w:rPr>
                <w:noProof/>
                <w:webHidden/>
              </w:rPr>
            </w:r>
            <w:r>
              <w:rPr>
                <w:noProof/>
                <w:webHidden/>
              </w:rPr>
              <w:fldChar w:fldCharType="separate"/>
            </w:r>
            <w:r>
              <w:rPr>
                <w:noProof/>
                <w:webHidden/>
              </w:rPr>
              <w:t>96</w:t>
            </w:r>
            <w:r>
              <w:rPr>
                <w:noProof/>
                <w:webHidden/>
              </w:rPr>
              <w:fldChar w:fldCharType="end"/>
            </w:r>
          </w:hyperlink>
        </w:p>
        <w:p w14:paraId="7D57FE5B" w14:textId="79E6B4B2"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224" w:history="1">
            <w:r w:rsidRPr="006C3E44">
              <w:rPr>
                <w:rStyle w:val="Hyperlink"/>
                <w:noProof/>
              </w:rPr>
              <w:t>10.4.3</w:t>
            </w:r>
            <w:r>
              <w:rPr>
                <w:rFonts w:asciiTheme="minorHAnsi" w:eastAsiaTheme="minorEastAsia" w:hAnsiTheme="minorHAnsi" w:cstheme="minorBidi"/>
                <w:noProof/>
                <w:sz w:val="22"/>
                <w:szCs w:val="22"/>
              </w:rPr>
              <w:tab/>
            </w:r>
            <w:r w:rsidRPr="006C3E44">
              <w:rPr>
                <w:rStyle w:val="Hyperlink"/>
                <w:noProof/>
              </w:rPr>
              <w:t>Potential application of this functionality in MPEG-DASH</w:t>
            </w:r>
            <w:r>
              <w:rPr>
                <w:noProof/>
                <w:webHidden/>
              </w:rPr>
              <w:tab/>
            </w:r>
            <w:r>
              <w:rPr>
                <w:noProof/>
                <w:webHidden/>
              </w:rPr>
              <w:fldChar w:fldCharType="begin"/>
            </w:r>
            <w:r>
              <w:rPr>
                <w:noProof/>
                <w:webHidden/>
              </w:rPr>
              <w:instrText xml:space="preserve"> PAGEREF _Toc77697224 \h </w:instrText>
            </w:r>
            <w:r>
              <w:rPr>
                <w:noProof/>
                <w:webHidden/>
              </w:rPr>
            </w:r>
            <w:r>
              <w:rPr>
                <w:noProof/>
                <w:webHidden/>
              </w:rPr>
              <w:fldChar w:fldCharType="separate"/>
            </w:r>
            <w:r>
              <w:rPr>
                <w:noProof/>
                <w:webHidden/>
              </w:rPr>
              <w:t>99</w:t>
            </w:r>
            <w:r>
              <w:rPr>
                <w:noProof/>
                <w:webHidden/>
              </w:rPr>
              <w:fldChar w:fldCharType="end"/>
            </w:r>
          </w:hyperlink>
        </w:p>
        <w:p w14:paraId="33C5D807" w14:textId="4D39FBAF"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225" w:history="1">
            <w:r w:rsidRPr="006C3E44">
              <w:rPr>
                <w:rStyle w:val="Hyperlink"/>
                <w:noProof/>
              </w:rPr>
              <w:t>10.4.4</w:t>
            </w:r>
            <w:r>
              <w:rPr>
                <w:rFonts w:asciiTheme="minorHAnsi" w:eastAsiaTheme="minorEastAsia" w:hAnsiTheme="minorHAnsi" w:cstheme="minorBidi"/>
                <w:noProof/>
                <w:sz w:val="22"/>
                <w:szCs w:val="22"/>
              </w:rPr>
              <w:tab/>
            </w:r>
            <w:r w:rsidRPr="006C3E44">
              <w:rPr>
                <w:rStyle w:val="Hyperlink"/>
                <w:noProof/>
              </w:rPr>
              <w:t>References</w:t>
            </w:r>
            <w:r>
              <w:rPr>
                <w:noProof/>
                <w:webHidden/>
              </w:rPr>
              <w:tab/>
            </w:r>
            <w:r>
              <w:rPr>
                <w:noProof/>
                <w:webHidden/>
              </w:rPr>
              <w:fldChar w:fldCharType="begin"/>
            </w:r>
            <w:r>
              <w:rPr>
                <w:noProof/>
                <w:webHidden/>
              </w:rPr>
              <w:instrText xml:space="preserve"> PAGEREF _Toc77697225 \h </w:instrText>
            </w:r>
            <w:r>
              <w:rPr>
                <w:noProof/>
                <w:webHidden/>
              </w:rPr>
            </w:r>
            <w:r>
              <w:rPr>
                <w:noProof/>
                <w:webHidden/>
              </w:rPr>
              <w:fldChar w:fldCharType="separate"/>
            </w:r>
            <w:r>
              <w:rPr>
                <w:noProof/>
                <w:webHidden/>
              </w:rPr>
              <w:t>101</w:t>
            </w:r>
            <w:r>
              <w:rPr>
                <w:noProof/>
                <w:webHidden/>
              </w:rPr>
              <w:fldChar w:fldCharType="end"/>
            </w:r>
          </w:hyperlink>
        </w:p>
        <w:p w14:paraId="47FD5ED5" w14:textId="7D5766D6" w:rsidR="00F379DF" w:rsidRDefault="00F379DF">
          <w:pPr>
            <w:pStyle w:val="TOC1"/>
            <w:rPr>
              <w:rFonts w:asciiTheme="minorHAnsi" w:eastAsiaTheme="minorEastAsia" w:hAnsiTheme="minorHAnsi" w:cstheme="minorBidi"/>
              <w:noProof/>
              <w:sz w:val="22"/>
              <w:szCs w:val="22"/>
            </w:rPr>
          </w:pPr>
          <w:hyperlink w:anchor="_Toc77697226" w:history="1">
            <w:r w:rsidRPr="006C3E44">
              <w:rPr>
                <w:rStyle w:val="Hyperlink"/>
                <w:noProof/>
              </w:rPr>
              <w:t>11</w:t>
            </w:r>
            <w:r>
              <w:rPr>
                <w:rFonts w:asciiTheme="minorHAnsi" w:eastAsiaTheme="minorEastAsia" w:hAnsiTheme="minorHAnsi" w:cstheme="minorBidi"/>
                <w:noProof/>
                <w:sz w:val="22"/>
                <w:szCs w:val="22"/>
              </w:rPr>
              <w:tab/>
            </w:r>
            <w:r w:rsidRPr="006C3E44">
              <w:rPr>
                <w:rStyle w:val="Hyperlink"/>
                <w:noProof/>
              </w:rPr>
              <w:t>External Stream Representation (ESR) for support of EDRAP based video streaming (initially in m56674, refined in m57430)</w:t>
            </w:r>
            <w:r>
              <w:rPr>
                <w:noProof/>
                <w:webHidden/>
              </w:rPr>
              <w:tab/>
            </w:r>
            <w:r>
              <w:rPr>
                <w:noProof/>
                <w:webHidden/>
              </w:rPr>
              <w:fldChar w:fldCharType="begin"/>
            </w:r>
            <w:r>
              <w:rPr>
                <w:noProof/>
                <w:webHidden/>
              </w:rPr>
              <w:instrText xml:space="preserve"> PAGEREF _Toc77697226 \h </w:instrText>
            </w:r>
            <w:r>
              <w:rPr>
                <w:noProof/>
                <w:webHidden/>
              </w:rPr>
            </w:r>
            <w:r>
              <w:rPr>
                <w:noProof/>
                <w:webHidden/>
              </w:rPr>
              <w:fldChar w:fldCharType="separate"/>
            </w:r>
            <w:r>
              <w:rPr>
                <w:noProof/>
                <w:webHidden/>
              </w:rPr>
              <w:t>102</w:t>
            </w:r>
            <w:r>
              <w:rPr>
                <w:noProof/>
                <w:webHidden/>
              </w:rPr>
              <w:fldChar w:fldCharType="end"/>
            </w:r>
          </w:hyperlink>
        </w:p>
        <w:p w14:paraId="5E2BE67F" w14:textId="6B0873AD"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227" w:history="1">
            <w:r w:rsidRPr="006C3E44">
              <w:rPr>
                <w:rStyle w:val="Hyperlink"/>
                <w:noProof/>
                <w:lang w:val="en-CA"/>
              </w:rPr>
              <w:t>11.1</w:t>
            </w:r>
            <w:r>
              <w:rPr>
                <w:rFonts w:asciiTheme="minorHAnsi" w:eastAsiaTheme="minorEastAsia" w:hAnsiTheme="minorHAnsi" w:cstheme="minorBidi"/>
                <w:noProof/>
                <w:sz w:val="22"/>
                <w:szCs w:val="22"/>
              </w:rPr>
              <w:tab/>
            </w:r>
            <w:r w:rsidRPr="006C3E44">
              <w:rPr>
                <w:rStyle w:val="Hyperlink"/>
                <w:noProof/>
                <w:lang w:val="en-CA"/>
              </w:rPr>
              <w:t>Abstract</w:t>
            </w:r>
            <w:r>
              <w:rPr>
                <w:noProof/>
                <w:webHidden/>
              </w:rPr>
              <w:tab/>
            </w:r>
            <w:r>
              <w:rPr>
                <w:noProof/>
                <w:webHidden/>
              </w:rPr>
              <w:fldChar w:fldCharType="begin"/>
            </w:r>
            <w:r>
              <w:rPr>
                <w:noProof/>
                <w:webHidden/>
              </w:rPr>
              <w:instrText xml:space="preserve"> PAGEREF _Toc77697227 \h </w:instrText>
            </w:r>
            <w:r>
              <w:rPr>
                <w:noProof/>
                <w:webHidden/>
              </w:rPr>
            </w:r>
            <w:r>
              <w:rPr>
                <w:noProof/>
                <w:webHidden/>
              </w:rPr>
              <w:fldChar w:fldCharType="separate"/>
            </w:r>
            <w:r>
              <w:rPr>
                <w:noProof/>
                <w:webHidden/>
              </w:rPr>
              <w:t>102</w:t>
            </w:r>
            <w:r>
              <w:rPr>
                <w:noProof/>
                <w:webHidden/>
              </w:rPr>
              <w:fldChar w:fldCharType="end"/>
            </w:r>
          </w:hyperlink>
        </w:p>
        <w:p w14:paraId="55367D2A" w14:textId="3C66CE90"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228" w:history="1">
            <w:r w:rsidRPr="006C3E44">
              <w:rPr>
                <w:rStyle w:val="Hyperlink"/>
                <w:noProof/>
                <w:lang w:val="en-CA"/>
              </w:rPr>
              <w:t>11.2</w:t>
            </w:r>
            <w:r>
              <w:rPr>
                <w:rFonts w:asciiTheme="minorHAnsi" w:eastAsiaTheme="minorEastAsia" w:hAnsiTheme="minorHAnsi" w:cstheme="minorBidi"/>
                <w:noProof/>
                <w:sz w:val="22"/>
                <w:szCs w:val="22"/>
              </w:rPr>
              <w:tab/>
            </w:r>
            <w:r w:rsidRPr="006C3E44">
              <w:rPr>
                <w:rStyle w:val="Hyperlink"/>
                <w:noProof/>
                <w:lang w:val="en-CA"/>
              </w:rPr>
              <w:t>Introduction</w:t>
            </w:r>
            <w:r>
              <w:rPr>
                <w:noProof/>
                <w:webHidden/>
              </w:rPr>
              <w:tab/>
            </w:r>
            <w:r>
              <w:rPr>
                <w:noProof/>
                <w:webHidden/>
              </w:rPr>
              <w:fldChar w:fldCharType="begin"/>
            </w:r>
            <w:r>
              <w:rPr>
                <w:noProof/>
                <w:webHidden/>
              </w:rPr>
              <w:instrText xml:space="preserve"> PAGEREF _Toc77697228 \h </w:instrText>
            </w:r>
            <w:r>
              <w:rPr>
                <w:noProof/>
                <w:webHidden/>
              </w:rPr>
            </w:r>
            <w:r>
              <w:rPr>
                <w:noProof/>
                <w:webHidden/>
              </w:rPr>
              <w:fldChar w:fldCharType="separate"/>
            </w:r>
            <w:r>
              <w:rPr>
                <w:noProof/>
                <w:webHidden/>
              </w:rPr>
              <w:t>102</w:t>
            </w:r>
            <w:r>
              <w:rPr>
                <w:noProof/>
                <w:webHidden/>
              </w:rPr>
              <w:fldChar w:fldCharType="end"/>
            </w:r>
          </w:hyperlink>
        </w:p>
        <w:p w14:paraId="266C84BC" w14:textId="7111A76D"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229" w:history="1">
            <w:r w:rsidRPr="006C3E44">
              <w:rPr>
                <w:rStyle w:val="Hyperlink"/>
                <w:noProof/>
                <w:lang w:val="en-CA"/>
              </w:rPr>
              <w:t>11.3</w:t>
            </w:r>
            <w:r>
              <w:rPr>
                <w:rFonts w:asciiTheme="minorHAnsi" w:eastAsiaTheme="minorEastAsia" w:hAnsiTheme="minorHAnsi" w:cstheme="minorBidi"/>
                <w:noProof/>
                <w:sz w:val="22"/>
                <w:szCs w:val="22"/>
              </w:rPr>
              <w:tab/>
            </w:r>
            <w:r w:rsidRPr="006C3E44">
              <w:rPr>
                <w:rStyle w:val="Hyperlink"/>
                <w:noProof/>
                <w:lang w:val="en-CA"/>
              </w:rPr>
              <w:t>Proposal summary</w:t>
            </w:r>
            <w:r>
              <w:rPr>
                <w:noProof/>
                <w:webHidden/>
              </w:rPr>
              <w:tab/>
            </w:r>
            <w:r>
              <w:rPr>
                <w:noProof/>
                <w:webHidden/>
              </w:rPr>
              <w:fldChar w:fldCharType="begin"/>
            </w:r>
            <w:r>
              <w:rPr>
                <w:noProof/>
                <w:webHidden/>
              </w:rPr>
              <w:instrText xml:space="preserve"> PAGEREF _Toc77697229 \h </w:instrText>
            </w:r>
            <w:r>
              <w:rPr>
                <w:noProof/>
                <w:webHidden/>
              </w:rPr>
            </w:r>
            <w:r>
              <w:rPr>
                <w:noProof/>
                <w:webHidden/>
              </w:rPr>
              <w:fldChar w:fldCharType="separate"/>
            </w:r>
            <w:r>
              <w:rPr>
                <w:noProof/>
                <w:webHidden/>
              </w:rPr>
              <w:t>102</w:t>
            </w:r>
            <w:r>
              <w:rPr>
                <w:noProof/>
                <w:webHidden/>
              </w:rPr>
              <w:fldChar w:fldCharType="end"/>
            </w:r>
          </w:hyperlink>
        </w:p>
        <w:p w14:paraId="2C2CD6EC" w14:textId="2DF46AF4"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230" w:history="1">
            <w:r w:rsidRPr="006C3E44">
              <w:rPr>
                <w:rStyle w:val="Hyperlink"/>
                <w:noProof/>
                <w:lang w:val="en-CA"/>
              </w:rPr>
              <w:t>11.4</w:t>
            </w:r>
            <w:r>
              <w:rPr>
                <w:rFonts w:asciiTheme="minorHAnsi" w:eastAsiaTheme="minorEastAsia" w:hAnsiTheme="minorHAnsi" w:cstheme="minorBidi"/>
                <w:noProof/>
                <w:sz w:val="22"/>
                <w:szCs w:val="22"/>
              </w:rPr>
              <w:tab/>
            </w:r>
            <w:r w:rsidRPr="006C3E44">
              <w:rPr>
                <w:rStyle w:val="Hyperlink"/>
                <w:noProof/>
                <w:lang w:val="en-CA"/>
              </w:rPr>
              <w:t>Proposed spec text changes</w:t>
            </w:r>
            <w:r>
              <w:rPr>
                <w:noProof/>
                <w:webHidden/>
              </w:rPr>
              <w:tab/>
            </w:r>
            <w:r>
              <w:rPr>
                <w:noProof/>
                <w:webHidden/>
              </w:rPr>
              <w:fldChar w:fldCharType="begin"/>
            </w:r>
            <w:r>
              <w:rPr>
                <w:noProof/>
                <w:webHidden/>
              </w:rPr>
              <w:instrText xml:space="preserve"> PAGEREF _Toc77697230 \h </w:instrText>
            </w:r>
            <w:r>
              <w:rPr>
                <w:noProof/>
                <w:webHidden/>
              </w:rPr>
            </w:r>
            <w:r>
              <w:rPr>
                <w:noProof/>
                <w:webHidden/>
              </w:rPr>
              <w:fldChar w:fldCharType="separate"/>
            </w:r>
            <w:r>
              <w:rPr>
                <w:noProof/>
                <w:webHidden/>
              </w:rPr>
              <w:t>103</w:t>
            </w:r>
            <w:r>
              <w:rPr>
                <w:noProof/>
                <w:webHidden/>
              </w:rPr>
              <w:fldChar w:fldCharType="end"/>
            </w:r>
          </w:hyperlink>
        </w:p>
        <w:p w14:paraId="4F3DDF2B" w14:textId="38307B2D"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231" w:history="1">
            <w:r w:rsidRPr="006C3E44">
              <w:rPr>
                <w:rStyle w:val="Hyperlink"/>
                <w:noProof/>
                <w:lang w:val="en-CA"/>
              </w:rPr>
              <w:t>11.4.1</w:t>
            </w:r>
            <w:r>
              <w:rPr>
                <w:rFonts w:asciiTheme="minorHAnsi" w:eastAsiaTheme="minorEastAsia" w:hAnsiTheme="minorHAnsi" w:cstheme="minorBidi"/>
                <w:noProof/>
                <w:sz w:val="22"/>
                <w:szCs w:val="22"/>
              </w:rPr>
              <w:tab/>
            </w:r>
            <w:r w:rsidRPr="006C3E44">
              <w:rPr>
                <w:rStyle w:val="Hyperlink"/>
                <w:noProof/>
                <w:lang w:val="en-CA"/>
              </w:rPr>
              <w:t>Definitions</w:t>
            </w:r>
            <w:r>
              <w:rPr>
                <w:noProof/>
                <w:webHidden/>
              </w:rPr>
              <w:tab/>
            </w:r>
            <w:r>
              <w:rPr>
                <w:noProof/>
                <w:webHidden/>
              </w:rPr>
              <w:fldChar w:fldCharType="begin"/>
            </w:r>
            <w:r>
              <w:rPr>
                <w:noProof/>
                <w:webHidden/>
              </w:rPr>
              <w:instrText xml:space="preserve"> PAGEREF _Toc77697231 \h </w:instrText>
            </w:r>
            <w:r>
              <w:rPr>
                <w:noProof/>
                <w:webHidden/>
              </w:rPr>
            </w:r>
            <w:r>
              <w:rPr>
                <w:noProof/>
                <w:webHidden/>
              </w:rPr>
              <w:fldChar w:fldCharType="separate"/>
            </w:r>
            <w:r>
              <w:rPr>
                <w:noProof/>
                <w:webHidden/>
              </w:rPr>
              <w:t>103</w:t>
            </w:r>
            <w:r>
              <w:rPr>
                <w:noProof/>
                <w:webHidden/>
              </w:rPr>
              <w:fldChar w:fldCharType="end"/>
            </w:r>
          </w:hyperlink>
        </w:p>
        <w:p w14:paraId="388A056B" w14:textId="492821F4"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237" w:history="1">
            <w:r w:rsidRPr="006C3E44">
              <w:rPr>
                <w:rStyle w:val="Hyperlink"/>
                <w:noProof/>
                <w:lang w:val="en-CA"/>
              </w:rPr>
              <w:t>11.4.2</w:t>
            </w:r>
            <w:r>
              <w:rPr>
                <w:rFonts w:asciiTheme="minorHAnsi" w:eastAsiaTheme="minorEastAsia" w:hAnsiTheme="minorHAnsi" w:cstheme="minorBidi"/>
                <w:noProof/>
                <w:sz w:val="22"/>
                <w:szCs w:val="22"/>
              </w:rPr>
              <w:tab/>
            </w:r>
            <w:r w:rsidRPr="006C3E44">
              <w:rPr>
                <w:rStyle w:val="Hyperlink"/>
                <w:noProof/>
                <w:lang w:val="en-CA"/>
              </w:rPr>
              <w:t xml:space="preserve">Semantics of </w:t>
            </w:r>
            <w:r w:rsidRPr="006C3E44">
              <w:rPr>
                <w:rStyle w:val="Hyperlink"/>
                <w:rFonts w:ascii="Courier New" w:hAnsi="Courier New" w:cs="Courier New"/>
                <w:noProof/>
                <w:lang w:eastAsia="ja-JP"/>
              </w:rPr>
              <w:t>AdaptationSet</w:t>
            </w:r>
            <w:r w:rsidRPr="006C3E44">
              <w:rPr>
                <w:rStyle w:val="Hyperlink"/>
                <w:rFonts w:ascii="Arial" w:hAnsi="Arial"/>
                <w:noProof/>
                <w:lang w:eastAsia="ja-JP"/>
              </w:rPr>
              <w:t xml:space="preserve"> element</w:t>
            </w:r>
            <w:r>
              <w:rPr>
                <w:noProof/>
                <w:webHidden/>
              </w:rPr>
              <w:tab/>
            </w:r>
            <w:r>
              <w:rPr>
                <w:noProof/>
                <w:webHidden/>
              </w:rPr>
              <w:fldChar w:fldCharType="begin"/>
            </w:r>
            <w:r>
              <w:rPr>
                <w:noProof/>
                <w:webHidden/>
              </w:rPr>
              <w:instrText xml:space="preserve"> PAGEREF _Toc77697237 \h </w:instrText>
            </w:r>
            <w:r>
              <w:rPr>
                <w:noProof/>
                <w:webHidden/>
              </w:rPr>
            </w:r>
            <w:r>
              <w:rPr>
                <w:noProof/>
                <w:webHidden/>
              </w:rPr>
              <w:fldChar w:fldCharType="separate"/>
            </w:r>
            <w:r>
              <w:rPr>
                <w:noProof/>
                <w:webHidden/>
              </w:rPr>
              <w:t>104</w:t>
            </w:r>
            <w:r>
              <w:rPr>
                <w:noProof/>
                <w:webHidden/>
              </w:rPr>
              <w:fldChar w:fldCharType="end"/>
            </w:r>
          </w:hyperlink>
        </w:p>
        <w:p w14:paraId="21FEB775" w14:textId="40339521"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238" w:history="1">
            <w:r w:rsidRPr="006C3E44">
              <w:rPr>
                <w:rStyle w:val="Hyperlink"/>
                <w:noProof/>
              </w:rPr>
              <w:t>11.4.3</w:t>
            </w:r>
            <w:r>
              <w:rPr>
                <w:rFonts w:asciiTheme="minorHAnsi" w:eastAsiaTheme="minorEastAsia" w:hAnsiTheme="minorHAnsi" w:cstheme="minorBidi"/>
                <w:noProof/>
                <w:sz w:val="22"/>
                <w:szCs w:val="22"/>
              </w:rPr>
              <w:tab/>
            </w:r>
            <w:r w:rsidRPr="006C3E44">
              <w:rPr>
                <w:rStyle w:val="Hyperlink"/>
                <w:noProof/>
              </w:rPr>
              <w:t>5.3.3.3 XML syntax</w:t>
            </w:r>
            <w:r>
              <w:rPr>
                <w:noProof/>
                <w:webHidden/>
              </w:rPr>
              <w:tab/>
            </w:r>
            <w:r>
              <w:rPr>
                <w:noProof/>
                <w:webHidden/>
              </w:rPr>
              <w:fldChar w:fldCharType="begin"/>
            </w:r>
            <w:r>
              <w:rPr>
                <w:noProof/>
                <w:webHidden/>
              </w:rPr>
              <w:instrText xml:space="preserve"> PAGEREF _Toc77697238 \h </w:instrText>
            </w:r>
            <w:r>
              <w:rPr>
                <w:noProof/>
                <w:webHidden/>
              </w:rPr>
            </w:r>
            <w:r>
              <w:rPr>
                <w:noProof/>
                <w:webHidden/>
              </w:rPr>
              <w:fldChar w:fldCharType="separate"/>
            </w:r>
            <w:r>
              <w:rPr>
                <w:noProof/>
                <w:webHidden/>
              </w:rPr>
              <w:t>105</w:t>
            </w:r>
            <w:r>
              <w:rPr>
                <w:noProof/>
                <w:webHidden/>
              </w:rPr>
              <w:fldChar w:fldCharType="end"/>
            </w:r>
          </w:hyperlink>
        </w:p>
        <w:p w14:paraId="43D0D853" w14:textId="2AA86DAC"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239" w:history="1">
            <w:r w:rsidRPr="006C3E44">
              <w:rPr>
                <w:rStyle w:val="Hyperlink"/>
                <w:noProof/>
                <w:lang w:val="en-CA"/>
              </w:rPr>
              <w:t>11.5</w:t>
            </w:r>
            <w:r>
              <w:rPr>
                <w:rFonts w:asciiTheme="minorHAnsi" w:eastAsiaTheme="minorEastAsia" w:hAnsiTheme="minorHAnsi" w:cstheme="minorBidi"/>
                <w:noProof/>
                <w:sz w:val="22"/>
                <w:szCs w:val="22"/>
              </w:rPr>
              <w:tab/>
            </w:r>
            <w:r w:rsidRPr="006C3E44">
              <w:rPr>
                <w:rStyle w:val="Hyperlink"/>
                <w:noProof/>
                <w:lang w:val="en-CA"/>
              </w:rPr>
              <w:t>Questions/comments and answers/responses</w:t>
            </w:r>
            <w:r>
              <w:rPr>
                <w:noProof/>
                <w:webHidden/>
              </w:rPr>
              <w:tab/>
            </w:r>
            <w:r>
              <w:rPr>
                <w:noProof/>
                <w:webHidden/>
              </w:rPr>
              <w:fldChar w:fldCharType="begin"/>
            </w:r>
            <w:r>
              <w:rPr>
                <w:noProof/>
                <w:webHidden/>
              </w:rPr>
              <w:instrText xml:space="preserve"> PAGEREF _Toc77697239 \h </w:instrText>
            </w:r>
            <w:r>
              <w:rPr>
                <w:noProof/>
                <w:webHidden/>
              </w:rPr>
            </w:r>
            <w:r>
              <w:rPr>
                <w:noProof/>
                <w:webHidden/>
              </w:rPr>
              <w:fldChar w:fldCharType="separate"/>
            </w:r>
            <w:r>
              <w:rPr>
                <w:noProof/>
                <w:webHidden/>
              </w:rPr>
              <w:t>106</w:t>
            </w:r>
            <w:r>
              <w:rPr>
                <w:noProof/>
                <w:webHidden/>
              </w:rPr>
              <w:fldChar w:fldCharType="end"/>
            </w:r>
          </w:hyperlink>
        </w:p>
        <w:p w14:paraId="3E07B34E" w14:textId="1D77906B"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240" w:history="1">
            <w:r w:rsidRPr="006C3E44">
              <w:rPr>
                <w:rStyle w:val="Hyperlink"/>
                <w:noProof/>
                <w:lang w:val="en-CA"/>
              </w:rPr>
              <w:t>11.6</w:t>
            </w:r>
            <w:r>
              <w:rPr>
                <w:rFonts w:asciiTheme="minorHAnsi" w:eastAsiaTheme="minorEastAsia" w:hAnsiTheme="minorHAnsi" w:cstheme="minorBidi"/>
                <w:noProof/>
                <w:sz w:val="22"/>
                <w:szCs w:val="22"/>
              </w:rPr>
              <w:tab/>
            </w:r>
            <w:r w:rsidRPr="006C3E44">
              <w:rPr>
                <w:rStyle w:val="Hyperlink"/>
                <w:noProof/>
                <w:lang w:val="en-CA"/>
              </w:rPr>
              <w:t>Suggestions from the 135th MPEG meeting</w:t>
            </w:r>
            <w:r>
              <w:rPr>
                <w:noProof/>
                <w:webHidden/>
              </w:rPr>
              <w:tab/>
            </w:r>
            <w:r>
              <w:rPr>
                <w:noProof/>
                <w:webHidden/>
              </w:rPr>
              <w:fldChar w:fldCharType="begin"/>
            </w:r>
            <w:r>
              <w:rPr>
                <w:noProof/>
                <w:webHidden/>
              </w:rPr>
              <w:instrText xml:space="preserve"> PAGEREF _Toc77697240 \h </w:instrText>
            </w:r>
            <w:r>
              <w:rPr>
                <w:noProof/>
                <w:webHidden/>
              </w:rPr>
            </w:r>
            <w:r>
              <w:rPr>
                <w:noProof/>
                <w:webHidden/>
              </w:rPr>
              <w:fldChar w:fldCharType="separate"/>
            </w:r>
            <w:r>
              <w:rPr>
                <w:noProof/>
                <w:webHidden/>
              </w:rPr>
              <w:t>107</w:t>
            </w:r>
            <w:r>
              <w:rPr>
                <w:noProof/>
                <w:webHidden/>
              </w:rPr>
              <w:fldChar w:fldCharType="end"/>
            </w:r>
          </w:hyperlink>
        </w:p>
        <w:p w14:paraId="4876984B" w14:textId="6D47E612" w:rsidR="00F379DF" w:rsidRDefault="00F379DF">
          <w:pPr>
            <w:pStyle w:val="TOC1"/>
            <w:rPr>
              <w:rFonts w:asciiTheme="minorHAnsi" w:eastAsiaTheme="minorEastAsia" w:hAnsiTheme="minorHAnsi" w:cstheme="minorBidi"/>
              <w:noProof/>
              <w:sz w:val="22"/>
              <w:szCs w:val="22"/>
            </w:rPr>
          </w:pPr>
          <w:hyperlink w:anchor="_Toc77697241" w:history="1">
            <w:r w:rsidRPr="006C3E44">
              <w:rPr>
                <w:rStyle w:val="Hyperlink"/>
                <w:noProof/>
              </w:rPr>
              <w:t>12</w:t>
            </w:r>
            <w:r>
              <w:rPr>
                <w:rFonts w:asciiTheme="minorHAnsi" w:eastAsiaTheme="minorEastAsia" w:hAnsiTheme="minorHAnsi" w:cstheme="minorBidi"/>
                <w:noProof/>
                <w:sz w:val="22"/>
                <w:szCs w:val="22"/>
              </w:rPr>
              <w:tab/>
            </w:r>
            <w:r w:rsidRPr="006C3E44">
              <w:rPr>
                <w:rStyle w:val="Hyperlink"/>
                <w:noProof/>
              </w:rPr>
              <w:t>Clarifying pre-roll signaling for seamless content splicing across MPEG-DASH Periods (m56890)</w:t>
            </w:r>
            <w:r>
              <w:rPr>
                <w:noProof/>
                <w:webHidden/>
              </w:rPr>
              <w:tab/>
            </w:r>
            <w:r>
              <w:rPr>
                <w:noProof/>
                <w:webHidden/>
              </w:rPr>
              <w:fldChar w:fldCharType="begin"/>
            </w:r>
            <w:r>
              <w:rPr>
                <w:noProof/>
                <w:webHidden/>
              </w:rPr>
              <w:instrText xml:space="preserve"> PAGEREF _Toc77697241 \h </w:instrText>
            </w:r>
            <w:r>
              <w:rPr>
                <w:noProof/>
                <w:webHidden/>
              </w:rPr>
            </w:r>
            <w:r>
              <w:rPr>
                <w:noProof/>
                <w:webHidden/>
              </w:rPr>
              <w:fldChar w:fldCharType="separate"/>
            </w:r>
            <w:r>
              <w:rPr>
                <w:noProof/>
                <w:webHidden/>
              </w:rPr>
              <w:t>107</w:t>
            </w:r>
            <w:r>
              <w:rPr>
                <w:noProof/>
                <w:webHidden/>
              </w:rPr>
              <w:fldChar w:fldCharType="end"/>
            </w:r>
          </w:hyperlink>
        </w:p>
        <w:p w14:paraId="08BD50BD" w14:textId="0F4128CC"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242" w:history="1">
            <w:r w:rsidRPr="006C3E44">
              <w:rPr>
                <w:rStyle w:val="Hyperlink"/>
                <w:rFonts w:eastAsia="SimSun"/>
                <w:noProof/>
              </w:rPr>
              <w:t>12.1</w:t>
            </w:r>
            <w:r>
              <w:rPr>
                <w:rFonts w:asciiTheme="minorHAnsi" w:eastAsiaTheme="minorEastAsia" w:hAnsiTheme="minorHAnsi" w:cstheme="minorBidi"/>
                <w:noProof/>
                <w:sz w:val="22"/>
                <w:szCs w:val="22"/>
              </w:rPr>
              <w:tab/>
            </w:r>
            <w:r w:rsidRPr="006C3E44">
              <w:rPr>
                <w:rStyle w:val="Hyperlink"/>
                <w:rFonts w:eastAsia="SimSun"/>
                <w:noProof/>
              </w:rPr>
              <w:t>Introduction</w:t>
            </w:r>
            <w:r>
              <w:rPr>
                <w:noProof/>
                <w:webHidden/>
              </w:rPr>
              <w:tab/>
            </w:r>
            <w:r>
              <w:rPr>
                <w:noProof/>
                <w:webHidden/>
              </w:rPr>
              <w:fldChar w:fldCharType="begin"/>
            </w:r>
            <w:r>
              <w:rPr>
                <w:noProof/>
                <w:webHidden/>
              </w:rPr>
              <w:instrText xml:space="preserve"> PAGEREF _Toc77697242 \h </w:instrText>
            </w:r>
            <w:r>
              <w:rPr>
                <w:noProof/>
                <w:webHidden/>
              </w:rPr>
            </w:r>
            <w:r>
              <w:rPr>
                <w:noProof/>
                <w:webHidden/>
              </w:rPr>
              <w:fldChar w:fldCharType="separate"/>
            </w:r>
            <w:r>
              <w:rPr>
                <w:noProof/>
                <w:webHidden/>
              </w:rPr>
              <w:t>107</w:t>
            </w:r>
            <w:r>
              <w:rPr>
                <w:noProof/>
                <w:webHidden/>
              </w:rPr>
              <w:fldChar w:fldCharType="end"/>
            </w:r>
          </w:hyperlink>
        </w:p>
        <w:p w14:paraId="61CF0DD1" w14:textId="6DCCA9C6"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243" w:history="1">
            <w:r w:rsidRPr="006C3E44">
              <w:rPr>
                <w:rStyle w:val="Hyperlink"/>
                <w:rFonts w:eastAsia="SimSun"/>
                <w:noProof/>
              </w:rPr>
              <w:t>12.2</w:t>
            </w:r>
            <w:r>
              <w:rPr>
                <w:rFonts w:asciiTheme="minorHAnsi" w:eastAsiaTheme="minorEastAsia" w:hAnsiTheme="minorHAnsi" w:cstheme="minorBidi"/>
                <w:noProof/>
                <w:sz w:val="22"/>
                <w:szCs w:val="22"/>
              </w:rPr>
              <w:tab/>
            </w:r>
            <w:r w:rsidRPr="006C3E44">
              <w:rPr>
                <w:rStyle w:val="Hyperlink"/>
                <w:rFonts w:eastAsia="SimSun"/>
                <w:noProof/>
              </w:rPr>
              <w:t>Related contributions</w:t>
            </w:r>
            <w:r>
              <w:rPr>
                <w:noProof/>
                <w:webHidden/>
              </w:rPr>
              <w:tab/>
            </w:r>
            <w:r>
              <w:rPr>
                <w:noProof/>
                <w:webHidden/>
              </w:rPr>
              <w:fldChar w:fldCharType="begin"/>
            </w:r>
            <w:r>
              <w:rPr>
                <w:noProof/>
                <w:webHidden/>
              </w:rPr>
              <w:instrText xml:space="preserve"> PAGEREF _Toc77697243 \h </w:instrText>
            </w:r>
            <w:r>
              <w:rPr>
                <w:noProof/>
                <w:webHidden/>
              </w:rPr>
            </w:r>
            <w:r>
              <w:rPr>
                <w:noProof/>
                <w:webHidden/>
              </w:rPr>
              <w:fldChar w:fldCharType="separate"/>
            </w:r>
            <w:r>
              <w:rPr>
                <w:noProof/>
                <w:webHidden/>
              </w:rPr>
              <w:t>107</w:t>
            </w:r>
            <w:r>
              <w:rPr>
                <w:noProof/>
                <w:webHidden/>
              </w:rPr>
              <w:fldChar w:fldCharType="end"/>
            </w:r>
          </w:hyperlink>
        </w:p>
        <w:p w14:paraId="5F51FCBE" w14:textId="4B434130"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244" w:history="1">
            <w:r w:rsidRPr="006C3E44">
              <w:rPr>
                <w:rStyle w:val="Hyperlink"/>
                <w:rFonts w:eastAsia="SimSun"/>
                <w:noProof/>
              </w:rPr>
              <w:t>12.3</w:t>
            </w:r>
            <w:r>
              <w:rPr>
                <w:rFonts w:asciiTheme="minorHAnsi" w:eastAsiaTheme="minorEastAsia" w:hAnsiTheme="minorHAnsi" w:cstheme="minorBidi"/>
                <w:noProof/>
                <w:sz w:val="22"/>
                <w:szCs w:val="22"/>
              </w:rPr>
              <w:tab/>
            </w:r>
            <w:r w:rsidRPr="006C3E44">
              <w:rPr>
                <w:rStyle w:val="Hyperlink"/>
                <w:rFonts w:eastAsia="SimSun"/>
                <w:noProof/>
              </w:rPr>
              <w:t>Discussion</w:t>
            </w:r>
            <w:r>
              <w:rPr>
                <w:noProof/>
                <w:webHidden/>
              </w:rPr>
              <w:tab/>
            </w:r>
            <w:r>
              <w:rPr>
                <w:noProof/>
                <w:webHidden/>
              </w:rPr>
              <w:fldChar w:fldCharType="begin"/>
            </w:r>
            <w:r>
              <w:rPr>
                <w:noProof/>
                <w:webHidden/>
              </w:rPr>
              <w:instrText xml:space="preserve"> PAGEREF _Toc77697244 \h </w:instrText>
            </w:r>
            <w:r>
              <w:rPr>
                <w:noProof/>
                <w:webHidden/>
              </w:rPr>
            </w:r>
            <w:r>
              <w:rPr>
                <w:noProof/>
                <w:webHidden/>
              </w:rPr>
              <w:fldChar w:fldCharType="separate"/>
            </w:r>
            <w:r>
              <w:rPr>
                <w:noProof/>
                <w:webHidden/>
              </w:rPr>
              <w:t>108</w:t>
            </w:r>
            <w:r>
              <w:rPr>
                <w:noProof/>
                <w:webHidden/>
              </w:rPr>
              <w:fldChar w:fldCharType="end"/>
            </w:r>
          </w:hyperlink>
        </w:p>
        <w:p w14:paraId="6759DB7D" w14:textId="1FD6522C"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245" w:history="1">
            <w:r w:rsidRPr="006C3E44">
              <w:rPr>
                <w:rStyle w:val="Hyperlink"/>
                <w:rFonts w:eastAsia="SimSun"/>
                <w:noProof/>
              </w:rPr>
              <w:t>12.3.1</w:t>
            </w:r>
            <w:r>
              <w:rPr>
                <w:rFonts w:asciiTheme="minorHAnsi" w:eastAsiaTheme="minorEastAsia" w:hAnsiTheme="minorHAnsi" w:cstheme="minorBidi"/>
                <w:noProof/>
                <w:sz w:val="22"/>
                <w:szCs w:val="22"/>
              </w:rPr>
              <w:tab/>
            </w:r>
            <w:r w:rsidRPr="006C3E44">
              <w:rPr>
                <w:rStyle w:val="Hyperlink"/>
                <w:rFonts w:eastAsia="SimSun"/>
                <w:noProof/>
              </w:rPr>
              <w:t>Pre-roll context</w:t>
            </w:r>
            <w:r>
              <w:rPr>
                <w:noProof/>
                <w:webHidden/>
              </w:rPr>
              <w:tab/>
            </w:r>
            <w:r>
              <w:rPr>
                <w:noProof/>
                <w:webHidden/>
              </w:rPr>
              <w:fldChar w:fldCharType="begin"/>
            </w:r>
            <w:r>
              <w:rPr>
                <w:noProof/>
                <w:webHidden/>
              </w:rPr>
              <w:instrText xml:space="preserve"> PAGEREF _Toc77697245 \h </w:instrText>
            </w:r>
            <w:r>
              <w:rPr>
                <w:noProof/>
                <w:webHidden/>
              </w:rPr>
            </w:r>
            <w:r>
              <w:rPr>
                <w:noProof/>
                <w:webHidden/>
              </w:rPr>
              <w:fldChar w:fldCharType="separate"/>
            </w:r>
            <w:r>
              <w:rPr>
                <w:noProof/>
                <w:webHidden/>
              </w:rPr>
              <w:t>108</w:t>
            </w:r>
            <w:r>
              <w:rPr>
                <w:noProof/>
                <w:webHidden/>
              </w:rPr>
              <w:fldChar w:fldCharType="end"/>
            </w:r>
          </w:hyperlink>
        </w:p>
        <w:p w14:paraId="7D463BC6" w14:textId="7DF54340"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246" w:history="1">
            <w:r w:rsidRPr="006C3E44">
              <w:rPr>
                <w:rStyle w:val="Hyperlink"/>
                <w:rFonts w:eastAsia="SimSun"/>
                <w:noProof/>
              </w:rPr>
              <w:t>12.4</w:t>
            </w:r>
            <w:r>
              <w:rPr>
                <w:rFonts w:asciiTheme="minorHAnsi" w:eastAsiaTheme="minorEastAsia" w:hAnsiTheme="minorHAnsi" w:cstheme="minorBidi"/>
                <w:noProof/>
                <w:sz w:val="22"/>
                <w:szCs w:val="22"/>
              </w:rPr>
              <w:tab/>
            </w:r>
            <w:r w:rsidRPr="006C3E44">
              <w:rPr>
                <w:rStyle w:val="Hyperlink"/>
                <w:rFonts w:eastAsia="SimSun"/>
                <w:noProof/>
              </w:rPr>
              <w:t>Use-cases</w:t>
            </w:r>
            <w:r>
              <w:rPr>
                <w:noProof/>
                <w:webHidden/>
              </w:rPr>
              <w:tab/>
            </w:r>
            <w:r>
              <w:rPr>
                <w:noProof/>
                <w:webHidden/>
              </w:rPr>
              <w:fldChar w:fldCharType="begin"/>
            </w:r>
            <w:r>
              <w:rPr>
                <w:noProof/>
                <w:webHidden/>
              </w:rPr>
              <w:instrText xml:space="preserve"> PAGEREF _Toc77697246 \h </w:instrText>
            </w:r>
            <w:r>
              <w:rPr>
                <w:noProof/>
                <w:webHidden/>
              </w:rPr>
            </w:r>
            <w:r>
              <w:rPr>
                <w:noProof/>
                <w:webHidden/>
              </w:rPr>
              <w:fldChar w:fldCharType="separate"/>
            </w:r>
            <w:r>
              <w:rPr>
                <w:noProof/>
                <w:webHidden/>
              </w:rPr>
              <w:t>108</w:t>
            </w:r>
            <w:r>
              <w:rPr>
                <w:noProof/>
                <w:webHidden/>
              </w:rPr>
              <w:fldChar w:fldCharType="end"/>
            </w:r>
          </w:hyperlink>
        </w:p>
        <w:p w14:paraId="0A701451" w14:textId="5D5C85EF"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247" w:history="1">
            <w:r w:rsidRPr="006C3E44">
              <w:rPr>
                <w:rStyle w:val="Hyperlink"/>
                <w:rFonts w:eastAsia="SimSun"/>
                <w:noProof/>
              </w:rPr>
              <w:t>12.4.1</w:t>
            </w:r>
            <w:r>
              <w:rPr>
                <w:rFonts w:asciiTheme="minorHAnsi" w:eastAsiaTheme="minorEastAsia" w:hAnsiTheme="minorHAnsi" w:cstheme="minorBidi"/>
                <w:noProof/>
                <w:sz w:val="22"/>
                <w:szCs w:val="22"/>
              </w:rPr>
              <w:tab/>
            </w:r>
            <w:r w:rsidRPr="006C3E44">
              <w:rPr>
                <w:rStyle w:val="Hyperlink"/>
                <w:rFonts w:eastAsia="SimSun"/>
                <w:noProof/>
              </w:rPr>
              <w:t>Ad insertion using multiple Periods</w:t>
            </w:r>
            <w:r>
              <w:rPr>
                <w:noProof/>
                <w:webHidden/>
              </w:rPr>
              <w:tab/>
            </w:r>
            <w:r>
              <w:rPr>
                <w:noProof/>
                <w:webHidden/>
              </w:rPr>
              <w:fldChar w:fldCharType="begin"/>
            </w:r>
            <w:r>
              <w:rPr>
                <w:noProof/>
                <w:webHidden/>
              </w:rPr>
              <w:instrText xml:space="preserve"> PAGEREF _Toc77697247 \h </w:instrText>
            </w:r>
            <w:r>
              <w:rPr>
                <w:noProof/>
                <w:webHidden/>
              </w:rPr>
            </w:r>
            <w:r>
              <w:rPr>
                <w:noProof/>
                <w:webHidden/>
              </w:rPr>
              <w:fldChar w:fldCharType="separate"/>
            </w:r>
            <w:r>
              <w:rPr>
                <w:noProof/>
                <w:webHidden/>
              </w:rPr>
              <w:t>108</w:t>
            </w:r>
            <w:r>
              <w:rPr>
                <w:noProof/>
                <w:webHidden/>
              </w:rPr>
              <w:fldChar w:fldCharType="end"/>
            </w:r>
          </w:hyperlink>
        </w:p>
        <w:p w14:paraId="08C824CC" w14:textId="03A7E66E" w:rsidR="00F379DF" w:rsidRDefault="00F379DF">
          <w:pPr>
            <w:pStyle w:val="TOC3"/>
            <w:tabs>
              <w:tab w:val="left" w:pos="1320"/>
              <w:tab w:val="right" w:leader="dot" w:pos="9345"/>
            </w:tabs>
            <w:rPr>
              <w:rFonts w:asciiTheme="minorHAnsi" w:eastAsiaTheme="minorEastAsia" w:hAnsiTheme="minorHAnsi" w:cstheme="minorBidi"/>
              <w:noProof/>
              <w:sz w:val="22"/>
              <w:szCs w:val="22"/>
            </w:rPr>
          </w:pPr>
          <w:hyperlink w:anchor="_Toc77697248" w:history="1">
            <w:r w:rsidRPr="006C3E44">
              <w:rPr>
                <w:rStyle w:val="Hyperlink"/>
                <w:rFonts w:eastAsia="SimSun"/>
                <w:noProof/>
              </w:rPr>
              <w:t>12.4.2</w:t>
            </w:r>
            <w:r>
              <w:rPr>
                <w:rFonts w:asciiTheme="minorHAnsi" w:eastAsiaTheme="minorEastAsia" w:hAnsiTheme="minorHAnsi" w:cstheme="minorBidi"/>
                <w:noProof/>
                <w:sz w:val="22"/>
                <w:szCs w:val="22"/>
              </w:rPr>
              <w:tab/>
            </w:r>
            <w:r w:rsidRPr="006C3E44">
              <w:rPr>
                <w:rStyle w:val="Hyperlink"/>
                <w:rFonts w:eastAsia="SimSun"/>
                <w:noProof/>
              </w:rPr>
              <w:t>Open-GOPs splicing</w:t>
            </w:r>
            <w:r>
              <w:rPr>
                <w:noProof/>
                <w:webHidden/>
              </w:rPr>
              <w:tab/>
            </w:r>
            <w:r>
              <w:rPr>
                <w:noProof/>
                <w:webHidden/>
              </w:rPr>
              <w:fldChar w:fldCharType="begin"/>
            </w:r>
            <w:r>
              <w:rPr>
                <w:noProof/>
                <w:webHidden/>
              </w:rPr>
              <w:instrText xml:space="preserve"> PAGEREF _Toc77697248 \h </w:instrText>
            </w:r>
            <w:r>
              <w:rPr>
                <w:noProof/>
                <w:webHidden/>
              </w:rPr>
            </w:r>
            <w:r>
              <w:rPr>
                <w:noProof/>
                <w:webHidden/>
              </w:rPr>
              <w:fldChar w:fldCharType="separate"/>
            </w:r>
            <w:r>
              <w:rPr>
                <w:noProof/>
                <w:webHidden/>
              </w:rPr>
              <w:t>109</w:t>
            </w:r>
            <w:r>
              <w:rPr>
                <w:noProof/>
                <w:webHidden/>
              </w:rPr>
              <w:fldChar w:fldCharType="end"/>
            </w:r>
          </w:hyperlink>
        </w:p>
        <w:p w14:paraId="01385086" w14:textId="1012A9AA"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249" w:history="1">
            <w:r w:rsidRPr="006C3E44">
              <w:rPr>
                <w:rStyle w:val="Hyperlink"/>
                <w:rFonts w:eastAsia="SimSun"/>
                <w:noProof/>
              </w:rPr>
              <w:t>12.5</w:t>
            </w:r>
            <w:r>
              <w:rPr>
                <w:rFonts w:asciiTheme="minorHAnsi" w:eastAsiaTheme="minorEastAsia" w:hAnsiTheme="minorHAnsi" w:cstheme="minorBidi"/>
                <w:noProof/>
                <w:sz w:val="22"/>
                <w:szCs w:val="22"/>
              </w:rPr>
              <w:tab/>
            </w:r>
            <w:r w:rsidRPr="006C3E44">
              <w:rPr>
                <w:rStyle w:val="Hyperlink"/>
                <w:rFonts w:eastAsia="SimSun"/>
                <w:noProof/>
              </w:rPr>
              <w:t>Discussions</w:t>
            </w:r>
            <w:r>
              <w:rPr>
                <w:noProof/>
                <w:webHidden/>
              </w:rPr>
              <w:tab/>
            </w:r>
            <w:r>
              <w:rPr>
                <w:noProof/>
                <w:webHidden/>
              </w:rPr>
              <w:fldChar w:fldCharType="begin"/>
            </w:r>
            <w:r>
              <w:rPr>
                <w:noProof/>
                <w:webHidden/>
              </w:rPr>
              <w:instrText xml:space="preserve"> PAGEREF _Toc77697249 \h </w:instrText>
            </w:r>
            <w:r>
              <w:rPr>
                <w:noProof/>
                <w:webHidden/>
              </w:rPr>
            </w:r>
            <w:r>
              <w:rPr>
                <w:noProof/>
                <w:webHidden/>
              </w:rPr>
              <w:fldChar w:fldCharType="separate"/>
            </w:r>
            <w:r>
              <w:rPr>
                <w:noProof/>
                <w:webHidden/>
              </w:rPr>
              <w:t>109</w:t>
            </w:r>
            <w:r>
              <w:rPr>
                <w:noProof/>
                <w:webHidden/>
              </w:rPr>
              <w:fldChar w:fldCharType="end"/>
            </w:r>
          </w:hyperlink>
        </w:p>
        <w:p w14:paraId="6875D0CF" w14:textId="2D19228A"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250" w:history="1">
            <w:r w:rsidRPr="006C3E44">
              <w:rPr>
                <w:rStyle w:val="Hyperlink"/>
                <w:rFonts w:eastAsia="SimSun"/>
                <w:noProof/>
              </w:rPr>
              <w:t>12.6</w:t>
            </w:r>
            <w:r>
              <w:rPr>
                <w:rFonts w:asciiTheme="minorHAnsi" w:eastAsiaTheme="minorEastAsia" w:hAnsiTheme="minorHAnsi" w:cstheme="minorBidi"/>
                <w:noProof/>
                <w:sz w:val="22"/>
                <w:szCs w:val="22"/>
              </w:rPr>
              <w:tab/>
            </w:r>
            <w:r w:rsidRPr="006C3E44">
              <w:rPr>
                <w:rStyle w:val="Hyperlink"/>
                <w:rFonts w:eastAsia="SimSun"/>
                <w:noProof/>
              </w:rPr>
              <w:t>Conclusion</w:t>
            </w:r>
            <w:r>
              <w:rPr>
                <w:noProof/>
                <w:webHidden/>
              </w:rPr>
              <w:tab/>
            </w:r>
            <w:r>
              <w:rPr>
                <w:noProof/>
                <w:webHidden/>
              </w:rPr>
              <w:fldChar w:fldCharType="begin"/>
            </w:r>
            <w:r>
              <w:rPr>
                <w:noProof/>
                <w:webHidden/>
              </w:rPr>
              <w:instrText xml:space="preserve"> PAGEREF _Toc77697250 \h </w:instrText>
            </w:r>
            <w:r>
              <w:rPr>
                <w:noProof/>
                <w:webHidden/>
              </w:rPr>
            </w:r>
            <w:r>
              <w:rPr>
                <w:noProof/>
                <w:webHidden/>
              </w:rPr>
              <w:fldChar w:fldCharType="separate"/>
            </w:r>
            <w:r>
              <w:rPr>
                <w:noProof/>
                <w:webHidden/>
              </w:rPr>
              <w:t>110</w:t>
            </w:r>
            <w:r>
              <w:rPr>
                <w:noProof/>
                <w:webHidden/>
              </w:rPr>
              <w:fldChar w:fldCharType="end"/>
            </w:r>
          </w:hyperlink>
        </w:p>
        <w:p w14:paraId="0AD894E2" w14:textId="7F148F0E" w:rsidR="00F379DF" w:rsidRDefault="00F379DF">
          <w:pPr>
            <w:pStyle w:val="TOC1"/>
            <w:rPr>
              <w:rFonts w:asciiTheme="minorHAnsi" w:eastAsiaTheme="minorEastAsia" w:hAnsiTheme="minorHAnsi" w:cstheme="minorBidi"/>
              <w:noProof/>
              <w:sz w:val="22"/>
              <w:szCs w:val="22"/>
            </w:rPr>
          </w:pPr>
          <w:hyperlink w:anchor="_Toc77697251" w:history="1">
            <w:r w:rsidRPr="006C3E44">
              <w:rPr>
                <w:rStyle w:val="Hyperlink"/>
                <w:noProof/>
              </w:rPr>
              <w:t>13</w:t>
            </w:r>
            <w:r>
              <w:rPr>
                <w:rFonts w:asciiTheme="minorHAnsi" w:eastAsiaTheme="minorEastAsia" w:hAnsiTheme="minorHAnsi" w:cstheme="minorBidi"/>
                <w:noProof/>
                <w:sz w:val="22"/>
                <w:szCs w:val="22"/>
              </w:rPr>
              <w:tab/>
            </w:r>
            <w:r w:rsidRPr="006C3E44">
              <w:rPr>
                <w:rStyle w:val="Hyperlink"/>
                <w:noProof/>
              </w:rPr>
              <w:t>Support of picture-in-picture services in DASH (m57431)</w:t>
            </w:r>
            <w:r>
              <w:rPr>
                <w:noProof/>
                <w:webHidden/>
              </w:rPr>
              <w:tab/>
            </w:r>
            <w:r>
              <w:rPr>
                <w:noProof/>
                <w:webHidden/>
              </w:rPr>
              <w:fldChar w:fldCharType="begin"/>
            </w:r>
            <w:r>
              <w:rPr>
                <w:noProof/>
                <w:webHidden/>
              </w:rPr>
              <w:instrText xml:space="preserve"> PAGEREF _Toc77697251 \h </w:instrText>
            </w:r>
            <w:r>
              <w:rPr>
                <w:noProof/>
                <w:webHidden/>
              </w:rPr>
            </w:r>
            <w:r>
              <w:rPr>
                <w:noProof/>
                <w:webHidden/>
              </w:rPr>
              <w:fldChar w:fldCharType="separate"/>
            </w:r>
            <w:r>
              <w:rPr>
                <w:noProof/>
                <w:webHidden/>
              </w:rPr>
              <w:t>110</w:t>
            </w:r>
            <w:r>
              <w:rPr>
                <w:noProof/>
                <w:webHidden/>
              </w:rPr>
              <w:fldChar w:fldCharType="end"/>
            </w:r>
          </w:hyperlink>
        </w:p>
        <w:p w14:paraId="31D44E76" w14:textId="21833CF4"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252" w:history="1">
            <w:r w:rsidRPr="006C3E44">
              <w:rPr>
                <w:rStyle w:val="Hyperlink"/>
                <w:noProof/>
                <w:lang w:val="en-CA"/>
              </w:rPr>
              <w:t>13.1</w:t>
            </w:r>
            <w:r>
              <w:rPr>
                <w:rFonts w:asciiTheme="minorHAnsi" w:eastAsiaTheme="minorEastAsia" w:hAnsiTheme="minorHAnsi" w:cstheme="minorBidi"/>
                <w:noProof/>
                <w:sz w:val="22"/>
                <w:szCs w:val="22"/>
              </w:rPr>
              <w:tab/>
            </w:r>
            <w:r w:rsidRPr="006C3E44">
              <w:rPr>
                <w:rStyle w:val="Hyperlink"/>
                <w:noProof/>
                <w:lang w:val="en-CA"/>
              </w:rPr>
              <w:t>Abstract</w:t>
            </w:r>
            <w:r>
              <w:rPr>
                <w:noProof/>
                <w:webHidden/>
              </w:rPr>
              <w:tab/>
            </w:r>
            <w:r>
              <w:rPr>
                <w:noProof/>
                <w:webHidden/>
              </w:rPr>
              <w:fldChar w:fldCharType="begin"/>
            </w:r>
            <w:r>
              <w:rPr>
                <w:noProof/>
                <w:webHidden/>
              </w:rPr>
              <w:instrText xml:space="preserve"> PAGEREF _Toc77697252 \h </w:instrText>
            </w:r>
            <w:r>
              <w:rPr>
                <w:noProof/>
                <w:webHidden/>
              </w:rPr>
            </w:r>
            <w:r>
              <w:rPr>
                <w:noProof/>
                <w:webHidden/>
              </w:rPr>
              <w:fldChar w:fldCharType="separate"/>
            </w:r>
            <w:r>
              <w:rPr>
                <w:noProof/>
                <w:webHidden/>
              </w:rPr>
              <w:t>110</w:t>
            </w:r>
            <w:r>
              <w:rPr>
                <w:noProof/>
                <w:webHidden/>
              </w:rPr>
              <w:fldChar w:fldCharType="end"/>
            </w:r>
          </w:hyperlink>
        </w:p>
        <w:p w14:paraId="38D2CCB9" w14:textId="504BA319"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253" w:history="1">
            <w:r w:rsidRPr="006C3E44">
              <w:rPr>
                <w:rStyle w:val="Hyperlink"/>
                <w:noProof/>
                <w:lang w:val="en-CA"/>
              </w:rPr>
              <w:t>13.2</w:t>
            </w:r>
            <w:r>
              <w:rPr>
                <w:rFonts w:asciiTheme="minorHAnsi" w:eastAsiaTheme="minorEastAsia" w:hAnsiTheme="minorHAnsi" w:cstheme="minorBidi"/>
                <w:noProof/>
                <w:sz w:val="22"/>
                <w:szCs w:val="22"/>
              </w:rPr>
              <w:tab/>
            </w:r>
            <w:r w:rsidRPr="006C3E44">
              <w:rPr>
                <w:rStyle w:val="Hyperlink"/>
                <w:noProof/>
                <w:lang w:val="en-CA"/>
              </w:rPr>
              <w:t>Introduction</w:t>
            </w:r>
            <w:r>
              <w:rPr>
                <w:noProof/>
                <w:webHidden/>
              </w:rPr>
              <w:tab/>
            </w:r>
            <w:r>
              <w:rPr>
                <w:noProof/>
                <w:webHidden/>
              </w:rPr>
              <w:fldChar w:fldCharType="begin"/>
            </w:r>
            <w:r>
              <w:rPr>
                <w:noProof/>
                <w:webHidden/>
              </w:rPr>
              <w:instrText xml:space="preserve"> PAGEREF _Toc77697253 \h </w:instrText>
            </w:r>
            <w:r>
              <w:rPr>
                <w:noProof/>
                <w:webHidden/>
              </w:rPr>
            </w:r>
            <w:r>
              <w:rPr>
                <w:noProof/>
                <w:webHidden/>
              </w:rPr>
              <w:fldChar w:fldCharType="separate"/>
            </w:r>
            <w:r>
              <w:rPr>
                <w:noProof/>
                <w:webHidden/>
              </w:rPr>
              <w:t>110</w:t>
            </w:r>
            <w:r>
              <w:rPr>
                <w:noProof/>
                <w:webHidden/>
              </w:rPr>
              <w:fldChar w:fldCharType="end"/>
            </w:r>
          </w:hyperlink>
        </w:p>
        <w:p w14:paraId="0A04B678" w14:textId="7AC150F2"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254" w:history="1">
            <w:r w:rsidRPr="006C3E44">
              <w:rPr>
                <w:rStyle w:val="Hyperlink"/>
                <w:noProof/>
                <w:lang w:val="en-CA"/>
              </w:rPr>
              <w:t>13.3</w:t>
            </w:r>
            <w:r>
              <w:rPr>
                <w:rFonts w:asciiTheme="minorHAnsi" w:eastAsiaTheme="minorEastAsia" w:hAnsiTheme="minorHAnsi" w:cstheme="minorBidi"/>
                <w:noProof/>
                <w:sz w:val="22"/>
                <w:szCs w:val="22"/>
              </w:rPr>
              <w:tab/>
            </w:r>
            <w:r w:rsidRPr="006C3E44">
              <w:rPr>
                <w:rStyle w:val="Hyperlink"/>
                <w:noProof/>
                <w:lang w:val="en-CA"/>
              </w:rPr>
              <w:t>Proposal</w:t>
            </w:r>
            <w:r>
              <w:rPr>
                <w:noProof/>
                <w:webHidden/>
              </w:rPr>
              <w:tab/>
            </w:r>
            <w:r>
              <w:rPr>
                <w:noProof/>
                <w:webHidden/>
              </w:rPr>
              <w:fldChar w:fldCharType="begin"/>
            </w:r>
            <w:r>
              <w:rPr>
                <w:noProof/>
                <w:webHidden/>
              </w:rPr>
              <w:instrText xml:space="preserve"> PAGEREF _Toc77697254 \h </w:instrText>
            </w:r>
            <w:r>
              <w:rPr>
                <w:noProof/>
                <w:webHidden/>
              </w:rPr>
            </w:r>
            <w:r>
              <w:rPr>
                <w:noProof/>
                <w:webHidden/>
              </w:rPr>
              <w:fldChar w:fldCharType="separate"/>
            </w:r>
            <w:r>
              <w:rPr>
                <w:noProof/>
                <w:webHidden/>
              </w:rPr>
              <w:t>111</w:t>
            </w:r>
            <w:r>
              <w:rPr>
                <w:noProof/>
                <w:webHidden/>
              </w:rPr>
              <w:fldChar w:fldCharType="end"/>
            </w:r>
          </w:hyperlink>
        </w:p>
        <w:p w14:paraId="71D8C43A" w14:textId="0949B6F5" w:rsidR="00F379DF" w:rsidRDefault="00F379DF">
          <w:pPr>
            <w:pStyle w:val="TOC2"/>
            <w:tabs>
              <w:tab w:val="left" w:pos="1100"/>
              <w:tab w:val="right" w:leader="dot" w:pos="9345"/>
            </w:tabs>
            <w:rPr>
              <w:rFonts w:asciiTheme="minorHAnsi" w:eastAsiaTheme="minorEastAsia" w:hAnsiTheme="minorHAnsi" w:cstheme="minorBidi"/>
              <w:noProof/>
              <w:sz w:val="22"/>
              <w:szCs w:val="22"/>
            </w:rPr>
          </w:pPr>
          <w:hyperlink w:anchor="_Toc77697255" w:history="1">
            <w:r w:rsidRPr="006C3E44">
              <w:rPr>
                <w:rStyle w:val="Hyperlink"/>
                <w:noProof/>
                <w:lang w:val="en-CA"/>
              </w:rPr>
              <w:t>13.4</w:t>
            </w:r>
            <w:r>
              <w:rPr>
                <w:rFonts w:asciiTheme="minorHAnsi" w:eastAsiaTheme="minorEastAsia" w:hAnsiTheme="minorHAnsi" w:cstheme="minorBidi"/>
                <w:noProof/>
                <w:sz w:val="22"/>
                <w:szCs w:val="22"/>
              </w:rPr>
              <w:tab/>
            </w:r>
            <w:r w:rsidRPr="006C3E44">
              <w:rPr>
                <w:rStyle w:val="Hyperlink"/>
                <w:noProof/>
                <w:lang w:val="en-CA"/>
              </w:rPr>
              <w:t>Discussions at the 135th MPEG meeting</w:t>
            </w:r>
            <w:r>
              <w:rPr>
                <w:noProof/>
                <w:webHidden/>
              </w:rPr>
              <w:tab/>
            </w:r>
            <w:r>
              <w:rPr>
                <w:noProof/>
                <w:webHidden/>
              </w:rPr>
              <w:fldChar w:fldCharType="begin"/>
            </w:r>
            <w:r>
              <w:rPr>
                <w:noProof/>
                <w:webHidden/>
              </w:rPr>
              <w:instrText xml:space="preserve"> PAGEREF _Toc77697255 \h </w:instrText>
            </w:r>
            <w:r>
              <w:rPr>
                <w:noProof/>
                <w:webHidden/>
              </w:rPr>
            </w:r>
            <w:r>
              <w:rPr>
                <w:noProof/>
                <w:webHidden/>
              </w:rPr>
              <w:fldChar w:fldCharType="separate"/>
            </w:r>
            <w:r>
              <w:rPr>
                <w:noProof/>
                <w:webHidden/>
              </w:rPr>
              <w:t>112</w:t>
            </w:r>
            <w:r>
              <w:rPr>
                <w:noProof/>
                <w:webHidden/>
              </w:rPr>
              <w:fldChar w:fldCharType="end"/>
            </w:r>
          </w:hyperlink>
        </w:p>
        <w:p w14:paraId="5081ED8D" w14:textId="23ECCC79" w:rsidR="004F40DC" w:rsidRPr="005D34B8" w:rsidRDefault="004F40DC">
          <w:r w:rsidRPr="001D00F7">
            <w:rPr>
              <w:b/>
              <w:bCs/>
            </w:rPr>
            <w:fldChar w:fldCharType="end"/>
          </w:r>
        </w:p>
      </w:sdtContent>
    </w:sdt>
    <w:p w14:paraId="2383229A" w14:textId="77777777" w:rsidR="00150183" w:rsidRPr="001D00F7" w:rsidRDefault="00150183" w:rsidP="00E0078F">
      <w:pPr>
        <w:jc w:val="left"/>
        <w:rPr>
          <w:rFonts w:ascii="Courier New" w:hAnsi="Courier New" w:cs="Courier New"/>
          <w:color w:val="000096"/>
          <w:sz w:val="16"/>
          <w:szCs w:val="16"/>
          <w:lang w:eastAsia="de-DE"/>
        </w:rPr>
      </w:pPr>
      <w:r w:rsidRPr="001D00F7">
        <w:rPr>
          <w:rFonts w:ascii="Courier New" w:hAnsi="Courier New" w:cs="Courier New"/>
          <w:color w:val="000096"/>
          <w:sz w:val="16"/>
          <w:szCs w:val="16"/>
          <w:lang w:eastAsia="de-DE"/>
        </w:rPr>
        <w:br w:type="page"/>
      </w:r>
    </w:p>
    <w:p w14:paraId="6FECC8F3" w14:textId="77777777" w:rsidR="008B54FF" w:rsidRPr="001D00F7" w:rsidRDefault="008B54FF" w:rsidP="00611254">
      <w:pPr>
        <w:pStyle w:val="Heading1"/>
      </w:pPr>
      <w:bookmarkStart w:id="3" w:name="_Toc511804955"/>
      <w:bookmarkStart w:id="4" w:name="_Toc511804956"/>
      <w:bookmarkStart w:id="5" w:name="_Toc511804957"/>
      <w:bookmarkStart w:id="6" w:name="_Toc511804958"/>
      <w:bookmarkStart w:id="7" w:name="_Toc511804959"/>
      <w:bookmarkStart w:id="8" w:name="_Toc511804960"/>
      <w:bookmarkStart w:id="9" w:name="_Toc511804961"/>
      <w:bookmarkStart w:id="10" w:name="_Toc511804962"/>
      <w:bookmarkStart w:id="11" w:name="_Toc511804963"/>
      <w:bookmarkStart w:id="12" w:name="_Toc511804964"/>
      <w:bookmarkStart w:id="13" w:name="_Toc511804965"/>
      <w:bookmarkStart w:id="14" w:name="_Toc511804966"/>
      <w:bookmarkStart w:id="15" w:name="_Toc511804967"/>
      <w:bookmarkStart w:id="16" w:name="_Toc511804968"/>
      <w:bookmarkStart w:id="17" w:name="_Toc511804969"/>
      <w:bookmarkStart w:id="18" w:name="_Toc511804970"/>
      <w:bookmarkStart w:id="19" w:name="_Toc511804971"/>
      <w:bookmarkStart w:id="20" w:name="_Toc511804972"/>
      <w:bookmarkStart w:id="21" w:name="_Toc511804973"/>
      <w:bookmarkStart w:id="22" w:name="_Toc511804974"/>
      <w:bookmarkStart w:id="23" w:name="_Toc511804975"/>
      <w:bookmarkStart w:id="24" w:name="_Toc511804976"/>
      <w:bookmarkStart w:id="25" w:name="_Toc511804977"/>
      <w:bookmarkStart w:id="26" w:name="_Toc511804978"/>
      <w:bookmarkStart w:id="27" w:name="_Toc511804979"/>
      <w:bookmarkStart w:id="28" w:name="_Toc511804984"/>
      <w:bookmarkStart w:id="29" w:name="_Toc511804991"/>
      <w:bookmarkStart w:id="30" w:name="_Toc511804999"/>
      <w:bookmarkStart w:id="31" w:name="_Toc511805007"/>
      <w:bookmarkStart w:id="32" w:name="_Toc511805017"/>
      <w:bookmarkStart w:id="33" w:name="_Toc511805025"/>
      <w:bookmarkStart w:id="34" w:name="_Toc511805037"/>
      <w:bookmarkStart w:id="35" w:name="_Toc511805046"/>
      <w:bookmarkStart w:id="36" w:name="_Toc511805054"/>
      <w:bookmarkStart w:id="37" w:name="_Toc511805068"/>
      <w:bookmarkStart w:id="38" w:name="_Toc511805069"/>
      <w:bookmarkStart w:id="39" w:name="_Toc511805070"/>
      <w:bookmarkStart w:id="40" w:name="_Toc511805075"/>
      <w:bookmarkStart w:id="41" w:name="_Toc511805080"/>
      <w:bookmarkStart w:id="42" w:name="_Toc511805086"/>
      <w:bookmarkStart w:id="43" w:name="_Toc511805092"/>
      <w:bookmarkStart w:id="44" w:name="_Toc511805098"/>
      <w:bookmarkStart w:id="45" w:name="_Toc511805104"/>
      <w:bookmarkStart w:id="46" w:name="_Toc511805110"/>
      <w:bookmarkStart w:id="47" w:name="_Toc511805117"/>
      <w:bookmarkStart w:id="48" w:name="_Toc511805124"/>
      <w:bookmarkStart w:id="49" w:name="_Toc511805130"/>
      <w:bookmarkStart w:id="50" w:name="_Toc511805131"/>
      <w:bookmarkStart w:id="51" w:name="_Toc511805132"/>
      <w:bookmarkStart w:id="52" w:name="_Toc511805133"/>
      <w:bookmarkStart w:id="53" w:name="_Toc511805134"/>
      <w:bookmarkStart w:id="54" w:name="_Toc511805138"/>
      <w:bookmarkStart w:id="55" w:name="_Toc511805139"/>
      <w:bookmarkStart w:id="56" w:name="_Toc511805140"/>
      <w:bookmarkStart w:id="57" w:name="_Toc511805141"/>
      <w:bookmarkStart w:id="58" w:name="_Toc511805142"/>
      <w:bookmarkStart w:id="59" w:name="_Toc511805143"/>
      <w:bookmarkStart w:id="60" w:name="_Toc511805146"/>
      <w:bookmarkStart w:id="61" w:name="_Toc511805147"/>
      <w:bookmarkStart w:id="62" w:name="_Toc511805148"/>
      <w:bookmarkStart w:id="63" w:name="_Toc511805151"/>
      <w:bookmarkStart w:id="64" w:name="_Toc511805152"/>
      <w:bookmarkStart w:id="65" w:name="_Toc511805153"/>
      <w:bookmarkStart w:id="66" w:name="_Toc511805156"/>
      <w:bookmarkStart w:id="67" w:name="_Toc511805157"/>
      <w:bookmarkStart w:id="68" w:name="_Toc511805158"/>
      <w:bookmarkStart w:id="69" w:name="_Toc511805159"/>
      <w:bookmarkStart w:id="70" w:name="_Toc511805160"/>
      <w:bookmarkStart w:id="71" w:name="_Toc511805161"/>
      <w:bookmarkStart w:id="72" w:name="_Toc511805162"/>
      <w:bookmarkStart w:id="73" w:name="_Toc511805163"/>
      <w:bookmarkStart w:id="74" w:name="_Toc511805164"/>
      <w:bookmarkStart w:id="75" w:name="_Toc511805165"/>
      <w:bookmarkStart w:id="76" w:name="_Toc511805166"/>
      <w:bookmarkStart w:id="77" w:name="_Toc511805167"/>
      <w:bookmarkStart w:id="78" w:name="_Toc511805168"/>
      <w:bookmarkStart w:id="79" w:name="_Toc511805169"/>
      <w:bookmarkStart w:id="80" w:name="_Toc511805170"/>
      <w:bookmarkStart w:id="81" w:name="_Toc511805171"/>
      <w:bookmarkStart w:id="82" w:name="_Toc511805172"/>
      <w:bookmarkStart w:id="83" w:name="_Toc511805173"/>
      <w:bookmarkStart w:id="84" w:name="_Toc511805174"/>
      <w:bookmarkStart w:id="85" w:name="_Toc511805175"/>
      <w:bookmarkStart w:id="86" w:name="_Toc511805176"/>
      <w:bookmarkStart w:id="87" w:name="_Toc511805177"/>
      <w:bookmarkStart w:id="88" w:name="_Toc511805178"/>
      <w:bookmarkStart w:id="89" w:name="_Toc511805179"/>
      <w:bookmarkStart w:id="90" w:name="_Toc511805180"/>
      <w:bookmarkStart w:id="91" w:name="_Toc511805181"/>
      <w:bookmarkStart w:id="92" w:name="_Toc511805182"/>
      <w:bookmarkStart w:id="93" w:name="_Toc511805183"/>
      <w:bookmarkStart w:id="94" w:name="_Toc511805184"/>
      <w:bookmarkStart w:id="95" w:name="_Toc511805185"/>
      <w:bookmarkStart w:id="96" w:name="_Toc511805186"/>
      <w:bookmarkStart w:id="97" w:name="_Toc511805187"/>
      <w:bookmarkStart w:id="98" w:name="_Toc511805192"/>
      <w:bookmarkStart w:id="99" w:name="_Toc511805197"/>
      <w:bookmarkStart w:id="100" w:name="_Toc511805205"/>
      <w:bookmarkStart w:id="101" w:name="_Toc511805211"/>
      <w:bookmarkStart w:id="102" w:name="_Toc511805217"/>
      <w:bookmarkStart w:id="103" w:name="_Toc511805223"/>
      <w:bookmarkStart w:id="104" w:name="_Toc511805229"/>
      <w:bookmarkStart w:id="105" w:name="_Toc511805238"/>
      <w:bookmarkStart w:id="106" w:name="_Toc511805247"/>
      <w:bookmarkStart w:id="107" w:name="_Toc511805256"/>
      <w:bookmarkStart w:id="108" w:name="_Toc511805264"/>
      <w:bookmarkStart w:id="109" w:name="_Toc511805272"/>
      <w:bookmarkStart w:id="110" w:name="_Toc511805280"/>
      <w:bookmarkStart w:id="111" w:name="_Toc511805292"/>
      <w:bookmarkStart w:id="112" w:name="_Toc511805293"/>
      <w:bookmarkStart w:id="113" w:name="_Toc511805294"/>
      <w:bookmarkStart w:id="114" w:name="_Toc511805295"/>
      <w:bookmarkStart w:id="115" w:name="_Toc511805296"/>
      <w:bookmarkStart w:id="116" w:name="_Toc511805305"/>
      <w:bookmarkStart w:id="117" w:name="_Toc511805310"/>
      <w:bookmarkStart w:id="118" w:name="_Toc511805317"/>
      <w:bookmarkStart w:id="119" w:name="_Toc511805323"/>
      <w:bookmarkStart w:id="120" w:name="_Toc511805331"/>
      <w:bookmarkStart w:id="121" w:name="_Toc511805337"/>
      <w:bookmarkStart w:id="122" w:name="_Toc511805342"/>
      <w:bookmarkStart w:id="123" w:name="_Toc511805347"/>
      <w:bookmarkStart w:id="124" w:name="_Toc511805352"/>
      <w:bookmarkStart w:id="125" w:name="_Toc511805363"/>
      <w:bookmarkStart w:id="126" w:name="_Toc511805364"/>
      <w:bookmarkStart w:id="127" w:name="_Toc511805373"/>
      <w:bookmarkStart w:id="128" w:name="_Toc511805380"/>
      <w:bookmarkStart w:id="129" w:name="_Toc511805390"/>
      <w:bookmarkStart w:id="130" w:name="_Toc511805391"/>
      <w:bookmarkStart w:id="131" w:name="_Toc511805392"/>
      <w:bookmarkStart w:id="132" w:name="_Toc511805393"/>
      <w:bookmarkStart w:id="133" w:name="_Toc511805394"/>
      <w:bookmarkStart w:id="134" w:name="_Toc511805395"/>
      <w:bookmarkStart w:id="135" w:name="_Toc511805396"/>
      <w:bookmarkStart w:id="136" w:name="_Toc511805397"/>
      <w:bookmarkStart w:id="137" w:name="_Toc511805398"/>
      <w:bookmarkStart w:id="138" w:name="_Toc511805399"/>
      <w:bookmarkStart w:id="139" w:name="_Toc511805400"/>
      <w:bookmarkStart w:id="140" w:name="_Toc511805401"/>
      <w:bookmarkStart w:id="141" w:name="_Toc511805402"/>
      <w:bookmarkStart w:id="142" w:name="_Toc511805403"/>
      <w:bookmarkStart w:id="143" w:name="_Toc511805404"/>
      <w:bookmarkStart w:id="144" w:name="_Toc511805405"/>
      <w:bookmarkStart w:id="145" w:name="_Toc511805406"/>
      <w:bookmarkStart w:id="146" w:name="_Toc511805407"/>
      <w:bookmarkStart w:id="147" w:name="_Toc511805408"/>
      <w:bookmarkStart w:id="148" w:name="_Toc511805409"/>
      <w:bookmarkStart w:id="149" w:name="_Toc511805410"/>
      <w:bookmarkStart w:id="150" w:name="_Toc511805411"/>
      <w:bookmarkStart w:id="151" w:name="_Toc511805412"/>
      <w:bookmarkStart w:id="152" w:name="_Toc511805413"/>
      <w:bookmarkStart w:id="153" w:name="_Toc511805414"/>
      <w:bookmarkStart w:id="154" w:name="_Toc511805419"/>
      <w:bookmarkStart w:id="155" w:name="_Toc511805424"/>
      <w:bookmarkStart w:id="156" w:name="_Toc511805432"/>
      <w:bookmarkStart w:id="157" w:name="_Toc511805438"/>
      <w:bookmarkStart w:id="158" w:name="_Toc511805444"/>
      <w:bookmarkStart w:id="159" w:name="_Toc511805450"/>
      <w:bookmarkStart w:id="160" w:name="_Toc511805456"/>
      <w:bookmarkStart w:id="161" w:name="_Toc511805465"/>
      <w:bookmarkStart w:id="162" w:name="_Toc511805474"/>
      <w:bookmarkStart w:id="163" w:name="_Toc511805483"/>
      <w:bookmarkStart w:id="164" w:name="_Toc511805491"/>
      <w:bookmarkStart w:id="165" w:name="_Toc511805499"/>
      <w:bookmarkStart w:id="166" w:name="_Toc511805507"/>
      <w:bookmarkStart w:id="167" w:name="_Toc511805515"/>
      <w:bookmarkStart w:id="168" w:name="_Toc511805527"/>
      <w:bookmarkStart w:id="169" w:name="_Toc511805528"/>
      <w:bookmarkStart w:id="170" w:name="_Toc511805529"/>
      <w:bookmarkStart w:id="171" w:name="_Toc511805530"/>
      <w:bookmarkStart w:id="172" w:name="_Toc511805535"/>
      <w:bookmarkStart w:id="173" w:name="_Toc511805540"/>
      <w:bookmarkStart w:id="174" w:name="_Toc511805548"/>
      <w:bookmarkStart w:id="175" w:name="_Toc511805554"/>
      <w:bookmarkStart w:id="176" w:name="_Toc511805560"/>
      <w:bookmarkStart w:id="177" w:name="_Toc511805566"/>
      <w:bookmarkStart w:id="178" w:name="_Toc511805572"/>
      <w:bookmarkStart w:id="179" w:name="_Toc511805581"/>
      <w:bookmarkStart w:id="180" w:name="_Toc511805590"/>
      <w:bookmarkStart w:id="181" w:name="_Toc511805599"/>
      <w:bookmarkStart w:id="182" w:name="_Toc511805607"/>
      <w:bookmarkStart w:id="183" w:name="_Toc511805615"/>
      <w:bookmarkStart w:id="184" w:name="_Toc511805623"/>
      <w:bookmarkStart w:id="185" w:name="_Toc511805630"/>
      <w:bookmarkStart w:id="186" w:name="_Toc511805642"/>
      <w:bookmarkStart w:id="187" w:name="_Toc511805643"/>
      <w:bookmarkStart w:id="188" w:name="_Toc511805648"/>
      <w:bookmarkStart w:id="189" w:name="_Toc511805653"/>
      <w:bookmarkStart w:id="190" w:name="_Toc511805659"/>
      <w:bookmarkStart w:id="191" w:name="_Toc511805665"/>
      <w:bookmarkStart w:id="192" w:name="_Toc511805671"/>
      <w:bookmarkStart w:id="193" w:name="_Toc511805677"/>
      <w:bookmarkStart w:id="194" w:name="_Toc511805689"/>
      <w:bookmarkStart w:id="195" w:name="_Toc511805690"/>
      <w:bookmarkStart w:id="196" w:name="_Toc444276613"/>
      <w:bookmarkStart w:id="197" w:name="_Toc444276614"/>
      <w:bookmarkStart w:id="198" w:name="_Toc444276615"/>
      <w:bookmarkStart w:id="199" w:name="_Toc444276616"/>
      <w:bookmarkStart w:id="200" w:name="_Toc444276617"/>
      <w:bookmarkStart w:id="201" w:name="_Toc444276618"/>
      <w:bookmarkStart w:id="202" w:name="_Toc444276619"/>
      <w:bookmarkStart w:id="203" w:name="_Toc444276620"/>
      <w:bookmarkStart w:id="204" w:name="_Toc444276621"/>
      <w:bookmarkStart w:id="205" w:name="_Toc444276622"/>
      <w:bookmarkStart w:id="206" w:name="_Toc444276623"/>
      <w:bookmarkStart w:id="207" w:name="_Toc444276624"/>
      <w:bookmarkStart w:id="208" w:name="_Toc444276625"/>
      <w:bookmarkStart w:id="209" w:name="_Toc444276626"/>
      <w:bookmarkStart w:id="210" w:name="_Toc444276627"/>
      <w:bookmarkStart w:id="211" w:name="_Toc444276628"/>
      <w:bookmarkStart w:id="212" w:name="_Toc444276629"/>
      <w:bookmarkStart w:id="213" w:name="_Toc444276631"/>
      <w:bookmarkStart w:id="214" w:name="_Toc444276632"/>
      <w:bookmarkStart w:id="215" w:name="_Toc444276633"/>
      <w:bookmarkStart w:id="216" w:name="_Toc444276634"/>
      <w:bookmarkStart w:id="217" w:name="_Toc444276635"/>
      <w:bookmarkStart w:id="218" w:name="_Toc444276636"/>
      <w:bookmarkStart w:id="219" w:name="_Toc444276637"/>
      <w:bookmarkStart w:id="220" w:name="_Toc444276638"/>
      <w:bookmarkStart w:id="221" w:name="_Toc444276639"/>
      <w:bookmarkStart w:id="222" w:name="_Toc444276641"/>
      <w:bookmarkStart w:id="223" w:name="_Toc444276642"/>
      <w:bookmarkStart w:id="224" w:name="_Toc444276643"/>
      <w:bookmarkStart w:id="225" w:name="_Toc444276644"/>
      <w:bookmarkStart w:id="226" w:name="_Toc444276645"/>
      <w:bookmarkStart w:id="227" w:name="_Toc444276646"/>
      <w:bookmarkStart w:id="228" w:name="_Toc444276647"/>
      <w:bookmarkStart w:id="229" w:name="_Toc444276649"/>
      <w:bookmarkStart w:id="230" w:name="_Toc444276650"/>
      <w:bookmarkStart w:id="231" w:name="_Toc444276651"/>
      <w:bookmarkStart w:id="232" w:name="_Toc444276652"/>
      <w:bookmarkStart w:id="233" w:name="_Toc444276653"/>
      <w:bookmarkStart w:id="234" w:name="_Toc444276654"/>
      <w:bookmarkStart w:id="235" w:name="_Toc444276655"/>
      <w:bookmarkStart w:id="236" w:name="_Toc444276656"/>
      <w:bookmarkStart w:id="237" w:name="_Toc444276657"/>
      <w:bookmarkStart w:id="238" w:name="_Toc444276658"/>
      <w:bookmarkStart w:id="239" w:name="_Toc444276659"/>
      <w:bookmarkStart w:id="240" w:name="_Toc444276660"/>
      <w:bookmarkStart w:id="241" w:name="_Toc444276661"/>
      <w:bookmarkStart w:id="242" w:name="_Toc444276662"/>
      <w:bookmarkStart w:id="243" w:name="_Toc444276663"/>
      <w:bookmarkStart w:id="244" w:name="_Toc444276665"/>
      <w:bookmarkStart w:id="245" w:name="_Toc444276666"/>
      <w:bookmarkStart w:id="246" w:name="_Toc444276667"/>
      <w:bookmarkStart w:id="247" w:name="_Toc444276668"/>
      <w:bookmarkStart w:id="248" w:name="_Toc444276669"/>
      <w:bookmarkStart w:id="249" w:name="_Toc444276670"/>
      <w:bookmarkStart w:id="250" w:name="_Toc444276671"/>
      <w:bookmarkStart w:id="251" w:name="_Toc444276672"/>
      <w:bookmarkStart w:id="252" w:name="_Toc444276673"/>
      <w:bookmarkStart w:id="253" w:name="_Toc444276674"/>
      <w:bookmarkStart w:id="254" w:name="_Toc444276675"/>
      <w:bookmarkStart w:id="255" w:name="_Toc444276676"/>
      <w:bookmarkStart w:id="256" w:name="_Toc444276678"/>
      <w:bookmarkStart w:id="257" w:name="_Toc444276679"/>
      <w:bookmarkStart w:id="258" w:name="_Toc444276680"/>
      <w:bookmarkStart w:id="259" w:name="_Toc444276681"/>
      <w:bookmarkStart w:id="260" w:name="_Toc444276682"/>
      <w:bookmarkStart w:id="261" w:name="_Toc444276683"/>
      <w:bookmarkStart w:id="262" w:name="_Toc444276684"/>
      <w:bookmarkStart w:id="263" w:name="_Toc444276685"/>
      <w:bookmarkStart w:id="264" w:name="_Toc444276686"/>
      <w:bookmarkStart w:id="265" w:name="_Toc444276687"/>
      <w:bookmarkStart w:id="266" w:name="_Toc444276688"/>
      <w:bookmarkStart w:id="267" w:name="_Toc444276689"/>
      <w:bookmarkStart w:id="268" w:name="_Toc444276690"/>
      <w:bookmarkStart w:id="269" w:name="_Toc444276691"/>
      <w:bookmarkStart w:id="270" w:name="_Toc444276692"/>
      <w:bookmarkStart w:id="271" w:name="_Toc444276693"/>
      <w:bookmarkStart w:id="272" w:name="_Toc444276694"/>
      <w:bookmarkStart w:id="273" w:name="_Toc444276696"/>
      <w:bookmarkStart w:id="274" w:name="_Toc444276697"/>
      <w:bookmarkStart w:id="275" w:name="_Toc444276698"/>
      <w:bookmarkStart w:id="276" w:name="_Toc444276699"/>
      <w:bookmarkStart w:id="277" w:name="_Toc444276700"/>
      <w:bookmarkStart w:id="278" w:name="_Toc444276701"/>
      <w:bookmarkStart w:id="279" w:name="_Toc444276702"/>
      <w:bookmarkStart w:id="280" w:name="_Toc444276703"/>
      <w:bookmarkStart w:id="281" w:name="_Toc444276704"/>
      <w:bookmarkStart w:id="282" w:name="_Toc444276705"/>
      <w:bookmarkStart w:id="283" w:name="_Toc444276707"/>
      <w:bookmarkStart w:id="284" w:name="_Toc444276708"/>
      <w:bookmarkStart w:id="285" w:name="_Toc444276709"/>
      <w:bookmarkStart w:id="286" w:name="_Toc444276710"/>
      <w:bookmarkStart w:id="287" w:name="_Toc444276711"/>
      <w:bookmarkStart w:id="288" w:name="_Toc444276712"/>
      <w:bookmarkStart w:id="289" w:name="_Toc444276713"/>
      <w:bookmarkStart w:id="290" w:name="_Toc444276714"/>
      <w:bookmarkStart w:id="291" w:name="_Toc444276715"/>
      <w:bookmarkStart w:id="292" w:name="_Toc444276716"/>
      <w:bookmarkStart w:id="293" w:name="_Toc444276717"/>
      <w:bookmarkStart w:id="294" w:name="_Toc444276718"/>
      <w:bookmarkStart w:id="295" w:name="_Toc444276719"/>
      <w:bookmarkStart w:id="296" w:name="_Toc444276720"/>
      <w:bookmarkStart w:id="297" w:name="_Toc444276721"/>
      <w:bookmarkStart w:id="298" w:name="_Toc444276722"/>
      <w:bookmarkStart w:id="299" w:name="_Toc444276723"/>
      <w:bookmarkStart w:id="300" w:name="_Toc444276724"/>
      <w:bookmarkStart w:id="301" w:name="_Toc444276725"/>
      <w:bookmarkStart w:id="302" w:name="_Toc444276726"/>
      <w:bookmarkStart w:id="303" w:name="_Toc444276727"/>
      <w:bookmarkStart w:id="304" w:name="_Toc444276728"/>
      <w:bookmarkStart w:id="305" w:name="_Toc444276729"/>
      <w:bookmarkStart w:id="306" w:name="_Toc444276730"/>
      <w:bookmarkStart w:id="307" w:name="_Toc444276731"/>
      <w:bookmarkStart w:id="308" w:name="_Toc444276732"/>
      <w:bookmarkStart w:id="309" w:name="_Toc444276733"/>
      <w:bookmarkStart w:id="310" w:name="_Toc444276734"/>
      <w:bookmarkStart w:id="311" w:name="_Toc444276735"/>
      <w:bookmarkStart w:id="312" w:name="_Toc511805691"/>
      <w:bookmarkStart w:id="313" w:name="_Toc511805692"/>
      <w:bookmarkStart w:id="314" w:name="_Toc511805693"/>
      <w:bookmarkStart w:id="315" w:name="_Toc511805694"/>
      <w:bookmarkStart w:id="316" w:name="_Toc511805695"/>
      <w:bookmarkStart w:id="317" w:name="_Toc511805696"/>
      <w:bookmarkStart w:id="318" w:name="_Toc511805697"/>
      <w:bookmarkStart w:id="319" w:name="_Toc511805698"/>
      <w:bookmarkStart w:id="320" w:name="_Toc511805699"/>
      <w:bookmarkStart w:id="321" w:name="_Toc511805700"/>
      <w:bookmarkStart w:id="322" w:name="_Toc511805701"/>
      <w:bookmarkStart w:id="323" w:name="_Toc511805702"/>
      <w:bookmarkStart w:id="324" w:name="_Toc511805703"/>
      <w:bookmarkStart w:id="325" w:name="_Toc511805704"/>
      <w:bookmarkStart w:id="326" w:name="_Toc511805705"/>
      <w:bookmarkStart w:id="327" w:name="_Toc511805706"/>
      <w:bookmarkStart w:id="328" w:name="_Toc511805707"/>
      <w:bookmarkStart w:id="329" w:name="_Toc511805708"/>
      <w:bookmarkStart w:id="330" w:name="_Toc511805709"/>
      <w:bookmarkStart w:id="331" w:name="_Toc511805710"/>
      <w:bookmarkStart w:id="332" w:name="_Toc511805711"/>
      <w:bookmarkStart w:id="333" w:name="_Toc511805712"/>
      <w:bookmarkStart w:id="334" w:name="_Toc511805713"/>
      <w:bookmarkStart w:id="335" w:name="_Toc511805714"/>
      <w:bookmarkStart w:id="336" w:name="_Toc511805715"/>
      <w:bookmarkStart w:id="337" w:name="_Toc511805716"/>
      <w:bookmarkStart w:id="338" w:name="_Toc511805717"/>
      <w:bookmarkStart w:id="339" w:name="_Toc511805718"/>
      <w:bookmarkStart w:id="340" w:name="_Toc511805719"/>
      <w:bookmarkStart w:id="341" w:name="_Toc511805720"/>
      <w:bookmarkStart w:id="342" w:name="_Toc511805721"/>
      <w:bookmarkStart w:id="343" w:name="_Toc511805722"/>
      <w:bookmarkStart w:id="344" w:name="_Toc511805723"/>
      <w:bookmarkStart w:id="345" w:name="_Toc511805724"/>
      <w:bookmarkStart w:id="346" w:name="_Toc511805725"/>
      <w:bookmarkStart w:id="347" w:name="_Toc511805726"/>
      <w:bookmarkStart w:id="348" w:name="_Toc7769710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r w:rsidRPr="001D00F7">
        <w:lastRenderedPageBreak/>
        <w:t>Annotation and Client Model for Content Selection</w:t>
      </w:r>
      <w:bookmarkStart w:id="349" w:name="_Toc482027217"/>
      <w:bookmarkStart w:id="350" w:name="_Toc482027783"/>
      <w:bookmarkStart w:id="351" w:name="_Toc482027218"/>
      <w:bookmarkStart w:id="352" w:name="_Toc482027784"/>
      <w:bookmarkStart w:id="353" w:name="_Toc482027219"/>
      <w:bookmarkStart w:id="354" w:name="_Toc482027785"/>
      <w:bookmarkStart w:id="355" w:name="_Toc482027220"/>
      <w:bookmarkStart w:id="356" w:name="_Toc482027786"/>
      <w:bookmarkStart w:id="357" w:name="_Toc482027221"/>
      <w:bookmarkStart w:id="358" w:name="_Toc482027787"/>
      <w:bookmarkStart w:id="359" w:name="_Toc482027222"/>
      <w:bookmarkStart w:id="360" w:name="_Toc482027788"/>
      <w:bookmarkStart w:id="361" w:name="_Toc482027223"/>
      <w:bookmarkStart w:id="362" w:name="_Toc482027789"/>
      <w:bookmarkStart w:id="363" w:name="_Toc482027224"/>
      <w:bookmarkStart w:id="364" w:name="_Toc482027790"/>
      <w:bookmarkStart w:id="365" w:name="_Toc482027225"/>
      <w:bookmarkStart w:id="366" w:name="_Toc482027791"/>
      <w:bookmarkStart w:id="367" w:name="_Toc482027490"/>
      <w:bookmarkStart w:id="368" w:name="_Toc482028056"/>
      <w:bookmarkStart w:id="369" w:name="_Toc482027491"/>
      <w:bookmarkStart w:id="370" w:name="_Toc482028057"/>
      <w:bookmarkStart w:id="371" w:name="_Toc482027492"/>
      <w:bookmarkStart w:id="372" w:name="_Toc482028058"/>
      <w:bookmarkStart w:id="373" w:name="_Toc482027493"/>
      <w:bookmarkStart w:id="374" w:name="_Toc482028059"/>
      <w:bookmarkStart w:id="375" w:name="_Toc482027494"/>
      <w:bookmarkStart w:id="376" w:name="_Toc482028060"/>
      <w:bookmarkStart w:id="377" w:name="_Toc482027495"/>
      <w:bookmarkStart w:id="378" w:name="_Toc482028061"/>
      <w:bookmarkStart w:id="379" w:name="_Toc482027496"/>
      <w:bookmarkStart w:id="380" w:name="_Toc482028062"/>
      <w:bookmarkStart w:id="381" w:name="_Toc482027497"/>
      <w:bookmarkStart w:id="382" w:name="_Toc482028063"/>
      <w:bookmarkStart w:id="383" w:name="_Toc482027498"/>
      <w:bookmarkStart w:id="384" w:name="_Toc482028064"/>
      <w:bookmarkStart w:id="385" w:name="_Toc482027499"/>
      <w:bookmarkStart w:id="386" w:name="_Toc482028065"/>
      <w:bookmarkStart w:id="387" w:name="_Toc482027500"/>
      <w:bookmarkStart w:id="388" w:name="_Toc482028066"/>
      <w:bookmarkStart w:id="389" w:name="_Toc482027501"/>
      <w:bookmarkStart w:id="390" w:name="_Toc482028067"/>
      <w:bookmarkStart w:id="391" w:name="_Toc482027502"/>
      <w:bookmarkStart w:id="392" w:name="_Toc482028068"/>
      <w:bookmarkStart w:id="393" w:name="_Toc482027503"/>
      <w:bookmarkStart w:id="394" w:name="_Toc482028069"/>
      <w:bookmarkStart w:id="395" w:name="_Toc482027504"/>
      <w:bookmarkStart w:id="396" w:name="_Toc482028070"/>
      <w:bookmarkStart w:id="397" w:name="_Toc482027505"/>
      <w:bookmarkStart w:id="398" w:name="_Toc482028071"/>
      <w:bookmarkStart w:id="399" w:name="_Toc482027506"/>
      <w:bookmarkStart w:id="400" w:name="_Toc482028072"/>
      <w:bookmarkStart w:id="401" w:name="_Toc482027507"/>
      <w:bookmarkStart w:id="402" w:name="_Toc482028073"/>
      <w:bookmarkStart w:id="403" w:name="_Toc482027508"/>
      <w:bookmarkStart w:id="404" w:name="_Toc482028074"/>
      <w:bookmarkStart w:id="405" w:name="_Toc482027509"/>
      <w:bookmarkStart w:id="406" w:name="_Toc482028075"/>
      <w:bookmarkStart w:id="407" w:name="_Toc482027510"/>
      <w:bookmarkStart w:id="408" w:name="_Toc482028076"/>
      <w:bookmarkStart w:id="409" w:name="_Toc482027511"/>
      <w:bookmarkStart w:id="410" w:name="_Toc482028077"/>
      <w:bookmarkStart w:id="411" w:name="_Toc482027512"/>
      <w:bookmarkStart w:id="412" w:name="_Toc482028078"/>
      <w:bookmarkStart w:id="413" w:name="_Toc482027513"/>
      <w:bookmarkStart w:id="414" w:name="_Toc482028079"/>
      <w:bookmarkStart w:id="415" w:name="_Toc482027514"/>
      <w:bookmarkStart w:id="416" w:name="_Toc482028080"/>
      <w:bookmarkStart w:id="417" w:name="_Toc482027515"/>
      <w:bookmarkStart w:id="418" w:name="_Toc482028081"/>
      <w:bookmarkStart w:id="419" w:name="_Toc482027516"/>
      <w:bookmarkStart w:id="420" w:name="_Toc482028082"/>
      <w:bookmarkStart w:id="421" w:name="_Toc482027517"/>
      <w:bookmarkStart w:id="422" w:name="_Toc482028083"/>
      <w:bookmarkStart w:id="423" w:name="_Toc482027518"/>
      <w:bookmarkStart w:id="424" w:name="_Toc482028084"/>
      <w:bookmarkStart w:id="425" w:name="_Toc482027519"/>
      <w:bookmarkStart w:id="426" w:name="_Toc482028085"/>
      <w:bookmarkStart w:id="427" w:name="_Toc482027520"/>
      <w:bookmarkStart w:id="428" w:name="_Toc482028086"/>
      <w:bookmarkStart w:id="429" w:name="_Toc482027521"/>
      <w:bookmarkStart w:id="430" w:name="_Toc482028087"/>
      <w:bookmarkStart w:id="431" w:name="_Toc482027522"/>
      <w:bookmarkStart w:id="432" w:name="_Toc482028088"/>
      <w:bookmarkStart w:id="433" w:name="_Toc482027523"/>
      <w:bookmarkStart w:id="434" w:name="_Toc482028089"/>
      <w:bookmarkStart w:id="435" w:name="_Toc482027524"/>
      <w:bookmarkStart w:id="436" w:name="_Toc482028090"/>
      <w:bookmarkStart w:id="437" w:name="_Toc482027525"/>
      <w:bookmarkStart w:id="438" w:name="_Toc482028091"/>
      <w:bookmarkStart w:id="439" w:name="_Toc482027526"/>
      <w:bookmarkStart w:id="440" w:name="_Toc482028092"/>
      <w:bookmarkStart w:id="441" w:name="_Toc482027527"/>
      <w:bookmarkStart w:id="442" w:name="_Toc482028093"/>
      <w:bookmarkStart w:id="443" w:name="_Toc482027528"/>
      <w:bookmarkStart w:id="444" w:name="_Toc482028094"/>
      <w:bookmarkStart w:id="445" w:name="_Toc482027529"/>
      <w:bookmarkStart w:id="446" w:name="_Toc482028095"/>
      <w:bookmarkStart w:id="447" w:name="_Toc482027530"/>
      <w:bookmarkStart w:id="448" w:name="_Toc482028096"/>
      <w:bookmarkStart w:id="449" w:name="_Toc482027531"/>
      <w:bookmarkStart w:id="450" w:name="_Toc482028097"/>
      <w:bookmarkStart w:id="451" w:name="_Toc482027532"/>
      <w:bookmarkStart w:id="452" w:name="_Toc482028098"/>
      <w:bookmarkStart w:id="453" w:name="_Toc482027533"/>
      <w:bookmarkStart w:id="454" w:name="_Toc482028099"/>
      <w:bookmarkStart w:id="455" w:name="_Toc482027534"/>
      <w:bookmarkStart w:id="456" w:name="_Toc482028100"/>
      <w:bookmarkStart w:id="457" w:name="_Toc482027535"/>
      <w:bookmarkStart w:id="458" w:name="_Toc482028101"/>
      <w:bookmarkStart w:id="459" w:name="_Toc482027536"/>
      <w:bookmarkStart w:id="460" w:name="_Toc482028102"/>
      <w:bookmarkStart w:id="461" w:name="_Toc482027537"/>
      <w:bookmarkStart w:id="462" w:name="_Toc482028103"/>
      <w:bookmarkStart w:id="463" w:name="_Toc482027538"/>
      <w:bookmarkStart w:id="464" w:name="_Toc482028104"/>
      <w:bookmarkStart w:id="465" w:name="_Toc482027539"/>
      <w:bookmarkStart w:id="466" w:name="_Toc482028105"/>
      <w:bookmarkStart w:id="467" w:name="_Toc482027540"/>
      <w:bookmarkStart w:id="468" w:name="_Toc482028106"/>
      <w:bookmarkStart w:id="469" w:name="_Toc482027541"/>
      <w:bookmarkStart w:id="470" w:name="_Toc482028107"/>
      <w:bookmarkStart w:id="471" w:name="_Toc482027542"/>
      <w:bookmarkStart w:id="472" w:name="_Toc482028108"/>
      <w:bookmarkStart w:id="473" w:name="_Toc482027543"/>
      <w:bookmarkStart w:id="474" w:name="_Toc482028109"/>
      <w:bookmarkStart w:id="475" w:name="_Toc482027544"/>
      <w:bookmarkStart w:id="476" w:name="_Toc482028110"/>
      <w:bookmarkStart w:id="477" w:name="_Toc482027545"/>
      <w:bookmarkStart w:id="478" w:name="_Toc482028111"/>
      <w:bookmarkStart w:id="479" w:name="_Toc482027546"/>
      <w:bookmarkStart w:id="480" w:name="_Toc482028112"/>
      <w:bookmarkStart w:id="481" w:name="_Toc482027547"/>
      <w:bookmarkStart w:id="482" w:name="_Toc482028113"/>
      <w:bookmarkStart w:id="483" w:name="_Toc482027548"/>
      <w:bookmarkStart w:id="484" w:name="_Toc482028114"/>
      <w:bookmarkStart w:id="485" w:name="_Toc482027549"/>
      <w:bookmarkStart w:id="486" w:name="_Toc482028115"/>
      <w:bookmarkStart w:id="487" w:name="_Toc482027550"/>
      <w:bookmarkStart w:id="488" w:name="_Toc482028116"/>
      <w:bookmarkStart w:id="489" w:name="_Toc482027551"/>
      <w:bookmarkStart w:id="490" w:name="_Toc482028117"/>
      <w:bookmarkStart w:id="491" w:name="_Toc482027552"/>
      <w:bookmarkStart w:id="492" w:name="_Toc482028118"/>
      <w:bookmarkStart w:id="493" w:name="_Toc482027553"/>
      <w:bookmarkStart w:id="494" w:name="_Toc482028119"/>
      <w:bookmarkStart w:id="495" w:name="_Toc482027554"/>
      <w:bookmarkStart w:id="496" w:name="_Toc482028120"/>
      <w:bookmarkStart w:id="497" w:name="_Toc482027555"/>
      <w:bookmarkStart w:id="498" w:name="_Toc482028121"/>
      <w:bookmarkStart w:id="499" w:name="_Toc482027556"/>
      <w:bookmarkStart w:id="500" w:name="_Toc482028122"/>
      <w:bookmarkStart w:id="501" w:name="_Toc482027557"/>
      <w:bookmarkStart w:id="502" w:name="_Toc482028123"/>
      <w:bookmarkStart w:id="503" w:name="_Toc482027558"/>
      <w:bookmarkStart w:id="504" w:name="_Toc482028124"/>
      <w:bookmarkStart w:id="505" w:name="_Toc482027559"/>
      <w:bookmarkStart w:id="506" w:name="_Toc482028125"/>
      <w:bookmarkStart w:id="507" w:name="_Toc482027560"/>
      <w:bookmarkStart w:id="508" w:name="_Toc482028126"/>
      <w:bookmarkStart w:id="509" w:name="_Toc482027561"/>
      <w:bookmarkStart w:id="510" w:name="_Toc482028127"/>
      <w:bookmarkStart w:id="511" w:name="_Toc482027562"/>
      <w:bookmarkStart w:id="512" w:name="_Toc482028128"/>
      <w:bookmarkStart w:id="513" w:name="_Toc482027563"/>
      <w:bookmarkStart w:id="514" w:name="_Toc482028129"/>
      <w:bookmarkStart w:id="515" w:name="_Toc482027564"/>
      <w:bookmarkStart w:id="516" w:name="_Toc482028130"/>
      <w:bookmarkStart w:id="517" w:name="_Toc482027565"/>
      <w:bookmarkStart w:id="518" w:name="_Toc482028131"/>
      <w:bookmarkStart w:id="519" w:name="_Toc482027566"/>
      <w:bookmarkStart w:id="520" w:name="_Toc482028132"/>
      <w:bookmarkStart w:id="521" w:name="_Toc482027567"/>
      <w:bookmarkStart w:id="522" w:name="_Toc482028133"/>
      <w:bookmarkStart w:id="523" w:name="_Toc482027568"/>
      <w:bookmarkStart w:id="524" w:name="_Toc482028134"/>
      <w:bookmarkStart w:id="525" w:name="_Toc482027569"/>
      <w:bookmarkStart w:id="526" w:name="_Toc482028135"/>
      <w:bookmarkStart w:id="527" w:name="_Toc482027570"/>
      <w:bookmarkStart w:id="528" w:name="_Toc482028136"/>
      <w:bookmarkStart w:id="529" w:name="_Toc482027571"/>
      <w:bookmarkStart w:id="530" w:name="_Toc482028137"/>
      <w:bookmarkStart w:id="531" w:name="_Toc482027572"/>
      <w:bookmarkStart w:id="532" w:name="_Toc482028138"/>
      <w:bookmarkStart w:id="533" w:name="_Toc482027573"/>
      <w:bookmarkStart w:id="534" w:name="_Toc482028139"/>
      <w:bookmarkStart w:id="535" w:name="_Toc482027574"/>
      <w:bookmarkStart w:id="536" w:name="_Toc482028140"/>
      <w:bookmarkStart w:id="537" w:name="_Toc482027575"/>
      <w:bookmarkStart w:id="538" w:name="_Toc482028141"/>
      <w:bookmarkStart w:id="539" w:name="_Toc482027576"/>
      <w:bookmarkStart w:id="540" w:name="_Toc482028142"/>
      <w:bookmarkStart w:id="541" w:name="_Toc482027577"/>
      <w:bookmarkStart w:id="542" w:name="_Toc482028143"/>
      <w:bookmarkStart w:id="543" w:name="_Toc482027578"/>
      <w:bookmarkStart w:id="544" w:name="_Toc482028144"/>
      <w:bookmarkStart w:id="545" w:name="_Toc482027579"/>
      <w:bookmarkStart w:id="546" w:name="_Toc482028145"/>
      <w:bookmarkStart w:id="547" w:name="_Toc482027580"/>
      <w:bookmarkStart w:id="548" w:name="_Toc482028146"/>
      <w:bookmarkStart w:id="549" w:name="_Toc482027581"/>
      <w:bookmarkStart w:id="550" w:name="_Toc482028147"/>
      <w:bookmarkStart w:id="551" w:name="_Toc482027582"/>
      <w:bookmarkStart w:id="552" w:name="_Toc482028148"/>
      <w:bookmarkStart w:id="553" w:name="_Toc482027583"/>
      <w:bookmarkStart w:id="554" w:name="_Toc482028149"/>
      <w:bookmarkStart w:id="555" w:name="_Toc482027584"/>
      <w:bookmarkStart w:id="556" w:name="_Toc482028150"/>
      <w:bookmarkStart w:id="557" w:name="_Toc482027585"/>
      <w:bookmarkStart w:id="558" w:name="_Toc482028151"/>
      <w:bookmarkStart w:id="559" w:name="_Toc482027586"/>
      <w:bookmarkStart w:id="560" w:name="_Toc482028152"/>
      <w:bookmarkStart w:id="561" w:name="_Toc482027587"/>
      <w:bookmarkStart w:id="562" w:name="_Toc482028153"/>
      <w:bookmarkStart w:id="563" w:name="_Toc482027588"/>
      <w:bookmarkStart w:id="564" w:name="_Toc482028154"/>
      <w:bookmarkStart w:id="565" w:name="_Toc482027589"/>
      <w:bookmarkStart w:id="566" w:name="_Toc482028155"/>
      <w:bookmarkStart w:id="567" w:name="_Toc482027590"/>
      <w:bookmarkStart w:id="568" w:name="_Toc482028156"/>
      <w:bookmarkStart w:id="569" w:name="_Toc482027591"/>
      <w:bookmarkStart w:id="570" w:name="_Toc482028157"/>
      <w:bookmarkStart w:id="571" w:name="_Toc482027592"/>
      <w:bookmarkStart w:id="572" w:name="_Toc482028158"/>
      <w:bookmarkStart w:id="573" w:name="_Toc482027593"/>
      <w:bookmarkStart w:id="574" w:name="_Toc482028159"/>
      <w:bookmarkStart w:id="575" w:name="_Toc482027594"/>
      <w:bookmarkStart w:id="576" w:name="_Toc482028160"/>
      <w:bookmarkStart w:id="577" w:name="_Toc482027595"/>
      <w:bookmarkStart w:id="578" w:name="_Toc482028161"/>
      <w:bookmarkStart w:id="579" w:name="_Toc482027596"/>
      <w:bookmarkStart w:id="580" w:name="_Toc482028162"/>
      <w:bookmarkStart w:id="581" w:name="_Toc482027597"/>
      <w:bookmarkStart w:id="582" w:name="_Toc482028163"/>
      <w:bookmarkStart w:id="583" w:name="_Toc482027598"/>
      <w:bookmarkStart w:id="584" w:name="_Toc482028164"/>
      <w:bookmarkStart w:id="585" w:name="_Toc482027599"/>
      <w:bookmarkStart w:id="586" w:name="_Toc482028165"/>
      <w:bookmarkStart w:id="587" w:name="_Toc482027600"/>
      <w:bookmarkStart w:id="588" w:name="_Toc482028166"/>
      <w:bookmarkStart w:id="589" w:name="_Toc482027601"/>
      <w:bookmarkStart w:id="590" w:name="_Toc482028167"/>
      <w:bookmarkStart w:id="591" w:name="_Toc482027602"/>
      <w:bookmarkStart w:id="592" w:name="_Toc482028168"/>
      <w:bookmarkStart w:id="593" w:name="_Toc482027603"/>
      <w:bookmarkStart w:id="594" w:name="_Toc482028169"/>
      <w:bookmarkStart w:id="595" w:name="_Toc482027604"/>
      <w:bookmarkStart w:id="596" w:name="_Toc482028170"/>
      <w:bookmarkStart w:id="597" w:name="_Toc482027605"/>
      <w:bookmarkStart w:id="598" w:name="_Toc482028171"/>
      <w:bookmarkStart w:id="599" w:name="_Toc482027606"/>
      <w:bookmarkStart w:id="600" w:name="_Toc482028172"/>
      <w:bookmarkStart w:id="601" w:name="_Toc482027607"/>
      <w:bookmarkStart w:id="602" w:name="_Toc482028173"/>
      <w:bookmarkStart w:id="603" w:name="_Toc482027608"/>
      <w:bookmarkStart w:id="604" w:name="_Toc482028174"/>
      <w:bookmarkStart w:id="605" w:name="_Toc482027609"/>
      <w:bookmarkStart w:id="606" w:name="_Toc482028175"/>
      <w:bookmarkStart w:id="607" w:name="_Toc482027610"/>
      <w:bookmarkStart w:id="608" w:name="_Toc482028176"/>
      <w:bookmarkStart w:id="609" w:name="_Toc482027611"/>
      <w:bookmarkStart w:id="610" w:name="_Toc482028177"/>
      <w:bookmarkStart w:id="611" w:name="_Toc482027612"/>
      <w:bookmarkStart w:id="612" w:name="_Toc482028178"/>
      <w:bookmarkStart w:id="613" w:name="_Toc482027613"/>
      <w:bookmarkStart w:id="614" w:name="_Toc482028179"/>
      <w:bookmarkStart w:id="615" w:name="_Toc482027614"/>
      <w:bookmarkStart w:id="616" w:name="_Toc482028180"/>
      <w:bookmarkStart w:id="617" w:name="_Toc482027615"/>
      <w:bookmarkStart w:id="618" w:name="_Toc482028181"/>
      <w:bookmarkStart w:id="619" w:name="_Toc482027616"/>
      <w:bookmarkStart w:id="620" w:name="_Toc482028182"/>
      <w:bookmarkStart w:id="621" w:name="_Toc482027617"/>
      <w:bookmarkStart w:id="622" w:name="_Toc482028183"/>
      <w:bookmarkStart w:id="623" w:name="_Toc482027618"/>
      <w:bookmarkStart w:id="624" w:name="_Toc482028184"/>
      <w:bookmarkStart w:id="625" w:name="_Toc482027619"/>
      <w:bookmarkStart w:id="626" w:name="_Toc482028185"/>
      <w:bookmarkStart w:id="627" w:name="_Toc482027620"/>
      <w:bookmarkStart w:id="628" w:name="_Toc482028186"/>
      <w:bookmarkStart w:id="629" w:name="_Toc482027621"/>
      <w:bookmarkStart w:id="630" w:name="_Toc482028187"/>
      <w:bookmarkStart w:id="631" w:name="_Toc482027622"/>
      <w:bookmarkStart w:id="632" w:name="_Toc482028188"/>
      <w:bookmarkStart w:id="633" w:name="_Toc482027623"/>
      <w:bookmarkStart w:id="634" w:name="_Toc482028189"/>
      <w:bookmarkStart w:id="635" w:name="_Toc482027624"/>
      <w:bookmarkStart w:id="636" w:name="_Toc482028190"/>
      <w:bookmarkStart w:id="637" w:name="_Toc482027625"/>
      <w:bookmarkStart w:id="638" w:name="_Toc482028191"/>
      <w:bookmarkStart w:id="639" w:name="_Toc482027626"/>
      <w:bookmarkStart w:id="640" w:name="_Toc482028192"/>
      <w:bookmarkStart w:id="641" w:name="_Toc482027627"/>
      <w:bookmarkStart w:id="642" w:name="_Toc482028193"/>
      <w:bookmarkStart w:id="643" w:name="_Toc482027628"/>
      <w:bookmarkStart w:id="644" w:name="_Toc482028194"/>
      <w:bookmarkStart w:id="645" w:name="_Toc482027629"/>
      <w:bookmarkStart w:id="646" w:name="_Toc482028195"/>
      <w:bookmarkStart w:id="647" w:name="_Toc482027630"/>
      <w:bookmarkStart w:id="648" w:name="_Toc482028196"/>
      <w:bookmarkStart w:id="649" w:name="_Toc482027631"/>
      <w:bookmarkStart w:id="650" w:name="_Toc482028197"/>
      <w:bookmarkStart w:id="651" w:name="_Toc482027632"/>
      <w:bookmarkStart w:id="652" w:name="_Toc482028198"/>
      <w:bookmarkStart w:id="653" w:name="_Toc482027633"/>
      <w:bookmarkStart w:id="654" w:name="_Toc482028199"/>
      <w:bookmarkStart w:id="655" w:name="_Toc482027634"/>
      <w:bookmarkStart w:id="656" w:name="_Toc482028200"/>
      <w:bookmarkStart w:id="657" w:name="_Toc482027635"/>
      <w:bookmarkStart w:id="658" w:name="_Toc482028201"/>
      <w:bookmarkStart w:id="659" w:name="_Toc482027636"/>
      <w:bookmarkStart w:id="660" w:name="_Toc482028202"/>
      <w:bookmarkStart w:id="661" w:name="_Toc482027637"/>
      <w:bookmarkStart w:id="662" w:name="_Toc482028203"/>
      <w:bookmarkStart w:id="663" w:name="_Toc482027638"/>
      <w:bookmarkStart w:id="664" w:name="_Toc482028204"/>
      <w:bookmarkStart w:id="665" w:name="_Toc482027639"/>
      <w:bookmarkStart w:id="666" w:name="_Toc482028205"/>
      <w:bookmarkStart w:id="667" w:name="_Toc482027640"/>
      <w:bookmarkStart w:id="668" w:name="_Toc482028206"/>
      <w:bookmarkStart w:id="669" w:name="_Toc482027641"/>
      <w:bookmarkStart w:id="670" w:name="_Toc482028207"/>
      <w:bookmarkStart w:id="671" w:name="_Toc482027642"/>
      <w:bookmarkStart w:id="672" w:name="_Toc482028208"/>
      <w:bookmarkStart w:id="673" w:name="_Toc482027643"/>
      <w:bookmarkStart w:id="674" w:name="_Toc482028209"/>
      <w:bookmarkStart w:id="675" w:name="_Toc482027644"/>
      <w:bookmarkStart w:id="676" w:name="_Toc482028210"/>
      <w:bookmarkStart w:id="677" w:name="_Toc482027645"/>
      <w:bookmarkStart w:id="678" w:name="_Toc482028211"/>
      <w:bookmarkStart w:id="679" w:name="_Toc482027646"/>
      <w:bookmarkStart w:id="680" w:name="_Toc482028212"/>
      <w:bookmarkStart w:id="681" w:name="_Toc482027647"/>
      <w:bookmarkStart w:id="682" w:name="_Toc482028213"/>
      <w:bookmarkStart w:id="683" w:name="_Toc482027648"/>
      <w:bookmarkStart w:id="684" w:name="_Toc482028214"/>
      <w:bookmarkStart w:id="685" w:name="_Toc482027649"/>
      <w:bookmarkStart w:id="686" w:name="_Toc482028215"/>
      <w:bookmarkStart w:id="687" w:name="_Toc482027650"/>
      <w:bookmarkStart w:id="688" w:name="_Toc482028216"/>
      <w:bookmarkStart w:id="689" w:name="_Toc482027651"/>
      <w:bookmarkStart w:id="690" w:name="_Toc482028217"/>
      <w:bookmarkStart w:id="691" w:name="_Toc482027652"/>
      <w:bookmarkStart w:id="692" w:name="_Toc482028218"/>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69E60870" w14:textId="77777777" w:rsidR="008B54FF" w:rsidRPr="001D00F7" w:rsidRDefault="008B54FF" w:rsidP="00611254">
      <w:pPr>
        <w:pStyle w:val="Heading2"/>
      </w:pPr>
      <w:bookmarkStart w:id="693" w:name="_Toc77697103"/>
      <w:r w:rsidRPr="001D00F7">
        <w:t>Introduction</w:t>
      </w:r>
      <w:bookmarkEnd w:id="693"/>
    </w:p>
    <w:p w14:paraId="38DE9BC3" w14:textId="77777777" w:rsidR="008B54FF" w:rsidRPr="001D00F7" w:rsidRDefault="008B54FF" w:rsidP="00611254">
      <w:pPr>
        <w:spacing w:after="180"/>
        <w:jc w:val="left"/>
        <w:rPr>
          <w:sz w:val="20"/>
        </w:rPr>
      </w:pPr>
      <w:r w:rsidRPr="001D00F7">
        <w:rPr>
          <w:sz w:val="20"/>
        </w:rPr>
        <w:t>Beyond the ability to provide multiple Representations of the same media component in one Adaptation Set, DASH MPDs also provide the functionality to annotate Adaptation Sets, such that clients can typically select at most one Adaptation Set for each media type, based on the encoding and description provided in the MPD. The selection is based on client capabilities, client preferences, user preferences and possibly also interactive signalling with the user. Typically, the signalling and selection is independent of the codec in use. This clause provides requirements and recommendations for labelling Adaptation Sets, if multiple tracks are offered. Note that there may be cases that multiple Representations from different Adaptation Sets per media type are chosen for playback, for example if there is a dependency across Representations. In other cases, a DASH client may be asked to select more than one Adaptation Set per media type based on application decisions.</w:t>
      </w:r>
    </w:p>
    <w:p w14:paraId="4F0A50F8" w14:textId="77777777" w:rsidR="008B54FF" w:rsidRPr="001D00F7" w:rsidRDefault="008B54FF" w:rsidP="00611254">
      <w:pPr>
        <w:spacing w:after="180"/>
        <w:jc w:val="left"/>
        <w:rPr>
          <w:sz w:val="20"/>
        </w:rPr>
      </w:pPr>
      <w:r w:rsidRPr="001D00F7">
        <w:rPr>
          <w:sz w:val="20"/>
        </w:rPr>
        <w:t xml:space="preserve">Multiple Adaptation Sets may be offered to provide the same content in different encodings, for example different codecs; or different source formats, for example one Adaptation Set encoded from a standard dynamic range master and another encoded from a high dynamic range video master. Alternatively, Adaptation Sets may describe different content, for example different languages, or different camera views of the same event that are provided in a synchronized presentation in one MPD. </w:t>
      </w:r>
    </w:p>
    <w:p w14:paraId="59D11EB9" w14:textId="77777777" w:rsidR="008B54FF" w:rsidRPr="001D00F7" w:rsidRDefault="008B54FF" w:rsidP="00611254">
      <w:pPr>
        <w:spacing w:after="180"/>
        <w:jc w:val="left"/>
        <w:rPr>
          <w:sz w:val="20"/>
        </w:rPr>
      </w:pPr>
      <w:r w:rsidRPr="001D00F7">
        <w:rPr>
          <w:sz w:val="20"/>
        </w:rPr>
        <w:t>Proper labelling of Adaptation Sets in MPDs conforming to DASH-IF IOPs is essential in order to enable consistent client implementations. In addition, also a model is needed on how the client makes use of the annotation for a content authors to understand the expected effect of the labelling on playback.</w:t>
      </w:r>
    </w:p>
    <w:p w14:paraId="469476E0" w14:textId="77777777" w:rsidR="008B54FF" w:rsidRPr="001D00F7" w:rsidRDefault="00D870CB" w:rsidP="00611254">
      <w:pPr>
        <w:pStyle w:val="Heading2"/>
      </w:pPr>
      <w:bookmarkStart w:id="694" w:name="_Toc77697104"/>
      <w:r w:rsidRPr="001D00F7">
        <w:t xml:space="preserve">Proposed for Part 3: </w:t>
      </w:r>
      <w:r w:rsidR="008B54FF" w:rsidRPr="001D00F7">
        <w:t>Adaptation Set Labeling Options for Selection</w:t>
      </w:r>
      <w:bookmarkEnd w:id="694"/>
    </w:p>
    <w:p w14:paraId="48A136C8" w14:textId="269B3BD3" w:rsidR="008B54FF" w:rsidRPr="001D00F7" w:rsidRDefault="008B54FF" w:rsidP="00611254">
      <w:pPr>
        <w:spacing w:after="180"/>
        <w:jc w:val="left"/>
        <w:rPr>
          <w:sz w:val="20"/>
        </w:rPr>
      </w:pPr>
      <w:r w:rsidRPr="001D00F7">
        <w:rPr>
          <w:sz w:val="20"/>
        </w:rPr>
        <w:t xml:space="preserve">DASH in ISO/IEC 23009-1 [1] provides many options for labelling Adaptation Sets. In order to provide more consistency in the context of DASH-IF, </w:t>
      </w:r>
      <w:r w:rsidRPr="001D00F7">
        <w:rPr>
          <w:sz w:val="20"/>
        </w:rPr>
        <w:fldChar w:fldCharType="begin"/>
      </w:r>
      <w:r w:rsidRPr="001D00F7">
        <w:rPr>
          <w:sz w:val="20"/>
        </w:rPr>
        <w:instrText xml:space="preserve"> REF _Ref457920694 \h </w:instrText>
      </w:r>
      <w:r w:rsidRPr="001D00F7">
        <w:rPr>
          <w:sz w:val="20"/>
        </w:rPr>
      </w:r>
      <w:r w:rsidRPr="001D00F7">
        <w:rPr>
          <w:sz w:val="20"/>
        </w:rPr>
        <w:fldChar w:fldCharType="separate"/>
      </w:r>
      <w:r w:rsidR="007D4D2C" w:rsidRPr="001D00F7">
        <w:rPr>
          <w:b/>
          <w:sz w:val="20"/>
        </w:rPr>
        <w:t xml:space="preserve">Table </w:t>
      </w:r>
      <w:r w:rsidR="007D4D2C">
        <w:rPr>
          <w:b/>
          <w:noProof/>
          <w:sz w:val="20"/>
        </w:rPr>
        <w:t>2</w:t>
      </w:r>
      <w:r w:rsidRPr="001D00F7">
        <w:rPr>
          <w:sz w:val="20"/>
        </w:rPr>
        <w:fldChar w:fldCharType="end"/>
      </w:r>
      <w:r w:rsidRPr="001D00F7">
        <w:rPr>
          <w:sz w:val="20"/>
        </w:rPr>
        <w:t xml:space="preserve"> provides a restricted subset of labels for which DASH-IF IOPS provide interoperability, i.e. on how they are expected to be used by the content authors and how they are expected to be used by clients. The table provides information specific for each media type.</w:t>
      </w:r>
    </w:p>
    <w:p w14:paraId="6BBF7477" w14:textId="2C52D882" w:rsidR="008B54FF" w:rsidRPr="001D00F7" w:rsidRDefault="008B54FF" w:rsidP="00611254">
      <w:pPr>
        <w:spacing w:after="180"/>
        <w:jc w:val="left"/>
        <w:rPr>
          <w:sz w:val="20"/>
        </w:rPr>
      </w:pPr>
      <w:r w:rsidRPr="001D00F7">
        <w:rPr>
          <w:sz w:val="20"/>
        </w:rPr>
        <w:t xml:space="preserve">It is expected that DASH clients following the DASH IOPs recognize the descriptors, elements, and attributes as documented in </w:t>
      </w:r>
      <w:r w:rsidRPr="001D00F7">
        <w:rPr>
          <w:sz w:val="20"/>
        </w:rPr>
        <w:fldChar w:fldCharType="begin"/>
      </w:r>
      <w:r w:rsidRPr="001D00F7">
        <w:rPr>
          <w:sz w:val="20"/>
        </w:rPr>
        <w:instrText xml:space="preserve"> REF _Ref457920694 \h </w:instrText>
      </w:r>
      <w:r w:rsidRPr="001D00F7">
        <w:rPr>
          <w:sz w:val="20"/>
        </w:rPr>
      </w:r>
      <w:r w:rsidRPr="001D00F7">
        <w:rPr>
          <w:sz w:val="20"/>
        </w:rPr>
        <w:fldChar w:fldCharType="separate"/>
      </w:r>
      <w:r w:rsidR="007D4D2C" w:rsidRPr="001D00F7">
        <w:rPr>
          <w:b/>
          <w:sz w:val="20"/>
        </w:rPr>
        <w:t xml:space="preserve">Table </w:t>
      </w:r>
      <w:r w:rsidR="007D4D2C">
        <w:rPr>
          <w:b/>
          <w:noProof/>
          <w:sz w:val="20"/>
        </w:rPr>
        <w:t>2</w:t>
      </w:r>
      <w:r w:rsidRPr="001D00F7">
        <w:rPr>
          <w:sz w:val="20"/>
        </w:rPr>
        <w:fldChar w:fldCharType="end"/>
      </w:r>
      <w:r w:rsidRPr="001D00F7">
        <w:rPr>
          <w:sz w:val="20"/>
        </w:rPr>
        <w:t xml:space="preserve">. </w:t>
      </w:r>
    </w:p>
    <w:p w14:paraId="2AE3E2F5" w14:textId="77777777" w:rsidR="008B54FF" w:rsidRPr="001D00F7" w:rsidRDefault="008B54FF" w:rsidP="00611254">
      <w:pPr>
        <w:spacing w:after="180"/>
        <w:jc w:val="left"/>
        <w:rPr>
          <w:sz w:val="20"/>
        </w:rPr>
      </w:pPr>
      <w:r w:rsidRPr="001D00F7">
        <w:rPr>
          <w:sz w:val="20"/>
        </w:rPr>
        <w:t>Other organizations may define additional descriptors or elements, as well as processing models for clients.</w:t>
      </w:r>
    </w:p>
    <w:p w14:paraId="03868FDF" w14:textId="0148B851" w:rsidR="008B54FF" w:rsidRPr="005D34B8" w:rsidRDefault="008B54FF" w:rsidP="00611254">
      <w:pPr>
        <w:keepNext/>
        <w:spacing w:after="180"/>
        <w:jc w:val="center"/>
      </w:pPr>
      <w:bookmarkStart w:id="695" w:name="_Ref457920694"/>
      <w:r w:rsidRPr="001D00F7">
        <w:rPr>
          <w:b/>
          <w:sz w:val="20"/>
        </w:rPr>
        <w:t xml:space="preserve">Table </w:t>
      </w:r>
      <w:r w:rsidRPr="00C91B15">
        <w:fldChar w:fldCharType="begin"/>
      </w:r>
      <w:r w:rsidRPr="001D00F7">
        <w:rPr>
          <w:b/>
          <w:sz w:val="20"/>
        </w:rPr>
        <w:instrText xml:space="preserve"> SEQ Table \* ARABIC </w:instrText>
      </w:r>
      <w:r w:rsidRPr="00C91B15">
        <w:fldChar w:fldCharType="separate"/>
      </w:r>
      <w:r w:rsidR="007D4D2C">
        <w:rPr>
          <w:b/>
          <w:noProof/>
          <w:sz w:val="20"/>
        </w:rPr>
        <w:t>2</w:t>
      </w:r>
      <w:r w:rsidRPr="00C91B15">
        <w:fldChar w:fldCharType="end"/>
      </w:r>
      <w:bookmarkEnd w:id="695"/>
      <w:r w:rsidRPr="001D00F7">
        <w:rPr>
          <w:b/>
          <w:sz w:val="20"/>
        </w:rPr>
        <w:t xml:space="preserve"> Adaptation Set Attributes and Elements and Usage in DASH-IF IOPs (see ISO/IEC 23009-1 [1]) </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98"/>
        <w:gridCol w:w="764"/>
        <w:gridCol w:w="5590"/>
      </w:tblGrid>
      <w:tr w:rsidR="008B54FF" w:rsidRPr="00C91B15" w14:paraId="64D3D434"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5C4A20B2" w14:textId="77777777" w:rsidR="008B54FF" w:rsidRPr="001D00F7" w:rsidRDefault="008B54FF" w:rsidP="00611254">
            <w:pPr>
              <w:spacing w:after="180"/>
              <w:jc w:val="left"/>
              <w:rPr>
                <w:rFonts w:ascii="Courier New" w:eastAsia="Times New Roman" w:hAnsi="Courier New" w:cs="Courier New"/>
                <w:b/>
                <w:sz w:val="18"/>
                <w:szCs w:val="20"/>
              </w:rPr>
            </w:pPr>
            <w:r w:rsidRPr="00C91B15">
              <w:rPr>
                <w:rFonts w:eastAsia="Times New Roman"/>
                <w:b/>
                <w:sz w:val="18"/>
                <w:szCs w:val="16"/>
              </w:rPr>
              <w:t xml:space="preserve">Attribute or Element </w:t>
            </w:r>
          </w:p>
        </w:tc>
        <w:tc>
          <w:tcPr>
            <w:tcW w:w="413" w:type="pct"/>
            <w:tcBorders>
              <w:top w:val="single" w:sz="4" w:space="0" w:color="auto"/>
              <w:left w:val="single" w:sz="4" w:space="0" w:color="auto"/>
              <w:bottom w:val="single" w:sz="4" w:space="0" w:color="auto"/>
              <w:right w:val="single" w:sz="4" w:space="0" w:color="auto"/>
            </w:tcBorders>
            <w:hideMark/>
          </w:tcPr>
          <w:p w14:paraId="22D53FD5" w14:textId="77777777" w:rsidR="008B54FF" w:rsidRPr="00C91B15" w:rsidRDefault="008B54FF" w:rsidP="00611254">
            <w:pPr>
              <w:spacing w:after="180"/>
              <w:jc w:val="center"/>
              <w:rPr>
                <w:rFonts w:eastAsia="Times New Roman"/>
                <w:b/>
                <w:sz w:val="18"/>
                <w:szCs w:val="16"/>
              </w:rPr>
            </w:pPr>
            <w:r w:rsidRPr="00C91B15">
              <w:rPr>
                <w:rFonts w:eastAsia="Times New Roman"/>
                <w:b/>
                <w:sz w:val="18"/>
                <w:szCs w:val="16"/>
              </w:rPr>
              <w:t>Use for media type</w:t>
            </w:r>
          </w:p>
        </w:tc>
        <w:tc>
          <w:tcPr>
            <w:tcW w:w="3021" w:type="pct"/>
            <w:tcBorders>
              <w:top w:val="single" w:sz="4" w:space="0" w:color="auto"/>
              <w:left w:val="single" w:sz="4" w:space="0" w:color="auto"/>
              <w:bottom w:val="single" w:sz="4" w:space="0" w:color="auto"/>
              <w:right w:val="single" w:sz="4" w:space="0" w:color="auto"/>
            </w:tcBorders>
            <w:hideMark/>
          </w:tcPr>
          <w:p w14:paraId="69FE88D2" w14:textId="77777777" w:rsidR="008B54FF" w:rsidRPr="00C91B15" w:rsidRDefault="008B54FF" w:rsidP="00611254">
            <w:pPr>
              <w:spacing w:after="180"/>
              <w:jc w:val="left"/>
              <w:rPr>
                <w:rFonts w:eastAsia="Times New Roman"/>
                <w:b/>
                <w:sz w:val="18"/>
                <w:szCs w:val="16"/>
              </w:rPr>
            </w:pPr>
            <w:r w:rsidRPr="00C91B15">
              <w:rPr>
                <w:rFonts w:eastAsia="Times New Roman"/>
                <w:b/>
                <w:sz w:val="18"/>
                <w:szCs w:val="16"/>
              </w:rPr>
              <w:t>Detailed Usage in DASH-IF IOPs</w:t>
            </w:r>
          </w:p>
        </w:tc>
      </w:tr>
      <w:tr w:rsidR="008B54FF" w:rsidRPr="00C91B15" w14:paraId="3BD2FFBC" w14:textId="77777777" w:rsidTr="00611254">
        <w:tc>
          <w:tcPr>
            <w:tcW w:w="5000" w:type="pct"/>
            <w:gridSpan w:val="3"/>
            <w:tcBorders>
              <w:top w:val="single" w:sz="4" w:space="0" w:color="auto"/>
              <w:left w:val="single" w:sz="4" w:space="0" w:color="auto"/>
              <w:bottom w:val="single" w:sz="4" w:space="0" w:color="auto"/>
              <w:right w:val="single" w:sz="4" w:space="0" w:color="auto"/>
            </w:tcBorders>
            <w:hideMark/>
          </w:tcPr>
          <w:p w14:paraId="2D80A8A8" w14:textId="77777777" w:rsidR="008B54FF" w:rsidRPr="00C91B15" w:rsidRDefault="008B54FF" w:rsidP="00611254">
            <w:pPr>
              <w:spacing w:after="180"/>
              <w:jc w:val="left"/>
              <w:rPr>
                <w:rFonts w:eastAsia="Times New Roman"/>
                <w:b/>
                <w:sz w:val="18"/>
                <w:szCs w:val="16"/>
              </w:rPr>
            </w:pPr>
            <w:r w:rsidRPr="00C91B15">
              <w:rPr>
                <w:rFonts w:eastAsia="Times New Roman"/>
                <w:b/>
                <w:sz w:val="18"/>
                <w:szCs w:val="16"/>
              </w:rPr>
              <w:t>General Attributes and Elements for any media type</w:t>
            </w:r>
          </w:p>
        </w:tc>
      </w:tr>
      <w:tr w:rsidR="008B54FF" w:rsidRPr="00C91B15" w14:paraId="4F001849"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28A9ACCF" w14:textId="77777777" w:rsidR="008B54FF" w:rsidRPr="00C91B15" w:rsidRDefault="008B54FF" w:rsidP="00611254">
            <w:pPr>
              <w:spacing w:after="180"/>
              <w:jc w:val="left"/>
              <w:rPr>
                <w:rFonts w:eastAsia="Times New Roman"/>
                <w:sz w:val="18"/>
                <w:szCs w:val="18"/>
              </w:rPr>
            </w:pPr>
            <w:r w:rsidRPr="00C91B15">
              <w:rPr>
                <w:rFonts w:ascii="Courier New" w:eastAsia="Times New Roman" w:hAnsi="Courier New" w:cs="Courier New"/>
                <w:sz w:val="18"/>
                <w:szCs w:val="18"/>
              </w:rPr>
              <w:t>@profiles</w:t>
            </w:r>
          </w:p>
        </w:tc>
        <w:tc>
          <w:tcPr>
            <w:tcW w:w="413" w:type="pct"/>
            <w:tcBorders>
              <w:top w:val="single" w:sz="4" w:space="0" w:color="auto"/>
              <w:left w:val="single" w:sz="4" w:space="0" w:color="auto"/>
              <w:bottom w:val="single" w:sz="4" w:space="0" w:color="auto"/>
              <w:right w:val="single" w:sz="4" w:space="0" w:color="auto"/>
            </w:tcBorders>
            <w:hideMark/>
          </w:tcPr>
          <w:p w14:paraId="10574F0E" w14:textId="77777777" w:rsidR="008B54FF" w:rsidRPr="00C91B15" w:rsidRDefault="008B54FF" w:rsidP="00611254">
            <w:pPr>
              <w:spacing w:after="180"/>
              <w:jc w:val="center"/>
              <w:rPr>
                <w:rFonts w:eastAsia="Times New Roman"/>
                <w:sz w:val="18"/>
                <w:szCs w:val="18"/>
              </w:rPr>
            </w:pPr>
            <w:r w:rsidRPr="00C91B15">
              <w:rPr>
                <w:rFonts w:eastAsia="Times New Roman"/>
                <w:sz w:val="18"/>
                <w:szCs w:val="18"/>
              </w:rPr>
              <w:t>O</w:t>
            </w:r>
          </w:p>
        </w:tc>
        <w:tc>
          <w:tcPr>
            <w:tcW w:w="3021" w:type="pct"/>
            <w:tcBorders>
              <w:top w:val="single" w:sz="4" w:space="0" w:color="auto"/>
              <w:left w:val="single" w:sz="4" w:space="0" w:color="auto"/>
              <w:bottom w:val="single" w:sz="4" w:space="0" w:color="auto"/>
              <w:right w:val="single" w:sz="4" w:space="0" w:color="auto"/>
            </w:tcBorders>
            <w:hideMark/>
          </w:tcPr>
          <w:p w14:paraId="00807500" w14:textId="77777777" w:rsidR="008B54FF" w:rsidRPr="00C91B15" w:rsidRDefault="008B54FF" w:rsidP="00611254">
            <w:pPr>
              <w:spacing w:after="180"/>
              <w:jc w:val="left"/>
              <w:rPr>
                <w:sz w:val="20"/>
              </w:rPr>
            </w:pPr>
            <w:bookmarkStart w:id="696" w:name="OLE_LINK43"/>
            <w:bookmarkStart w:id="697" w:name="OLE_LINK44"/>
            <w:bookmarkStart w:id="698" w:name="OLE_LINK40"/>
            <w:bookmarkStart w:id="699" w:name="OLE_LINK41"/>
            <w:bookmarkStart w:id="700" w:name="OLE_LINK42"/>
            <w:r w:rsidRPr="00C91B15">
              <w:rPr>
                <w:sz w:val="20"/>
              </w:rPr>
              <w:t>See ISO/IEC 23009-1 [1], clause 5.3.7.2 Table 9</w:t>
            </w:r>
            <w:bookmarkEnd w:id="696"/>
            <w:bookmarkEnd w:id="697"/>
            <w:r w:rsidRPr="00C91B15">
              <w:rPr>
                <w:sz w:val="20"/>
              </w:rPr>
              <w:t>.</w:t>
            </w:r>
            <w:bookmarkEnd w:id="698"/>
            <w:bookmarkEnd w:id="699"/>
            <w:bookmarkEnd w:id="700"/>
          </w:p>
          <w:p w14:paraId="5B153B38" w14:textId="77777777" w:rsidR="008B54FF" w:rsidRPr="00C91B15" w:rsidRDefault="008B54FF" w:rsidP="00611254">
            <w:pPr>
              <w:spacing w:after="180"/>
              <w:jc w:val="left"/>
              <w:rPr>
                <w:sz w:val="20"/>
              </w:rPr>
            </w:pPr>
            <w:r w:rsidRPr="00C91B15">
              <w:rPr>
                <w:sz w:val="20"/>
              </w:rPr>
              <w:t>If not present, it is inherited from the MPD or Period. This may be used for example to signal extensions for new media profiles in the MPD.</w:t>
            </w:r>
          </w:p>
          <w:p w14:paraId="588DB25A" w14:textId="77777777" w:rsidR="008B54FF" w:rsidRPr="00C91B15" w:rsidRDefault="008B54FF" w:rsidP="00611254">
            <w:pPr>
              <w:spacing w:after="180"/>
              <w:jc w:val="left"/>
              <w:rPr>
                <w:sz w:val="20"/>
              </w:rPr>
            </w:pPr>
            <w:r w:rsidRPr="00C91B15">
              <w:rPr>
                <w:sz w:val="20"/>
              </w:rPr>
              <w:t>At least one of the values defined in Table 1 and Table 2 of this document shall be present, or inferred from MPD or Period higher-level.</w:t>
            </w:r>
          </w:p>
        </w:tc>
      </w:tr>
      <w:tr w:rsidR="008B54FF" w:rsidRPr="00C91B15" w14:paraId="0050077A"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51B09072" w14:textId="77777777" w:rsidR="008B54FF" w:rsidRPr="00C91B15" w:rsidRDefault="008B54FF" w:rsidP="00611254">
            <w:pPr>
              <w:spacing w:after="180"/>
              <w:jc w:val="left"/>
              <w:rPr>
                <w:rFonts w:ascii="Courier New" w:eastAsia="Times New Roman" w:hAnsi="Courier New" w:cs="Courier New"/>
                <w:b/>
                <w:i/>
                <w:sz w:val="18"/>
                <w:szCs w:val="20"/>
              </w:rPr>
            </w:pPr>
            <w:r w:rsidRPr="001D00F7">
              <w:rPr>
                <w:rFonts w:ascii="Courier New" w:eastAsia="Times New Roman" w:hAnsi="Courier New" w:cs="Courier New"/>
                <w:sz w:val="18"/>
                <w:szCs w:val="20"/>
              </w:rPr>
              <w:t>@group</w:t>
            </w:r>
          </w:p>
        </w:tc>
        <w:tc>
          <w:tcPr>
            <w:tcW w:w="413" w:type="pct"/>
            <w:tcBorders>
              <w:top w:val="single" w:sz="4" w:space="0" w:color="auto"/>
              <w:left w:val="single" w:sz="4" w:space="0" w:color="auto"/>
              <w:bottom w:val="single" w:sz="4" w:space="0" w:color="auto"/>
              <w:right w:val="single" w:sz="4" w:space="0" w:color="auto"/>
            </w:tcBorders>
            <w:hideMark/>
          </w:tcPr>
          <w:p w14:paraId="7DA23CC7" w14:textId="77777777" w:rsidR="008B54FF" w:rsidRPr="00C91B15" w:rsidRDefault="008B54FF" w:rsidP="00611254">
            <w:pPr>
              <w:spacing w:after="180"/>
              <w:jc w:val="center"/>
              <w:rPr>
                <w:rFonts w:eastAsia="Times New Roman"/>
                <w:sz w:val="18"/>
                <w:szCs w:val="16"/>
                <w:lang w:eastAsia="zh-CN"/>
              </w:rPr>
            </w:pPr>
            <w:r w:rsidRPr="00C91B15">
              <w:rPr>
                <w:rFonts w:eastAsia="Times New Roman"/>
                <w:sz w:val="18"/>
                <w:szCs w:val="16"/>
                <w:lang w:eastAsia="zh-CN"/>
              </w:rPr>
              <w:t>O</w:t>
            </w:r>
          </w:p>
        </w:tc>
        <w:tc>
          <w:tcPr>
            <w:tcW w:w="3021" w:type="pct"/>
            <w:tcBorders>
              <w:top w:val="single" w:sz="4" w:space="0" w:color="auto"/>
              <w:left w:val="single" w:sz="4" w:space="0" w:color="auto"/>
              <w:bottom w:val="single" w:sz="4" w:space="0" w:color="auto"/>
              <w:right w:val="single" w:sz="4" w:space="0" w:color="auto"/>
            </w:tcBorders>
            <w:hideMark/>
          </w:tcPr>
          <w:p w14:paraId="5402968D" w14:textId="77777777" w:rsidR="008B54FF" w:rsidRPr="00C91B15" w:rsidRDefault="008B54FF" w:rsidP="00611254">
            <w:pPr>
              <w:spacing w:after="180"/>
              <w:jc w:val="left"/>
              <w:rPr>
                <w:sz w:val="20"/>
              </w:rPr>
            </w:pPr>
            <w:r w:rsidRPr="00C91B15">
              <w:rPr>
                <w:sz w:val="20"/>
              </w:rPr>
              <w:t>See ISO/IEC 23009-1 [1], clause 5.3.3.2 Table 5.</w:t>
            </w:r>
          </w:p>
          <w:p w14:paraId="02568D99" w14:textId="77777777" w:rsidR="008B54FF" w:rsidRPr="00C91B15" w:rsidRDefault="008B54FF" w:rsidP="00611254">
            <w:pPr>
              <w:spacing w:after="180"/>
              <w:jc w:val="left"/>
              <w:rPr>
                <w:sz w:val="20"/>
              </w:rPr>
            </w:pPr>
            <w:r w:rsidRPr="00C91B15">
              <w:rPr>
                <w:sz w:val="20"/>
              </w:rPr>
              <w:t xml:space="preserve">The attribute may be used and shall be different at least for different media type. </w:t>
            </w:r>
          </w:p>
          <w:p w14:paraId="4D82C90C" w14:textId="77777777" w:rsidR="008B54FF" w:rsidRPr="00C91B15" w:rsidRDefault="008B54FF" w:rsidP="00611254">
            <w:pPr>
              <w:spacing w:after="180"/>
              <w:jc w:val="left"/>
              <w:rPr>
                <w:sz w:val="20"/>
              </w:rPr>
            </w:pPr>
            <w:r w:rsidRPr="00C91B15">
              <w:rPr>
                <w:sz w:val="20"/>
              </w:rPr>
              <w:t xml:space="preserve">If present, the value shall be greater than 0. For all Adaptation Sets in the same group, the Group shall be the same. </w:t>
            </w:r>
          </w:p>
          <w:p w14:paraId="2D67C07B" w14:textId="77777777" w:rsidR="008B54FF" w:rsidRPr="00C91B15" w:rsidRDefault="008B54FF" w:rsidP="00611254">
            <w:pPr>
              <w:spacing w:after="180"/>
              <w:jc w:val="left"/>
              <w:rPr>
                <w:sz w:val="20"/>
              </w:rPr>
            </w:pPr>
            <w:r w:rsidRPr="00C91B15">
              <w:rPr>
                <w:sz w:val="20"/>
              </w:rPr>
              <w:lastRenderedPageBreak/>
              <w:t>Only one Representation in a Group is intended to be presented at a time. However, two or multiple groups of the same media type may exist, if the content author expects simultaneous presentation of two or more Representation of the same media type.</w:t>
            </w:r>
          </w:p>
        </w:tc>
      </w:tr>
      <w:tr w:rsidR="008B54FF" w:rsidRPr="00C91B15" w14:paraId="659FFE4F"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193B902A" w14:textId="77777777" w:rsidR="008B54FF" w:rsidRPr="001D00F7" w:rsidRDefault="008B54FF" w:rsidP="00611254">
            <w:pPr>
              <w:jc w:val="left"/>
              <w:rPr>
                <w:sz w:val="18"/>
              </w:rPr>
            </w:pPr>
            <w:r w:rsidRPr="001D00F7">
              <w:rPr>
                <w:rFonts w:ascii="Courier New" w:hAnsi="Courier New"/>
                <w:sz w:val="18"/>
              </w:rPr>
              <w:lastRenderedPageBreak/>
              <w:t>@selectionPriority</w:t>
            </w:r>
          </w:p>
        </w:tc>
        <w:tc>
          <w:tcPr>
            <w:tcW w:w="413" w:type="pct"/>
            <w:tcBorders>
              <w:top w:val="single" w:sz="4" w:space="0" w:color="auto"/>
              <w:left w:val="single" w:sz="4" w:space="0" w:color="auto"/>
              <w:bottom w:val="single" w:sz="4" w:space="0" w:color="auto"/>
              <w:right w:val="single" w:sz="4" w:space="0" w:color="auto"/>
            </w:tcBorders>
            <w:hideMark/>
          </w:tcPr>
          <w:p w14:paraId="1D16619F" w14:textId="77777777" w:rsidR="008B54FF" w:rsidRPr="001D00F7" w:rsidRDefault="008B54FF">
            <w:pPr>
              <w:jc w:val="center"/>
              <w:rPr>
                <w:sz w:val="18"/>
              </w:rPr>
            </w:pPr>
            <w:r w:rsidRPr="001D00F7">
              <w:rPr>
                <w:sz w:val="18"/>
              </w:rPr>
              <w:t>OD</w:t>
            </w:r>
          </w:p>
          <w:p w14:paraId="7EABC1BE" w14:textId="77777777" w:rsidR="008B54FF" w:rsidRPr="001D00F7" w:rsidRDefault="008B54FF">
            <w:pPr>
              <w:jc w:val="center"/>
              <w:rPr>
                <w:sz w:val="18"/>
              </w:rPr>
            </w:pPr>
            <w:r w:rsidRPr="001D00F7">
              <w:rPr>
                <w:sz w:val="18"/>
              </w:rPr>
              <w:t>default=1</w:t>
            </w:r>
          </w:p>
        </w:tc>
        <w:tc>
          <w:tcPr>
            <w:tcW w:w="3021" w:type="pct"/>
            <w:tcBorders>
              <w:top w:val="single" w:sz="4" w:space="0" w:color="auto"/>
              <w:left w:val="single" w:sz="4" w:space="0" w:color="auto"/>
              <w:bottom w:val="single" w:sz="4" w:space="0" w:color="auto"/>
              <w:right w:val="single" w:sz="4" w:space="0" w:color="auto"/>
            </w:tcBorders>
          </w:tcPr>
          <w:p w14:paraId="1E349627" w14:textId="77777777" w:rsidR="008B54FF" w:rsidRPr="005D34B8" w:rsidRDefault="008B54FF" w:rsidP="00611254">
            <w:pPr>
              <w:jc w:val="left"/>
              <w:rPr>
                <w:sz w:val="20"/>
              </w:rPr>
            </w:pPr>
            <w:r w:rsidRPr="005D34B8">
              <w:rPr>
                <w:sz w:val="20"/>
              </w:rPr>
              <w:t>See ISO/IEC 23009-1 [1], clause 5.3.7.2 Table 9.</w:t>
            </w:r>
          </w:p>
          <w:p w14:paraId="62712105" w14:textId="77777777" w:rsidR="008B54FF" w:rsidRPr="001D00F7" w:rsidRDefault="008B54FF" w:rsidP="00611254">
            <w:pPr>
              <w:jc w:val="left"/>
              <w:rPr>
                <w:sz w:val="20"/>
              </w:rPr>
            </w:pPr>
          </w:p>
          <w:p w14:paraId="290CA844" w14:textId="77777777" w:rsidR="008B54FF" w:rsidRPr="00C91B15" w:rsidRDefault="008B54FF" w:rsidP="00611254">
            <w:pPr>
              <w:jc w:val="left"/>
              <w:rPr>
                <w:sz w:val="20"/>
              </w:rPr>
            </w:pPr>
            <w:r w:rsidRPr="001D00F7">
              <w:rPr>
                <w:sz w:val="20"/>
              </w:rPr>
              <w:t>This attribute s</w:t>
            </w:r>
            <w:r w:rsidRPr="005D34B8">
              <w:rPr>
                <w:sz w:val="20"/>
              </w:rPr>
              <w:t>hould be used to dis-ambiguate Adaptation Sets within one group for selection and expresses the preference of the MPD author on selecting Adaptation Sets for which the DASH client does make a decision otherwise. Examples include two video codecs providi</w:t>
            </w:r>
            <w:r w:rsidRPr="00C91B15">
              <w:rPr>
                <w:sz w:val="20"/>
              </w:rPr>
              <w:t>ng the same content, but one of the two provides higher compression efficiency and is therefore preferred by the MPD author.</w:t>
            </w:r>
          </w:p>
        </w:tc>
      </w:tr>
      <w:tr w:rsidR="008B54FF" w:rsidRPr="00C91B15" w14:paraId="73C23691"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45EC1316" w14:textId="77777777" w:rsidR="008B54FF" w:rsidRPr="00C91B15" w:rsidRDefault="008B54FF" w:rsidP="00611254">
            <w:pPr>
              <w:spacing w:after="180"/>
              <w:jc w:val="left"/>
              <w:rPr>
                <w:rFonts w:eastAsia="Times New Roman"/>
                <w:sz w:val="18"/>
                <w:szCs w:val="16"/>
                <w:lang w:eastAsia="zh-CN"/>
              </w:rPr>
            </w:pPr>
            <w:r w:rsidRPr="00C91B15">
              <w:rPr>
                <w:rFonts w:ascii="Courier New" w:eastAsia="Times New Roman" w:hAnsi="Courier New" w:cs="Courier New"/>
                <w:b/>
                <w:sz w:val="18"/>
                <w:szCs w:val="20"/>
              </w:rPr>
              <w:t>ContentProtection</w:t>
            </w:r>
          </w:p>
        </w:tc>
        <w:tc>
          <w:tcPr>
            <w:tcW w:w="413" w:type="pct"/>
            <w:tcBorders>
              <w:top w:val="single" w:sz="4" w:space="0" w:color="auto"/>
              <w:left w:val="single" w:sz="4" w:space="0" w:color="auto"/>
              <w:bottom w:val="single" w:sz="4" w:space="0" w:color="auto"/>
              <w:right w:val="single" w:sz="4" w:space="0" w:color="auto"/>
            </w:tcBorders>
            <w:hideMark/>
          </w:tcPr>
          <w:p w14:paraId="0CA50C89" w14:textId="77777777" w:rsidR="008B54FF" w:rsidRPr="00C91B15" w:rsidRDefault="008B54FF" w:rsidP="00611254">
            <w:pPr>
              <w:spacing w:after="180"/>
              <w:jc w:val="center"/>
              <w:rPr>
                <w:rFonts w:eastAsia="Times New Roman"/>
                <w:sz w:val="18"/>
                <w:szCs w:val="16"/>
                <w:lang w:eastAsia="zh-CN"/>
              </w:rPr>
            </w:pPr>
            <w:r w:rsidRPr="00C91B15">
              <w:rPr>
                <w:rFonts w:eastAsia="Times New Roman"/>
                <w:sz w:val="18"/>
                <w:szCs w:val="16"/>
                <w:lang w:eastAsia="zh-CN"/>
              </w:rPr>
              <w:t>0 … N</w:t>
            </w:r>
          </w:p>
        </w:tc>
        <w:tc>
          <w:tcPr>
            <w:tcW w:w="3021" w:type="pct"/>
            <w:tcBorders>
              <w:top w:val="single" w:sz="4" w:space="0" w:color="auto"/>
              <w:left w:val="single" w:sz="4" w:space="0" w:color="auto"/>
              <w:bottom w:val="single" w:sz="4" w:space="0" w:color="auto"/>
              <w:right w:val="single" w:sz="4" w:space="0" w:color="auto"/>
            </w:tcBorders>
            <w:hideMark/>
          </w:tcPr>
          <w:p w14:paraId="32DE9992" w14:textId="77777777" w:rsidR="008B54FF" w:rsidRPr="00C91B15" w:rsidRDefault="008B54FF" w:rsidP="00611254">
            <w:pPr>
              <w:spacing w:after="180"/>
              <w:jc w:val="left"/>
              <w:rPr>
                <w:sz w:val="20"/>
              </w:rPr>
            </w:pPr>
            <w:r w:rsidRPr="00C91B15">
              <w:rPr>
                <w:sz w:val="20"/>
              </w:rPr>
              <w:t>See ISO/IEC 23009-1 [1], clause 5.3.7.2 Table 9.</w:t>
            </w:r>
          </w:p>
          <w:p w14:paraId="20B6398D" w14:textId="77777777" w:rsidR="008B54FF" w:rsidRPr="00C91B15" w:rsidRDefault="008B54FF" w:rsidP="00611254">
            <w:pPr>
              <w:spacing w:after="180"/>
              <w:jc w:val="left"/>
              <w:rPr>
                <w:sz w:val="20"/>
              </w:rPr>
            </w:pPr>
            <w:r w:rsidRPr="00C91B15">
              <w:rPr>
                <w:sz w:val="20"/>
              </w:rPr>
              <w:t xml:space="preserve">If this element is present, then the content is protected. </w:t>
            </w:r>
          </w:p>
          <w:p w14:paraId="09CAA2F4" w14:textId="77777777" w:rsidR="008B54FF" w:rsidRPr="00C91B15" w:rsidRDefault="008B54FF" w:rsidP="00611254">
            <w:pPr>
              <w:spacing w:after="180"/>
              <w:jc w:val="left"/>
              <w:rPr>
                <w:sz w:val="20"/>
              </w:rPr>
            </w:pPr>
            <w:r w:rsidRPr="00C91B15">
              <w:rPr>
                <w:sz w:val="20"/>
              </w:rPr>
              <w:t>If not present, no content protection is applied.</w:t>
            </w:r>
          </w:p>
          <w:p w14:paraId="3DDA1E1E" w14:textId="77777777" w:rsidR="008B54FF" w:rsidRPr="00C91B15" w:rsidRDefault="008B54FF" w:rsidP="00611254">
            <w:pPr>
              <w:spacing w:after="180"/>
              <w:jc w:val="left"/>
              <w:rPr>
                <w:sz w:val="20"/>
              </w:rPr>
            </w:pPr>
            <w:r w:rsidRPr="00C91B15">
              <w:rPr>
                <w:sz w:val="20"/>
              </w:rPr>
              <w:t xml:space="preserve">For details and usage please refer to clause </w:t>
            </w:r>
            <w:r w:rsidRPr="00C91B15">
              <w:rPr>
                <w:sz w:val="20"/>
                <w:highlight w:val="yellow"/>
              </w:rPr>
              <w:t>7.</w:t>
            </w:r>
          </w:p>
        </w:tc>
      </w:tr>
      <w:tr w:rsidR="008B54FF" w:rsidRPr="00C91B15" w14:paraId="230D0F71"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7CB4586D" w14:textId="77777777" w:rsidR="008B54FF" w:rsidRPr="001D00F7" w:rsidRDefault="008B54FF" w:rsidP="00611254">
            <w:pPr>
              <w:keepNext/>
              <w:suppressAutoHyphens/>
              <w:spacing w:before="60"/>
              <w:jc w:val="left"/>
              <w:outlineLvl w:val="5"/>
              <w:rPr>
                <w:sz w:val="18"/>
              </w:rPr>
            </w:pPr>
            <w:r w:rsidRPr="001D00F7">
              <w:rPr>
                <w:rFonts w:ascii="Courier New" w:hAnsi="Courier New"/>
                <w:b/>
                <w:sz w:val="18"/>
              </w:rPr>
              <w:lastRenderedPageBreak/>
              <w:t>Label</w:t>
            </w:r>
          </w:p>
        </w:tc>
        <w:tc>
          <w:tcPr>
            <w:tcW w:w="413" w:type="pct"/>
            <w:tcBorders>
              <w:top w:val="single" w:sz="4" w:space="0" w:color="auto"/>
              <w:left w:val="single" w:sz="4" w:space="0" w:color="auto"/>
              <w:bottom w:val="single" w:sz="4" w:space="0" w:color="auto"/>
              <w:right w:val="single" w:sz="4" w:space="0" w:color="auto"/>
            </w:tcBorders>
            <w:hideMark/>
          </w:tcPr>
          <w:p w14:paraId="2DB14243" w14:textId="77777777" w:rsidR="008B54FF" w:rsidRPr="001D00F7" w:rsidRDefault="008B54FF">
            <w:pPr>
              <w:keepNext/>
              <w:suppressAutoHyphens/>
              <w:spacing w:before="60"/>
              <w:jc w:val="center"/>
              <w:outlineLvl w:val="5"/>
              <w:rPr>
                <w:sz w:val="18"/>
              </w:rPr>
            </w:pPr>
            <w:r w:rsidRPr="001D00F7">
              <w:rPr>
                <w:sz w:val="18"/>
              </w:rPr>
              <w:t>0 … N</w:t>
            </w:r>
          </w:p>
        </w:tc>
        <w:tc>
          <w:tcPr>
            <w:tcW w:w="3021" w:type="pct"/>
            <w:tcBorders>
              <w:top w:val="single" w:sz="4" w:space="0" w:color="auto"/>
              <w:left w:val="single" w:sz="4" w:space="0" w:color="auto"/>
              <w:bottom w:val="single" w:sz="4" w:space="0" w:color="auto"/>
              <w:right w:val="single" w:sz="4" w:space="0" w:color="auto"/>
            </w:tcBorders>
          </w:tcPr>
          <w:p w14:paraId="0447D724" w14:textId="77777777" w:rsidR="008B54FF" w:rsidRPr="005D34B8" w:rsidRDefault="008B54FF" w:rsidP="00611254">
            <w:pPr>
              <w:jc w:val="left"/>
              <w:rPr>
                <w:sz w:val="20"/>
              </w:rPr>
            </w:pPr>
            <w:bookmarkStart w:id="701" w:name="OLE_LINK49"/>
            <w:bookmarkStart w:id="702" w:name="OLE_LINK50"/>
            <w:bookmarkStart w:id="703" w:name="OLE_LINK51"/>
            <w:r w:rsidRPr="005D34B8">
              <w:rPr>
                <w:sz w:val="20"/>
              </w:rPr>
              <w:t>See ISO/IEC 23009-1 [1], clause 5.3.7.2 Table 9.</w:t>
            </w:r>
            <w:bookmarkEnd w:id="701"/>
            <w:bookmarkEnd w:id="702"/>
            <w:bookmarkEnd w:id="703"/>
          </w:p>
          <w:p w14:paraId="5315288A" w14:textId="77777777" w:rsidR="008B54FF" w:rsidRPr="00C91B15" w:rsidRDefault="008B54FF" w:rsidP="00611254">
            <w:pPr>
              <w:jc w:val="left"/>
              <w:rPr>
                <w:sz w:val="20"/>
              </w:rPr>
            </w:pPr>
          </w:p>
          <w:p w14:paraId="6DC11344" w14:textId="77777777" w:rsidR="008B54FF" w:rsidRPr="00C91B15" w:rsidRDefault="008B54FF" w:rsidP="00611254">
            <w:pPr>
              <w:jc w:val="left"/>
              <w:rPr>
                <w:sz w:val="20"/>
              </w:rPr>
            </w:pPr>
            <w:r w:rsidRPr="00C91B15">
              <w:rPr>
                <w:sz w:val="20"/>
              </w:rPr>
              <w:t xml:space="preserve">This element enables to provide a textual description of the content. This element should be used if content author expects that clients supports UI for selection. However, this element must not be used as the sole differentiating element as at start-up no user interaction is available. </w:t>
            </w:r>
          </w:p>
        </w:tc>
      </w:tr>
      <w:tr w:rsidR="008B54FF" w:rsidRPr="00C91B15" w14:paraId="42387806"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47161FB7" w14:textId="77777777" w:rsidR="008B54FF" w:rsidRPr="001D00F7" w:rsidRDefault="008B54FF" w:rsidP="00611254">
            <w:pPr>
              <w:keepNext/>
              <w:suppressAutoHyphens/>
              <w:spacing w:before="60"/>
              <w:jc w:val="left"/>
              <w:outlineLvl w:val="5"/>
              <w:rPr>
                <w:rFonts w:ascii="Courier New" w:hAnsi="Courier New"/>
                <w:b/>
                <w:sz w:val="18"/>
              </w:rPr>
            </w:pPr>
            <w:r w:rsidRPr="00C91B15">
              <w:rPr>
                <w:rFonts w:ascii="Courier New" w:eastAsia="Times New Roman" w:hAnsi="Courier New" w:cs="Courier New"/>
                <w:b/>
                <w:sz w:val="18"/>
                <w:szCs w:val="20"/>
              </w:rPr>
              <w:t>EssentialProperty</w:t>
            </w:r>
          </w:p>
        </w:tc>
        <w:tc>
          <w:tcPr>
            <w:tcW w:w="413" w:type="pct"/>
            <w:tcBorders>
              <w:top w:val="single" w:sz="4" w:space="0" w:color="auto"/>
              <w:left w:val="single" w:sz="4" w:space="0" w:color="auto"/>
              <w:bottom w:val="single" w:sz="4" w:space="0" w:color="auto"/>
              <w:right w:val="single" w:sz="4" w:space="0" w:color="auto"/>
            </w:tcBorders>
            <w:hideMark/>
          </w:tcPr>
          <w:p w14:paraId="36CB9C21" w14:textId="77777777" w:rsidR="008B54FF" w:rsidRPr="001D00F7" w:rsidRDefault="008B54FF">
            <w:pPr>
              <w:keepNext/>
              <w:suppressAutoHyphens/>
              <w:spacing w:before="60"/>
              <w:jc w:val="center"/>
              <w:outlineLvl w:val="5"/>
              <w:rPr>
                <w:sz w:val="18"/>
              </w:rPr>
            </w:pPr>
            <w:r w:rsidRPr="005D34B8">
              <w:rPr>
                <w:rFonts w:eastAsia="Times New Roman"/>
                <w:sz w:val="18"/>
                <w:szCs w:val="16"/>
                <w:lang w:eastAsia="zh-CN"/>
              </w:rPr>
              <w:t>0 … N</w:t>
            </w:r>
          </w:p>
        </w:tc>
        <w:tc>
          <w:tcPr>
            <w:tcW w:w="3021" w:type="pct"/>
            <w:tcBorders>
              <w:top w:val="single" w:sz="4" w:space="0" w:color="auto"/>
              <w:left w:val="single" w:sz="4" w:space="0" w:color="auto"/>
              <w:bottom w:val="single" w:sz="4" w:space="0" w:color="auto"/>
              <w:right w:val="single" w:sz="4" w:space="0" w:color="auto"/>
            </w:tcBorders>
          </w:tcPr>
          <w:p w14:paraId="3C316000" w14:textId="77777777" w:rsidR="008B54FF" w:rsidRPr="00C91B15" w:rsidRDefault="008B54FF" w:rsidP="00611254">
            <w:pPr>
              <w:spacing w:after="180"/>
              <w:jc w:val="left"/>
              <w:rPr>
                <w:sz w:val="20"/>
              </w:rPr>
            </w:pPr>
            <w:bookmarkStart w:id="704" w:name="OLE_LINK45"/>
            <w:bookmarkStart w:id="705" w:name="OLE_LINK46"/>
            <w:r w:rsidRPr="005D34B8">
              <w:rPr>
                <w:sz w:val="20"/>
              </w:rPr>
              <w:t>See ISO/IEC 23009-1 [1], clause 5.</w:t>
            </w:r>
            <w:r w:rsidRPr="00C91B15">
              <w:rPr>
                <w:sz w:val="20"/>
              </w:rPr>
              <w:t>3.7.2 Table 9</w:t>
            </w:r>
            <w:bookmarkEnd w:id="704"/>
            <w:bookmarkEnd w:id="705"/>
          </w:p>
          <w:p w14:paraId="4D3CBAD0" w14:textId="77777777" w:rsidR="008B54FF" w:rsidRPr="00C91B15" w:rsidRDefault="008B54FF" w:rsidP="00611254">
            <w:pPr>
              <w:spacing w:after="180"/>
              <w:jc w:val="left"/>
              <w:rPr>
                <w:sz w:val="20"/>
              </w:rPr>
            </w:pPr>
            <w:r w:rsidRPr="00C91B15">
              <w:rPr>
                <w:sz w:val="20"/>
              </w:rPr>
              <w:t>specifies information about the containing element that is considered essential by the Media Presentation author for processing the containing element.</w:t>
            </w:r>
          </w:p>
          <w:p w14:paraId="2DD79D19" w14:textId="77777777" w:rsidR="008B54FF" w:rsidRPr="00C91B15" w:rsidRDefault="008B54FF" w:rsidP="00611254">
            <w:pPr>
              <w:spacing w:after="180"/>
              <w:jc w:val="left"/>
              <w:rPr>
                <w:sz w:val="20"/>
              </w:rPr>
            </w:pPr>
            <w:r w:rsidRPr="00C91B15">
              <w:rPr>
                <w:sz w:val="20"/>
              </w:rPr>
              <w:t>The following schemes are expected to be recognized by a DASH-IF client independent of the media type:</w:t>
            </w:r>
          </w:p>
          <w:p w14:paraId="43B29243" w14:textId="02341B80" w:rsidR="008B54FF" w:rsidRPr="005D34B8" w:rsidRDefault="00E83DD4" w:rsidP="003535E3">
            <w:pPr>
              <w:numPr>
                <w:ilvl w:val="0"/>
                <w:numId w:val="5"/>
              </w:numPr>
              <w:spacing w:after="180"/>
              <w:jc w:val="left"/>
              <w:rPr>
                <w:rFonts w:eastAsia="Times New Roman"/>
                <w:sz w:val="18"/>
                <w:szCs w:val="16"/>
                <w:lang w:eastAsia="zh-CN"/>
              </w:rPr>
            </w:pPr>
            <w:hyperlink r:id="rId10" w:history="1">
              <w:r w:rsidR="008B54FF" w:rsidRPr="001D00F7">
                <w:rPr>
                  <w:rStyle w:val="Hyperlink"/>
                  <w:rFonts w:ascii="Courier New" w:hAnsi="Courier New"/>
                  <w:sz w:val="20"/>
                </w:rPr>
                <w:t>http://dashif.org/guidelines/trickmode</w:t>
              </w:r>
            </w:hyperlink>
            <w:r w:rsidR="008B54FF" w:rsidRPr="001D00F7">
              <w:rPr>
                <w:rFonts w:ascii="Courier New" w:hAnsi="Courier New"/>
                <w:sz w:val="20"/>
              </w:rPr>
              <w:t xml:space="preserve"> </w:t>
            </w:r>
            <w:bookmarkStart w:id="706" w:name="OLE_LINK47"/>
            <w:bookmarkStart w:id="707" w:name="OLE_LINK48"/>
            <w:r w:rsidR="008B54FF" w:rsidRPr="005D34B8">
              <w:rPr>
                <w:rFonts w:eastAsia="Times New Roman"/>
                <w:sz w:val="18"/>
                <w:szCs w:val="16"/>
                <w:lang w:eastAsia="zh-CN"/>
              </w:rPr>
              <w:t>(see clause 3.2.9)</w:t>
            </w:r>
            <w:bookmarkEnd w:id="706"/>
            <w:bookmarkEnd w:id="707"/>
          </w:p>
          <w:p w14:paraId="34A1E770" w14:textId="77777777" w:rsidR="008B54FF" w:rsidRPr="001D00F7" w:rsidRDefault="008B54FF" w:rsidP="00611254">
            <w:pPr>
              <w:jc w:val="left"/>
              <w:rPr>
                <w:rFonts w:ascii="Courier New" w:hAnsi="Courier New"/>
                <w:sz w:val="20"/>
              </w:rPr>
            </w:pPr>
          </w:p>
        </w:tc>
      </w:tr>
      <w:tr w:rsidR="008B54FF" w:rsidRPr="00C91B15" w14:paraId="09378FC1"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0B614AD6" w14:textId="77777777" w:rsidR="008B54FF" w:rsidRPr="00C91B15" w:rsidRDefault="008B54FF" w:rsidP="00611254">
            <w:pPr>
              <w:keepNext/>
              <w:suppressAutoHyphens/>
              <w:spacing w:before="60"/>
              <w:jc w:val="left"/>
              <w:outlineLvl w:val="5"/>
              <w:rPr>
                <w:rFonts w:ascii="Courier New" w:eastAsia="Times New Roman" w:hAnsi="Courier New" w:cs="Courier New"/>
                <w:b/>
                <w:sz w:val="18"/>
                <w:szCs w:val="20"/>
              </w:rPr>
            </w:pPr>
            <w:r w:rsidRPr="00C91B15">
              <w:rPr>
                <w:rFonts w:ascii="Courier New" w:eastAsia="Times New Roman" w:hAnsi="Courier New" w:cs="Courier New"/>
                <w:b/>
                <w:sz w:val="18"/>
                <w:szCs w:val="20"/>
              </w:rPr>
              <w:t>SupplementalProperty</w:t>
            </w:r>
          </w:p>
        </w:tc>
        <w:tc>
          <w:tcPr>
            <w:tcW w:w="413" w:type="pct"/>
            <w:tcBorders>
              <w:top w:val="single" w:sz="4" w:space="0" w:color="auto"/>
              <w:left w:val="single" w:sz="4" w:space="0" w:color="auto"/>
              <w:bottom w:val="single" w:sz="4" w:space="0" w:color="auto"/>
              <w:right w:val="single" w:sz="4" w:space="0" w:color="auto"/>
            </w:tcBorders>
          </w:tcPr>
          <w:p w14:paraId="2E80A040" w14:textId="77777777" w:rsidR="008B54FF" w:rsidRPr="00C91B15" w:rsidRDefault="008B54FF">
            <w:pPr>
              <w:keepNext/>
              <w:suppressAutoHyphens/>
              <w:spacing w:before="60"/>
              <w:jc w:val="center"/>
              <w:outlineLvl w:val="5"/>
              <w:rPr>
                <w:rFonts w:eastAsia="Times New Roman"/>
                <w:sz w:val="18"/>
                <w:szCs w:val="16"/>
                <w:lang w:eastAsia="zh-CN"/>
              </w:rPr>
            </w:pPr>
          </w:p>
        </w:tc>
        <w:tc>
          <w:tcPr>
            <w:tcW w:w="3021" w:type="pct"/>
            <w:tcBorders>
              <w:top w:val="single" w:sz="4" w:space="0" w:color="auto"/>
              <w:left w:val="single" w:sz="4" w:space="0" w:color="auto"/>
              <w:bottom w:val="single" w:sz="4" w:space="0" w:color="auto"/>
              <w:right w:val="single" w:sz="4" w:space="0" w:color="auto"/>
            </w:tcBorders>
            <w:hideMark/>
          </w:tcPr>
          <w:p w14:paraId="17908D0C" w14:textId="77777777" w:rsidR="008B54FF" w:rsidRPr="00C91B15" w:rsidRDefault="008B54FF" w:rsidP="00611254">
            <w:pPr>
              <w:spacing w:after="180"/>
              <w:jc w:val="left"/>
              <w:rPr>
                <w:sz w:val="20"/>
              </w:rPr>
            </w:pPr>
            <w:r w:rsidRPr="00C91B15">
              <w:rPr>
                <w:sz w:val="20"/>
              </w:rPr>
              <w:t>See ISO/IEC 23009-1 [1], clause 5.3.7.2 Table 9</w:t>
            </w:r>
          </w:p>
          <w:p w14:paraId="1F7FB803" w14:textId="77777777" w:rsidR="008B54FF" w:rsidRPr="00C91B15" w:rsidRDefault="008B54FF" w:rsidP="00611254">
            <w:pPr>
              <w:spacing w:after="180"/>
              <w:jc w:val="left"/>
              <w:rPr>
                <w:sz w:val="20"/>
              </w:rPr>
            </w:pPr>
            <w:r w:rsidRPr="00C91B15">
              <w:rPr>
                <w:sz w:val="20"/>
              </w:rPr>
              <w:t>specifies information about the containing element that is considered supplemental by the Media Presentation author for processing the containing element. In no case this information is used for differentiation, the information may used by a DASH client for improved operation.</w:t>
            </w:r>
          </w:p>
          <w:p w14:paraId="01C31CD7" w14:textId="77777777" w:rsidR="008B54FF" w:rsidRPr="00C91B15" w:rsidRDefault="008B54FF" w:rsidP="00611254">
            <w:pPr>
              <w:spacing w:after="180"/>
              <w:jc w:val="left"/>
              <w:rPr>
                <w:sz w:val="20"/>
              </w:rPr>
            </w:pPr>
            <w:r w:rsidRPr="00C91B15">
              <w:rPr>
                <w:sz w:val="20"/>
              </w:rPr>
              <w:t>The following schemes are expected to be recognized by a DASH-IF client independent of the media type:</w:t>
            </w:r>
          </w:p>
          <w:p w14:paraId="35361E1A" w14:textId="77777777" w:rsidR="008B54FF" w:rsidRPr="00C91B15" w:rsidRDefault="008B54FF" w:rsidP="003535E3">
            <w:pPr>
              <w:numPr>
                <w:ilvl w:val="0"/>
                <w:numId w:val="6"/>
              </w:numPr>
              <w:spacing w:after="180"/>
              <w:jc w:val="left"/>
              <w:rPr>
                <w:sz w:val="20"/>
              </w:rPr>
            </w:pPr>
            <w:r w:rsidRPr="001D00F7">
              <w:rPr>
                <w:rFonts w:ascii="Courier New" w:hAnsi="Courier New"/>
                <w:sz w:val="20"/>
              </w:rPr>
              <w:t xml:space="preserve">urn:mpeg:dash:adaptation-set-switching:2016 </w:t>
            </w:r>
            <w:r w:rsidRPr="005D34B8">
              <w:rPr>
                <w:rFonts w:eastAsia="Times New Roman"/>
                <w:sz w:val="18"/>
                <w:szCs w:val="16"/>
                <w:lang w:eastAsia="zh-CN"/>
              </w:rPr>
              <w:t>(see clause 3.8)</w:t>
            </w:r>
          </w:p>
          <w:p w14:paraId="782D958C" w14:textId="240FB5B3" w:rsidR="008B54FF" w:rsidRPr="00C91B15" w:rsidRDefault="00E83DD4" w:rsidP="003535E3">
            <w:pPr>
              <w:numPr>
                <w:ilvl w:val="0"/>
                <w:numId w:val="6"/>
              </w:numPr>
              <w:spacing w:after="180"/>
              <w:jc w:val="left"/>
              <w:rPr>
                <w:sz w:val="20"/>
              </w:rPr>
            </w:pPr>
            <w:hyperlink r:id="rId11" w:history="1">
              <w:r w:rsidR="008B54FF" w:rsidRPr="001D00F7">
                <w:rPr>
                  <w:rStyle w:val="Hyperlink"/>
                  <w:rFonts w:ascii="Courier New" w:hAnsi="Courier New"/>
                  <w:sz w:val="20"/>
                </w:rPr>
                <w:t>http://dashif.org/guidelines/trickmode</w:t>
              </w:r>
            </w:hyperlink>
            <w:r w:rsidR="008B54FF" w:rsidRPr="001D00F7">
              <w:rPr>
                <w:rFonts w:ascii="Courier New" w:hAnsi="Courier New"/>
                <w:sz w:val="20"/>
              </w:rPr>
              <w:t xml:space="preserve"> </w:t>
            </w:r>
            <w:r w:rsidR="008B54FF" w:rsidRPr="005D34B8">
              <w:rPr>
                <w:rFonts w:eastAsia="Times New Roman"/>
                <w:sz w:val="18"/>
                <w:szCs w:val="16"/>
                <w:lang w:eastAsia="zh-CN"/>
              </w:rPr>
              <w:t>(see clause 3.2.9)</w:t>
            </w:r>
          </w:p>
          <w:p w14:paraId="07CF255B" w14:textId="77777777" w:rsidR="008B54FF" w:rsidRPr="00C91B15" w:rsidRDefault="008B54FF" w:rsidP="003535E3">
            <w:pPr>
              <w:numPr>
                <w:ilvl w:val="0"/>
                <w:numId w:val="6"/>
              </w:numPr>
              <w:spacing w:after="180"/>
              <w:jc w:val="left"/>
              <w:rPr>
                <w:sz w:val="20"/>
              </w:rPr>
            </w:pPr>
            <w:r w:rsidRPr="001D00F7">
              <w:rPr>
                <w:rFonts w:ascii="Courier New" w:hAnsi="Courier New"/>
                <w:sz w:val="20"/>
              </w:rPr>
              <w:t xml:space="preserve">urn:mpeg:dash:period-continuity:2015 </w:t>
            </w:r>
            <w:r w:rsidRPr="005D34B8">
              <w:rPr>
                <w:rFonts w:eastAsia="Times New Roman"/>
                <w:sz w:val="18"/>
                <w:szCs w:val="16"/>
                <w:lang w:eastAsia="zh-CN"/>
              </w:rPr>
              <w:t>(see clause 3.2.12)</w:t>
            </w:r>
          </w:p>
          <w:p w14:paraId="30D8D386" w14:textId="77777777" w:rsidR="008B54FF" w:rsidRPr="00C91B15" w:rsidRDefault="008B54FF" w:rsidP="003535E3">
            <w:pPr>
              <w:numPr>
                <w:ilvl w:val="0"/>
                <w:numId w:val="6"/>
              </w:numPr>
              <w:spacing w:after="180"/>
              <w:jc w:val="left"/>
              <w:rPr>
                <w:sz w:val="20"/>
              </w:rPr>
            </w:pPr>
            <w:r w:rsidRPr="001D00F7">
              <w:rPr>
                <w:rFonts w:ascii="Courier New" w:hAnsi="Courier New"/>
                <w:sz w:val="20"/>
              </w:rPr>
              <w:t xml:space="preserve">urn:mpeg:dash:period-connectivity:2015 </w:t>
            </w:r>
            <w:r w:rsidRPr="005D34B8">
              <w:rPr>
                <w:rFonts w:eastAsia="Times New Roman"/>
                <w:sz w:val="18"/>
                <w:szCs w:val="16"/>
                <w:lang w:eastAsia="zh-CN"/>
              </w:rPr>
              <w:t>(see clause 3.2.12)</w:t>
            </w:r>
          </w:p>
        </w:tc>
      </w:tr>
      <w:tr w:rsidR="008B54FF" w:rsidRPr="00C91B15" w14:paraId="609DA628"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33928AF3" w14:textId="77777777" w:rsidR="008B54FF" w:rsidRPr="00C91B15" w:rsidRDefault="008B54FF" w:rsidP="00611254">
            <w:pPr>
              <w:keepNext/>
              <w:suppressAutoHyphens/>
              <w:spacing w:before="60"/>
              <w:jc w:val="left"/>
              <w:outlineLvl w:val="5"/>
              <w:rPr>
                <w:rFonts w:ascii="Courier New" w:eastAsia="Times New Roman" w:hAnsi="Courier New" w:cs="Courier New"/>
                <w:b/>
                <w:sz w:val="18"/>
                <w:szCs w:val="20"/>
              </w:rPr>
            </w:pPr>
            <w:r w:rsidRPr="00C91B15">
              <w:rPr>
                <w:rFonts w:ascii="Courier New" w:eastAsia="Times New Roman" w:hAnsi="Courier New" w:cs="Courier New"/>
                <w:b/>
                <w:sz w:val="18"/>
                <w:szCs w:val="20"/>
              </w:rPr>
              <w:t>Viewpoint</w:t>
            </w:r>
          </w:p>
        </w:tc>
        <w:tc>
          <w:tcPr>
            <w:tcW w:w="413" w:type="pct"/>
            <w:tcBorders>
              <w:top w:val="single" w:sz="4" w:space="0" w:color="auto"/>
              <w:left w:val="single" w:sz="4" w:space="0" w:color="auto"/>
              <w:bottom w:val="single" w:sz="4" w:space="0" w:color="auto"/>
              <w:right w:val="single" w:sz="4" w:space="0" w:color="auto"/>
            </w:tcBorders>
            <w:hideMark/>
          </w:tcPr>
          <w:p w14:paraId="17E949B9" w14:textId="77777777" w:rsidR="008B54FF" w:rsidRPr="00C91B15" w:rsidRDefault="008B54FF">
            <w:pPr>
              <w:keepNext/>
              <w:suppressAutoHyphens/>
              <w:spacing w:before="60"/>
              <w:jc w:val="center"/>
              <w:outlineLvl w:val="5"/>
              <w:rPr>
                <w:rFonts w:eastAsia="Times New Roman"/>
                <w:sz w:val="18"/>
                <w:szCs w:val="16"/>
                <w:lang w:eastAsia="zh-CN"/>
              </w:rPr>
            </w:pPr>
            <w:r w:rsidRPr="00C91B15">
              <w:rPr>
                <w:rFonts w:eastAsia="Times New Roman"/>
                <w:sz w:val="18"/>
                <w:szCs w:val="16"/>
                <w:lang w:eastAsia="zh-CN"/>
              </w:rPr>
              <w:t>0 … N</w:t>
            </w:r>
          </w:p>
        </w:tc>
        <w:tc>
          <w:tcPr>
            <w:tcW w:w="3021" w:type="pct"/>
            <w:tcBorders>
              <w:top w:val="single" w:sz="4" w:space="0" w:color="auto"/>
              <w:left w:val="single" w:sz="4" w:space="0" w:color="auto"/>
              <w:bottom w:val="single" w:sz="4" w:space="0" w:color="auto"/>
              <w:right w:val="single" w:sz="4" w:space="0" w:color="auto"/>
            </w:tcBorders>
            <w:hideMark/>
          </w:tcPr>
          <w:p w14:paraId="6BBDEF95" w14:textId="77777777" w:rsidR="008B54FF" w:rsidRPr="00C91B15" w:rsidRDefault="008B54FF" w:rsidP="00611254">
            <w:pPr>
              <w:spacing w:after="180"/>
              <w:jc w:val="left"/>
              <w:rPr>
                <w:sz w:val="20"/>
              </w:rPr>
            </w:pPr>
            <w:r w:rsidRPr="00C91B15">
              <w:rPr>
                <w:sz w:val="20"/>
              </w:rPr>
              <w:t xml:space="preserve">Provides the ability to indicate that media differentiates by a different ViewPoint. </w:t>
            </w:r>
          </w:p>
          <w:p w14:paraId="709D1BDD" w14:textId="77777777" w:rsidR="008B54FF" w:rsidRPr="00C91B15" w:rsidRDefault="008B54FF" w:rsidP="00611254">
            <w:pPr>
              <w:spacing w:after="180"/>
              <w:jc w:val="left"/>
              <w:rPr>
                <w:sz w:val="20"/>
              </w:rPr>
            </w:pPr>
            <w:r w:rsidRPr="00C91B15">
              <w:rPr>
                <w:sz w:val="20"/>
              </w:rPr>
              <w:t>If not present, no view point is assigned and no differentiation is taken.</w:t>
            </w:r>
          </w:p>
          <w:p w14:paraId="5642ED7D" w14:textId="77777777" w:rsidR="008B54FF" w:rsidRPr="00C91B15" w:rsidRDefault="008B54FF" w:rsidP="00611254">
            <w:pPr>
              <w:spacing w:after="180"/>
              <w:jc w:val="left"/>
              <w:rPr>
                <w:sz w:val="20"/>
              </w:rPr>
            </w:pPr>
            <w:r w:rsidRPr="00C91B15">
              <w:rPr>
                <w:sz w:val="20"/>
              </w:rPr>
              <w:t xml:space="preserve">For detailed usage of this descriptor, see below. </w:t>
            </w:r>
          </w:p>
        </w:tc>
      </w:tr>
      <w:tr w:rsidR="008B54FF" w:rsidRPr="00C91B15" w14:paraId="5752F0EE" w14:textId="77777777" w:rsidTr="00611254">
        <w:tc>
          <w:tcPr>
            <w:tcW w:w="5000" w:type="pct"/>
            <w:gridSpan w:val="3"/>
            <w:tcBorders>
              <w:top w:val="single" w:sz="4" w:space="0" w:color="auto"/>
              <w:left w:val="single" w:sz="4" w:space="0" w:color="auto"/>
              <w:bottom w:val="single" w:sz="4" w:space="0" w:color="auto"/>
              <w:right w:val="single" w:sz="4" w:space="0" w:color="auto"/>
            </w:tcBorders>
            <w:hideMark/>
          </w:tcPr>
          <w:p w14:paraId="1AFC2CE4" w14:textId="77777777" w:rsidR="008B54FF" w:rsidRPr="00C91B15" w:rsidRDefault="008B54FF" w:rsidP="00611254">
            <w:pPr>
              <w:spacing w:after="180"/>
              <w:jc w:val="left"/>
              <w:rPr>
                <w:rFonts w:eastAsia="Times New Roman"/>
                <w:b/>
                <w:sz w:val="18"/>
                <w:szCs w:val="16"/>
                <w:lang w:eastAsia="zh-CN"/>
              </w:rPr>
            </w:pPr>
            <w:r w:rsidRPr="00C91B15">
              <w:rPr>
                <w:rFonts w:eastAsia="Times New Roman"/>
                <w:b/>
                <w:sz w:val="18"/>
                <w:szCs w:val="16"/>
                <w:lang w:eastAsia="zh-CN"/>
              </w:rPr>
              <w:t>Attributes and Elements for media type “Video”</w:t>
            </w:r>
          </w:p>
        </w:tc>
      </w:tr>
      <w:tr w:rsidR="008B54FF" w:rsidRPr="00C91B15" w14:paraId="250844F6"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23F1CCF4" w14:textId="77777777" w:rsidR="008B54FF" w:rsidRPr="00C91B15" w:rsidRDefault="008B54FF" w:rsidP="00611254">
            <w:pPr>
              <w:spacing w:after="180"/>
              <w:jc w:val="left"/>
              <w:rPr>
                <w:rFonts w:eastAsia="Times New Roman"/>
                <w:sz w:val="18"/>
                <w:szCs w:val="16"/>
                <w:lang w:eastAsia="zh-CN"/>
              </w:rPr>
            </w:pPr>
            <w:r w:rsidRPr="001D00F7">
              <w:rPr>
                <w:rFonts w:ascii="Courier New" w:eastAsia="Times New Roman" w:hAnsi="Courier New" w:cs="Courier New"/>
                <w:sz w:val="18"/>
                <w:szCs w:val="20"/>
              </w:rPr>
              <w:t>@mimeType</w:t>
            </w:r>
          </w:p>
        </w:tc>
        <w:tc>
          <w:tcPr>
            <w:tcW w:w="413" w:type="pct"/>
            <w:tcBorders>
              <w:top w:val="single" w:sz="4" w:space="0" w:color="auto"/>
              <w:left w:val="single" w:sz="4" w:space="0" w:color="auto"/>
              <w:bottom w:val="single" w:sz="4" w:space="0" w:color="auto"/>
              <w:right w:val="single" w:sz="4" w:space="0" w:color="auto"/>
            </w:tcBorders>
            <w:hideMark/>
          </w:tcPr>
          <w:p w14:paraId="0E50751A" w14:textId="77777777" w:rsidR="008B54FF" w:rsidRPr="00C91B15" w:rsidRDefault="008B54FF" w:rsidP="00611254">
            <w:pPr>
              <w:spacing w:after="180"/>
              <w:jc w:val="center"/>
              <w:rPr>
                <w:rFonts w:eastAsia="Times New Roman"/>
                <w:sz w:val="18"/>
                <w:szCs w:val="16"/>
                <w:lang w:eastAsia="zh-CN"/>
              </w:rPr>
            </w:pPr>
            <w:r w:rsidRPr="00C91B15">
              <w:rPr>
                <w:rFonts w:eastAsia="Times New Roman"/>
                <w:sz w:val="18"/>
                <w:szCs w:val="16"/>
                <w:lang w:eastAsia="zh-CN"/>
              </w:rPr>
              <w:t xml:space="preserve"> M</w:t>
            </w:r>
          </w:p>
        </w:tc>
        <w:tc>
          <w:tcPr>
            <w:tcW w:w="3021" w:type="pct"/>
            <w:tcBorders>
              <w:top w:val="single" w:sz="4" w:space="0" w:color="auto"/>
              <w:left w:val="single" w:sz="4" w:space="0" w:color="auto"/>
              <w:bottom w:val="single" w:sz="4" w:space="0" w:color="auto"/>
              <w:right w:val="single" w:sz="4" w:space="0" w:color="auto"/>
            </w:tcBorders>
            <w:hideMark/>
          </w:tcPr>
          <w:p w14:paraId="3FA90C5C" w14:textId="77777777" w:rsidR="008B54FF" w:rsidRPr="00C91B15" w:rsidRDefault="008B54FF" w:rsidP="00611254">
            <w:pPr>
              <w:spacing w:after="180"/>
              <w:jc w:val="left"/>
              <w:rPr>
                <w:sz w:val="20"/>
              </w:rPr>
            </w:pPr>
            <w:bookmarkStart w:id="708" w:name="OLE_LINK52"/>
            <w:bookmarkStart w:id="709" w:name="OLE_LINK53"/>
            <w:bookmarkStart w:id="710" w:name="OLE_LINK54"/>
            <w:bookmarkStart w:id="711" w:name="OLE_LINK61"/>
            <w:bookmarkStart w:id="712" w:name="OLE_LINK62"/>
            <w:bookmarkStart w:id="713" w:name="OLE_LINK65"/>
            <w:r w:rsidRPr="00C91B15">
              <w:rPr>
                <w:sz w:val="20"/>
              </w:rPr>
              <w:t>See ISO/IEC 23009-1 [1], clause 5.3.7.2 Table 9.</w:t>
            </w:r>
            <w:bookmarkEnd w:id="708"/>
            <w:bookmarkEnd w:id="709"/>
            <w:bookmarkEnd w:id="710"/>
            <w:bookmarkEnd w:id="711"/>
            <w:bookmarkEnd w:id="712"/>
            <w:bookmarkEnd w:id="713"/>
          </w:p>
          <w:p w14:paraId="534BFBD0" w14:textId="77777777" w:rsidR="008B54FF" w:rsidRPr="00C91B15" w:rsidRDefault="008B54FF" w:rsidP="00611254">
            <w:pPr>
              <w:spacing w:after="180"/>
              <w:jc w:val="left"/>
              <w:rPr>
                <w:rFonts w:eastAsia="Times New Roman"/>
                <w:sz w:val="18"/>
                <w:szCs w:val="16"/>
              </w:rPr>
            </w:pPr>
            <w:r w:rsidRPr="00C91B15">
              <w:rPr>
                <w:sz w:val="20"/>
              </w:rPr>
              <w:t xml:space="preserve">Shall be set to </w:t>
            </w:r>
            <w:r w:rsidRPr="00C91B15">
              <w:rPr>
                <w:rFonts w:ascii="Courier New" w:hAnsi="Courier New"/>
                <w:sz w:val="20"/>
              </w:rPr>
              <w:t>"video/mp4"</w:t>
            </w:r>
            <w:r w:rsidRPr="00C91B15">
              <w:rPr>
                <w:sz w:val="20"/>
              </w:rPr>
              <w:t xml:space="preserve">. </w:t>
            </w:r>
          </w:p>
        </w:tc>
      </w:tr>
      <w:tr w:rsidR="008B54FF" w:rsidRPr="00C91B15" w14:paraId="5D71C244"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494A6882" w14:textId="77777777" w:rsidR="008B54FF" w:rsidRPr="00C91B15" w:rsidRDefault="008B54FF" w:rsidP="00611254">
            <w:pPr>
              <w:spacing w:after="180"/>
              <w:jc w:val="left"/>
              <w:rPr>
                <w:rFonts w:eastAsia="Times New Roman"/>
                <w:sz w:val="18"/>
                <w:szCs w:val="16"/>
                <w:lang w:eastAsia="zh-CN"/>
              </w:rPr>
            </w:pPr>
            <w:bookmarkStart w:id="714" w:name="_Hlk462145900"/>
            <w:r w:rsidRPr="001D00F7">
              <w:rPr>
                <w:rFonts w:ascii="Courier New" w:eastAsia="Times New Roman" w:hAnsi="Courier New" w:cs="Courier New"/>
                <w:sz w:val="18"/>
                <w:szCs w:val="20"/>
              </w:rPr>
              <w:t>@codecs</w:t>
            </w:r>
          </w:p>
        </w:tc>
        <w:tc>
          <w:tcPr>
            <w:tcW w:w="413" w:type="pct"/>
            <w:tcBorders>
              <w:top w:val="single" w:sz="4" w:space="0" w:color="auto"/>
              <w:left w:val="single" w:sz="4" w:space="0" w:color="auto"/>
              <w:bottom w:val="single" w:sz="4" w:space="0" w:color="auto"/>
              <w:right w:val="single" w:sz="4" w:space="0" w:color="auto"/>
            </w:tcBorders>
            <w:hideMark/>
          </w:tcPr>
          <w:p w14:paraId="46982695" w14:textId="77777777" w:rsidR="008B54FF" w:rsidRPr="00C91B15" w:rsidRDefault="008B54FF" w:rsidP="00611254">
            <w:pPr>
              <w:spacing w:after="180"/>
              <w:jc w:val="center"/>
              <w:rPr>
                <w:rFonts w:eastAsia="Times New Roman"/>
                <w:sz w:val="18"/>
                <w:szCs w:val="16"/>
                <w:lang w:eastAsia="zh-CN"/>
              </w:rPr>
            </w:pPr>
            <w:r w:rsidRPr="00C91B15">
              <w:rPr>
                <w:rFonts w:eastAsia="Times New Roman"/>
                <w:sz w:val="18"/>
                <w:szCs w:val="16"/>
                <w:lang w:eastAsia="zh-CN"/>
              </w:rPr>
              <w:t>M</w:t>
            </w:r>
          </w:p>
        </w:tc>
        <w:tc>
          <w:tcPr>
            <w:tcW w:w="3021" w:type="pct"/>
            <w:tcBorders>
              <w:top w:val="single" w:sz="4" w:space="0" w:color="auto"/>
              <w:left w:val="single" w:sz="4" w:space="0" w:color="auto"/>
              <w:bottom w:val="single" w:sz="4" w:space="0" w:color="auto"/>
              <w:right w:val="single" w:sz="4" w:space="0" w:color="auto"/>
            </w:tcBorders>
            <w:hideMark/>
          </w:tcPr>
          <w:p w14:paraId="560CF66C" w14:textId="77777777" w:rsidR="008B54FF" w:rsidRPr="00C91B15" w:rsidRDefault="008B54FF" w:rsidP="00611254">
            <w:pPr>
              <w:spacing w:after="180"/>
              <w:jc w:val="left"/>
              <w:rPr>
                <w:sz w:val="20"/>
              </w:rPr>
            </w:pPr>
            <w:bookmarkStart w:id="715" w:name="OLE_LINK84"/>
            <w:bookmarkStart w:id="716" w:name="OLE_LINK85"/>
            <w:r w:rsidRPr="00C91B15">
              <w:rPr>
                <w:sz w:val="20"/>
              </w:rPr>
              <w:t>See ISO/IEC 23009-1 [1], clause 5.3.7.2 Table 9.</w:t>
            </w:r>
            <w:bookmarkEnd w:id="715"/>
            <w:bookmarkEnd w:id="716"/>
          </w:p>
          <w:p w14:paraId="4A567456" w14:textId="77777777" w:rsidR="008B54FF" w:rsidRPr="00C91B15" w:rsidRDefault="008B54FF" w:rsidP="00611254">
            <w:pPr>
              <w:spacing w:after="180"/>
              <w:jc w:val="left"/>
              <w:rPr>
                <w:sz w:val="20"/>
              </w:rPr>
            </w:pPr>
            <w:r w:rsidRPr="00C91B15">
              <w:rPr>
                <w:sz w:val="20"/>
              </w:rPr>
              <w:t>This provides the codec that is used for the Adaptation Set. It expresses the codec that is necessary to playback all Representations in one Adaption Set.</w:t>
            </w:r>
          </w:p>
          <w:p w14:paraId="71B9DEAE" w14:textId="77777777" w:rsidR="008B54FF" w:rsidRPr="00C91B15" w:rsidRDefault="008B54FF" w:rsidP="00611254">
            <w:pPr>
              <w:spacing w:after="180"/>
              <w:jc w:val="left"/>
              <w:rPr>
                <w:sz w:val="20"/>
              </w:rPr>
            </w:pPr>
            <w:r w:rsidRPr="00C91B15">
              <w:rPr>
                <w:sz w:val="20"/>
              </w:rPr>
              <w:lastRenderedPageBreak/>
              <w:t>The following codecs are expected to be recognized by a DASH-IF client:</w:t>
            </w:r>
          </w:p>
          <w:p w14:paraId="02A0B871" w14:textId="77777777" w:rsidR="008B54FF" w:rsidRPr="00C91B15" w:rsidRDefault="008B54FF" w:rsidP="003535E3">
            <w:pPr>
              <w:numPr>
                <w:ilvl w:val="0"/>
                <w:numId w:val="7"/>
              </w:numPr>
              <w:spacing w:after="180"/>
              <w:jc w:val="left"/>
              <w:rPr>
                <w:rFonts w:eastAsia="Times New Roman"/>
                <w:sz w:val="18"/>
                <w:szCs w:val="16"/>
              </w:rPr>
            </w:pPr>
            <w:r w:rsidRPr="00C91B15">
              <w:rPr>
                <w:sz w:val="20"/>
              </w:rPr>
              <w:t>Codecs in Table 16</w:t>
            </w:r>
          </w:p>
          <w:p w14:paraId="6AD08B02" w14:textId="77777777" w:rsidR="008B54FF" w:rsidRPr="00C91B15" w:rsidRDefault="008B54FF" w:rsidP="003535E3">
            <w:pPr>
              <w:numPr>
                <w:ilvl w:val="0"/>
                <w:numId w:val="7"/>
              </w:numPr>
              <w:spacing w:after="180"/>
              <w:jc w:val="left"/>
              <w:rPr>
                <w:rFonts w:eastAsia="Times New Roman"/>
                <w:sz w:val="18"/>
                <w:szCs w:val="16"/>
              </w:rPr>
            </w:pPr>
            <w:r w:rsidRPr="00C91B15">
              <w:rPr>
                <w:sz w:val="20"/>
              </w:rPr>
              <w:t>Codecs in Table 18</w:t>
            </w:r>
          </w:p>
        </w:tc>
        <w:bookmarkEnd w:id="714"/>
      </w:tr>
      <w:tr w:rsidR="008B54FF" w:rsidRPr="00C91B15" w14:paraId="602167A3"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703682E4" w14:textId="77777777" w:rsidR="008B54FF" w:rsidRPr="001D00F7" w:rsidRDefault="008B54FF" w:rsidP="00611254">
            <w:pPr>
              <w:spacing w:after="180"/>
              <w:jc w:val="left"/>
              <w:rPr>
                <w:rFonts w:ascii="Courier New" w:eastAsia="Times New Roman" w:hAnsi="Courier New" w:cs="Courier New"/>
                <w:sz w:val="18"/>
                <w:szCs w:val="20"/>
              </w:rPr>
            </w:pPr>
            <w:r w:rsidRPr="001D00F7">
              <w:rPr>
                <w:rFonts w:ascii="Courier New" w:eastAsia="Times New Roman" w:hAnsi="Courier New" w:cs="Courier New"/>
                <w:sz w:val="18"/>
                <w:szCs w:val="20"/>
              </w:rPr>
              <w:lastRenderedPageBreak/>
              <w:t>@par</w:t>
            </w:r>
          </w:p>
        </w:tc>
        <w:tc>
          <w:tcPr>
            <w:tcW w:w="413" w:type="pct"/>
            <w:tcBorders>
              <w:top w:val="single" w:sz="4" w:space="0" w:color="auto"/>
              <w:left w:val="single" w:sz="4" w:space="0" w:color="auto"/>
              <w:bottom w:val="single" w:sz="4" w:space="0" w:color="auto"/>
              <w:right w:val="single" w:sz="4" w:space="0" w:color="auto"/>
            </w:tcBorders>
            <w:hideMark/>
          </w:tcPr>
          <w:p w14:paraId="76485D03" w14:textId="77777777" w:rsidR="008B54FF" w:rsidRPr="00C91B15" w:rsidRDefault="008B54FF" w:rsidP="00611254">
            <w:pPr>
              <w:spacing w:after="180"/>
              <w:jc w:val="center"/>
              <w:rPr>
                <w:rFonts w:eastAsia="Times New Roman"/>
                <w:sz w:val="18"/>
                <w:szCs w:val="16"/>
              </w:rPr>
            </w:pPr>
            <w:r w:rsidRPr="00C91B15">
              <w:rPr>
                <w:rFonts w:eastAsia="Times New Roman"/>
                <w:sz w:val="18"/>
                <w:szCs w:val="16"/>
              </w:rPr>
              <w:t>O</w:t>
            </w:r>
          </w:p>
        </w:tc>
        <w:tc>
          <w:tcPr>
            <w:tcW w:w="3021" w:type="pct"/>
            <w:tcBorders>
              <w:top w:val="single" w:sz="4" w:space="0" w:color="auto"/>
              <w:left w:val="single" w:sz="4" w:space="0" w:color="auto"/>
              <w:bottom w:val="single" w:sz="4" w:space="0" w:color="auto"/>
              <w:right w:val="single" w:sz="4" w:space="0" w:color="auto"/>
            </w:tcBorders>
          </w:tcPr>
          <w:p w14:paraId="5125236A" w14:textId="77777777" w:rsidR="008B54FF" w:rsidRPr="00C91B15" w:rsidRDefault="008B54FF" w:rsidP="00611254">
            <w:pPr>
              <w:spacing w:after="180"/>
              <w:jc w:val="left"/>
              <w:rPr>
                <w:sz w:val="20"/>
              </w:rPr>
            </w:pPr>
            <w:bookmarkStart w:id="717" w:name="OLE_LINK55"/>
            <w:bookmarkStart w:id="718" w:name="OLE_LINK56"/>
            <w:r w:rsidRPr="00C91B15">
              <w:rPr>
                <w:sz w:val="20"/>
              </w:rPr>
              <w:t>See ISO/IEC 23009-1 [1], clause 5.3.3.2 Table 5.</w:t>
            </w:r>
            <w:bookmarkEnd w:id="717"/>
            <w:bookmarkEnd w:id="718"/>
          </w:p>
          <w:p w14:paraId="18CC85EF" w14:textId="77777777" w:rsidR="008B54FF" w:rsidRPr="00C91B15" w:rsidRDefault="008B54FF" w:rsidP="00611254">
            <w:pPr>
              <w:spacing w:after="180"/>
              <w:jc w:val="left"/>
              <w:rPr>
                <w:sz w:val="20"/>
              </w:rPr>
            </w:pPr>
            <w:r w:rsidRPr="00C91B15">
              <w:rPr>
                <w:sz w:val="20"/>
              </w:rPr>
              <w:t xml:space="preserve">shall be present, if the </w:t>
            </w:r>
            <w:r w:rsidRPr="00C91B15">
              <w:rPr>
                <w:rFonts w:eastAsia="Times New Roman"/>
                <w:sz w:val="20"/>
                <w:szCs w:val="20"/>
                <w:lang w:eastAsia="zh-CN"/>
              </w:rPr>
              <w:t>display</w:t>
            </w:r>
            <w:r w:rsidRPr="00C91B15">
              <w:rPr>
                <w:sz w:val="20"/>
              </w:rPr>
              <w:t xml:space="preserve"> aspect ratio is a differentiating parameter in the MPD.</w:t>
            </w:r>
          </w:p>
          <w:p w14:paraId="793ACEEE" w14:textId="77777777" w:rsidR="008B54FF" w:rsidRPr="00C91B15" w:rsidRDefault="008B54FF" w:rsidP="00611254">
            <w:pPr>
              <w:spacing w:after="220"/>
              <w:jc w:val="left"/>
              <w:rPr>
                <w:rFonts w:eastAsia="Times New Roman"/>
                <w:sz w:val="18"/>
                <w:szCs w:val="16"/>
              </w:rPr>
            </w:pPr>
          </w:p>
        </w:tc>
      </w:tr>
      <w:tr w:rsidR="008B54FF" w:rsidRPr="00C91B15" w14:paraId="398EB20E"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7C91B6B2" w14:textId="77777777" w:rsidR="008B54FF" w:rsidRPr="001D00F7" w:rsidRDefault="008B54FF" w:rsidP="00611254">
            <w:pPr>
              <w:spacing w:after="180"/>
              <w:jc w:val="left"/>
              <w:rPr>
                <w:rFonts w:ascii="Courier New" w:eastAsia="Times New Roman" w:hAnsi="Courier New" w:cs="Courier New"/>
                <w:sz w:val="18"/>
                <w:szCs w:val="20"/>
              </w:rPr>
            </w:pPr>
            <w:r w:rsidRPr="001D00F7">
              <w:rPr>
                <w:rFonts w:ascii="Courier New" w:eastAsia="Times New Roman" w:hAnsi="Courier New" w:cs="Courier New"/>
                <w:sz w:val="18"/>
                <w:szCs w:val="20"/>
              </w:rPr>
              <w:t>@maxWidth</w:t>
            </w:r>
          </w:p>
        </w:tc>
        <w:tc>
          <w:tcPr>
            <w:tcW w:w="413" w:type="pct"/>
            <w:tcBorders>
              <w:top w:val="single" w:sz="4" w:space="0" w:color="auto"/>
              <w:left w:val="single" w:sz="4" w:space="0" w:color="auto"/>
              <w:bottom w:val="single" w:sz="4" w:space="0" w:color="auto"/>
              <w:right w:val="single" w:sz="4" w:space="0" w:color="auto"/>
            </w:tcBorders>
            <w:hideMark/>
          </w:tcPr>
          <w:p w14:paraId="7D1ACCBC" w14:textId="77777777" w:rsidR="008B54FF" w:rsidRPr="00C91B15" w:rsidRDefault="008B54FF" w:rsidP="00611254">
            <w:pPr>
              <w:spacing w:after="180"/>
              <w:jc w:val="center"/>
              <w:rPr>
                <w:rFonts w:eastAsia="Times New Roman"/>
                <w:sz w:val="18"/>
                <w:szCs w:val="16"/>
              </w:rPr>
            </w:pPr>
            <w:r w:rsidRPr="00C91B15">
              <w:rPr>
                <w:rFonts w:eastAsia="Times New Roman"/>
                <w:sz w:val="18"/>
                <w:szCs w:val="16"/>
              </w:rPr>
              <w:t>O</w:t>
            </w:r>
          </w:p>
        </w:tc>
        <w:tc>
          <w:tcPr>
            <w:tcW w:w="3021" w:type="pct"/>
            <w:tcBorders>
              <w:top w:val="single" w:sz="4" w:space="0" w:color="auto"/>
              <w:left w:val="single" w:sz="4" w:space="0" w:color="auto"/>
              <w:bottom w:val="single" w:sz="4" w:space="0" w:color="auto"/>
              <w:right w:val="single" w:sz="4" w:space="0" w:color="auto"/>
            </w:tcBorders>
            <w:hideMark/>
          </w:tcPr>
          <w:p w14:paraId="082D5517" w14:textId="77777777" w:rsidR="008B54FF" w:rsidRPr="00C91B15" w:rsidRDefault="008B54FF" w:rsidP="00611254">
            <w:pPr>
              <w:spacing w:after="180"/>
              <w:jc w:val="left"/>
              <w:rPr>
                <w:sz w:val="20"/>
              </w:rPr>
            </w:pPr>
            <w:r w:rsidRPr="00C91B15">
              <w:rPr>
                <w:sz w:val="20"/>
              </w:rPr>
              <w:t>See ISO/IEC 23009-1 [1], clause 5.3.3.2 Table 5.</w:t>
            </w:r>
          </w:p>
          <w:p w14:paraId="4E261285" w14:textId="77777777" w:rsidR="008B54FF" w:rsidRPr="00C91B15" w:rsidRDefault="008B54FF" w:rsidP="00611254">
            <w:pPr>
              <w:spacing w:after="180"/>
              <w:jc w:val="left"/>
              <w:rPr>
                <w:sz w:val="20"/>
              </w:rPr>
            </w:pPr>
            <w:r w:rsidRPr="00C91B15">
              <w:rPr>
                <w:sz w:val="20"/>
              </w:rPr>
              <w:t xml:space="preserve">This </w:t>
            </w:r>
            <w:r w:rsidRPr="00C91B15">
              <w:rPr>
                <w:rFonts w:eastAsia="Times New Roman"/>
                <w:sz w:val="20"/>
                <w:szCs w:val="20"/>
                <w:lang w:eastAsia="zh-CN"/>
              </w:rPr>
              <w:t>attribute</w:t>
            </w:r>
            <w:r w:rsidRPr="00C91B15">
              <w:rPr>
                <w:sz w:val="20"/>
              </w:rPr>
              <w:t xml:space="preserve"> should be present to express the maximum width in samples after decoder sample cropping of any Representation contained in the Adaptation Set.</w:t>
            </w:r>
          </w:p>
          <w:p w14:paraId="25A156E1" w14:textId="77777777" w:rsidR="008B54FF" w:rsidRPr="00C91B15" w:rsidRDefault="008B54FF" w:rsidP="00611254">
            <w:pPr>
              <w:spacing w:after="180"/>
              <w:jc w:val="left"/>
              <w:rPr>
                <w:rFonts w:eastAsia="Times New Roman"/>
                <w:sz w:val="18"/>
                <w:szCs w:val="16"/>
              </w:rPr>
            </w:pPr>
            <w:r w:rsidRPr="00C91B15">
              <w:rPr>
                <w:sz w:val="20"/>
              </w:rPr>
              <w:t>The value should be the maximum horizontal sample count of any SPS in the contained bitstream.</w:t>
            </w:r>
          </w:p>
        </w:tc>
      </w:tr>
      <w:tr w:rsidR="008B54FF" w:rsidRPr="00C91B15" w14:paraId="2F1F5CE0"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3251A565" w14:textId="77777777" w:rsidR="008B54FF" w:rsidRPr="001D00F7" w:rsidRDefault="008B54FF" w:rsidP="00611254">
            <w:pPr>
              <w:spacing w:after="180"/>
              <w:jc w:val="left"/>
              <w:rPr>
                <w:rFonts w:ascii="Courier New" w:eastAsia="Times New Roman" w:hAnsi="Courier New" w:cs="Courier New"/>
                <w:sz w:val="18"/>
                <w:szCs w:val="20"/>
              </w:rPr>
            </w:pPr>
            <w:r w:rsidRPr="001D00F7">
              <w:rPr>
                <w:rFonts w:ascii="Courier New" w:eastAsia="Times New Roman" w:hAnsi="Courier New" w:cs="Courier New"/>
                <w:sz w:val="18"/>
                <w:szCs w:val="20"/>
              </w:rPr>
              <w:t>@maxHeight</w:t>
            </w:r>
          </w:p>
        </w:tc>
        <w:tc>
          <w:tcPr>
            <w:tcW w:w="413" w:type="pct"/>
            <w:tcBorders>
              <w:top w:val="single" w:sz="4" w:space="0" w:color="auto"/>
              <w:left w:val="single" w:sz="4" w:space="0" w:color="auto"/>
              <w:bottom w:val="single" w:sz="4" w:space="0" w:color="auto"/>
              <w:right w:val="single" w:sz="4" w:space="0" w:color="auto"/>
            </w:tcBorders>
            <w:hideMark/>
          </w:tcPr>
          <w:p w14:paraId="0142D329" w14:textId="77777777" w:rsidR="008B54FF" w:rsidRPr="00C91B15" w:rsidRDefault="008B54FF" w:rsidP="00611254">
            <w:pPr>
              <w:spacing w:after="180"/>
              <w:jc w:val="center"/>
              <w:rPr>
                <w:rFonts w:eastAsia="Times New Roman"/>
                <w:sz w:val="18"/>
                <w:szCs w:val="16"/>
              </w:rPr>
            </w:pPr>
            <w:r w:rsidRPr="00C91B15">
              <w:rPr>
                <w:rFonts w:eastAsia="Times New Roman"/>
                <w:sz w:val="18"/>
                <w:szCs w:val="16"/>
              </w:rPr>
              <w:t>O</w:t>
            </w:r>
          </w:p>
        </w:tc>
        <w:tc>
          <w:tcPr>
            <w:tcW w:w="3021" w:type="pct"/>
            <w:tcBorders>
              <w:top w:val="single" w:sz="4" w:space="0" w:color="auto"/>
              <w:left w:val="single" w:sz="4" w:space="0" w:color="auto"/>
              <w:bottom w:val="single" w:sz="4" w:space="0" w:color="auto"/>
              <w:right w:val="single" w:sz="4" w:space="0" w:color="auto"/>
            </w:tcBorders>
            <w:hideMark/>
          </w:tcPr>
          <w:p w14:paraId="7BAB7999" w14:textId="77777777" w:rsidR="008B54FF" w:rsidRPr="00C91B15" w:rsidRDefault="008B54FF" w:rsidP="00611254">
            <w:pPr>
              <w:spacing w:after="180"/>
              <w:jc w:val="left"/>
              <w:rPr>
                <w:sz w:val="20"/>
              </w:rPr>
            </w:pPr>
            <w:bookmarkStart w:id="719" w:name="OLE_LINK57"/>
            <w:bookmarkStart w:id="720" w:name="OLE_LINK58"/>
            <w:r w:rsidRPr="00C91B15">
              <w:rPr>
                <w:sz w:val="20"/>
              </w:rPr>
              <w:t>See ISO/IEC 23009-1 [1], clause 5.3.3.2 Table 5.</w:t>
            </w:r>
            <w:bookmarkEnd w:id="719"/>
            <w:bookmarkEnd w:id="720"/>
          </w:p>
          <w:p w14:paraId="7C64DB24" w14:textId="77777777" w:rsidR="008B54FF" w:rsidRPr="00C91B15" w:rsidRDefault="008B54FF" w:rsidP="00611254">
            <w:pPr>
              <w:spacing w:after="180"/>
              <w:jc w:val="left"/>
              <w:rPr>
                <w:sz w:val="20"/>
              </w:rPr>
            </w:pPr>
            <w:r w:rsidRPr="00C91B15">
              <w:rPr>
                <w:sz w:val="20"/>
              </w:rPr>
              <w:t xml:space="preserve">This </w:t>
            </w:r>
            <w:r w:rsidRPr="00C91B15">
              <w:rPr>
                <w:rFonts w:eastAsia="Times New Roman"/>
                <w:sz w:val="20"/>
                <w:szCs w:val="20"/>
                <w:lang w:eastAsia="zh-CN"/>
              </w:rPr>
              <w:t>attribute</w:t>
            </w:r>
            <w:r w:rsidRPr="00C91B15">
              <w:rPr>
                <w:sz w:val="20"/>
              </w:rPr>
              <w:t xml:space="preserve"> should be present to express the maximum height in pixel of any Representation contained in the Adaptation Set.</w:t>
            </w:r>
          </w:p>
          <w:p w14:paraId="4437E37F" w14:textId="77777777" w:rsidR="008B54FF" w:rsidRPr="00C91B15" w:rsidRDefault="008B54FF" w:rsidP="00611254">
            <w:pPr>
              <w:spacing w:after="180"/>
              <w:jc w:val="left"/>
              <w:rPr>
                <w:rFonts w:eastAsia="Times New Roman"/>
                <w:sz w:val="18"/>
                <w:szCs w:val="16"/>
              </w:rPr>
            </w:pPr>
            <w:r w:rsidRPr="00C91B15">
              <w:rPr>
                <w:sz w:val="20"/>
              </w:rPr>
              <w:t>The value should be the maximum horizontal sample count of any SPS in the contained bitstream.</w:t>
            </w:r>
          </w:p>
        </w:tc>
      </w:tr>
      <w:tr w:rsidR="008B54FF" w:rsidRPr="00C91B15" w14:paraId="2B6A83A9" w14:textId="77777777" w:rsidTr="00611254">
        <w:trPr>
          <w:trHeight w:val="417"/>
        </w:trPr>
        <w:tc>
          <w:tcPr>
            <w:tcW w:w="1566" w:type="pct"/>
            <w:tcBorders>
              <w:top w:val="single" w:sz="4" w:space="0" w:color="auto"/>
              <w:left w:val="single" w:sz="4" w:space="0" w:color="auto"/>
              <w:bottom w:val="single" w:sz="4" w:space="0" w:color="auto"/>
              <w:right w:val="single" w:sz="4" w:space="0" w:color="auto"/>
            </w:tcBorders>
            <w:hideMark/>
          </w:tcPr>
          <w:p w14:paraId="613AB9C4" w14:textId="77777777" w:rsidR="008B54FF" w:rsidRPr="001D00F7" w:rsidRDefault="008B54FF" w:rsidP="00611254">
            <w:pPr>
              <w:spacing w:after="180"/>
              <w:jc w:val="left"/>
              <w:rPr>
                <w:rFonts w:ascii="Courier New" w:eastAsia="Times New Roman" w:hAnsi="Courier New" w:cs="Courier New"/>
                <w:sz w:val="18"/>
                <w:szCs w:val="20"/>
              </w:rPr>
            </w:pPr>
            <w:r w:rsidRPr="001D00F7">
              <w:rPr>
                <w:rFonts w:ascii="Courier New" w:eastAsia="Times New Roman" w:hAnsi="Courier New" w:cs="Courier New"/>
                <w:sz w:val="18"/>
                <w:szCs w:val="20"/>
              </w:rPr>
              <w:t>@maxFrameRate</w:t>
            </w:r>
          </w:p>
        </w:tc>
        <w:tc>
          <w:tcPr>
            <w:tcW w:w="413" w:type="pct"/>
            <w:tcBorders>
              <w:top w:val="single" w:sz="4" w:space="0" w:color="auto"/>
              <w:left w:val="single" w:sz="4" w:space="0" w:color="auto"/>
              <w:bottom w:val="single" w:sz="4" w:space="0" w:color="auto"/>
              <w:right w:val="single" w:sz="4" w:space="0" w:color="auto"/>
            </w:tcBorders>
            <w:hideMark/>
          </w:tcPr>
          <w:p w14:paraId="24F57D7B" w14:textId="77777777" w:rsidR="008B54FF" w:rsidRPr="00C91B15" w:rsidRDefault="008B54FF" w:rsidP="00611254">
            <w:pPr>
              <w:spacing w:after="180"/>
              <w:jc w:val="center"/>
              <w:rPr>
                <w:rFonts w:eastAsia="Times New Roman"/>
                <w:sz w:val="18"/>
                <w:szCs w:val="16"/>
              </w:rPr>
            </w:pPr>
            <w:r w:rsidRPr="00C91B15">
              <w:rPr>
                <w:rFonts w:eastAsia="Times New Roman"/>
                <w:sz w:val="18"/>
                <w:szCs w:val="16"/>
              </w:rPr>
              <w:t>O</w:t>
            </w:r>
          </w:p>
        </w:tc>
        <w:tc>
          <w:tcPr>
            <w:tcW w:w="3021" w:type="pct"/>
            <w:tcBorders>
              <w:top w:val="single" w:sz="4" w:space="0" w:color="auto"/>
              <w:left w:val="single" w:sz="4" w:space="0" w:color="auto"/>
              <w:bottom w:val="single" w:sz="4" w:space="0" w:color="auto"/>
              <w:right w:val="single" w:sz="4" w:space="0" w:color="auto"/>
            </w:tcBorders>
            <w:hideMark/>
          </w:tcPr>
          <w:p w14:paraId="78DB9306" w14:textId="77777777" w:rsidR="008B54FF" w:rsidRPr="00C91B15" w:rsidRDefault="008B54FF" w:rsidP="00611254">
            <w:pPr>
              <w:spacing w:after="220"/>
              <w:jc w:val="left"/>
              <w:rPr>
                <w:rFonts w:eastAsia="Times New Roman"/>
                <w:sz w:val="18"/>
                <w:szCs w:val="16"/>
              </w:rPr>
            </w:pPr>
            <w:bookmarkStart w:id="721" w:name="OLE_LINK59"/>
            <w:bookmarkStart w:id="722" w:name="OLE_LINK60"/>
            <w:r w:rsidRPr="00C91B15">
              <w:rPr>
                <w:sz w:val="20"/>
              </w:rPr>
              <w:t>See ISO/IEC 23009-1 [1], clause 5.3.3.2 Table 5.</w:t>
            </w:r>
            <w:bookmarkEnd w:id="721"/>
            <w:bookmarkEnd w:id="722"/>
          </w:p>
          <w:p w14:paraId="1AA447FD" w14:textId="77777777" w:rsidR="008B54FF" w:rsidRPr="00C91B15" w:rsidRDefault="008B54FF" w:rsidP="00611254">
            <w:pPr>
              <w:spacing w:after="180"/>
              <w:jc w:val="left"/>
              <w:rPr>
                <w:rFonts w:eastAsia="Times New Roman"/>
                <w:sz w:val="18"/>
                <w:szCs w:val="16"/>
              </w:rPr>
            </w:pPr>
            <w:r w:rsidRPr="00C91B15">
              <w:rPr>
                <w:sz w:val="20"/>
              </w:rPr>
              <w:t xml:space="preserve">This </w:t>
            </w:r>
            <w:r w:rsidRPr="00C91B15">
              <w:rPr>
                <w:rFonts w:eastAsia="Times New Roman"/>
                <w:sz w:val="20"/>
                <w:szCs w:val="20"/>
                <w:lang w:eastAsia="zh-CN"/>
              </w:rPr>
              <w:t>attribute</w:t>
            </w:r>
            <w:r w:rsidRPr="00C91B15">
              <w:rPr>
                <w:sz w:val="20"/>
              </w:rPr>
              <w:t xml:space="preserve"> should be present to express the maximum frame rate, i.e. the maximum value of any entry in the Decoder configuration record of the signaled frame rate, if constant frame rate is provided. contained in the Adaptation Set.</w:t>
            </w:r>
          </w:p>
        </w:tc>
      </w:tr>
      <w:tr w:rsidR="008B54FF" w:rsidRPr="00C91B15" w14:paraId="7EF7E222" w14:textId="77777777" w:rsidTr="00611254">
        <w:trPr>
          <w:trHeight w:val="1065"/>
        </w:trPr>
        <w:tc>
          <w:tcPr>
            <w:tcW w:w="1566" w:type="pct"/>
            <w:tcBorders>
              <w:top w:val="single" w:sz="4" w:space="0" w:color="auto"/>
              <w:left w:val="single" w:sz="4" w:space="0" w:color="auto"/>
              <w:bottom w:val="single" w:sz="4" w:space="0" w:color="auto"/>
              <w:right w:val="single" w:sz="4" w:space="0" w:color="auto"/>
            </w:tcBorders>
            <w:hideMark/>
          </w:tcPr>
          <w:p w14:paraId="3049C090" w14:textId="77777777" w:rsidR="008B54FF" w:rsidRPr="00C91B15" w:rsidRDefault="008B54FF" w:rsidP="00611254">
            <w:pPr>
              <w:spacing w:after="180"/>
              <w:jc w:val="left"/>
              <w:rPr>
                <w:rFonts w:eastAsia="Times New Roman"/>
                <w:sz w:val="18"/>
                <w:szCs w:val="16"/>
              </w:rPr>
            </w:pPr>
            <w:r w:rsidRPr="001D00F7">
              <w:rPr>
                <w:rFonts w:ascii="Courier New" w:eastAsia="Times New Roman" w:hAnsi="Courier New" w:cs="Courier New"/>
                <w:sz w:val="18"/>
                <w:szCs w:val="20"/>
              </w:rPr>
              <w:t>@scanType</w:t>
            </w:r>
          </w:p>
        </w:tc>
        <w:tc>
          <w:tcPr>
            <w:tcW w:w="413" w:type="pct"/>
            <w:tcBorders>
              <w:top w:val="single" w:sz="4" w:space="0" w:color="auto"/>
              <w:left w:val="single" w:sz="4" w:space="0" w:color="auto"/>
              <w:bottom w:val="single" w:sz="4" w:space="0" w:color="auto"/>
              <w:right w:val="single" w:sz="4" w:space="0" w:color="auto"/>
            </w:tcBorders>
            <w:hideMark/>
          </w:tcPr>
          <w:p w14:paraId="186D29CF" w14:textId="77777777" w:rsidR="008B54FF" w:rsidRPr="00C91B15" w:rsidRDefault="008B54FF" w:rsidP="00611254">
            <w:pPr>
              <w:spacing w:after="180"/>
              <w:jc w:val="center"/>
              <w:rPr>
                <w:rFonts w:eastAsia="Times New Roman"/>
                <w:sz w:val="18"/>
                <w:szCs w:val="16"/>
              </w:rPr>
            </w:pPr>
            <w:r w:rsidRPr="00C91B15">
              <w:rPr>
                <w:rFonts w:eastAsia="Times New Roman"/>
                <w:sz w:val="18"/>
                <w:szCs w:val="16"/>
              </w:rPr>
              <w:t>OD</w:t>
            </w:r>
          </w:p>
          <w:p w14:paraId="2EE9A758" w14:textId="77777777" w:rsidR="008B54FF" w:rsidRPr="00C91B15" w:rsidRDefault="008B54FF" w:rsidP="00611254">
            <w:pPr>
              <w:spacing w:after="180"/>
              <w:jc w:val="center"/>
              <w:rPr>
                <w:rFonts w:eastAsia="Times New Roman"/>
                <w:sz w:val="18"/>
                <w:szCs w:val="16"/>
                <w:lang w:eastAsia="zh-CN"/>
              </w:rPr>
            </w:pPr>
            <w:r w:rsidRPr="00C91B15">
              <w:rPr>
                <w:rFonts w:eastAsia="Times New Roman"/>
                <w:sz w:val="18"/>
                <w:szCs w:val="16"/>
              </w:rPr>
              <w:t>Default: progressive</w:t>
            </w:r>
          </w:p>
        </w:tc>
        <w:tc>
          <w:tcPr>
            <w:tcW w:w="3021" w:type="pct"/>
            <w:tcBorders>
              <w:top w:val="single" w:sz="4" w:space="0" w:color="auto"/>
              <w:left w:val="single" w:sz="4" w:space="0" w:color="auto"/>
              <w:bottom w:val="single" w:sz="4" w:space="0" w:color="auto"/>
              <w:right w:val="single" w:sz="4" w:space="0" w:color="auto"/>
            </w:tcBorders>
            <w:hideMark/>
          </w:tcPr>
          <w:p w14:paraId="54C596D6" w14:textId="77777777" w:rsidR="008B54FF" w:rsidRPr="00C91B15" w:rsidRDefault="008B54FF" w:rsidP="00611254">
            <w:pPr>
              <w:spacing w:after="220"/>
              <w:jc w:val="left"/>
              <w:rPr>
                <w:rFonts w:eastAsia="Times New Roman"/>
                <w:sz w:val="18"/>
                <w:szCs w:val="16"/>
              </w:rPr>
            </w:pPr>
            <w:r w:rsidRPr="00C91B15">
              <w:rPr>
                <w:sz w:val="20"/>
              </w:rPr>
              <w:t>See ISO/IEC 23009-1 [1], clause 5.3.3.2 Table 5.</w:t>
            </w:r>
          </w:p>
          <w:p w14:paraId="3B386E9A" w14:textId="77777777" w:rsidR="008B54FF" w:rsidRPr="00C91B15" w:rsidRDefault="008B54FF" w:rsidP="00611254">
            <w:pPr>
              <w:spacing w:after="180"/>
              <w:jc w:val="left"/>
              <w:rPr>
                <w:rFonts w:eastAsia="Times New Roman"/>
                <w:sz w:val="18"/>
                <w:szCs w:val="16"/>
              </w:rPr>
            </w:pPr>
            <w:r w:rsidRPr="00C91B15">
              <w:rPr>
                <w:sz w:val="20"/>
              </w:rPr>
              <w:t>This value is expected to be not present. If present, it is expected to be set to "</w:t>
            </w:r>
            <w:r w:rsidRPr="00C91B15">
              <w:rPr>
                <w:rFonts w:ascii="Courier New" w:hAnsi="Courier New"/>
                <w:sz w:val="20"/>
              </w:rPr>
              <w:t>progressive</w:t>
            </w:r>
            <w:r w:rsidRPr="00C91B15">
              <w:rPr>
                <w:sz w:val="20"/>
              </w:rPr>
              <w:t>".</w:t>
            </w:r>
            <w:r w:rsidRPr="00C91B15">
              <w:rPr>
                <w:rFonts w:eastAsia="Times New Roman"/>
                <w:sz w:val="18"/>
                <w:szCs w:val="16"/>
              </w:rPr>
              <w:t xml:space="preserve"> </w:t>
            </w:r>
          </w:p>
        </w:tc>
      </w:tr>
      <w:tr w:rsidR="008B54FF" w:rsidRPr="00C91B15" w14:paraId="6C50A7FD"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06AB2A8A" w14:textId="77777777" w:rsidR="008B54FF" w:rsidRPr="00C91B15" w:rsidRDefault="008B54FF" w:rsidP="00611254">
            <w:pPr>
              <w:spacing w:after="180"/>
              <w:jc w:val="left"/>
              <w:rPr>
                <w:rFonts w:eastAsia="Times New Roman"/>
                <w:sz w:val="18"/>
                <w:szCs w:val="16"/>
                <w:lang w:eastAsia="zh-CN"/>
              </w:rPr>
            </w:pPr>
            <w:r w:rsidRPr="00C91B15">
              <w:rPr>
                <w:rFonts w:ascii="Courier New" w:eastAsia="Times New Roman" w:hAnsi="Courier New" w:cs="Courier New"/>
                <w:b/>
                <w:sz w:val="18"/>
                <w:szCs w:val="20"/>
              </w:rPr>
              <w:t>EssentialProperty</w:t>
            </w:r>
          </w:p>
        </w:tc>
        <w:tc>
          <w:tcPr>
            <w:tcW w:w="413" w:type="pct"/>
            <w:tcBorders>
              <w:top w:val="single" w:sz="4" w:space="0" w:color="auto"/>
              <w:left w:val="single" w:sz="4" w:space="0" w:color="auto"/>
              <w:bottom w:val="single" w:sz="4" w:space="0" w:color="auto"/>
              <w:right w:val="single" w:sz="4" w:space="0" w:color="auto"/>
            </w:tcBorders>
            <w:hideMark/>
          </w:tcPr>
          <w:p w14:paraId="6F8BB118" w14:textId="77777777" w:rsidR="008B54FF" w:rsidRPr="00C91B15" w:rsidRDefault="008B54FF" w:rsidP="00611254">
            <w:pPr>
              <w:spacing w:after="180"/>
              <w:jc w:val="center"/>
              <w:rPr>
                <w:rFonts w:eastAsia="Times New Roman"/>
                <w:sz w:val="18"/>
                <w:szCs w:val="16"/>
                <w:lang w:eastAsia="zh-CN"/>
              </w:rPr>
            </w:pPr>
            <w:r w:rsidRPr="00C91B15">
              <w:rPr>
                <w:rFonts w:eastAsia="Times New Roman"/>
                <w:sz w:val="18"/>
                <w:szCs w:val="16"/>
                <w:lang w:eastAsia="zh-CN"/>
              </w:rPr>
              <w:t>0 … N</w:t>
            </w:r>
          </w:p>
        </w:tc>
        <w:tc>
          <w:tcPr>
            <w:tcW w:w="3021" w:type="pct"/>
            <w:tcBorders>
              <w:top w:val="single" w:sz="4" w:space="0" w:color="auto"/>
              <w:left w:val="single" w:sz="4" w:space="0" w:color="auto"/>
              <w:bottom w:val="single" w:sz="4" w:space="0" w:color="auto"/>
              <w:right w:val="single" w:sz="4" w:space="0" w:color="auto"/>
            </w:tcBorders>
            <w:hideMark/>
          </w:tcPr>
          <w:p w14:paraId="5D15D210" w14:textId="77777777" w:rsidR="008B54FF" w:rsidRPr="00C91B15" w:rsidRDefault="008B54FF" w:rsidP="00611254">
            <w:pPr>
              <w:spacing w:after="180"/>
              <w:jc w:val="left"/>
              <w:rPr>
                <w:sz w:val="20"/>
              </w:rPr>
            </w:pPr>
            <w:bookmarkStart w:id="723" w:name="OLE_LINK75"/>
            <w:bookmarkStart w:id="724" w:name="OLE_LINK76"/>
            <w:bookmarkStart w:id="725" w:name="OLE_LINK77"/>
            <w:bookmarkStart w:id="726" w:name="OLE_LINK78"/>
            <w:r w:rsidRPr="00C91B15">
              <w:rPr>
                <w:sz w:val="20"/>
              </w:rPr>
              <w:t>See ISO/IEC 23009-1 [1], clause 5.3.7.2 Table 9.</w:t>
            </w:r>
            <w:bookmarkEnd w:id="723"/>
            <w:bookmarkEnd w:id="724"/>
            <w:bookmarkEnd w:id="725"/>
            <w:bookmarkEnd w:id="726"/>
          </w:p>
          <w:p w14:paraId="2928A2D4" w14:textId="77777777" w:rsidR="008B54FF" w:rsidRPr="00C91B15" w:rsidRDefault="008B54FF" w:rsidP="00611254">
            <w:pPr>
              <w:spacing w:after="180"/>
              <w:jc w:val="left"/>
              <w:rPr>
                <w:sz w:val="20"/>
              </w:rPr>
            </w:pPr>
            <w:r w:rsidRPr="00C91B15">
              <w:rPr>
                <w:sz w:val="20"/>
              </w:rPr>
              <w:t>specifies information about the containing element that is considered essential by the Media Presentation author for processing the containing element.</w:t>
            </w:r>
          </w:p>
          <w:p w14:paraId="16FB71E4" w14:textId="77777777" w:rsidR="008B54FF" w:rsidRPr="00C91B15" w:rsidRDefault="008B54FF" w:rsidP="00611254">
            <w:pPr>
              <w:spacing w:after="180"/>
              <w:jc w:val="left"/>
              <w:rPr>
                <w:sz w:val="20"/>
              </w:rPr>
            </w:pPr>
            <w:r w:rsidRPr="00C91B15">
              <w:rPr>
                <w:sz w:val="20"/>
              </w:rPr>
              <w:t>The following schemes are expected to be recognized by a DASH-IF client for video:</w:t>
            </w:r>
          </w:p>
          <w:p w14:paraId="474CE742" w14:textId="48572E01" w:rsidR="008B54FF" w:rsidRPr="005D34B8" w:rsidRDefault="008B54FF" w:rsidP="003535E3">
            <w:pPr>
              <w:numPr>
                <w:ilvl w:val="0"/>
                <w:numId w:val="8"/>
              </w:numPr>
              <w:spacing w:after="180"/>
              <w:jc w:val="left"/>
              <w:rPr>
                <w:rFonts w:eastAsia="Times New Roman"/>
                <w:sz w:val="18"/>
                <w:szCs w:val="16"/>
                <w:lang w:eastAsia="zh-CN"/>
              </w:rPr>
            </w:pPr>
            <w:r w:rsidRPr="001D00F7">
              <w:rPr>
                <w:rFonts w:ascii="Courier New" w:hAnsi="Courier New"/>
                <w:sz w:val="20"/>
              </w:rPr>
              <w:t xml:space="preserve">urn:mpeg:mpegB:cicp:&lt;Parameter&gt; </w:t>
            </w:r>
            <w:r w:rsidRPr="001D00F7">
              <w:rPr>
                <w:sz w:val="20"/>
              </w:rPr>
              <w:t xml:space="preserve">as defined in ISO/IEC 23001-8 </w:t>
            </w:r>
            <w:r w:rsidRPr="001D00F7">
              <w:rPr>
                <w:sz w:val="20"/>
              </w:rPr>
              <w:fldChar w:fldCharType="begin"/>
            </w:r>
            <w:r w:rsidRPr="001D00F7">
              <w:rPr>
                <w:sz w:val="20"/>
              </w:rPr>
              <w:instrText xml:space="preserve"> REF _Ref416182398 \r \h </w:instrText>
            </w:r>
            <w:r w:rsidRPr="001D00F7">
              <w:rPr>
                <w:sz w:val="20"/>
              </w:rPr>
            </w:r>
            <w:r w:rsidRPr="001D00F7">
              <w:rPr>
                <w:sz w:val="20"/>
              </w:rPr>
              <w:fldChar w:fldCharType="separate"/>
            </w:r>
            <w:r w:rsidR="007D4D2C">
              <w:rPr>
                <w:b/>
                <w:bCs/>
                <w:sz w:val="20"/>
              </w:rPr>
              <w:t>Error! Reference source not found.</w:t>
            </w:r>
            <w:r w:rsidRPr="001D00F7">
              <w:rPr>
                <w:sz w:val="20"/>
              </w:rPr>
              <w:fldChar w:fldCharType="end"/>
            </w:r>
            <w:r w:rsidRPr="001D00F7">
              <w:rPr>
                <w:sz w:val="20"/>
              </w:rPr>
              <w:t xml:space="preserve"> and &lt;Parameter&gt; one of the following: </w:t>
            </w:r>
            <w:r w:rsidRPr="001D00F7">
              <w:rPr>
                <w:rFonts w:ascii="Courier New" w:hAnsi="Courier New"/>
                <w:sz w:val="20"/>
              </w:rPr>
              <w:t>ColourPrimaries</w:t>
            </w:r>
            <w:r w:rsidRPr="001D00F7">
              <w:rPr>
                <w:sz w:val="20"/>
              </w:rPr>
              <w:t xml:space="preserve">, </w:t>
            </w:r>
            <w:r w:rsidRPr="001D00F7">
              <w:rPr>
                <w:rFonts w:ascii="Courier New" w:hAnsi="Courier New"/>
                <w:color w:val="000000"/>
                <w:sz w:val="20"/>
              </w:rPr>
              <w:t>TransferCharacteristics</w:t>
            </w:r>
            <w:r w:rsidRPr="001D00F7">
              <w:rPr>
                <w:rFonts w:ascii="Arial" w:hAnsi="Arial"/>
                <w:color w:val="000000"/>
                <w:sz w:val="20"/>
              </w:rPr>
              <w:t xml:space="preserve">, or </w:t>
            </w:r>
            <w:r w:rsidRPr="001D00F7">
              <w:rPr>
                <w:rFonts w:ascii="Courier New" w:hAnsi="Courier New"/>
                <w:color w:val="000000"/>
                <w:sz w:val="20"/>
              </w:rPr>
              <w:t>MatrixCoefficients</w:t>
            </w:r>
          </w:p>
        </w:tc>
      </w:tr>
      <w:tr w:rsidR="008B54FF" w:rsidRPr="00C91B15" w14:paraId="3146AB37"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6D498D05" w14:textId="77777777" w:rsidR="008B54FF" w:rsidRPr="001D00F7" w:rsidRDefault="008B54FF" w:rsidP="00611254">
            <w:pPr>
              <w:spacing w:after="180"/>
              <w:jc w:val="left"/>
              <w:rPr>
                <w:rFonts w:ascii="Courier New" w:eastAsia="Times New Roman" w:hAnsi="Courier New" w:cs="Courier New"/>
                <w:b/>
                <w:sz w:val="18"/>
                <w:szCs w:val="20"/>
              </w:rPr>
            </w:pPr>
            <w:r w:rsidRPr="00C91B15">
              <w:rPr>
                <w:rFonts w:ascii="Courier New" w:eastAsia="Times New Roman" w:hAnsi="Courier New" w:cs="Courier New"/>
                <w:b/>
                <w:sz w:val="18"/>
                <w:szCs w:val="20"/>
              </w:rPr>
              <w:t>Accessibility</w:t>
            </w:r>
          </w:p>
        </w:tc>
        <w:tc>
          <w:tcPr>
            <w:tcW w:w="413" w:type="pct"/>
            <w:tcBorders>
              <w:top w:val="single" w:sz="4" w:space="0" w:color="auto"/>
              <w:left w:val="single" w:sz="4" w:space="0" w:color="auto"/>
              <w:bottom w:val="single" w:sz="4" w:space="0" w:color="auto"/>
              <w:right w:val="single" w:sz="4" w:space="0" w:color="auto"/>
            </w:tcBorders>
            <w:hideMark/>
          </w:tcPr>
          <w:p w14:paraId="39B3D940" w14:textId="77777777" w:rsidR="008B54FF" w:rsidRPr="00C91B15" w:rsidRDefault="008B54FF" w:rsidP="00611254">
            <w:pPr>
              <w:spacing w:after="180"/>
              <w:jc w:val="center"/>
              <w:rPr>
                <w:rFonts w:eastAsia="Times New Roman"/>
                <w:sz w:val="18"/>
                <w:szCs w:val="16"/>
              </w:rPr>
            </w:pPr>
            <w:r w:rsidRPr="00C91B15">
              <w:rPr>
                <w:rFonts w:eastAsia="Times New Roman"/>
                <w:sz w:val="18"/>
                <w:szCs w:val="16"/>
                <w:lang w:eastAsia="zh-CN"/>
              </w:rPr>
              <w:t>0 … N</w:t>
            </w:r>
          </w:p>
        </w:tc>
        <w:tc>
          <w:tcPr>
            <w:tcW w:w="3021" w:type="pct"/>
            <w:tcBorders>
              <w:top w:val="single" w:sz="4" w:space="0" w:color="auto"/>
              <w:left w:val="single" w:sz="4" w:space="0" w:color="auto"/>
              <w:bottom w:val="single" w:sz="4" w:space="0" w:color="auto"/>
              <w:right w:val="single" w:sz="4" w:space="0" w:color="auto"/>
            </w:tcBorders>
            <w:hideMark/>
          </w:tcPr>
          <w:p w14:paraId="43A23D66" w14:textId="77777777" w:rsidR="008B54FF" w:rsidRPr="00C91B15" w:rsidRDefault="008B54FF" w:rsidP="00611254">
            <w:pPr>
              <w:spacing w:after="180"/>
              <w:jc w:val="left"/>
              <w:rPr>
                <w:sz w:val="20"/>
              </w:rPr>
            </w:pPr>
            <w:r w:rsidRPr="00C91B15">
              <w:rPr>
                <w:sz w:val="20"/>
              </w:rPr>
              <w:t>See ISO/IEC 23009-1 [1], clause 5.3.7.2 Table 9.</w:t>
            </w:r>
          </w:p>
          <w:p w14:paraId="421A4108" w14:textId="77777777" w:rsidR="008B54FF" w:rsidRPr="00C91B15" w:rsidRDefault="008B54FF" w:rsidP="00611254">
            <w:pPr>
              <w:spacing w:after="180"/>
              <w:jc w:val="left"/>
              <w:rPr>
                <w:sz w:val="20"/>
              </w:rPr>
            </w:pPr>
            <w:r w:rsidRPr="00C91B15">
              <w:rPr>
                <w:sz w:val="20"/>
              </w:rPr>
              <w:t xml:space="preserve">In DASH-IF IOPs two schemes for accessibility are defined. </w:t>
            </w:r>
          </w:p>
          <w:p w14:paraId="043D949F" w14:textId="77777777" w:rsidR="008B54FF" w:rsidRPr="00C91B15" w:rsidRDefault="008B54FF" w:rsidP="003535E3">
            <w:pPr>
              <w:numPr>
                <w:ilvl w:val="0"/>
                <w:numId w:val="9"/>
              </w:numPr>
              <w:spacing w:after="180"/>
              <w:jc w:val="left"/>
              <w:rPr>
                <w:sz w:val="20"/>
              </w:rPr>
            </w:pPr>
            <w:bookmarkStart w:id="727" w:name="OLE_LINK18"/>
            <w:r w:rsidRPr="00C91B15">
              <w:rPr>
                <w:sz w:val="20"/>
              </w:rPr>
              <w:lastRenderedPageBreak/>
              <w:t xml:space="preserve">the Role scheme as defined by MPEG-DASH should be used as defined in ISO/IEC 23009-1, 5.8.5.5, </w:t>
            </w:r>
            <w:bookmarkStart w:id="728" w:name="OLE_LINK21"/>
            <w:r w:rsidRPr="00C91B15">
              <w:rPr>
                <w:rFonts w:ascii="Courier New" w:hAnsi="Courier New"/>
                <w:sz w:val="20"/>
              </w:rPr>
              <w:t>urn:mpeg:dash:role:2011</w:t>
            </w:r>
            <w:bookmarkEnd w:id="728"/>
          </w:p>
          <w:p w14:paraId="497B3A87" w14:textId="77777777" w:rsidR="008B54FF" w:rsidRPr="00C91B15" w:rsidRDefault="008B54FF" w:rsidP="00611254">
            <w:pPr>
              <w:spacing w:after="180"/>
              <w:ind w:left="720"/>
              <w:jc w:val="left"/>
              <w:rPr>
                <w:sz w:val="20"/>
              </w:rPr>
            </w:pPr>
            <w:r w:rsidRPr="00C91B15">
              <w:rPr>
                <w:sz w:val="20"/>
              </w:rPr>
              <w:t>The DASH role scheme and with the following values is expected to be recognized by a DASH-IF client for media type “video” together with the Accessibility descriptor:</w:t>
            </w:r>
            <w:bookmarkEnd w:id="727"/>
          </w:p>
          <w:p w14:paraId="178131AD" w14:textId="77777777" w:rsidR="008B54FF" w:rsidRPr="00C91B15" w:rsidRDefault="008B54FF" w:rsidP="003535E3">
            <w:pPr>
              <w:keepNext/>
              <w:numPr>
                <w:ilvl w:val="1"/>
                <w:numId w:val="9"/>
              </w:numPr>
              <w:tabs>
                <w:tab w:val="left" w:pos="940"/>
                <w:tab w:val="left" w:pos="1140"/>
                <w:tab w:val="left" w:pos="1360"/>
              </w:tabs>
              <w:suppressAutoHyphens/>
              <w:spacing w:before="60" w:after="180"/>
              <w:jc w:val="left"/>
              <w:outlineLvl w:val="3"/>
              <w:rPr>
                <w:rFonts w:ascii="Courier New" w:eastAsia="Times New Roman" w:hAnsi="Courier New" w:cs="Courier New"/>
                <w:sz w:val="18"/>
                <w:szCs w:val="16"/>
              </w:rPr>
            </w:pPr>
            <w:r w:rsidRPr="00C91B15">
              <w:rPr>
                <w:rFonts w:ascii="Courier New" w:eastAsia="Times New Roman" w:hAnsi="Courier New" w:cs="Courier New"/>
                <w:sz w:val="18"/>
                <w:szCs w:val="16"/>
                <w:lang w:eastAsia="zh-CN"/>
              </w:rPr>
              <w:t>sign</w:t>
            </w:r>
          </w:p>
          <w:p w14:paraId="525B6B26" w14:textId="77777777" w:rsidR="008B54FF" w:rsidRPr="00C91B15" w:rsidRDefault="008B54FF" w:rsidP="003535E3">
            <w:pPr>
              <w:keepNext/>
              <w:numPr>
                <w:ilvl w:val="1"/>
                <w:numId w:val="9"/>
              </w:numPr>
              <w:tabs>
                <w:tab w:val="left" w:pos="940"/>
                <w:tab w:val="left" w:pos="1140"/>
                <w:tab w:val="left" w:pos="1360"/>
              </w:tabs>
              <w:suppressAutoHyphens/>
              <w:spacing w:before="60" w:after="180"/>
              <w:jc w:val="left"/>
              <w:outlineLvl w:val="3"/>
              <w:rPr>
                <w:rFonts w:ascii="Courier New" w:eastAsia="Times New Roman" w:hAnsi="Courier New" w:cs="Courier New"/>
                <w:sz w:val="18"/>
                <w:szCs w:val="16"/>
              </w:rPr>
            </w:pPr>
            <w:r w:rsidRPr="00C91B15">
              <w:rPr>
                <w:rFonts w:ascii="Courier New" w:eastAsia="Times New Roman" w:hAnsi="Courier New" w:cs="Courier New"/>
                <w:sz w:val="18"/>
                <w:szCs w:val="16"/>
                <w:lang w:eastAsia="zh-CN"/>
              </w:rPr>
              <w:t xml:space="preserve">captions </w:t>
            </w:r>
          </w:p>
          <w:p w14:paraId="182A7E94" w14:textId="77777777" w:rsidR="008B54FF" w:rsidRPr="00C91B15" w:rsidRDefault="008B54FF" w:rsidP="003535E3">
            <w:pPr>
              <w:numPr>
                <w:ilvl w:val="0"/>
                <w:numId w:val="9"/>
              </w:numPr>
              <w:spacing w:after="180"/>
              <w:jc w:val="left"/>
              <w:rPr>
                <w:sz w:val="20"/>
              </w:rPr>
            </w:pPr>
            <w:r w:rsidRPr="00C91B15">
              <w:rPr>
                <w:sz w:val="20"/>
              </w:rPr>
              <w:t xml:space="preserve">the scheme when CEA-608 is used as defined in clause </w:t>
            </w:r>
            <w:r w:rsidRPr="00C91B15">
              <w:rPr>
                <w:sz w:val="20"/>
                <w:highlight w:val="yellow"/>
              </w:rPr>
              <w:t>6.4.3.3</w:t>
            </w:r>
            <w:r w:rsidRPr="00C91B15">
              <w:rPr>
                <w:sz w:val="20"/>
              </w:rPr>
              <w:t xml:space="preserve">, with </w:t>
            </w:r>
            <w:r w:rsidRPr="00C91B15">
              <w:rPr>
                <w:rFonts w:ascii="Courier New" w:hAnsi="Courier New"/>
                <w:sz w:val="20"/>
              </w:rPr>
              <w:t>@schemeIdURI</w:t>
            </w:r>
            <w:r w:rsidRPr="00C91B15">
              <w:rPr>
                <w:sz w:val="20"/>
              </w:rPr>
              <w:t xml:space="preserve"> set to "</w:t>
            </w:r>
            <w:bookmarkStart w:id="729" w:name="OLE_LINK26"/>
            <w:bookmarkStart w:id="730" w:name="OLE_LINK27"/>
            <w:bookmarkStart w:id="731" w:name="OLE_LINK28"/>
            <w:r w:rsidRPr="00C91B15">
              <w:rPr>
                <w:rFonts w:ascii="Courier New" w:hAnsi="Courier New"/>
                <w:sz w:val="20"/>
              </w:rPr>
              <w:t>urn:scte:dash:cc:cea-608:2015</w:t>
            </w:r>
            <w:bookmarkEnd w:id="729"/>
            <w:bookmarkEnd w:id="730"/>
            <w:bookmarkEnd w:id="731"/>
            <w:r w:rsidRPr="00C91B15">
              <w:rPr>
                <w:rFonts w:ascii="Courier New" w:hAnsi="Courier New"/>
                <w:sz w:val="20"/>
              </w:rPr>
              <w:t>"</w:t>
            </w:r>
          </w:p>
        </w:tc>
      </w:tr>
      <w:tr w:rsidR="008B54FF" w:rsidRPr="00C91B15" w14:paraId="736966CE"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7F232056" w14:textId="77777777" w:rsidR="008B54FF" w:rsidRPr="001D00F7" w:rsidRDefault="008B54FF" w:rsidP="00611254">
            <w:pPr>
              <w:spacing w:after="180"/>
              <w:jc w:val="left"/>
              <w:rPr>
                <w:rFonts w:ascii="Courier New" w:eastAsia="Times New Roman" w:hAnsi="Courier New" w:cs="Courier New"/>
                <w:b/>
                <w:sz w:val="18"/>
                <w:szCs w:val="20"/>
              </w:rPr>
            </w:pPr>
            <w:r w:rsidRPr="00C91B15">
              <w:rPr>
                <w:rFonts w:ascii="Courier New" w:eastAsia="Times New Roman" w:hAnsi="Courier New" w:cs="Courier New"/>
                <w:b/>
                <w:sz w:val="18"/>
                <w:szCs w:val="20"/>
              </w:rPr>
              <w:lastRenderedPageBreak/>
              <w:t>Role</w:t>
            </w:r>
          </w:p>
        </w:tc>
        <w:tc>
          <w:tcPr>
            <w:tcW w:w="413" w:type="pct"/>
            <w:tcBorders>
              <w:top w:val="single" w:sz="4" w:space="0" w:color="auto"/>
              <w:left w:val="single" w:sz="4" w:space="0" w:color="auto"/>
              <w:bottom w:val="single" w:sz="4" w:space="0" w:color="auto"/>
              <w:right w:val="single" w:sz="4" w:space="0" w:color="auto"/>
            </w:tcBorders>
            <w:hideMark/>
          </w:tcPr>
          <w:p w14:paraId="019C8EC3" w14:textId="77777777" w:rsidR="008B54FF" w:rsidRPr="00C91B15" w:rsidRDefault="008B54FF" w:rsidP="00611254">
            <w:pPr>
              <w:spacing w:after="180"/>
              <w:jc w:val="center"/>
              <w:rPr>
                <w:rFonts w:eastAsia="Times New Roman"/>
                <w:sz w:val="18"/>
                <w:szCs w:val="16"/>
              </w:rPr>
            </w:pPr>
            <w:r w:rsidRPr="00C91B15">
              <w:rPr>
                <w:rFonts w:eastAsia="Times New Roman"/>
                <w:sz w:val="18"/>
                <w:szCs w:val="16"/>
                <w:lang w:eastAsia="zh-CN"/>
              </w:rPr>
              <w:t>0 … N</w:t>
            </w:r>
          </w:p>
        </w:tc>
        <w:tc>
          <w:tcPr>
            <w:tcW w:w="3021" w:type="pct"/>
            <w:tcBorders>
              <w:top w:val="single" w:sz="4" w:space="0" w:color="auto"/>
              <w:left w:val="single" w:sz="4" w:space="0" w:color="auto"/>
              <w:bottom w:val="single" w:sz="4" w:space="0" w:color="auto"/>
              <w:right w:val="single" w:sz="4" w:space="0" w:color="auto"/>
            </w:tcBorders>
            <w:hideMark/>
          </w:tcPr>
          <w:p w14:paraId="6E1D8AB4" w14:textId="77777777" w:rsidR="008B54FF" w:rsidRPr="00C91B15" w:rsidRDefault="008B54FF" w:rsidP="00611254">
            <w:pPr>
              <w:spacing w:after="180"/>
              <w:jc w:val="left"/>
              <w:rPr>
                <w:sz w:val="20"/>
              </w:rPr>
            </w:pPr>
            <w:bookmarkStart w:id="732" w:name="OLE_LINK63"/>
            <w:bookmarkStart w:id="733" w:name="OLE_LINK64"/>
            <w:r w:rsidRPr="00C91B15">
              <w:rPr>
                <w:sz w:val="20"/>
              </w:rPr>
              <w:t>See ISO/IEC 23009-1 [1], clause 5.3.3.2 Table 5.</w:t>
            </w:r>
            <w:bookmarkEnd w:id="732"/>
            <w:bookmarkEnd w:id="733"/>
          </w:p>
          <w:p w14:paraId="7E5F209C" w14:textId="77777777" w:rsidR="008B54FF" w:rsidRPr="00C91B15" w:rsidRDefault="008B54FF" w:rsidP="00611254">
            <w:pPr>
              <w:spacing w:after="180"/>
              <w:jc w:val="left"/>
              <w:rPr>
                <w:sz w:val="20"/>
              </w:rPr>
            </w:pPr>
            <w:r w:rsidRPr="00C91B15">
              <w:rPr>
                <w:sz w:val="20"/>
              </w:rPr>
              <w:t xml:space="preserve">In DASH-IF IOPs only the Role scheme as defined by MPEG-DASH should be used as defined in ISO/IEC 23009-1, 5.8.5.5, </w:t>
            </w:r>
            <w:r w:rsidRPr="00C91B15">
              <w:rPr>
                <w:rFonts w:ascii="Courier New" w:hAnsi="Courier New"/>
                <w:sz w:val="20"/>
              </w:rPr>
              <w:t>urn:mpeg:dash:role:2011</w:t>
            </w:r>
          </w:p>
          <w:p w14:paraId="22730AC4" w14:textId="77777777" w:rsidR="008B54FF" w:rsidRPr="00C91B15" w:rsidRDefault="008B54FF" w:rsidP="00611254">
            <w:pPr>
              <w:spacing w:after="180"/>
              <w:jc w:val="left"/>
              <w:rPr>
                <w:sz w:val="20"/>
              </w:rPr>
            </w:pPr>
            <w:r w:rsidRPr="00C91B15">
              <w:rPr>
                <w:sz w:val="20"/>
              </w:rPr>
              <w:t>The DASH role scheme and with the following values is expected to be recognized by a DASH-IF client for media type “video” together with the Role descriptor:</w:t>
            </w:r>
          </w:p>
          <w:p w14:paraId="3270D20D" w14:textId="77777777" w:rsidR="008B54FF" w:rsidRPr="00C91B15" w:rsidRDefault="008B54FF" w:rsidP="003535E3">
            <w:pPr>
              <w:numPr>
                <w:ilvl w:val="0"/>
                <w:numId w:val="10"/>
              </w:numPr>
              <w:spacing w:after="180"/>
              <w:jc w:val="left"/>
              <w:rPr>
                <w:rFonts w:ascii="Courier New" w:hAnsi="Courier New"/>
                <w:sz w:val="20"/>
              </w:rPr>
            </w:pPr>
            <w:r w:rsidRPr="00C91B15">
              <w:rPr>
                <w:rFonts w:ascii="Courier New" w:hAnsi="Courier New"/>
                <w:sz w:val="20"/>
              </w:rPr>
              <w:t>caption</w:t>
            </w:r>
          </w:p>
          <w:p w14:paraId="2D371630" w14:textId="77777777" w:rsidR="008B54FF" w:rsidRPr="00C91B15" w:rsidRDefault="008B54FF" w:rsidP="003535E3">
            <w:pPr>
              <w:numPr>
                <w:ilvl w:val="0"/>
                <w:numId w:val="10"/>
              </w:numPr>
              <w:spacing w:after="180"/>
              <w:jc w:val="left"/>
              <w:rPr>
                <w:rFonts w:ascii="Courier New" w:hAnsi="Courier New"/>
                <w:sz w:val="20"/>
              </w:rPr>
            </w:pPr>
            <w:r w:rsidRPr="00C91B15">
              <w:rPr>
                <w:rFonts w:ascii="Courier New" w:hAnsi="Courier New"/>
                <w:sz w:val="20"/>
              </w:rPr>
              <w:t>subtitle</w:t>
            </w:r>
          </w:p>
          <w:p w14:paraId="355B04A2" w14:textId="77777777" w:rsidR="008B54FF" w:rsidRPr="00C91B15" w:rsidRDefault="008B54FF" w:rsidP="003535E3">
            <w:pPr>
              <w:numPr>
                <w:ilvl w:val="0"/>
                <w:numId w:val="10"/>
              </w:numPr>
              <w:spacing w:after="180"/>
              <w:jc w:val="left"/>
              <w:rPr>
                <w:rFonts w:ascii="Courier New" w:hAnsi="Courier New"/>
                <w:sz w:val="20"/>
              </w:rPr>
            </w:pPr>
            <w:r w:rsidRPr="00C91B15">
              <w:rPr>
                <w:rFonts w:ascii="Courier New" w:hAnsi="Courier New"/>
                <w:sz w:val="20"/>
              </w:rPr>
              <w:t>main</w:t>
            </w:r>
          </w:p>
          <w:p w14:paraId="7FCD827B" w14:textId="77777777" w:rsidR="008B54FF" w:rsidRPr="00C91B15" w:rsidRDefault="008B54FF" w:rsidP="003535E3">
            <w:pPr>
              <w:numPr>
                <w:ilvl w:val="0"/>
                <w:numId w:val="10"/>
              </w:numPr>
              <w:spacing w:after="180"/>
              <w:jc w:val="left"/>
              <w:rPr>
                <w:rFonts w:ascii="Courier New" w:hAnsi="Courier New"/>
                <w:sz w:val="20"/>
              </w:rPr>
            </w:pPr>
            <w:r w:rsidRPr="00C91B15">
              <w:rPr>
                <w:rFonts w:ascii="Courier New" w:hAnsi="Courier New"/>
                <w:sz w:val="20"/>
              </w:rPr>
              <w:t>alternate</w:t>
            </w:r>
          </w:p>
          <w:p w14:paraId="0A139B67" w14:textId="77777777" w:rsidR="008B54FF" w:rsidRPr="00C91B15" w:rsidRDefault="008B54FF" w:rsidP="003535E3">
            <w:pPr>
              <w:numPr>
                <w:ilvl w:val="0"/>
                <w:numId w:val="10"/>
              </w:numPr>
              <w:spacing w:after="180"/>
              <w:jc w:val="left"/>
              <w:rPr>
                <w:rFonts w:ascii="Courier New" w:hAnsi="Courier New"/>
                <w:sz w:val="20"/>
              </w:rPr>
            </w:pPr>
            <w:r w:rsidRPr="00C91B15">
              <w:rPr>
                <w:rFonts w:ascii="Courier New" w:hAnsi="Courier New"/>
                <w:sz w:val="20"/>
              </w:rPr>
              <w:t>supplementary</w:t>
            </w:r>
          </w:p>
          <w:p w14:paraId="2D3D757E" w14:textId="77777777" w:rsidR="008B54FF" w:rsidRPr="00C91B15" w:rsidRDefault="008B54FF" w:rsidP="003535E3">
            <w:pPr>
              <w:numPr>
                <w:ilvl w:val="0"/>
                <w:numId w:val="10"/>
              </w:numPr>
              <w:spacing w:after="180"/>
              <w:jc w:val="left"/>
              <w:rPr>
                <w:rFonts w:ascii="Courier New" w:hAnsi="Courier New"/>
                <w:sz w:val="20"/>
              </w:rPr>
            </w:pPr>
            <w:r w:rsidRPr="00C91B15">
              <w:rPr>
                <w:rFonts w:ascii="Courier New" w:hAnsi="Courier New"/>
                <w:sz w:val="20"/>
              </w:rPr>
              <w:t>sign</w:t>
            </w:r>
          </w:p>
          <w:p w14:paraId="29D129A8" w14:textId="77777777" w:rsidR="008B54FF" w:rsidRPr="00C91B15" w:rsidRDefault="008B54FF" w:rsidP="003535E3">
            <w:pPr>
              <w:numPr>
                <w:ilvl w:val="0"/>
                <w:numId w:val="10"/>
              </w:numPr>
              <w:spacing w:after="180"/>
              <w:jc w:val="left"/>
              <w:rPr>
                <w:rFonts w:ascii="Courier New" w:hAnsi="Courier New"/>
                <w:sz w:val="20"/>
              </w:rPr>
            </w:pPr>
            <w:r w:rsidRPr="00C91B15">
              <w:rPr>
                <w:rFonts w:ascii="Courier New" w:hAnsi="Courier New"/>
                <w:sz w:val="20"/>
              </w:rPr>
              <w:t>emergency</w:t>
            </w:r>
          </w:p>
          <w:p w14:paraId="5837E56D" w14:textId="77777777" w:rsidR="008B54FF" w:rsidRPr="00C91B15" w:rsidRDefault="008B54FF" w:rsidP="00611254">
            <w:pPr>
              <w:keepNext/>
              <w:tabs>
                <w:tab w:val="left" w:pos="940"/>
                <w:tab w:val="left" w:pos="1140"/>
                <w:tab w:val="left" w:pos="1360"/>
              </w:tabs>
              <w:suppressAutoHyphens/>
              <w:spacing w:before="60" w:after="180"/>
              <w:jc w:val="left"/>
              <w:outlineLvl w:val="3"/>
              <w:rPr>
                <w:sz w:val="20"/>
              </w:rPr>
            </w:pPr>
            <w:r w:rsidRPr="00C91B15">
              <w:rPr>
                <w:sz w:val="20"/>
              </w:rPr>
              <w:t xml:space="preserve">If not present, the role is assumed to be </w:t>
            </w:r>
            <w:r w:rsidRPr="00C91B15">
              <w:rPr>
                <w:rFonts w:ascii="Courier New" w:eastAsia="Times New Roman" w:hAnsi="Courier New" w:cs="Courier New"/>
                <w:sz w:val="20"/>
                <w:szCs w:val="20"/>
              </w:rPr>
              <w:t>main</w:t>
            </w:r>
          </w:p>
        </w:tc>
      </w:tr>
      <w:tr w:rsidR="008B54FF" w:rsidRPr="00C91B15" w14:paraId="221D0F69"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2D99CF5E" w14:textId="77777777" w:rsidR="008B54FF" w:rsidRPr="001D00F7" w:rsidRDefault="008B54FF" w:rsidP="00611254">
            <w:pPr>
              <w:spacing w:after="180"/>
              <w:jc w:val="left"/>
              <w:rPr>
                <w:rFonts w:ascii="Courier New" w:eastAsia="Times New Roman" w:hAnsi="Courier New" w:cs="Courier New"/>
                <w:b/>
                <w:sz w:val="18"/>
                <w:szCs w:val="20"/>
              </w:rPr>
            </w:pPr>
            <w:r w:rsidRPr="001D00F7">
              <w:rPr>
                <w:rFonts w:ascii="Courier New" w:eastAsia="Times New Roman" w:hAnsi="Courier New" w:cs="Courier New"/>
                <w:b/>
                <w:sz w:val="18"/>
                <w:szCs w:val="20"/>
              </w:rPr>
              <w:t>Rating</w:t>
            </w:r>
          </w:p>
        </w:tc>
        <w:tc>
          <w:tcPr>
            <w:tcW w:w="413" w:type="pct"/>
            <w:tcBorders>
              <w:top w:val="single" w:sz="4" w:space="0" w:color="auto"/>
              <w:left w:val="single" w:sz="4" w:space="0" w:color="auto"/>
              <w:bottom w:val="single" w:sz="4" w:space="0" w:color="auto"/>
              <w:right w:val="single" w:sz="4" w:space="0" w:color="auto"/>
            </w:tcBorders>
            <w:hideMark/>
          </w:tcPr>
          <w:p w14:paraId="00B51D99" w14:textId="77777777" w:rsidR="008B54FF" w:rsidRPr="00C91B15" w:rsidRDefault="008B54FF" w:rsidP="00611254">
            <w:pPr>
              <w:spacing w:after="180"/>
              <w:jc w:val="center"/>
              <w:rPr>
                <w:rFonts w:eastAsia="Times New Roman"/>
                <w:sz w:val="18"/>
                <w:szCs w:val="16"/>
              </w:rPr>
            </w:pPr>
            <w:r w:rsidRPr="00C91B15">
              <w:rPr>
                <w:rFonts w:eastAsia="Times New Roman"/>
                <w:sz w:val="18"/>
                <w:szCs w:val="16"/>
                <w:lang w:eastAsia="zh-CN"/>
              </w:rPr>
              <w:t>0 … N</w:t>
            </w:r>
          </w:p>
        </w:tc>
        <w:tc>
          <w:tcPr>
            <w:tcW w:w="3021" w:type="pct"/>
            <w:tcBorders>
              <w:top w:val="single" w:sz="4" w:space="0" w:color="auto"/>
              <w:left w:val="single" w:sz="4" w:space="0" w:color="auto"/>
              <w:bottom w:val="single" w:sz="4" w:space="0" w:color="auto"/>
              <w:right w:val="single" w:sz="4" w:space="0" w:color="auto"/>
            </w:tcBorders>
            <w:hideMark/>
          </w:tcPr>
          <w:p w14:paraId="3F3D1EE5" w14:textId="77777777" w:rsidR="008B54FF" w:rsidRPr="00C91B15" w:rsidRDefault="008B54FF" w:rsidP="00611254">
            <w:pPr>
              <w:spacing w:after="180"/>
              <w:jc w:val="left"/>
              <w:rPr>
                <w:sz w:val="20"/>
              </w:rPr>
            </w:pPr>
            <w:bookmarkStart w:id="734" w:name="OLE_LINK66"/>
            <w:bookmarkStart w:id="735" w:name="OLE_LINK67"/>
            <w:r w:rsidRPr="00C91B15">
              <w:rPr>
                <w:sz w:val="20"/>
              </w:rPr>
              <w:t>See ISO/IEC 23009-1 [1], clause 5.3.3.2 Table 5.</w:t>
            </w:r>
            <w:bookmarkEnd w:id="734"/>
            <w:bookmarkEnd w:id="735"/>
          </w:p>
          <w:p w14:paraId="26D70665" w14:textId="77777777" w:rsidR="008B54FF" w:rsidRPr="00C91B15" w:rsidRDefault="008B54FF" w:rsidP="00611254">
            <w:pPr>
              <w:keepNext/>
              <w:tabs>
                <w:tab w:val="left" w:pos="940"/>
                <w:tab w:val="left" w:pos="1140"/>
                <w:tab w:val="left" w:pos="1360"/>
              </w:tabs>
              <w:suppressAutoHyphens/>
              <w:spacing w:before="60" w:after="180"/>
              <w:jc w:val="left"/>
              <w:outlineLvl w:val="3"/>
              <w:rPr>
                <w:sz w:val="20"/>
              </w:rPr>
            </w:pPr>
            <w:r w:rsidRPr="00C91B15">
              <w:rPr>
                <w:sz w:val="20"/>
              </w:rPr>
              <w:t>DASH-IF IOPs do not define a Rating scheme. If present, Adaptation Sets using this descriptor may be ignored by the DASH-IF IOP clients.</w:t>
            </w:r>
          </w:p>
        </w:tc>
      </w:tr>
      <w:tr w:rsidR="008B54FF" w:rsidRPr="00C91B15" w14:paraId="1B079D3D" w14:textId="77777777" w:rsidTr="00611254">
        <w:tc>
          <w:tcPr>
            <w:tcW w:w="5000" w:type="pct"/>
            <w:gridSpan w:val="3"/>
            <w:tcBorders>
              <w:top w:val="single" w:sz="4" w:space="0" w:color="auto"/>
              <w:left w:val="single" w:sz="4" w:space="0" w:color="auto"/>
              <w:bottom w:val="single" w:sz="4" w:space="0" w:color="auto"/>
              <w:right w:val="single" w:sz="4" w:space="0" w:color="auto"/>
            </w:tcBorders>
            <w:hideMark/>
          </w:tcPr>
          <w:p w14:paraId="4FE4E3E5" w14:textId="77777777" w:rsidR="008B54FF" w:rsidRPr="00C91B15" w:rsidRDefault="008B54FF" w:rsidP="00611254">
            <w:pPr>
              <w:spacing w:after="180"/>
              <w:jc w:val="left"/>
              <w:rPr>
                <w:rFonts w:eastAsia="Times New Roman"/>
                <w:b/>
                <w:sz w:val="18"/>
                <w:szCs w:val="16"/>
                <w:lang w:eastAsia="zh-CN"/>
              </w:rPr>
            </w:pPr>
            <w:r w:rsidRPr="00C91B15">
              <w:rPr>
                <w:rFonts w:eastAsia="Times New Roman"/>
                <w:b/>
                <w:sz w:val="18"/>
                <w:szCs w:val="16"/>
                <w:lang w:eastAsia="zh-CN"/>
              </w:rPr>
              <w:t>Attributes and Elements for media type “Audio”</w:t>
            </w:r>
          </w:p>
        </w:tc>
      </w:tr>
      <w:tr w:rsidR="008B54FF" w:rsidRPr="00C91B15" w14:paraId="0E4A1C7A"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0E27E6DC" w14:textId="77777777" w:rsidR="008B54FF" w:rsidRPr="00C91B15" w:rsidRDefault="008B54FF" w:rsidP="00611254">
            <w:pPr>
              <w:spacing w:after="180"/>
              <w:jc w:val="left"/>
              <w:rPr>
                <w:rFonts w:eastAsia="Times New Roman"/>
                <w:sz w:val="18"/>
                <w:szCs w:val="16"/>
                <w:lang w:eastAsia="zh-CN"/>
              </w:rPr>
            </w:pPr>
            <w:r w:rsidRPr="001D00F7">
              <w:rPr>
                <w:rFonts w:ascii="Courier New" w:eastAsia="Times New Roman" w:hAnsi="Courier New" w:cs="Courier New"/>
                <w:sz w:val="18"/>
                <w:szCs w:val="20"/>
              </w:rPr>
              <w:t>@mimeType</w:t>
            </w:r>
          </w:p>
        </w:tc>
        <w:tc>
          <w:tcPr>
            <w:tcW w:w="413" w:type="pct"/>
            <w:tcBorders>
              <w:top w:val="single" w:sz="4" w:space="0" w:color="auto"/>
              <w:left w:val="single" w:sz="4" w:space="0" w:color="auto"/>
              <w:bottom w:val="single" w:sz="4" w:space="0" w:color="auto"/>
              <w:right w:val="single" w:sz="4" w:space="0" w:color="auto"/>
            </w:tcBorders>
            <w:hideMark/>
          </w:tcPr>
          <w:p w14:paraId="2BD03427" w14:textId="77777777" w:rsidR="008B54FF" w:rsidRPr="00C91B15" w:rsidRDefault="008B54FF" w:rsidP="00611254">
            <w:pPr>
              <w:spacing w:after="180"/>
              <w:jc w:val="center"/>
              <w:rPr>
                <w:rFonts w:eastAsia="Times New Roman"/>
                <w:sz w:val="18"/>
                <w:szCs w:val="16"/>
                <w:lang w:eastAsia="zh-CN"/>
              </w:rPr>
            </w:pPr>
            <w:r w:rsidRPr="00C91B15">
              <w:rPr>
                <w:rFonts w:eastAsia="Times New Roman"/>
                <w:sz w:val="18"/>
                <w:szCs w:val="16"/>
                <w:lang w:eastAsia="zh-CN"/>
              </w:rPr>
              <w:t xml:space="preserve"> M</w:t>
            </w:r>
          </w:p>
        </w:tc>
        <w:tc>
          <w:tcPr>
            <w:tcW w:w="3021" w:type="pct"/>
            <w:tcBorders>
              <w:top w:val="single" w:sz="4" w:space="0" w:color="auto"/>
              <w:left w:val="single" w:sz="4" w:space="0" w:color="auto"/>
              <w:bottom w:val="single" w:sz="4" w:space="0" w:color="auto"/>
              <w:right w:val="single" w:sz="4" w:space="0" w:color="auto"/>
            </w:tcBorders>
            <w:hideMark/>
          </w:tcPr>
          <w:p w14:paraId="6D6D98C7" w14:textId="77777777" w:rsidR="008B54FF" w:rsidRPr="00C91B15" w:rsidRDefault="008B54FF" w:rsidP="00611254">
            <w:pPr>
              <w:spacing w:after="180"/>
              <w:jc w:val="left"/>
              <w:rPr>
                <w:sz w:val="20"/>
              </w:rPr>
            </w:pPr>
            <w:bookmarkStart w:id="736" w:name="OLE_LINK68"/>
            <w:bookmarkStart w:id="737" w:name="OLE_LINK69"/>
            <w:bookmarkStart w:id="738" w:name="OLE_LINK70"/>
            <w:bookmarkStart w:id="739" w:name="OLE_LINK81"/>
            <w:r w:rsidRPr="00C91B15">
              <w:rPr>
                <w:sz w:val="20"/>
              </w:rPr>
              <w:t>See ISO/IEC 23009-1 [1], clause 5.3.7.2 Table 9.</w:t>
            </w:r>
            <w:bookmarkEnd w:id="736"/>
            <w:bookmarkEnd w:id="737"/>
            <w:bookmarkEnd w:id="738"/>
            <w:bookmarkEnd w:id="739"/>
          </w:p>
          <w:p w14:paraId="208AF79E" w14:textId="77777777" w:rsidR="008B54FF" w:rsidRPr="00C91B15" w:rsidRDefault="008B54FF" w:rsidP="00611254">
            <w:pPr>
              <w:spacing w:after="180"/>
              <w:jc w:val="left"/>
              <w:rPr>
                <w:rFonts w:eastAsia="Times New Roman"/>
                <w:sz w:val="18"/>
                <w:szCs w:val="16"/>
              </w:rPr>
            </w:pPr>
            <w:r w:rsidRPr="00C91B15">
              <w:rPr>
                <w:rFonts w:eastAsia="Times New Roman"/>
                <w:sz w:val="18"/>
                <w:szCs w:val="16"/>
              </w:rPr>
              <w:t xml:space="preserve">Shall set to </w:t>
            </w:r>
            <w:r w:rsidRPr="00C91B15">
              <w:rPr>
                <w:rFonts w:ascii="Courier New" w:hAnsi="Courier New"/>
                <w:sz w:val="20"/>
              </w:rPr>
              <w:t>"audio/mp4"</w:t>
            </w:r>
            <w:r w:rsidRPr="00C91B15">
              <w:rPr>
                <w:sz w:val="20"/>
              </w:rPr>
              <w:t xml:space="preserve">. </w:t>
            </w:r>
            <w:r w:rsidRPr="00C91B15">
              <w:rPr>
                <w:rFonts w:eastAsia="Times New Roman"/>
                <w:sz w:val="18"/>
                <w:szCs w:val="16"/>
              </w:rPr>
              <w:t xml:space="preserve"> </w:t>
            </w:r>
          </w:p>
        </w:tc>
      </w:tr>
      <w:tr w:rsidR="008B54FF" w:rsidRPr="00C91B15" w14:paraId="5C83D3C3"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4C333103" w14:textId="77777777" w:rsidR="008B54FF" w:rsidRPr="00C91B15" w:rsidRDefault="008B54FF" w:rsidP="00611254">
            <w:pPr>
              <w:spacing w:after="180"/>
              <w:jc w:val="left"/>
              <w:rPr>
                <w:rFonts w:eastAsia="Times New Roman"/>
                <w:sz w:val="18"/>
                <w:szCs w:val="16"/>
                <w:lang w:eastAsia="zh-CN"/>
              </w:rPr>
            </w:pPr>
            <w:r w:rsidRPr="001D00F7">
              <w:rPr>
                <w:rFonts w:ascii="Courier New" w:eastAsia="Times New Roman" w:hAnsi="Courier New" w:cs="Courier New"/>
                <w:sz w:val="18"/>
                <w:szCs w:val="20"/>
              </w:rPr>
              <w:t>@codecs</w:t>
            </w:r>
          </w:p>
        </w:tc>
        <w:tc>
          <w:tcPr>
            <w:tcW w:w="413" w:type="pct"/>
            <w:tcBorders>
              <w:top w:val="single" w:sz="4" w:space="0" w:color="auto"/>
              <w:left w:val="single" w:sz="4" w:space="0" w:color="auto"/>
              <w:bottom w:val="single" w:sz="4" w:space="0" w:color="auto"/>
              <w:right w:val="single" w:sz="4" w:space="0" w:color="auto"/>
            </w:tcBorders>
            <w:hideMark/>
          </w:tcPr>
          <w:p w14:paraId="62EC1EDF" w14:textId="77777777" w:rsidR="008B54FF" w:rsidRPr="00C91B15" w:rsidRDefault="008B54FF" w:rsidP="00611254">
            <w:pPr>
              <w:spacing w:after="180"/>
              <w:jc w:val="center"/>
              <w:rPr>
                <w:rFonts w:eastAsia="Times New Roman"/>
                <w:sz w:val="18"/>
                <w:szCs w:val="16"/>
                <w:lang w:eastAsia="zh-CN"/>
              </w:rPr>
            </w:pPr>
            <w:r w:rsidRPr="00C91B15">
              <w:rPr>
                <w:rFonts w:eastAsia="Times New Roman"/>
                <w:sz w:val="18"/>
                <w:szCs w:val="16"/>
                <w:lang w:eastAsia="zh-CN"/>
              </w:rPr>
              <w:t>M</w:t>
            </w:r>
          </w:p>
        </w:tc>
        <w:tc>
          <w:tcPr>
            <w:tcW w:w="3021" w:type="pct"/>
            <w:tcBorders>
              <w:top w:val="single" w:sz="4" w:space="0" w:color="auto"/>
              <w:left w:val="single" w:sz="4" w:space="0" w:color="auto"/>
              <w:bottom w:val="single" w:sz="4" w:space="0" w:color="auto"/>
              <w:right w:val="single" w:sz="4" w:space="0" w:color="auto"/>
            </w:tcBorders>
            <w:hideMark/>
          </w:tcPr>
          <w:p w14:paraId="1769489A" w14:textId="77777777" w:rsidR="008B54FF" w:rsidRPr="00C91B15" w:rsidRDefault="008B54FF" w:rsidP="00611254">
            <w:pPr>
              <w:spacing w:after="180"/>
              <w:jc w:val="left"/>
              <w:rPr>
                <w:sz w:val="20"/>
              </w:rPr>
            </w:pPr>
            <w:r w:rsidRPr="00C91B15">
              <w:rPr>
                <w:sz w:val="20"/>
              </w:rPr>
              <w:t>See ISO/IEC 23009-1 [1], clause 5.3.7.2 Table 9.</w:t>
            </w:r>
          </w:p>
          <w:p w14:paraId="3D12EB86" w14:textId="77777777" w:rsidR="008B54FF" w:rsidRPr="00C91B15" w:rsidRDefault="008B54FF" w:rsidP="00611254">
            <w:pPr>
              <w:spacing w:after="180"/>
              <w:jc w:val="left"/>
              <w:rPr>
                <w:sz w:val="20"/>
              </w:rPr>
            </w:pPr>
            <w:r w:rsidRPr="00C91B15">
              <w:rPr>
                <w:sz w:val="20"/>
              </w:rPr>
              <w:t>This provides the codec that is used for the Adaptation Set. It expresses the codec that is necessary to playback all Representations in one Adaption Set.</w:t>
            </w:r>
          </w:p>
          <w:p w14:paraId="19E25AA2" w14:textId="77777777" w:rsidR="008B54FF" w:rsidRPr="00C91B15" w:rsidRDefault="008B54FF" w:rsidP="00611254">
            <w:pPr>
              <w:spacing w:after="180"/>
              <w:jc w:val="left"/>
              <w:rPr>
                <w:sz w:val="20"/>
              </w:rPr>
            </w:pPr>
            <w:r w:rsidRPr="00C91B15">
              <w:rPr>
                <w:sz w:val="20"/>
              </w:rPr>
              <w:t>The following codecs are expected to be recognized by a DASH-IF client:</w:t>
            </w:r>
          </w:p>
          <w:p w14:paraId="1BBBC25C" w14:textId="77777777" w:rsidR="008B54FF" w:rsidRPr="00C91B15" w:rsidRDefault="008B54FF" w:rsidP="003535E3">
            <w:pPr>
              <w:numPr>
                <w:ilvl w:val="0"/>
                <w:numId w:val="8"/>
              </w:numPr>
              <w:spacing w:after="180"/>
              <w:jc w:val="left"/>
              <w:rPr>
                <w:rFonts w:eastAsia="Times New Roman"/>
                <w:sz w:val="18"/>
                <w:szCs w:val="16"/>
              </w:rPr>
            </w:pPr>
            <w:r w:rsidRPr="00C91B15">
              <w:rPr>
                <w:sz w:val="20"/>
              </w:rPr>
              <w:t>Codecs in Table 19</w:t>
            </w:r>
          </w:p>
          <w:p w14:paraId="0D1BFE2B" w14:textId="77777777" w:rsidR="008B54FF" w:rsidRPr="00C91B15" w:rsidRDefault="008B54FF" w:rsidP="003535E3">
            <w:pPr>
              <w:numPr>
                <w:ilvl w:val="0"/>
                <w:numId w:val="8"/>
              </w:numPr>
              <w:spacing w:after="180"/>
              <w:jc w:val="left"/>
              <w:rPr>
                <w:rFonts w:eastAsia="Times New Roman"/>
                <w:sz w:val="18"/>
                <w:szCs w:val="16"/>
              </w:rPr>
            </w:pPr>
            <w:r w:rsidRPr="00C91B15">
              <w:rPr>
                <w:sz w:val="20"/>
              </w:rPr>
              <w:lastRenderedPageBreak/>
              <w:t>Codecs in Table 22</w:t>
            </w:r>
          </w:p>
          <w:p w14:paraId="05F27AB0" w14:textId="77777777" w:rsidR="008B54FF" w:rsidRPr="00C91B15" w:rsidRDefault="008B54FF" w:rsidP="003535E3">
            <w:pPr>
              <w:numPr>
                <w:ilvl w:val="0"/>
                <w:numId w:val="8"/>
              </w:numPr>
              <w:spacing w:after="180"/>
              <w:jc w:val="left"/>
              <w:rPr>
                <w:rFonts w:eastAsia="Times New Roman"/>
                <w:sz w:val="18"/>
                <w:szCs w:val="16"/>
              </w:rPr>
            </w:pPr>
            <w:r w:rsidRPr="00C91B15">
              <w:rPr>
                <w:sz w:val="20"/>
              </w:rPr>
              <w:t>Codecs in Table 23</w:t>
            </w:r>
          </w:p>
          <w:p w14:paraId="425954DB" w14:textId="77777777" w:rsidR="008B54FF" w:rsidRPr="00C91B15" w:rsidRDefault="008B54FF" w:rsidP="003535E3">
            <w:pPr>
              <w:numPr>
                <w:ilvl w:val="0"/>
                <w:numId w:val="8"/>
              </w:numPr>
              <w:spacing w:after="180"/>
              <w:jc w:val="left"/>
              <w:rPr>
                <w:rFonts w:eastAsia="Times New Roman"/>
                <w:sz w:val="18"/>
                <w:szCs w:val="16"/>
              </w:rPr>
            </w:pPr>
            <w:r w:rsidRPr="00C91B15">
              <w:rPr>
                <w:sz w:val="20"/>
              </w:rPr>
              <w:t>Codecs in Table 24</w:t>
            </w:r>
          </w:p>
          <w:p w14:paraId="781921C2" w14:textId="77777777" w:rsidR="008B54FF" w:rsidRPr="00C91B15" w:rsidRDefault="008B54FF" w:rsidP="003535E3">
            <w:pPr>
              <w:numPr>
                <w:ilvl w:val="0"/>
                <w:numId w:val="8"/>
              </w:numPr>
              <w:spacing w:after="180"/>
              <w:jc w:val="left"/>
              <w:rPr>
                <w:rFonts w:eastAsia="Times New Roman"/>
                <w:sz w:val="18"/>
                <w:szCs w:val="16"/>
              </w:rPr>
            </w:pPr>
            <w:r w:rsidRPr="00C91B15">
              <w:rPr>
                <w:sz w:val="20"/>
              </w:rPr>
              <w:t>Codecs in Table 25</w:t>
            </w:r>
          </w:p>
          <w:p w14:paraId="77310543" w14:textId="77777777" w:rsidR="008B54FF" w:rsidRPr="00C91B15" w:rsidRDefault="008B54FF" w:rsidP="003535E3">
            <w:pPr>
              <w:numPr>
                <w:ilvl w:val="0"/>
                <w:numId w:val="8"/>
              </w:numPr>
              <w:spacing w:after="180"/>
              <w:jc w:val="left"/>
              <w:rPr>
                <w:rFonts w:eastAsia="Times New Roman"/>
                <w:sz w:val="18"/>
                <w:szCs w:val="16"/>
              </w:rPr>
            </w:pPr>
            <w:r w:rsidRPr="00C91B15">
              <w:rPr>
                <w:sz w:val="20"/>
              </w:rPr>
              <w:t>Codecs in Table 26</w:t>
            </w:r>
          </w:p>
          <w:p w14:paraId="2EA3C9DC" w14:textId="77777777" w:rsidR="008B54FF" w:rsidRPr="00C91B15" w:rsidRDefault="008B54FF" w:rsidP="00611254">
            <w:pPr>
              <w:spacing w:after="180"/>
              <w:jc w:val="left"/>
              <w:rPr>
                <w:rFonts w:eastAsia="Times New Roman"/>
                <w:sz w:val="18"/>
                <w:szCs w:val="16"/>
                <w:highlight w:val="yellow"/>
              </w:rPr>
            </w:pPr>
            <w:r w:rsidRPr="00C91B15">
              <w:rPr>
                <w:sz w:val="20"/>
              </w:rPr>
              <w:t>Note: additional values need to be added with new codecs being added</w:t>
            </w:r>
          </w:p>
        </w:tc>
      </w:tr>
      <w:tr w:rsidR="008B54FF" w:rsidRPr="00C91B15" w14:paraId="0F426B1D"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485FCDAF" w14:textId="77777777" w:rsidR="008B54FF" w:rsidRPr="001D00F7" w:rsidRDefault="008B54FF" w:rsidP="00611254">
            <w:pPr>
              <w:spacing w:after="180"/>
              <w:jc w:val="left"/>
              <w:rPr>
                <w:rFonts w:ascii="Courier New" w:eastAsia="Times New Roman" w:hAnsi="Courier New" w:cs="Courier New"/>
                <w:sz w:val="18"/>
                <w:szCs w:val="20"/>
              </w:rPr>
            </w:pPr>
            <w:bookmarkStart w:id="740" w:name="_Hlk475627416"/>
            <w:r w:rsidRPr="001D00F7">
              <w:rPr>
                <w:rFonts w:ascii="Courier New" w:eastAsia="Times New Roman" w:hAnsi="Courier New" w:cs="Courier New"/>
                <w:sz w:val="18"/>
                <w:szCs w:val="20"/>
              </w:rPr>
              <w:lastRenderedPageBreak/>
              <w:t>@lang</w:t>
            </w:r>
          </w:p>
        </w:tc>
        <w:tc>
          <w:tcPr>
            <w:tcW w:w="413" w:type="pct"/>
            <w:tcBorders>
              <w:top w:val="single" w:sz="4" w:space="0" w:color="auto"/>
              <w:left w:val="single" w:sz="4" w:space="0" w:color="auto"/>
              <w:bottom w:val="single" w:sz="4" w:space="0" w:color="auto"/>
              <w:right w:val="single" w:sz="4" w:space="0" w:color="auto"/>
            </w:tcBorders>
            <w:hideMark/>
          </w:tcPr>
          <w:p w14:paraId="1E62975B" w14:textId="77777777" w:rsidR="008B54FF" w:rsidRPr="00C91B15" w:rsidRDefault="008B54FF" w:rsidP="00611254">
            <w:pPr>
              <w:spacing w:after="180"/>
              <w:jc w:val="center"/>
              <w:rPr>
                <w:rFonts w:eastAsia="Times New Roman"/>
                <w:sz w:val="18"/>
                <w:szCs w:val="16"/>
              </w:rPr>
            </w:pPr>
            <w:r w:rsidRPr="00C91B15">
              <w:rPr>
                <w:rFonts w:eastAsia="Times New Roman"/>
                <w:sz w:val="18"/>
                <w:szCs w:val="16"/>
                <w:lang w:eastAsia="zh-CN"/>
              </w:rPr>
              <w:t>O</w:t>
            </w:r>
          </w:p>
        </w:tc>
        <w:tc>
          <w:tcPr>
            <w:tcW w:w="3021" w:type="pct"/>
            <w:tcBorders>
              <w:top w:val="single" w:sz="4" w:space="0" w:color="auto"/>
              <w:left w:val="single" w:sz="4" w:space="0" w:color="auto"/>
              <w:bottom w:val="single" w:sz="4" w:space="0" w:color="auto"/>
              <w:right w:val="single" w:sz="4" w:space="0" w:color="auto"/>
            </w:tcBorders>
            <w:hideMark/>
          </w:tcPr>
          <w:p w14:paraId="47553D4C" w14:textId="77777777" w:rsidR="008B54FF" w:rsidRPr="00C91B15" w:rsidRDefault="008B54FF" w:rsidP="00611254">
            <w:pPr>
              <w:spacing w:after="180"/>
              <w:jc w:val="left"/>
              <w:rPr>
                <w:sz w:val="20"/>
              </w:rPr>
            </w:pPr>
            <w:r w:rsidRPr="00C91B15">
              <w:rPr>
                <w:sz w:val="20"/>
              </w:rPr>
              <w:t>See ISO/IEC 23009-1 [1], clause 5.3.3.2 Table 5.</w:t>
            </w:r>
          </w:p>
          <w:p w14:paraId="2C1D7224" w14:textId="77777777" w:rsidR="008B54FF" w:rsidRPr="00C91B15" w:rsidRDefault="008B54FF" w:rsidP="00611254">
            <w:pPr>
              <w:spacing w:after="180"/>
              <w:jc w:val="left"/>
              <w:rPr>
                <w:sz w:val="20"/>
              </w:rPr>
            </w:pPr>
            <w:r w:rsidRPr="00C91B15">
              <w:rPr>
                <w:sz w:val="20"/>
              </w:rPr>
              <w:t xml:space="preserve">The language should be present. </w:t>
            </w:r>
          </w:p>
          <w:p w14:paraId="00B08747" w14:textId="77777777" w:rsidR="008B54FF" w:rsidRPr="00C91B15" w:rsidRDefault="008B54FF" w:rsidP="00611254">
            <w:pPr>
              <w:spacing w:after="180"/>
              <w:jc w:val="left"/>
              <w:rPr>
                <w:sz w:val="20"/>
              </w:rPr>
            </w:pPr>
            <w:r w:rsidRPr="00C91B15">
              <w:rPr>
                <w:sz w:val="20"/>
              </w:rPr>
              <w:t>If not present, the language is unknown or no language applies.</w:t>
            </w:r>
          </w:p>
        </w:tc>
        <w:bookmarkEnd w:id="740"/>
      </w:tr>
      <w:tr w:rsidR="008B54FF" w:rsidRPr="00C91B15" w14:paraId="2AB79155"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0213F37C" w14:textId="77777777" w:rsidR="008B54FF" w:rsidRPr="00C91B15" w:rsidRDefault="008B54FF" w:rsidP="00611254">
            <w:pPr>
              <w:spacing w:after="180"/>
              <w:jc w:val="left"/>
              <w:rPr>
                <w:rFonts w:eastAsia="Times New Roman"/>
                <w:sz w:val="18"/>
                <w:szCs w:val="16"/>
                <w:lang w:eastAsia="zh-CN"/>
              </w:rPr>
            </w:pPr>
            <w:r w:rsidRPr="001D00F7">
              <w:rPr>
                <w:rFonts w:ascii="Courier New" w:eastAsia="Times New Roman" w:hAnsi="Courier New" w:cs="Courier New"/>
                <w:sz w:val="18"/>
                <w:szCs w:val="20"/>
              </w:rPr>
              <w:t>@audioSamplingRate</w:t>
            </w:r>
          </w:p>
        </w:tc>
        <w:tc>
          <w:tcPr>
            <w:tcW w:w="413" w:type="pct"/>
            <w:tcBorders>
              <w:top w:val="single" w:sz="4" w:space="0" w:color="auto"/>
              <w:left w:val="single" w:sz="4" w:space="0" w:color="auto"/>
              <w:bottom w:val="single" w:sz="4" w:space="0" w:color="auto"/>
              <w:right w:val="single" w:sz="4" w:space="0" w:color="auto"/>
            </w:tcBorders>
            <w:hideMark/>
          </w:tcPr>
          <w:p w14:paraId="527080A6" w14:textId="77777777" w:rsidR="008B54FF" w:rsidRPr="00C91B15" w:rsidRDefault="008B54FF" w:rsidP="00611254">
            <w:pPr>
              <w:spacing w:after="180"/>
              <w:jc w:val="center"/>
              <w:rPr>
                <w:rFonts w:eastAsia="Times New Roman"/>
                <w:sz w:val="18"/>
                <w:szCs w:val="16"/>
                <w:lang w:eastAsia="zh-CN"/>
              </w:rPr>
            </w:pPr>
            <w:r w:rsidRPr="00C91B15">
              <w:rPr>
                <w:rFonts w:eastAsia="Times New Roman"/>
                <w:sz w:val="18"/>
                <w:szCs w:val="16"/>
                <w:lang w:eastAsia="zh-CN"/>
              </w:rPr>
              <w:t>O</w:t>
            </w:r>
          </w:p>
        </w:tc>
        <w:tc>
          <w:tcPr>
            <w:tcW w:w="3021" w:type="pct"/>
            <w:tcBorders>
              <w:top w:val="single" w:sz="4" w:space="0" w:color="auto"/>
              <w:left w:val="single" w:sz="4" w:space="0" w:color="auto"/>
              <w:bottom w:val="single" w:sz="4" w:space="0" w:color="auto"/>
              <w:right w:val="single" w:sz="4" w:space="0" w:color="auto"/>
            </w:tcBorders>
            <w:hideMark/>
          </w:tcPr>
          <w:p w14:paraId="41044306" w14:textId="77777777" w:rsidR="008B54FF" w:rsidRPr="00C91B15" w:rsidRDefault="008B54FF" w:rsidP="00611254">
            <w:pPr>
              <w:spacing w:after="180"/>
              <w:jc w:val="left"/>
              <w:rPr>
                <w:sz w:val="20"/>
              </w:rPr>
            </w:pPr>
            <w:r w:rsidRPr="00C91B15">
              <w:rPr>
                <w:sz w:val="20"/>
              </w:rPr>
              <w:t>See ISO/IEC 23009-1 [1], clause 5.3.7.2 Table 9.</w:t>
            </w:r>
          </w:p>
          <w:p w14:paraId="5B8C26C1" w14:textId="77777777" w:rsidR="008B54FF" w:rsidRPr="00C91B15" w:rsidRDefault="008B54FF" w:rsidP="00611254">
            <w:pPr>
              <w:spacing w:after="180"/>
              <w:jc w:val="left"/>
              <w:rPr>
                <w:rFonts w:eastAsia="Times New Roman"/>
                <w:sz w:val="18"/>
                <w:szCs w:val="18"/>
              </w:rPr>
            </w:pPr>
            <w:r w:rsidRPr="00C91B15">
              <w:rPr>
                <w:sz w:val="20"/>
              </w:rPr>
              <w:t>This attribute may be present to support output devices that may only be able to render specific values.</w:t>
            </w:r>
            <w:r w:rsidRPr="00C91B15">
              <w:rPr>
                <w:rFonts w:eastAsia="Times New Roman"/>
                <w:sz w:val="18"/>
                <w:szCs w:val="18"/>
              </w:rPr>
              <w:t xml:space="preserve"> </w:t>
            </w:r>
          </w:p>
        </w:tc>
      </w:tr>
      <w:tr w:rsidR="008B54FF" w:rsidRPr="00C91B15" w14:paraId="116FC116"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5F4F2DD6" w14:textId="77777777" w:rsidR="008B54FF" w:rsidRPr="00C91B15" w:rsidRDefault="008B54FF" w:rsidP="00611254">
            <w:pPr>
              <w:spacing w:after="180"/>
              <w:jc w:val="left"/>
              <w:rPr>
                <w:rFonts w:eastAsia="Times New Roman"/>
                <w:sz w:val="18"/>
                <w:szCs w:val="16"/>
                <w:lang w:eastAsia="zh-CN"/>
              </w:rPr>
            </w:pPr>
            <w:r w:rsidRPr="00C91B15">
              <w:rPr>
                <w:rFonts w:ascii="Courier New" w:eastAsia="Times New Roman" w:hAnsi="Courier New" w:cs="Courier New"/>
                <w:b/>
                <w:sz w:val="18"/>
                <w:szCs w:val="20"/>
              </w:rPr>
              <w:t>AudioChannelConfiguration</w:t>
            </w:r>
          </w:p>
        </w:tc>
        <w:tc>
          <w:tcPr>
            <w:tcW w:w="413" w:type="pct"/>
            <w:tcBorders>
              <w:top w:val="single" w:sz="4" w:space="0" w:color="auto"/>
              <w:left w:val="single" w:sz="4" w:space="0" w:color="auto"/>
              <w:bottom w:val="single" w:sz="4" w:space="0" w:color="auto"/>
              <w:right w:val="single" w:sz="4" w:space="0" w:color="auto"/>
            </w:tcBorders>
            <w:hideMark/>
          </w:tcPr>
          <w:p w14:paraId="7B9E6147" w14:textId="77777777" w:rsidR="008B54FF" w:rsidRPr="00C91B15" w:rsidRDefault="008B54FF" w:rsidP="00611254">
            <w:pPr>
              <w:spacing w:after="180"/>
              <w:jc w:val="center"/>
              <w:rPr>
                <w:rFonts w:eastAsia="Times New Roman"/>
                <w:sz w:val="18"/>
                <w:szCs w:val="16"/>
                <w:lang w:eastAsia="zh-CN"/>
              </w:rPr>
            </w:pPr>
            <w:r w:rsidRPr="00C91B15">
              <w:rPr>
                <w:rFonts w:eastAsia="Times New Roman"/>
                <w:sz w:val="18"/>
                <w:szCs w:val="16"/>
                <w:lang w:eastAsia="zh-CN"/>
              </w:rPr>
              <w:t>0 … N</w:t>
            </w:r>
          </w:p>
        </w:tc>
        <w:tc>
          <w:tcPr>
            <w:tcW w:w="3021" w:type="pct"/>
            <w:tcBorders>
              <w:top w:val="single" w:sz="4" w:space="0" w:color="auto"/>
              <w:left w:val="single" w:sz="4" w:space="0" w:color="auto"/>
              <w:bottom w:val="single" w:sz="4" w:space="0" w:color="auto"/>
              <w:right w:val="single" w:sz="4" w:space="0" w:color="auto"/>
            </w:tcBorders>
            <w:hideMark/>
          </w:tcPr>
          <w:p w14:paraId="0606C846" w14:textId="77777777" w:rsidR="008B54FF" w:rsidRPr="00C91B15" w:rsidRDefault="008B54FF" w:rsidP="00611254">
            <w:pPr>
              <w:spacing w:after="180"/>
              <w:jc w:val="left"/>
              <w:rPr>
                <w:sz w:val="20"/>
              </w:rPr>
            </w:pPr>
            <w:r w:rsidRPr="00C91B15">
              <w:rPr>
                <w:sz w:val="20"/>
              </w:rPr>
              <w:t>See ISO/IEC 23009-1 [1], clause 5.3.7.2 Table 9.</w:t>
            </w:r>
          </w:p>
          <w:p w14:paraId="4D3DD30F" w14:textId="77777777" w:rsidR="008B54FF" w:rsidRPr="00C91B15" w:rsidRDefault="008B54FF" w:rsidP="00611254">
            <w:pPr>
              <w:spacing w:after="180"/>
              <w:jc w:val="left"/>
              <w:rPr>
                <w:sz w:val="20"/>
              </w:rPr>
            </w:pPr>
            <w:r w:rsidRPr="00C91B15">
              <w:rPr>
                <w:sz w:val="20"/>
              </w:rPr>
              <w:t>specifies information about the Audio channel configuration.The following schemes are expected to be recognized by a DASH-IF client for audio:</w:t>
            </w:r>
          </w:p>
          <w:p w14:paraId="57D6D80A" w14:textId="77777777" w:rsidR="008B54FF" w:rsidRPr="00C91B15" w:rsidRDefault="008B54FF" w:rsidP="003535E3">
            <w:pPr>
              <w:numPr>
                <w:ilvl w:val="0"/>
                <w:numId w:val="11"/>
              </w:numPr>
              <w:spacing w:after="180"/>
              <w:jc w:val="left"/>
              <w:rPr>
                <w:sz w:val="20"/>
              </w:rPr>
            </w:pPr>
            <w:r w:rsidRPr="00C91B15">
              <w:rPr>
                <w:rFonts w:ascii="Courier New" w:hAnsi="Courier New"/>
                <w:sz w:val="20"/>
              </w:rPr>
              <w:t>urn:mpeg:dash:23003:3:audio_channel_configuration:2011</w:t>
            </w:r>
            <w:r w:rsidRPr="00C91B15">
              <w:rPr>
                <w:sz w:val="20"/>
              </w:rPr>
              <w:tab/>
              <w:t>as defined in ISO/IEC 23009-1 [1], 5.8.5.4</w:t>
            </w:r>
          </w:p>
          <w:p w14:paraId="682ADF8E" w14:textId="538CC304" w:rsidR="008B54FF" w:rsidRPr="001D00F7" w:rsidRDefault="008B54FF" w:rsidP="003535E3">
            <w:pPr>
              <w:numPr>
                <w:ilvl w:val="0"/>
                <w:numId w:val="8"/>
              </w:numPr>
              <w:spacing w:after="180"/>
              <w:jc w:val="left"/>
              <w:rPr>
                <w:rFonts w:ascii="Courier New" w:hAnsi="Courier New"/>
                <w:sz w:val="20"/>
              </w:rPr>
            </w:pPr>
            <w:r w:rsidRPr="001D00F7">
              <w:rPr>
                <w:rFonts w:ascii="Courier New" w:hAnsi="Courier New"/>
                <w:sz w:val="20"/>
              </w:rPr>
              <w:t xml:space="preserve">urn:mpeg:mpegB:cicp:&lt;Parameter&gt; </w:t>
            </w:r>
            <w:r w:rsidRPr="001D00F7">
              <w:rPr>
                <w:sz w:val="20"/>
              </w:rPr>
              <w:t xml:space="preserve">as defined in ISO/IEC 23001-8 </w:t>
            </w:r>
            <w:r w:rsidRPr="001D00F7">
              <w:rPr>
                <w:sz w:val="20"/>
              </w:rPr>
              <w:fldChar w:fldCharType="begin"/>
            </w:r>
            <w:r w:rsidRPr="001D00F7">
              <w:rPr>
                <w:sz w:val="20"/>
              </w:rPr>
              <w:instrText xml:space="preserve"> REF _Ref416182398 \r \h </w:instrText>
            </w:r>
            <w:r w:rsidRPr="001D00F7">
              <w:rPr>
                <w:sz w:val="20"/>
              </w:rPr>
            </w:r>
            <w:r w:rsidRPr="001D00F7">
              <w:rPr>
                <w:sz w:val="20"/>
              </w:rPr>
              <w:fldChar w:fldCharType="separate"/>
            </w:r>
            <w:r w:rsidR="007D4D2C">
              <w:rPr>
                <w:b/>
                <w:bCs/>
                <w:sz w:val="20"/>
              </w:rPr>
              <w:t>Error! Reference source not found.</w:t>
            </w:r>
            <w:r w:rsidRPr="001D00F7">
              <w:rPr>
                <w:sz w:val="20"/>
              </w:rPr>
              <w:fldChar w:fldCharType="end"/>
            </w:r>
            <w:r w:rsidRPr="001D00F7">
              <w:rPr>
                <w:sz w:val="20"/>
              </w:rPr>
              <w:t xml:space="preserve"> and </w:t>
            </w:r>
            <w:r w:rsidRPr="001D00F7">
              <w:rPr>
                <w:rFonts w:ascii="Courier New" w:hAnsi="Courier New"/>
                <w:sz w:val="20"/>
              </w:rPr>
              <w:t>&lt;Parameter&gt;</w:t>
            </w:r>
            <w:r w:rsidRPr="001D00F7">
              <w:rPr>
                <w:sz w:val="20"/>
              </w:rPr>
              <w:t xml:space="preserve"> one of the following: </w:t>
            </w:r>
            <w:r w:rsidRPr="001D00F7">
              <w:rPr>
                <w:rFonts w:ascii="Courier New" w:hAnsi="Courier New"/>
                <w:color w:val="727272"/>
                <w:sz w:val="21"/>
                <w:shd w:val="clear" w:color="auto" w:fill="FFFFFF"/>
              </w:rPr>
              <w:t>OutputChannelPosition</w:t>
            </w:r>
            <w:r w:rsidRPr="001D00F7">
              <w:rPr>
                <w:rFonts w:ascii="Arial" w:hAnsi="Arial"/>
                <w:color w:val="000000"/>
                <w:sz w:val="20"/>
              </w:rPr>
              <w:t xml:space="preserve"> or </w:t>
            </w:r>
            <w:r w:rsidRPr="001D00F7">
              <w:rPr>
                <w:rFonts w:ascii="Courier New" w:hAnsi="Courier New"/>
                <w:color w:val="727272"/>
                <w:sz w:val="21"/>
                <w:shd w:val="clear" w:color="auto" w:fill="FFFFFF"/>
              </w:rPr>
              <w:t>ChannelConfiguration</w:t>
            </w:r>
          </w:p>
          <w:p w14:paraId="4FCF4851" w14:textId="77777777" w:rsidR="008B54FF" w:rsidRPr="001D00F7" w:rsidRDefault="008B54FF" w:rsidP="003535E3">
            <w:pPr>
              <w:numPr>
                <w:ilvl w:val="0"/>
                <w:numId w:val="8"/>
              </w:numPr>
              <w:spacing w:after="180"/>
              <w:jc w:val="left"/>
              <w:rPr>
                <w:rFonts w:ascii="Courier New" w:hAnsi="Courier New"/>
                <w:sz w:val="20"/>
              </w:rPr>
            </w:pPr>
            <w:r w:rsidRPr="001D00F7">
              <w:rPr>
                <w:rFonts w:ascii="Courier New" w:hAnsi="Courier New"/>
                <w:sz w:val="20"/>
              </w:rPr>
              <w:t xml:space="preserve">tag:dolby.com,2014:dash:audio_channel_configuration:2011 </w:t>
            </w:r>
            <w:r w:rsidRPr="001D00F7">
              <w:rPr>
                <w:sz w:val="20"/>
              </w:rPr>
              <w:t>as defined at http://dashif.org/identifiers/audio-source-data/</w:t>
            </w:r>
          </w:p>
          <w:p w14:paraId="5E161D52" w14:textId="77777777" w:rsidR="008B54FF" w:rsidRPr="005D34B8" w:rsidRDefault="008B54FF" w:rsidP="00611254">
            <w:pPr>
              <w:spacing w:after="180"/>
              <w:jc w:val="left"/>
              <w:rPr>
                <w:sz w:val="20"/>
              </w:rPr>
            </w:pPr>
            <w:r w:rsidRPr="005D34B8">
              <w:rPr>
                <w:sz w:val="20"/>
              </w:rPr>
              <w:t xml:space="preserve">Note: Annotation may be different for other codecs and may be updated </w:t>
            </w:r>
          </w:p>
        </w:tc>
      </w:tr>
      <w:tr w:rsidR="008B54FF" w:rsidRPr="00C91B15" w14:paraId="22076A21"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074F2ADC" w14:textId="77777777" w:rsidR="008B54FF" w:rsidRPr="00C91B15" w:rsidRDefault="008B54FF" w:rsidP="00611254">
            <w:pPr>
              <w:spacing w:after="180"/>
              <w:jc w:val="left"/>
              <w:rPr>
                <w:rFonts w:eastAsia="Times New Roman"/>
                <w:sz w:val="18"/>
                <w:szCs w:val="16"/>
                <w:lang w:eastAsia="zh-CN"/>
              </w:rPr>
            </w:pPr>
            <w:r w:rsidRPr="00C91B15">
              <w:rPr>
                <w:rFonts w:ascii="Courier New" w:eastAsia="Times New Roman" w:hAnsi="Courier New" w:cs="Courier New"/>
                <w:b/>
                <w:sz w:val="18"/>
                <w:szCs w:val="20"/>
              </w:rPr>
              <w:t>EssentialProperty</w:t>
            </w:r>
          </w:p>
        </w:tc>
        <w:tc>
          <w:tcPr>
            <w:tcW w:w="413" w:type="pct"/>
            <w:tcBorders>
              <w:top w:val="single" w:sz="4" w:space="0" w:color="auto"/>
              <w:left w:val="single" w:sz="4" w:space="0" w:color="auto"/>
              <w:bottom w:val="single" w:sz="4" w:space="0" w:color="auto"/>
              <w:right w:val="single" w:sz="4" w:space="0" w:color="auto"/>
            </w:tcBorders>
            <w:hideMark/>
          </w:tcPr>
          <w:p w14:paraId="032BE070" w14:textId="77777777" w:rsidR="008B54FF" w:rsidRPr="00C91B15" w:rsidRDefault="008B54FF" w:rsidP="00611254">
            <w:pPr>
              <w:spacing w:after="180"/>
              <w:jc w:val="center"/>
              <w:rPr>
                <w:rFonts w:eastAsia="Times New Roman"/>
                <w:sz w:val="18"/>
                <w:szCs w:val="16"/>
                <w:lang w:eastAsia="zh-CN"/>
              </w:rPr>
            </w:pPr>
            <w:r w:rsidRPr="00C91B15">
              <w:rPr>
                <w:rFonts w:eastAsia="Times New Roman"/>
                <w:sz w:val="18"/>
                <w:szCs w:val="16"/>
                <w:lang w:eastAsia="zh-CN"/>
              </w:rPr>
              <w:t>0 … N</w:t>
            </w:r>
          </w:p>
        </w:tc>
        <w:tc>
          <w:tcPr>
            <w:tcW w:w="3021" w:type="pct"/>
            <w:tcBorders>
              <w:top w:val="single" w:sz="4" w:space="0" w:color="auto"/>
              <w:left w:val="single" w:sz="4" w:space="0" w:color="auto"/>
              <w:bottom w:val="single" w:sz="4" w:space="0" w:color="auto"/>
              <w:right w:val="single" w:sz="4" w:space="0" w:color="auto"/>
            </w:tcBorders>
            <w:hideMark/>
          </w:tcPr>
          <w:p w14:paraId="454DEA1A" w14:textId="77777777" w:rsidR="008B54FF" w:rsidRPr="00C91B15" w:rsidRDefault="008B54FF" w:rsidP="00611254">
            <w:pPr>
              <w:spacing w:after="180"/>
              <w:jc w:val="left"/>
              <w:rPr>
                <w:sz w:val="20"/>
              </w:rPr>
            </w:pPr>
            <w:r w:rsidRPr="00C91B15">
              <w:rPr>
                <w:sz w:val="20"/>
              </w:rPr>
              <w:t>See ISO/IEC 23009-1 [1], clause 5.3.7.2 Table 9.</w:t>
            </w:r>
          </w:p>
          <w:p w14:paraId="591AB0E0" w14:textId="77777777" w:rsidR="008B54FF" w:rsidRPr="00C91B15" w:rsidRDefault="008B54FF" w:rsidP="00611254">
            <w:pPr>
              <w:spacing w:after="180"/>
              <w:jc w:val="left"/>
              <w:rPr>
                <w:sz w:val="20"/>
              </w:rPr>
            </w:pPr>
            <w:r w:rsidRPr="00C91B15">
              <w:rPr>
                <w:sz w:val="20"/>
              </w:rPr>
              <w:t>specifies information about the containing element that is considered essential by the Media Presentation author for processing the containing element.</w:t>
            </w:r>
          </w:p>
          <w:p w14:paraId="70007284" w14:textId="77777777" w:rsidR="008B54FF" w:rsidRPr="00C91B15" w:rsidRDefault="008B54FF" w:rsidP="00611254">
            <w:pPr>
              <w:spacing w:after="180"/>
              <w:jc w:val="left"/>
              <w:rPr>
                <w:sz w:val="20"/>
              </w:rPr>
            </w:pPr>
            <w:r w:rsidRPr="00C91B15">
              <w:rPr>
                <w:sz w:val="20"/>
              </w:rPr>
              <w:t>The following schemes are expected to be recognized by a DASH-IF client for audio:</w:t>
            </w:r>
          </w:p>
          <w:p w14:paraId="5C36166E" w14:textId="77777777" w:rsidR="008B54FF" w:rsidRPr="001D00F7" w:rsidRDefault="008B54FF" w:rsidP="003535E3">
            <w:pPr>
              <w:numPr>
                <w:ilvl w:val="0"/>
                <w:numId w:val="8"/>
              </w:numPr>
              <w:spacing w:after="180"/>
              <w:jc w:val="left"/>
              <w:rPr>
                <w:rFonts w:ascii="Courier New" w:hAnsi="Courier New"/>
                <w:sz w:val="20"/>
              </w:rPr>
            </w:pPr>
            <w:r w:rsidRPr="001D00F7">
              <w:rPr>
                <w:rFonts w:ascii="Courier New" w:hAnsi="Courier New"/>
                <w:sz w:val="20"/>
              </w:rPr>
              <w:t xml:space="preserve">urn:mpeg:dash:audio-receiver-mix:2014 </w:t>
            </w:r>
            <w:r w:rsidRPr="001D00F7">
              <w:rPr>
                <w:sz w:val="20"/>
              </w:rPr>
              <w:t>as defined in ISO/IEC 23009-1, clause 5.8.5.7.</w:t>
            </w:r>
          </w:p>
        </w:tc>
      </w:tr>
      <w:tr w:rsidR="008B54FF" w:rsidRPr="00C91B15" w14:paraId="54C3F01A"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117F4A9C" w14:textId="77777777" w:rsidR="008B54FF" w:rsidRPr="001D00F7" w:rsidRDefault="008B54FF" w:rsidP="00611254">
            <w:pPr>
              <w:spacing w:after="180"/>
              <w:jc w:val="left"/>
              <w:rPr>
                <w:rFonts w:ascii="Courier New" w:eastAsia="Times New Roman" w:hAnsi="Courier New" w:cs="Courier New"/>
                <w:b/>
                <w:sz w:val="18"/>
                <w:szCs w:val="20"/>
              </w:rPr>
            </w:pPr>
            <w:r w:rsidRPr="00C91B15">
              <w:rPr>
                <w:rFonts w:ascii="Courier New" w:eastAsia="Times New Roman" w:hAnsi="Courier New" w:cs="Courier New"/>
                <w:b/>
                <w:sz w:val="18"/>
                <w:szCs w:val="20"/>
              </w:rPr>
              <w:t>Accessibility</w:t>
            </w:r>
          </w:p>
        </w:tc>
        <w:tc>
          <w:tcPr>
            <w:tcW w:w="413" w:type="pct"/>
            <w:tcBorders>
              <w:top w:val="single" w:sz="4" w:space="0" w:color="auto"/>
              <w:left w:val="single" w:sz="4" w:space="0" w:color="auto"/>
              <w:bottom w:val="single" w:sz="4" w:space="0" w:color="auto"/>
              <w:right w:val="single" w:sz="4" w:space="0" w:color="auto"/>
            </w:tcBorders>
            <w:hideMark/>
          </w:tcPr>
          <w:p w14:paraId="5B5DF53F" w14:textId="77777777" w:rsidR="008B54FF" w:rsidRPr="00C91B15" w:rsidRDefault="008B54FF" w:rsidP="00611254">
            <w:pPr>
              <w:spacing w:after="180"/>
              <w:jc w:val="center"/>
              <w:rPr>
                <w:rFonts w:eastAsia="Times New Roman"/>
                <w:sz w:val="18"/>
                <w:szCs w:val="16"/>
              </w:rPr>
            </w:pPr>
            <w:r w:rsidRPr="00C91B15">
              <w:rPr>
                <w:rFonts w:eastAsia="Times New Roman"/>
                <w:sz w:val="18"/>
                <w:szCs w:val="16"/>
                <w:lang w:eastAsia="zh-CN"/>
              </w:rPr>
              <w:t>0 … N</w:t>
            </w:r>
          </w:p>
        </w:tc>
        <w:tc>
          <w:tcPr>
            <w:tcW w:w="3021" w:type="pct"/>
            <w:tcBorders>
              <w:top w:val="single" w:sz="4" w:space="0" w:color="auto"/>
              <w:left w:val="single" w:sz="4" w:space="0" w:color="auto"/>
              <w:bottom w:val="single" w:sz="4" w:space="0" w:color="auto"/>
              <w:right w:val="single" w:sz="4" w:space="0" w:color="auto"/>
            </w:tcBorders>
            <w:hideMark/>
          </w:tcPr>
          <w:p w14:paraId="3E966307" w14:textId="77777777" w:rsidR="008B54FF" w:rsidRPr="00C91B15" w:rsidRDefault="008B54FF" w:rsidP="00611254">
            <w:pPr>
              <w:spacing w:after="180"/>
              <w:jc w:val="left"/>
              <w:rPr>
                <w:sz w:val="20"/>
              </w:rPr>
            </w:pPr>
            <w:bookmarkStart w:id="741" w:name="OLE_LINK90"/>
            <w:bookmarkStart w:id="742" w:name="OLE_LINK91"/>
            <w:r w:rsidRPr="00C91B15">
              <w:rPr>
                <w:sz w:val="20"/>
              </w:rPr>
              <w:t>See ISO/IEC 23009-1 [1], clause 5.3.3.2 Table 5.</w:t>
            </w:r>
            <w:bookmarkEnd w:id="741"/>
            <w:bookmarkEnd w:id="742"/>
          </w:p>
          <w:p w14:paraId="2A61E806" w14:textId="77777777" w:rsidR="008B54FF" w:rsidRPr="00C91B15" w:rsidRDefault="008B54FF" w:rsidP="00611254">
            <w:pPr>
              <w:spacing w:after="180"/>
              <w:jc w:val="left"/>
              <w:rPr>
                <w:sz w:val="20"/>
              </w:rPr>
            </w:pPr>
            <w:r w:rsidRPr="00C91B15">
              <w:rPr>
                <w:sz w:val="20"/>
              </w:rPr>
              <w:lastRenderedPageBreak/>
              <w:t xml:space="preserve">In DASH-IF IOPs only the Role scheme as defined by MPEG-DASH should be used as defined in ISO/IEC 23009-1, 5.8.5.5, </w:t>
            </w:r>
            <w:r w:rsidRPr="00C91B15">
              <w:rPr>
                <w:rFonts w:ascii="Courier New" w:hAnsi="Courier New"/>
                <w:sz w:val="20"/>
              </w:rPr>
              <w:t>urn:mpeg:dash:role:2011</w:t>
            </w:r>
          </w:p>
          <w:p w14:paraId="090EF7EA" w14:textId="77777777" w:rsidR="008B54FF" w:rsidRPr="00C91B15" w:rsidRDefault="008B54FF" w:rsidP="00611254">
            <w:pPr>
              <w:spacing w:after="180"/>
              <w:jc w:val="left"/>
              <w:rPr>
                <w:sz w:val="20"/>
              </w:rPr>
            </w:pPr>
            <w:r w:rsidRPr="00C91B15">
              <w:rPr>
                <w:sz w:val="20"/>
              </w:rPr>
              <w:t>The DASH role scheme and with the following values is expected to be recognized by a DASH-IF client for media type “audio” together with the Accessibility descriptor:</w:t>
            </w:r>
          </w:p>
          <w:p w14:paraId="1E49754C" w14:textId="77777777" w:rsidR="008B54FF" w:rsidRPr="00C91B15" w:rsidRDefault="008B54FF" w:rsidP="003535E3">
            <w:pPr>
              <w:numPr>
                <w:ilvl w:val="0"/>
                <w:numId w:val="12"/>
              </w:numPr>
              <w:spacing w:after="180"/>
              <w:jc w:val="left"/>
              <w:rPr>
                <w:rFonts w:ascii="Courier New" w:hAnsi="Courier New"/>
                <w:sz w:val="20"/>
              </w:rPr>
            </w:pPr>
            <w:r w:rsidRPr="00C91B15">
              <w:rPr>
                <w:rFonts w:ascii="Courier New" w:hAnsi="Courier New"/>
                <w:sz w:val="20"/>
              </w:rPr>
              <w:t>description</w:t>
            </w:r>
          </w:p>
          <w:p w14:paraId="03259B50" w14:textId="77777777" w:rsidR="008B54FF" w:rsidRPr="00C91B15" w:rsidRDefault="008B54FF" w:rsidP="003535E3">
            <w:pPr>
              <w:numPr>
                <w:ilvl w:val="0"/>
                <w:numId w:val="12"/>
              </w:numPr>
              <w:spacing w:after="180"/>
              <w:jc w:val="left"/>
              <w:rPr>
                <w:rFonts w:ascii="Courier New" w:hAnsi="Courier New"/>
                <w:sz w:val="20"/>
              </w:rPr>
            </w:pPr>
            <w:r w:rsidRPr="00C91B15">
              <w:rPr>
                <w:rFonts w:ascii="Courier New" w:hAnsi="Courier New"/>
                <w:sz w:val="20"/>
              </w:rPr>
              <w:t>enhanced-audio-intelligibility</w:t>
            </w:r>
          </w:p>
        </w:tc>
      </w:tr>
      <w:tr w:rsidR="008B54FF" w:rsidRPr="00C91B15" w14:paraId="595FDD32"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7BDEFD72" w14:textId="77777777" w:rsidR="008B54FF" w:rsidRPr="001D00F7" w:rsidRDefault="008B54FF" w:rsidP="00611254">
            <w:pPr>
              <w:spacing w:after="180"/>
              <w:jc w:val="left"/>
              <w:rPr>
                <w:rFonts w:ascii="Courier New" w:eastAsia="Times New Roman" w:hAnsi="Courier New" w:cs="Courier New"/>
                <w:b/>
                <w:sz w:val="18"/>
                <w:szCs w:val="20"/>
              </w:rPr>
            </w:pPr>
            <w:r w:rsidRPr="00C91B15">
              <w:rPr>
                <w:rFonts w:ascii="Courier New" w:eastAsia="Times New Roman" w:hAnsi="Courier New" w:cs="Courier New"/>
                <w:b/>
                <w:sz w:val="18"/>
                <w:szCs w:val="20"/>
              </w:rPr>
              <w:lastRenderedPageBreak/>
              <w:t>Role</w:t>
            </w:r>
          </w:p>
        </w:tc>
        <w:tc>
          <w:tcPr>
            <w:tcW w:w="413" w:type="pct"/>
            <w:tcBorders>
              <w:top w:val="single" w:sz="4" w:space="0" w:color="auto"/>
              <w:left w:val="single" w:sz="4" w:space="0" w:color="auto"/>
              <w:bottom w:val="single" w:sz="4" w:space="0" w:color="auto"/>
              <w:right w:val="single" w:sz="4" w:space="0" w:color="auto"/>
            </w:tcBorders>
            <w:hideMark/>
          </w:tcPr>
          <w:p w14:paraId="34ADF3C1" w14:textId="77777777" w:rsidR="008B54FF" w:rsidRPr="00C91B15" w:rsidRDefault="008B54FF" w:rsidP="00611254">
            <w:pPr>
              <w:spacing w:after="180"/>
              <w:jc w:val="center"/>
              <w:rPr>
                <w:rFonts w:eastAsia="Times New Roman"/>
                <w:sz w:val="18"/>
                <w:szCs w:val="16"/>
              </w:rPr>
            </w:pPr>
            <w:r w:rsidRPr="00C91B15">
              <w:rPr>
                <w:rFonts w:eastAsia="Times New Roman"/>
                <w:sz w:val="18"/>
                <w:szCs w:val="16"/>
                <w:lang w:eastAsia="zh-CN"/>
              </w:rPr>
              <w:t>0 … N</w:t>
            </w:r>
          </w:p>
        </w:tc>
        <w:tc>
          <w:tcPr>
            <w:tcW w:w="3021" w:type="pct"/>
            <w:tcBorders>
              <w:top w:val="single" w:sz="4" w:space="0" w:color="auto"/>
              <w:left w:val="single" w:sz="4" w:space="0" w:color="auto"/>
              <w:bottom w:val="single" w:sz="4" w:space="0" w:color="auto"/>
              <w:right w:val="single" w:sz="4" w:space="0" w:color="auto"/>
            </w:tcBorders>
            <w:hideMark/>
          </w:tcPr>
          <w:p w14:paraId="106CF7FA" w14:textId="77777777" w:rsidR="008B54FF" w:rsidRPr="00C91B15" w:rsidRDefault="008B54FF" w:rsidP="00611254">
            <w:pPr>
              <w:spacing w:after="180"/>
              <w:jc w:val="left"/>
              <w:rPr>
                <w:sz w:val="20"/>
              </w:rPr>
            </w:pPr>
            <w:bookmarkStart w:id="743" w:name="OLE_LINK79"/>
            <w:bookmarkStart w:id="744" w:name="OLE_LINK80"/>
            <w:r w:rsidRPr="00C91B15">
              <w:rPr>
                <w:sz w:val="20"/>
              </w:rPr>
              <w:t>See ISO/IEC 23009-1 [1], clause 5.3.3.2 Table 5.</w:t>
            </w:r>
            <w:bookmarkEnd w:id="743"/>
            <w:bookmarkEnd w:id="744"/>
          </w:p>
          <w:p w14:paraId="3F71E286" w14:textId="77777777" w:rsidR="008B54FF" w:rsidRPr="00C91B15" w:rsidRDefault="008B54FF" w:rsidP="00611254">
            <w:pPr>
              <w:spacing w:after="180"/>
              <w:jc w:val="left"/>
              <w:rPr>
                <w:sz w:val="20"/>
              </w:rPr>
            </w:pPr>
            <w:r w:rsidRPr="00C91B15">
              <w:rPr>
                <w:sz w:val="20"/>
              </w:rPr>
              <w:t xml:space="preserve">In DASH-IF IOPs only the Role scheme as defined by MPEG-DASH should be used as defined in ISO/IEC 23009-1, 5.8.5.5, </w:t>
            </w:r>
            <w:r w:rsidRPr="00C91B15">
              <w:rPr>
                <w:rFonts w:ascii="Courier New" w:hAnsi="Courier New"/>
                <w:sz w:val="20"/>
              </w:rPr>
              <w:t>urn:mpeg:dash:role:2011</w:t>
            </w:r>
          </w:p>
          <w:p w14:paraId="0F0C0B12" w14:textId="77777777" w:rsidR="008B54FF" w:rsidRPr="00C91B15" w:rsidRDefault="008B54FF" w:rsidP="00611254">
            <w:pPr>
              <w:spacing w:after="180"/>
              <w:jc w:val="left"/>
              <w:rPr>
                <w:sz w:val="20"/>
              </w:rPr>
            </w:pPr>
            <w:r w:rsidRPr="00C91B15">
              <w:rPr>
                <w:sz w:val="20"/>
              </w:rPr>
              <w:t>The DASH role scheme and with the following values is expected to be recognized by a DASH-IF client for media type “audio” together with the Accessibility descriptor:</w:t>
            </w:r>
          </w:p>
          <w:p w14:paraId="5C116397" w14:textId="77777777" w:rsidR="008B54FF" w:rsidRPr="00C91B15" w:rsidRDefault="008B54FF" w:rsidP="003535E3">
            <w:pPr>
              <w:numPr>
                <w:ilvl w:val="0"/>
                <w:numId w:val="10"/>
              </w:numPr>
              <w:spacing w:after="180"/>
              <w:jc w:val="left"/>
              <w:rPr>
                <w:rFonts w:ascii="Courier New" w:hAnsi="Courier New"/>
                <w:sz w:val="20"/>
              </w:rPr>
            </w:pPr>
            <w:r w:rsidRPr="00C91B15">
              <w:rPr>
                <w:rFonts w:ascii="Courier New" w:hAnsi="Courier New"/>
                <w:sz w:val="20"/>
              </w:rPr>
              <w:t>main</w:t>
            </w:r>
          </w:p>
          <w:p w14:paraId="22267E96" w14:textId="77777777" w:rsidR="008B54FF" w:rsidRPr="00C91B15" w:rsidRDefault="008B54FF" w:rsidP="003535E3">
            <w:pPr>
              <w:numPr>
                <w:ilvl w:val="0"/>
                <w:numId w:val="10"/>
              </w:numPr>
              <w:spacing w:after="180"/>
              <w:jc w:val="left"/>
              <w:rPr>
                <w:rFonts w:ascii="Courier New" w:hAnsi="Courier New"/>
                <w:sz w:val="20"/>
              </w:rPr>
            </w:pPr>
            <w:r w:rsidRPr="00C91B15">
              <w:rPr>
                <w:rFonts w:ascii="Courier New" w:hAnsi="Courier New"/>
                <w:sz w:val="20"/>
              </w:rPr>
              <w:t>alternate</w:t>
            </w:r>
          </w:p>
          <w:p w14:paraId="39D2F518" w14:textId="77777777" w:rsidR="008B54FF" w:rsidRPr="00C91B15" w:rsidRDefault="008B54FF" w:rsidP="003535E3">
            <w:pPr>
              <w:numPr>
                <w:ilvl w:val="0"/>
                <w:numId w:val="10"/>
              </w:numPr>
              <w:spacing w:after="180"/>
              <w:jc w:val="left"/>
              <w:rPr>
                <w:rFonts w:ascii="Courier New" w:hAnsi="Courier New"/>
                <w:sz w:val="20"/>
              </w:rPr>
            </w:pPr>
            <w:r w:rsidRPr="00C91B15">
              <w:rPr>
                <w:rFonts w:ascii="Courier New" w:hAnsi="Courier New"/>
                <w:sz w:val="20"/>
              </w:rPr>
              <w:t>supplementary</w:t>
            </w:r>
          </w:p>
          <w:p w14:paraId="6D1160D3" w14:textId="77777777" w:rsidR="008B54FF" w:rsidRPr="00C91B15" w:rsidRDefault="008B54FF" w:rsidP="003535E3">
            <w:pPr>
              <w:numPr>
                <w:ilvl w:val="0"/>
                <w:numId w:val="10"/>
              </w:numPr>
              <w:spacing w:after="180"/>
              <w:jc w:val="left"/>
              <w:rPr>
                <w:rFonts w:ascii="Courier New" w:hAnsi="Courier New"/>
                <w:sz w:val="20"/>
              </w:rPr>
            </w:pPr>
            <w:r w:rsidRPr="00C91B15">
              <w:rPr>
                <w:rFonts w:ascii="Courier New" w:hAnsi="Courier New"/>
                <w:sz w:val="20"/>
              </w:rPr>
              <w:t>commentary</w:t>
            </w:r>
          </w:p>
          <w:p w14:paraId="4EBC66F4" w14:textId="77777777" w:rsidR="008B54FF" w:rsidRPr="00C91B15" w:rsidRDefault="008B54FF" w:rsidP="003535E3">
            <w:pPr>
              <w:numPr>
                <w:ilvl w:val="0"/>
                <w:numId w:val="10"/>
              </w:numPr>
              <w:spacing w:after="180"/>
              <w:jc w:val="left"/>
              <w:rPr>
                <w:rFonts w:ascii="Courier New" w:hAnsi="Courier New"/>
                <w:sz w:val="20"/>
              </w:rPr>
            </w:pPr>
            <w:r w:rsidRPr="00C91B15">
              <w:rPr>
                <w:rFonts w:ascii="Courier New" w:hAnsi="Courier New"/>
                <w:sz w:val="20"/>
              </w:rPr>
              <w:t>dub</w:t>
            </w:r>
          </w:p>
          <w:p w14:paraId="2CC6727D" w14:textId="77777777" w:rsidR="008B54FF" w:rsidRPr="00C91B15" w:rsidRDefault="008B54FF" w:rsidP="003535E3">
            <w:pPr>
              <w:numPr>
                <w:ilvl w:val="0"/>
                <w:numId w:val="10"/>
              </w:numPr>
              <w:spacing w:after="180"/>
              <w:jc w:val="left"/>
              <w:rPr>
                <w:rFonts w:ascii="Courier New" w:hAnsi="Courier New"/>
                <w:sz w:val="20"/>
              </w:rPr>
            </w:pPr>
            <w:r w:rsidRPr="00C91B15">
              <w:rPr>
                <w:rFonts w:ascii="Courier New" w:hAnsi="Courier New"/>
                <w:sz w:val="20"/>
              </w:rPr>
              <w:t>emergency</w:t>
            </w:r>
          </w:p>
          <w:p w14:paraId="5422E2B3" w14:textId="77777777" w:rsidR="008B54FF" w:rsidRPr="00C91B15" w:rsidRDefault="008B54FF" w:rsidP="00611254">
            <w:pPr>
              <w:keepNext/>
              <w:tabs>
                <w:tab w:val="left" w:pos="940"/>
                <w:tab w:val="left" w:pos="1140"/>
                <w:tab w:val="left" w:pos="1360"/>
              </w:tabs>
              <w:suppressAutoHyphens/>
              <w:spacing w:before="60" w:after="180"/>
              <w:jc w:val="left"/>
              <w:outlineLvl w:val="3"/>
              <w:rPr>
                <w:rFonts w:eastAsia="Times New Roman"/>
                <w:sz w:val="18"/>
                <w:szCs w:val="16"/>
                <w:highlight w:val="yellow"/>
              </w:rPr>
            </w:pPr>
            <w:r w:rsidRPr="00C91B15">
              <w:rPr>
                <w:sz w:val="20"/>
              </w:rPr>
              <w:t xml:space="preserve">If not present, the role is assumed to be </w:t>
            </w:r>
            <w:r w:rsidRPr="00C91B15">
              <w:rPr>
                <w:rFonts w:ascii="Courier New" w:eastAsia="Times New Roman" w:hAnsi="Courier New" w:cs="Courier New"/>
                <w:sz w:val="20"/>
                <w:szCs w:val="20"/>
              </w:rPr>
              <w:t>main</w:t>
            </w:r>
          </w:p>
        </w:tc>
      </w:tr>
      <w:tr w:rsidR="008B54FF" w:rsidRPr="00C91B15" w14:paraId="40FFFAA6"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4DB59DC8" w14:textId="77777777" w:rsidR="008B54FF" w:rsidRPr="001D00F7" w:rsidRDefault="008B54FF" w:rsidP="00611254">
            <w:pPr>
              <w:spacing w:after="180"/>
              <w:jc w:val="left"/>
              <w:rPr>
                <w:rFonts w:ascii="Courier New" w:eastAsia="Times New Roman" w:hAnsi="Courier New" w:cs="Courier New"/>
                <w:b/>
                <w:sz w:val="18"/>
                <w:szCs w:val="20"/>
              </w:rPr>
            </w:pPr>
            <w:r w:rsidRPr="00C91B15">
              <w:rPr>
                <w:rFonts w:ascii="Courier New" w:eastAsia="Times New Roman" w:hAnsi="Courier New" w:cs="Courier New"/>
                <w:b/>
                <w:sz w:val="18"/>
                <w:szCs w:val="20"/>
              </w:rPr>
              <w:t>Rating</w:t>
            </w:r>
          </w:p>
        </w:tc>
        <w:tc>
          <w:tcPr>
            <w:tcW w:w="413" w:type="pct"/>
            <w:tcBorders>
              <w:top w:val="single" w:sz="4" w:space="0" w:color="auto"/>
              <w:left w:val="single" w:sz="4" w:space="0" w:color="auto"/>
              <w:bottom w:val="single" w:sz="4" w:space="0" w:color="auto"/>
              <w:right w:val="single" w:sz="4" w:space="0" w:color="auto"/>
            </w:tcBorders>
            <w:hideMark/>
          </w:tcPr>
          <w:p w14:paraId="4B72DA99" w14:textId="77777777" w:rsidR="008B54FF" w:rsidRPr="00C91B15" w:rsidRDefault="008B54FF" w:rsidP="00611254">
            <w:pPr>
              <w:spacing w:after="180"/>
              <w:jc w:val="center"/>
              <w:rPr>
                <w:rFonts w:eastAsia="Times New Roman"/>
                <w:sz w:val="18"/>
                <w:szCs w:val="16"/>
              </w:rPr>
            </w:pPr>
            <w:r w:rsidRPr="00C91B15">
              <w:rPr>
                <w:rFonts w:eastAsia="Times New Roman"/>
                <w:sz w:val="18"/>
                <w:szCs w:val="16"/>
                <w:lang w:eastAsia="zh-CN"/>
              </w:rPr>
              <w:t>0 … N</w:t>
            </w:r>
          </w:p>
        </w:tc>
        <w:tc>
          <w:tcPr>
            <w:tcW w:w="3021" w:type="pct"/>
            <w:tcBorders>
              <w:top w:val="single" w:sz="4" w:space="0" w:color="auto"/>
              <w:left w:val="single" w:sz="4" w:space="0" w:color="auto"/>
              <w:bottom w:val="single" w:sz="4" w:space="0" w:color="auto"/>
              <w:right w:val="single" w:sz="4" w:space="0" w:color="auto"/>
            </w:tcBorders>
            <w:hideMark/>
          </w:tcPr>
          <w:p w14:paraId="1038EA5D" w14:textId="77777777" w:rsidR="008B54FF" w:rsidRPr="00C91B15" w:rsidRDefault="008B54FF" w:rsidP="00611254">
            <w:pPr>
              <w:spacing w:after="180"/>
              <w:jc w:val="left"/>
              <w:rPr>
                <w:sz w:val="20"/>
              </w:rPr>
            </w:pPr>
            <w:r w:rsidRPr="00C91B15">
              <w:rPr>
                <w:sz w:val="20"/>
              </w:rPr>
              <w:t>See ISO/IEC 23009-1 [1], clause 5.3.3.2 Table 5.</w:t>
            </w:r>
          </w:p>
          <w:p w14:paraId="7283AFE6" w14:textId="77777777" w:rsidR="008B54FF" w:rsidRPr="00C91B15" w:rsidRDefault="008B54FF" w:rsidP="00611254">
            <w:pPr>
              <w:spacing w:after="180"/>
              <w:jc w:val="left"/>
              <w:rPr>
                <w:sz w:val="20"/>
              </w:rPr>
            </w:pPr>
            <w:r w:rsidRPr="00C91B15">
              <w:rPr>
                <w:sz w:val="20"/>
              </w:rPr>
              <w:t>DASH-IF IOPs do not define a Rating scheme. If present, Adaptation Sets using this descriptor may be ignored by the DASH-IF IOP clients.</w:t>
            </w:r>
          </w:p>
        </w:tc>
      </w:tr>
      <w:tr w:rsidR="008B54FF" w:rsidRPr="00C91B15" w14:paraId="1A694AB4" w14:textId="77777777" w:rsidTr="00611254">
        <w:tc>
          <w:tcPr>
            <w:tcW w:w="5000" w:type="pct"/>
            <w:gridSpan w:val="3"/>
            <w:tcBorders>
              <w:top w:val="single" w:sz="4" w:space="0" w:color="auto"/>
              <w:left w:val="single" w:sz="4" w:space="0" w:color="auto"/>
              <w:bottom w:val="single" w:sz="4" w:space="0" w:color="auto"/>
              <w:right w:val="single" w:sz="4" w:space="0" w:color="auto"/>
            </w:tcBorders>
            <w:hideMark/>
          </w:tcPr>
          <w:p w14:paraId="373F81F4" w14:textId="77777777" w:rsidR="008B54FF" w:rsidRPr="00C91B15" w:rsidRDefault="008B54FF" w:rsidP="00611254">
            <w:pPr>
              <w:keepNext/>
              <w:tabs>
                <w:tab w:val="left" w:pos="940"/>
                <w:tab w:val="left" w:pos="1140"/>
                <w:tab w:val="left" w:pos="1360"/>
              </w:tabs>
              <w:suppressAutoHyphens/>
              <w:spacing w:before="60" w:after="180"/>
              <w:jc w:val="left"/>
              <w:outlineLvl w:val="3"/>
              <w:rPr>
                <w:rFonts w:eastAsia="Times New Roman"/>
                <w:sz w:val="18"/>
                <w:szCs w:val="16"/>
                <w:lang w:eastAsia="zh-CN"/>
              </w:rPr>
            </w:pPr>
            <w:r w:rsidRPr="00C91B15">
              <w:rPr>
                <w:rFonts w:eastAsia="Times New Roman"/>
                <w:b/>
                <w:sz w:val="18"/>
                <w:szCs w:val="16"/>
                <w:lang w:eastAsia="zh-CN"/>
              </w:rPr>
              <w:t>Attributes and Elements for media type “Subtitle”</w:t>
            </w:r>
          </w:p>
        </w:tc>
      </w:tr>
      <w:tr w:rsidR="008B54FF" w:rsidRPr="00C91B15" w14:paraId="1B18B2DB"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5463A5CB" w14:textId="77777777" w:rsidR="008B54FF" w:rsidRPr="00C91B15" w:rsidRDefault="008B54FF" w:rsidP="00611254">
            <w:pPr>
              <w:spacing w:after="180"/>
              <w:jc w:val="left"/>
              <w:rPr>
                <w:rFonts w:eastAsia="Times New Roman"/>
                <w:sz w:val="18"/>
                <w:szCs w:val="16"/>
                <w:lang w:eastAsia="zh-CN"/>
              </w:rPr>
            </w:pPr>
            <w:r w:rsidRPr="001D00F7">
              <w:rPr>
                <w:rFonts w:ascii="Courier New" w:eastAsia="Times New Roman" w:hAnsi="Courier New" w:cs="Courier New"/>
                <w:sz w:val="18"/>
                <w:szCs w:val="20"/>
              </w:rPr>
              <w:t>@mimeType</w:t>
            </w:r>
          </w:p>
        </w:tc>
        <w:tc>
          <w:tcPr>
            <w:tcW w:w="413" w:type="pct"/>
            <w:tcBorders>
              <w:top w:val="single" w:sz="4" w:space="0" w:color="auto"/>
              <w:left w:val="single" w:sz="4" w:space="0" w:color="auto"/>
              <w:bottom w:val="single" w:sz="4" w:space="0" w:color="auto"/>
              <w:right w:val="single" w:sz="4" w:space="0" w:color="auto"/>
            </w:tcBorders>
            <w:hideMark/>
          </w:tcPr>
          <w:p w14:paraId="0DDC44C0" w14:textId="77777777" w:rsidR="008B54FF" w:rsidRPr="00C91B15" w:rsidRDefault="008B54FF" w:rsidP="00611254">
            <w:pPr>
              <w:spacing w:after="180"/>
              <w:jc w:val="center"/>
              <w:rPr>
                <w:rFonts w:eastAsia="Times New Roman"/>
                <w:sz w:val="18"/>
                <w:szCs w:val="16"/>
                <w:lang w:eastAsia="zh-CN"/>
              </w:rPr>
            </w:pPr>
            <w:r w:rsidRPr="00C91B15">
              <w:rPr>
                <w:rFonts w:eastAsia="Times New Roman"/>
                <w:sz w:val="18"/>
                <w:szCs w:val="16"/>
                <w:lang w:eastAsia="zh-CN"/>
              </w:rPr>
              <w:t xml:space="preserve"> M</w:t>
            </w:r>
          </w:p>
        </w:tc>
        <w:tc>
          <w:tcPr>
            <w:tcW w:w="3021" w:type="pct"/>
            <w:tcBorders>
              <w:top w:val="single" w:sz="4" w:space="0" w:color="auto"/>
              <w:left w:val="single" w:sz="4" w:space="0" w:color="auto"/>
              <w:bottom w:val="single" w:sz="4" w:space="0" w:color="auto"/>
              <w:right w:val="single" w:sz="4" w:space="0" w:color="auto"/>
            </w:tcBorders>
            <w:hideMark/>
          </w:tcPr>
          <w:p w14:paraId="564631B8" w14:textId="77777777" w:rsidR="008B54FF" w:rsidRPr="00C91B15" w:rsidRDefault="008B54FF" w:rsidP="00611254">
            <w:pPr>
              <w:spacing w:after="180"/>
              <w:jc w:val="left"/>
              <w:rPr>
                <w:sz w:val="20"/>
              </w:rPr>
            </w:pPr>
            <w:r w:rsidRPr="00C91B15">
              <w:rPr>
                <w:sz w:val="20"/>
              </w:rPr>
              <w:t>See ISO/IEC 23009-1 [1], clause 5.3.7.2 Table 9.</w:t>
            </w:r>
          </w:p>
          <w:p w14:paraId="5DEE53FB" w14:textId="77777777" w:rsidR="008B54FF" w:rsidRPr="00C91B15" w:rsidRDefault="008B54FF" w:rsidP="00611254">
            <w:pPr>
              <w:spacing w:after="180"/>
              <w:jc w:val="left"/>
              <w:rPr>
                <w:rFonts w:eastAsia="Times New Roman"/>
                <w:sz w:val="18"/>
                <w:szCs w:val="16"/>
              </w:rPr>
            </w:pPr>
            <w:r w:rsidRPr="00C91B15">
              <w:rPr>
                <w:rFonts w:eastAsia="Times New Roman"/>
                <w:sz w:val="18"/>
                <w:szCs w:val="16"/>
              </w:rPr>
              <w:t xml:space="preserve">Shall set to </w:t>
            </w:r>
            <w:bookmarkStart w:id="745" w:name="OLE_LINK82"/>
            <w:bookmarkStart w:id="746" w:name="OLE_LINK83"/>
            <w:r w:rsidRPr="00C91B15">
              <w:rPr>
                <w:rFonts w:ascii="Courier New" w:hAnsi="Courier New"/>
                <w:sz w:val="20"/>
              </w:rPr>
              <w:t>"application/mp4"</w:t>
            </w:r>
            <w:bookmarkEnd w:id="745"/>
            <w:bookmarkEnd w:id="746"/>
            <w:r w:rsidRPr="00C91B15">
              <w:rPr>
                <w:sz w:val="20"/>
              </w:rPr>
              <w:t xml:space="preserve"> or </w:t>
            </w:r>
            <w:r w:rsidRPr="00C91B15">
              <w:rPr>
                <w:rFonts w:ascii="Courier New" w:hAnsi="Courier New"/>
                <w:sz w:val="20"/>
              </w:rPr>
              <w:t>"application/ttml+xml"</w:t>
            </w:r>
            <w:r w:rsidRPr="00C91B15">
              <w:rPr>
                <w:sz w:val="20"/>
              </w:rPr>
              <w:t xml:space="preserve"> </w:t>
            </w:r>
            <w:r w:rsidRPr="00C91B15">
              <w:rPr>
                <w:rFonts w:eastAsia="Times New Roman"/>
                <w:sz w:val="18"/>
                <w:szCs w:val="16"/>
              </w:rPr>
              <w:t xml:space="preserve"> </w:t>
            </w:r>
          </w:p>
        </w:tc>
      </w:tr>
      <w:tr w:rsidR="008B54FF" w:rsidRPr="00C91B15" w14:paraId="5CD2C1FE"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1D9239E7" w14:textId="77777777" w:rsidR="008B54FF" w:rsidRPr="00C91B15" w:rsidRDefault="008B54FF" w:rsidP="00611254">
            <w:pPr>
              <w:spacing w:after="180"/>
              <w:jc w:val="left"/>
              <w:rPr>
                <w:rFonts w:eastAsia="Times New Roman"/>
                <w:sz w:val="18"/>
                <w:szCs w:val="16"/>
                <w:lang w:eastAsia="zh-CN"/>
              </w:rPr>
            </w:pPr>
            <w:r w:rsidRPr="001D00F7">
              <w:rPr>
                <w:rFonts w:ascii="Courier New" w:eastAsia="Times New Roman" w:hAnsi="Courier New" w:cs="Courier New"/>
                <w:sz w:val="18"/>
                <w:szCs w:val="20"/>
              </w:rPr>
              <w:t>@codecs</w:t>
            </w:r>
          </w:p>
        </w:tc>
        <w:tc>
          <w:tcPr>
            <w:tcW w:w="413" w:type="pct"/>
            <w:tcBorders>
              <w:top w:val="single" w:sz="4" w:space="0" w:color="auto"/>
              <w:left w:val="single" w:sz="4" w:space="0" w:color="auto"/>
              <w:bottom w:val="single" w:sz="4" w:space="0" w:color="auto"/>
              <w:right w:val="single" w:sz="4" w:space="0" w:color="auto"/>
            </w:tcBorders>
            <w:hideMark/>
          </w:tcPr>
          <w:p w14:paraId="0DC40B31" w14:textId="77777777" w:rsidR="008B54FF" w:rsidRPr="00C91B15" w:rsidRDefault="008B54FF" w:rsidP="00611254">
            <w:pPr>
              <w:spacing w:after="180"/>
              <w:jc w:val="center"/>
              <w:rPr>
                <w:rFonts w:eastAsia="Times New Roman"/>
                <w:sz w:val="18"/>
                <w:szCs w:val="16"/>
                <w:lang w:eastAsia="zh-CN"/>
              </w:rPr>
            </w:pPr>
            <w:r w:rsidRPr="00C91B15">
              <w:rPr>
                <w:rFonts w:eastAsia="Times New Roman"/>
                <w:sz w:val="18"/>
                <w:szCs w:val="16"/>
                <w:lang w:eastAsia="zh-CN"/>
              </w:rPr>
              <w:t>O</w:t>
            </w:r>
          </w:p>
        </w:tc>
        <w:tc>
          <w:tcPr>
            <w:tcW w:w="3021" w:type="pct"/>
            <w:tcBorders>
              <w:top w:val="single" w:sz="4" w:space="0" w:color="auto"/>
              <w:left w:val="single" w:sz="4" w:space="0" w:color="auto"/>
              <w:bottom w:val="single" w:sz="4" w:space="0" w:color="auto"/>
              <w:right w:val="single" w:sz="4" w:space="0" w:color="auto"/>
            </w:tcBorders>
            <w:hideMark/>
          </w:tcPr>
          <w:p w14:paraId="34EE1A16" w14:textId="77777777" w:rsidR="008B54FF" w:rsidRPr="00C91B15" w:rsidRDefault="008B54FF" w:rsidP="00611254">
            <w:pPr>
              <w:spacing w:after="180"/>
              <w:jc w:val="left"/>
              <w:rPr>
                <w:sz w:val="20"/>
              </w:rPr>
            </w:pPr>
            <w:r w:rsidRPr="00C91B15">
              <w:rPr>
                <w:sz w:val="20"/>
              </w:rPr>
              <w:t>See ISO/IEC 23009-1 [1], clause 5.3.7.2 Table 9.</w:t>
            </w:r>
          </w:p>
          <w:p w14:paraId="2D6B9C2E" w14:textId="77777777" w:rsidR="008B54FF" w:rsidRPr="00C91B15" w:rsidRDefault="008B54FF" w:rsidP="00611254">
            <w:pPr>
              <w:spacing w:after="180"/>
              <w:jc w:val="left"/>
              <w:rPr>
                <w:sz w:val="20"/>
              </w:rPr>
            </w:pPr>
            <w:r w:rsidRPr="00C91B15">
              <w:rPr>
                <w:sz w:val="20"/>
              </w:rPr>
              <w:t>This provides the codec that is used for the Adaptation Set. It expresses the codec that is necessary to playback all Representations in one Adaption Set.</w:t>
            </w:r>
          </w:p>
          <w:p w14:paraId="1453508E" w14:textId="77777777" w:rsidR="008B54FF" w:rsidRPr="00C91B15" w:rsidRDefault="008B54FF" w:rsidP="00611254">
            <w:pPr>
              <w:spacing w:after="180"/>
              <w:jc w:val="left"/>
              <w:rPr>
                <w:sz w:val="20"/>
              </w:rPr>
            </w:pPr>
            <w:r w:rsidRPr="00C91B15">
              <w:rPr>
                <w:sz w:val="20"/>
              </w:rPr>
              <w:t>The following codecs are expected to be recognized by a DASH-IF client:</w:t>
            </w:r>
          </w:p>
          <w:p w14:paraId="5B4601C5" w14:textId="77777777" w:rsidR="008B54FF" w:rsidRPr="00C91B15" w:rsidRDefault="008B54FF" w:rsidP="003535E3">
            <w:pPr>
              <w:numPr>
                <w:ilvl w:val="0"/>
                <w:numId w:val="7"/>
              </w:numPr>
              <w:spacing w:after="180"/>
              <w:jc w:val="left"/>
              <w:rPr>
                <w:rFonts w:eastAsia="Times New Roman"/>
                <w:sz w:val="18"/>
                <w:szCs w:val="16"/>
              </w:rPr>
            </w:pPr>
            <w:r w:rsidRPr="00C91B15">
              <w:rPr>
                <w:sz w:val="20"/>
              </w:rPr>
              <w:t>Codecs in Table 20</w:t>
            </w:r>
          </w:p>
          <w:p w14:paraId="27BEC686" w14:textId="77777777" w:rsidR="008B54FF" w:rsidRPr="00C91B15" w:rsidRDefault="008B54FF" w:rsidP="00611254">
            <w:pPr>
              <w:spacing w:after="180"/>
              <w:jc w:val="left"/>
              <w:rPr>
                <w:rFonts w:eastAsia="Times New Roman"/>
                <w:sz w:val="18"/>
                <w:szCs w:val="16"/>
                <w:highlight w:val="yellow"/>
              </w:rPr>
            </w:pPr>
            <w:r w:rsidRPr="00C91B15">
              <w:rPr>
                <w:sz w:val="20"/>
              </w:rPr>
              <w:t>Note: more need to be added with new codecs being added.</w:t>
            </w:r>
          </w:p>
        </w:tc>
      </w:tr>
      <w:tr w:rsidR="008B54FF" w:rsidRPr="00C91B15" w14:paraId="69FDEA8E"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1C6919C6" w14:textId="77777777" w:rsidR="008B54FF" w:rsidRPr="001D00F7" w:rsidRDefault="008B54FF" w:rsidP="00611254">
            <w:pPr>
              <w:spacing w:after="180"/>
              <w:jc w:val="left"/>
              <w:rPr>
                <w:rFonts w:ascii="Courier New" w:eastAsia="Times New Roman" w:hAnsi="Courier New" w:cs="Courier New"/>
                <w:sz w:val="18"/>
                <w:szCs w:val="20"/>
              </w:rPr>
            </w:pPr>
            <w:r w:rsidRPr="001D00F7">
              <w:rPr>
                <w:rFonts w:ascii="Courier New" w:eastAsia="Times New Roman" w:hAnsi="Courier New" w:cs="Courier New"/>
                <w:sz w:val="18"/>
                <w:szCs w:val="20"/>
              </w:rPr>
              <w:t>@lang</w:t>
            </w:r>
          </w:p>
        </w:tc>
        <w:tc>
          <w:tcPr>
            <w:tcW w:w="413" w:type="pct"/>
            <w:tcBorders>
              <w:top w:val="single" w:sz="4" w:space="0" w:color="auto"/>
              <w:left w:val="single" w:sz="4" w:space="0" w:color="auto"/>
              <w:bottom w:val="single" w:sz="4" w:space="0" w:color="auto"/>
              <w:right w:val="single" w:sz="4" w:space="0" w:color="auto"/>
            </w:tcBorders>
            <w:hideMark/>
          </w:tcPr>
          <w:p w14:paraId="070E7502" w14:textId="77777777" w:rsidR="008B54FF" w:rsidRPr="00C91B15" w:rsidRDefault="008B54FF" w:rsidP="00611254">
            <w:pPr>
              <w:spacing w:after="180"/>
              <w:jc w:val="center"/>
              <w:rPr>
                <w:rFonts w:eastAsia="Times New Roman"/>
                <w:sz w:val="18"/>
                <w:szCs w:val="16"/>
              </w:rPr>
            </w:pPr>
            <w:r w:rsidRPr="00C91B15">
              <w:rPr>
                <w:rFonts w:eastAsia="Times New Roman"/>
                <w:sz w:val="18"/>
                <w:szCs w:val="16"/>
                <w:lang w:eastAsia="zh-CN"/>
              </w:rPr>
              <w:t>O</w:t>
            </w:r>
          </w:p>
        </w:tc>
        <w:tc>
          <w:tcPr>
            <w:tcW w:w="3021" w:type="pct"/>
            <w:tcBorders>
              <w:top w:val="single" w:sz="4" w:space="0" w:color="auto"/>
              <w:left w:val="single" w:sz="4" w:space="0" w:color="auto"/>
              <w:bottom w:val="single" w:sz="4" w:space="0" w:color="auto"/>
              <w:right w:val="single" w:sz="4" w:space="0" w:color="auto"/>
            </w:tcBorders>
            <w:hideMark/>
          </w:tcPr>
          <w:p w14:paraId="50AB8A6B" w14:textId="77777777" w:rsidR="008B54FF" w:rsidRPr="00C91B15" w:rsidRDefault="008B54FF" w:rsidP="00611254">
            <w:pPr>
              <w:spacing w:after="180"/>
              <w:jc w:val="left"/>
              <w:rPr>
                <w:sz w:val="20"/>
              </w:rPr>
            </w:pPr>
            <w:r w:rsidRPr="00C91B15">
              <w:rPr>
                <w:sz w:val="20"/>
              </w:rPr>
              <w:t>See ISO/IEC 23009-1 [1], clause 5.3.3.2 Table 5.</w:t>
            </w:r>
          </w:p>
          <w:p w14:paraId="5FEA09A7" w14:textId="77777777" w:rsidR="008B54FF" w:rsidRPr="00C91B15" w:rsidRDefault="008B54FF" w:rsidP="00611254">
            <w:pPr>
              <w:spacing w:after="180"/>
              <w:jc w:val="left"/>
              <w:rPr>
                <w:sz w:val="20"/>
              </w:rPr>
            </w:pPr>
            <w:r w:rsidRPr="00C91B15">
              <w:rPr>
                <w:sz w:val="20"/>
              </w:rPr>
              <w:lastRenderedPageBreak/>
              <w:t xml:space="preserve">The language should be present. </w:t>
            </w:r>
          </w:p>
          <w:p w14:paraId="30814341" w14:textId="77777777" w:rsidR="008B54FF" w:rsidRPr="00C91B15" w:rsidRDefault="008B54FF" w:rsidP="00611254">
            <w:pPr>
              <w:spacing w:after="180"/>
              <w:jc w:val="left"/>
              <w:rPr>
                <w:sz w:val="20"/>
              </w:rPr>
            </w:pPr>
            <w:r w:rsidRPr="00C91B15">
              <w:rPr>
                <w:sz w:val="20"/>
              </w:rPr>
              <w:t>If not present, the language is unknown or no language applies.</w:t>
            </w:r>
          </w:p>
        </w:tc>
      </w:tr>
      <w:tr w:rsidR="008B54FF" w:rsidRPr="00C91B15" w14:paraId="56071AAB"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4D1C3089" w14:textId="77777777" w:rsidR="008B54FF" w:rsidRPr="001D00F7" w:rsidRDefault="008B54FF" w:rsidP="00611254">
            <w:pPr>
              <w:spacing w:after="180"/>
              <w:jc w:val="left"/>
              <w:rPr>
                <w:rFonts w:ascii="Courier New" w:eastAsia="Times New Roman" w:hAnsi="Courier New" w:cs="Courier New"/>
                <w:b/>
                <w:sz w:val="18"/>
                <w:szCs w:val="20"/>
              </w:rPr>
            </w:pPr>
            <w:r w:rsidRPr="00C91B15">
              <w:rPr>
                <w:rFonts w:ascii="Courier New" w:eastAsia="Times New Roman" w:hAnsi="Courier New" w:cs="Courier New"/>
                <w:b/>
                <w:sz w:val="18"/>
                <w:szCs w:val="20"/>
              </w:rPr>
              <w:lastRenderedPageBreak/>
              <w:t>Accessibility</w:t>
            </w:r>
          </w:p>
        </w:tc>
        <w:tc>
          <w:tcPr>
            <w:tcW w:w="413" w:type="pct"/>
            <w:tcBorders>
              <w:top w:val="single" w:sz="4" w:space="0" w:color="auto"/>
              <w:left w:val="single" w:sz="4" w:space="0" w:color="auto"/>
              <w:bottom w:val="single" w:sz="4" w:space="0" w:color="auto"/>
              <w:right w:val="single" w:sz="4" w:space="0" w:color="auto"/>
            </w:tcBorders>
            <w:hideMark/>
          </w:tcPr>
          <w:p w14:paraId="4D7EE7A3" w14:textId="77777777" w:rsidR="008B54FF" w:rsidRPr="00C91B15" w:rsidRDefault="008B54FF" w:rsidP="00611254">
            <w:pPr>
              <w:spacing w:after="180"/>
              <w:jc w:val="center"/>
              <w:rPr>
                <w:rFonts w:eastAsia="Times New Roman"/>
                <w:sz w:val="18"/>
                <w:szCs w:val="16"/>
              </w:rPr>
            </w:pPr>
            <w:r w:rsidRPr="00C91B15">
              <w:rPr>
                <w:rFonts w:eastAsia="Times New Roman"/>
                <w:sz w:val="18"/>
                <w:szCs w:val="16"/>
                <w:lang w:eastAsia="zh-CN"/>
              </w:rPr>
              <w:t>0 … N</w:t>
            </w:r>
          </w:p>
        </w:tc>
        <w:tc>
          <w:tcPr>
            <w:tcW w:w="3021" w:type="pct"/>
            <w:tcBorders>
              <w:top w:val="single" w:sz="4" w:space="0" w:color="auto"/>
              <w:left w:val="single" w:sz="4" w:space="0" w:color="auto"/>
              <w:bottom w:val="single" w:sz="4" w:space="0" w:color="auto"/>
              <w:right w:val="single" w:sz="4" w:space="0" w:color="auto"/>
            </w:tcBorders>
          </w:tcPr>
          <w:p w14:paraId="18893953" w14:textId="77777777" w:rsidR="008B54FF" w:rsidRPr="00C91B15" w:rsidRDefault="008B54FF" w:rsidP="00611254">
            <w:pPr>
              <w:spacing w:after="180"/>
              <w:jc w:val="left"/>
              <w:rPr>
                <w:sz w:val="20"/>
              </w:rPr>
            </w:pPr>
            <w:r w:rsidRPr="00C91B15">
              <w:rPr>
                <w:sz w:val="20"/>
              </w:rPr>
              <w:t>See ISO/IEC 23009-1 [1], clause 5.3.3.2 Table 5.</w:t>
            </w:r>
          </w:p>
          <w:p w14:paraId="6368E836" w14:textId="77777777" w:rsidR="008B54FF" w:rsidRPr="00C91B15" w:rsidRDefault="008B54FF" w:rsidP="00611254">
            <w:pPr>
              <w:spacing w:after="180"/>
              <w:jc w:val="left"/>
              <w:rPr>
                <w:sz w:val="20"/>
              </w:rPr>
            </w:pPr>
            <w:r w:rsidRPr="00C91B15">
              <w:rPr>
                <w:sz w:val="20"/>
              </w:rPr>
              <w:t xml:space="preserve">In DASH-IF IOPs only the Role scheme as defined by MPEG-DASH should be used as defined in ISO/IEC 23009-1, 5.8.5.5, </w:t>
            </w:r>
            <w:r w:rsidRPr="00C91B15">
              <w:rPr>
                <w:rFonts w:ascii="Courier New" w:hAnsi="Courier New"/>
                <w:sz w:val="20"/>
              </w:rPr>
              <w:t>urn:mpeg:dash:role:2011</w:t>
            </w:r>
          </w:p>
          <w:p w14:paraId="4AA14F43" w14:textId="77777777" w:rsidR="008B54FF" w:rsidRPr="00C91B15" w:rsidRDefault="008B54FF" w:rsidP="00611254">
            <w:pPr>
              <w:spacing w:after="180"/>
              <w:jc w:val="left"/>
              <w:rPr>
                <w:sz w:val="20"/>
              </w:rPr>
            </w:pPr>
            <w:r w:rsidRPr="00C91B15">
              <w:rPr>
                <w:sz w:val="20"/>
              </w:rPr>
              <w:t>The DASH role scheme and with the following values is expected to be recognized by a DASH-IF client for media type “subtitle” together with the Accessibility descriptor:</w:t>
            </w:r>
          </w:p>
          <w:p w14:paraId="296A898B" w14:textId="77777777" w:rsidR="008B54FF" w:rsidRPr="00C91B15" w:rsidRDefault="008B54FF" w:rsidP="003535E3">
            <w:pPr>
              <w:numPr>
                <w:ilvl w:val="0"/>
                <w:numId w:val="10"/>
              </w:numPr>
              <w:spacing w:after="180"/>
              <w:jc w:val="left"/>
              <w:rPr>
                <w:rFonts w:ascii="Courier New" w:hAnsi="Courier New"/>
                <w:sz w:val="20"/>
              </w:rPr>
            </w:pPr>
            <w:r w:rsidRPr="00C91B15">
              <w:rPr>
                <w:rFonts w:ascii="Courier New" w:hAnsi="Courier New"/>
                <w:sz w:val="20"/>
              </w:rPr>
              <w:t>caption</w:t>
            </w:r>
          </w:p>
          <w:p w14:paraId="772B68EB" w14:textId="77777777" w:rsidR="008B54FF" w:rsidRPr="00C91B15" w:rsidRDefault="008B54FF" w:rsidP="003535E3">
            <w:pPr>
              <w:numPr>
                <w:ilvl w:val="0"/>
                <w:numId w:val="10"/>
              </w:numPr>
              <w:spacing w:after="180"/>
              <w:jc w:val="left"/>
              <w:rPr>
                <w:rFonts w:ascii="Courier New" w:hAnsi="Courier New"/>
                <w:sz w:val="20"/>
              </w:rPr>
            </w:pPr>
            <w:r w:rsidRPr="00C91B15">
              <w:rPr>
                <w:rFonts w:ascii="Courier New" w:hAnsi="Courier New"/>
                <w:sz w:val="20"/>
              </w:rPr>
              <w:t>sign</w:t>
            </w:r>
          </w:p>
          <w:p w14:paraId="5764EDE4" w14:textId="77777777" w:rsidR="008B54FF" w:rsidRPr="00C91B15" w:rsidRDefault="008B54FF" w:rsidP="00611254">
            <w:pPr>
              <w:keepNext/>
              <w:tabs>
                <w:tab w:val="left" w:pos="940"/>
                <w:tab w:val="left" w:pos="1140"/>
                <w:tab w:val="left" w:pos="1360"/>
              </w:tabs>
              <w:suppressAutoHyphens/>
              <w:spacing w:before="60" w:after="180"/>
              <w:jc w:val="left"/>
              <w:outlineLvl w:val="3"/>
              <w:rPr>
                <w:rFonts w:eastAsia="Times New Roman"/>
                <w:sz w:val="18"/>
                <w:szCs w:val="16"/>
                <w:highlight w:val="yellow"/>
              </w:rPr>
            </w:pPr>
          </w:p>
        </w:tc>
      </w:tr>
      <w:tr w:rsidR="008B54FF" w:rsidRPr="00C91B15" w14:paraId="5C588F9A" w14:textId="77777777" w:rsidTr="00611254">
        <w:tc>
          <w:tcPr>
            <w:tcW w:w="1566" w:type="pct"/>
            <w:tcBorders>
              <w:top w:val="single" w:sz="4" w:space="0" w:color="auto"/>
              <w:left w:val="single" w:sz="4" w:space="0" w:color="auto"/>
              <w:bottom w:val="single" w:sz="4" w:space="0" w:color="auto"/>
              <w:right w:val="single" w:sz="4" w:space="0" w:color="auto"/>
            </w:tcBorders>
            <w:hideMark/>
          </w:tcPr>
          <w:p w14:paraId="6996FFF7" w14:textId="77777777" w:rsidR="008B54FF" w:rsidRPr="001D00F7" w:rsidRDefault="008B54FF" w:rsidP="00611254">
            <w:pPr>
              <w:spacing w:after="180"/>
              <w:jc w:val="left"/>
              <w:rPr>
                <w:rFonts w:ascii="Courier New" w:eastAsia="Times New Roman" w:hAnsi="Courier New" w:cs="Courier New"/>
                <w:b/>
                <w:sz w:val="18"/>
                <w:szCs w:val="20"/>
              </w:rPr>
            </w:pPr>
            <w:r w:rsidRPr="00C91B15">
              <w:rPr>
                <w:rFonts w:ascii="Courier New" w:eastAsia="Times New Roman" w:hAnsi="Courier New" w:cs="Courier New"/>
                <w:b/>
                <w:sz w:val="18"/>
                <w:szCs w:val="20"/>
              </w:rPr>
              <w:t>Role</w:t>
            </w:r>
          </w:p>
        </w:tc>
        <w:tc>
          <w:tcPr>
            <w:tcW w:w="413" w:type="pct"/>
            <w:tcBorders>
              <w:top w:val="single" w:sz="4" w:space="0" w:color="auto"/>
              <w:left w:val="single" w:sz="4" w:space="0" w:color="auto"/>
              <w:bottom w:val="single" w:sz="4" w:space="0" w:color="auto"/>
              <w:right w:val="single" w:sz="4" w:space="0" w:color="auto"/>
            </w:tcBorders>
            <w:hideMark/>
          </w:tcPr>
          <w:p w14:paraId="60E68B82" w14:textId="77777777" w:rsidR="008B54FF" w:rsidRPr="00C91B15" w:rsidRDefault="008B54FF" w:rsidP="00611254">
            <w:pPr>
              <w:spacing w:after="180"/>
              <w:jc w:val="center"/>
              <w:rPr>
                <w:rFonts w:eastAsia="Times New Roman"/>
                <w:sz w:val="18"/>
                <w:szCs w:val="16"/>
              </w:rPr>
            </w:pPr>
            <w:r w:rsidRPr="00C91B15">
              <w:rPr>
                <w:rFonts w:eastAsia="Times New Roman"/>
                <w:sz w:val="18"/>
                <w:szCs w:val="16"/>
                <w:lang w:eastAsia="zh-CN"/>
              </w:rPr>
              <w:t>0 … N</w:t>
            </w:r>
          </w:p>
        </w:tc>
        <w:tc>
          <w:tcPr>
            <w:tcW w:w="3021" w:type="pct"/>
            <w:tcBorders>
              <w:top w:val="single" w:sz="4" w:space="0" w:color="auto"/>
              <w:left w:val="single" w:sz="4" w:space="0" w:color="auto"/>
              <w:bottom w:val="single" w:sz="4" w:space="0" w:color="auto"/>
              <w:right w:val="single" w:sz="4" w:space="0" w:color="auto"/>
            </w:tcBorders>
            <w:hideMark/>
          </w:tcPr>
          <w:p w14:paraId="0782DFD5" w14:textId="77777777" w:rsidR="008B54FF" w:rsidRPr="00C91B15" w:rsidRDefault="008B54FF" w:rsidP="00611254">
            <w:pPr>
              <w:spacing w:after="180"/>
              <w:jc w:val="left"/>
              <w:rPr>
                <w:sz w:val="20"/>
              </w:rPr>
            </w:pPr>
            <w:r w:rsidRPr="00C91B15">
              <w:rPr>
                <w:sz w:val="20"/>
              </w:rPr>
              <w:t>See ISO/IEC 23009-1 [1], clause 5.3.3.2 Table 5.</w:t>
            </w:r>
          </w:p>
          <w:p w14:paraId="42D1AD8B" w14:textId="77777777" w:rsidR="008B54FF" w:rsidRPr="00C91B15" w:rsidRDefault="008B54FF" w:rsidP="00611254">
            <w:pPr>
              <w:spacing w:after="180"/>
              <w:jc w:val="left"/>
              <w:rPr>
                <w:sz w:val="20"/>
              </w:rPr>
            </w:pPr>
            <w:r w:rsidRPr="00C91B15">
              <w:rPr>
                <w:sz w:val="20"/>
              </w:rPr>
              <w:t xml:space="preserve">In DASH-IF IOPs only the Role scheme as defined by MPEG-DASH should be used as defined in ISO/IEC 23009-1, 5.8.5.5, </w:t>
            </w:r>
            <w:r w:rsidRPr="00C91B15">
              <w:rPr>
                <w:rFonts w:ascii="Courier New" w:hAnsi="Courier New"/>
                <w:sz w:val="20"/>
              </w:rPr>
              <w:t>urn:mpeg:dash:role:2011</w:t>
            </w:r>
          </w:p>
          <w:p w14:paraId="00FB8C0F" w14:textId="77777777" w:rsidR="008B54FF" w:rsidRPr="00C91B15" w:rsidRDefault="008B54FF" w:rsidP="00611254">
            <w:pPr>
              <w:spacing w:after="180"/>
              <w:jc w:val="left"/>
              <w:rPr>
                <w:sz w:val="20"/>
              </w:rPr>
            </w:pPr>
            <w:r w:rsidRPr="00C91B15">
              <w:rPr>
                <w:sz w:val="20"/>
              </w:rPr>
              <w:t>The DASH role scheme and with the following values is expected to be recognized by a DASH-IF client for media type “subtitle” together with the Accessibility descriptor:</w:t>
            </w:r>
          </w:p>
          <w:p w14:paraId="4D38D7C4" w14:textId="77777777" w:rsidR="008B54FF" w:rsidRPr="00C91B15" w:rsidRDefault="008B54FF" w:rsidP="003535E3">
            <w:pPr>
              <w:numPr>
                <w:ilvl w:val="0"/>
                <w:numId w:val="10"/>
              </w:numPr>
              <w:spacing w:after="180"/>
              <w:jc w:val="left"/>
              <w:rPr>
                <w:rFonts w:ascii="Courier New" w:hAnsi="Courier New"/>
                <w:sz w:val="20"/>
              </w:rPr>
            </w:pPr>
            <w:r w:rsidRPr="00C91B15">
              <w:rPr>
                <w:rFonts w:ascii="Courier New" w:hAnsi="Courier New"/>
                <w:sz w:val="20"/>
              </w:rPr>
              <w:t>main</w:t>
            </w:r>
          </w:p>
          <w:p w14:paraId="18BA5C83" w14:textId="77777777" w:rsidR="008B54FF" w:rsidRPr="00C91B15" w:rsidRDefault="008B54FF" w:rsidP="003535E3">
            <w:pPr>
              <w:numPr>
                <w:ilvl w:val="0"/>
                <w:numId w:val="10"/>
              </w:numPr>
              <w:spacing w:after="180"/>
              <w:jc w:val="left"/>
              <w:rPr>
                <w:rFonts w:ascii="Courier New" w:hAnsi="Courier New"/>
                <w:sz w:val="20"/>
              </w:rPr>
            </w:pPr>
            <w:r w:rsidRPr="00C91B15">
              <w:rPr>
                <w:rFonts w:ascii="Courier New" w:hAnsi="Courier New"/>
                <w:sz w:val="20"/>
              </w:rPr>
              <w:t>alternate</w:t>
            </w:r>
          </w:p>
          <w:p w14:paraId="407BD885" w14:textId="77777777" w:rsidR="008B54FF" w:rsidRPr="00C91B15" w:rsidRDefault="008B54FF" w:rsidP="003535E3">
            <w:pPr>
              <w:numPr>
                <w:ilvl w:val="0"/>
                <w:numId w:val="10"/>
              </w:numPr>
              <w:spacing w:after="180"/>
              <w:jc w:val="left"/>
              <w:rPr>
                <w:rFonts w:ascii="Courier New" w:eastAsia="Times New Roman" w:hAnsi="Courier New" w:cs="Courier New"/>
                <w:sz w:val="20"/>
                <w:szCs w:val="20"/>
                <w:lang w:eastAsia="zh-CN"/>
              </w:rPr>
            </w:pPr>
            <w:r w:rsidRPr="00C91B15">
              <w:rPr>
                <w:rFonts w:ascii="Courier New" w:eastAsia="Times New Roman" w:hAnsi="Courier New" w:cs="Courier New"/>
                <w:sz w:val="20"/>
                <w:szCs w:val="20"/>
                <w:lang w:eastAsia="zh-CN"/>
              </w:rPr>
              <w:t>subtitle</w:t>
            </w:r>
          </w:p>
          <w:p w14:paraId="6A2E325E" w14:textId="77777777" w:rsidR="008B54FF" w:rsidRPr="00C91B15" w:rsidRDefault="008B54FF" w:rsidP="003535E3">
            <w:pPr>
              <w:numPr>
                <w:ilvl w:val="0"/>
                <w:numId w:val="10"/>
              </w:numPr>
              <w:spacing w:after="180"/>
              <w:jc w:val="left"/>
              <w:rPr>
                <w:rFonts w:ascii="Courier New" w:hAnsi="Courier New"/>
                <w:sz w:val="20"/>
              </w:rPr>
            </w:pPr>
            <w:r w:rsidRPr="00C91B15">
              <w:rPr>
                <w:rFonts w:ascii="Courier New" w:hAnsi="Courier New"/>
                <w:sz w:val="20"/>
              </w:rPr>
              <w:t>supplementary</w:t>
            </w:r>
          </w:p>
          <w:p w14:paraId="094F2801" w14:textId="77777777" w:rsidR="008B54FF" w:rsidRPr="00C91B15" w:rsidRDefault="008B54FF" w:rsidP="003535E3">
            <w:pPr>
              <w:numPr>
                <w:ilvl w:val="0"/>
                <w:numId w:val="10"/>
              </w:numPr>
              <w:spacing w:after="180"/>
              <w:jc w:val="left"/>
              <w:rPr>
                <w:rFonts w:ascii="Courier New" w:hAnsi="Courier New"/>
                <w:sz w:val="20"/>
              </w:rPr>
            </w:pPr>
            <w:r w:rsidRPr="00C91B15">
              <w:rPr>
                <w:rFonts w:ascii="Courier New" w:hAnsi="Courier New"/>
                <w:sz w:val="20"/>
              </w:rPr>
              <w:t>commentary</w:t>
            </w:r>
          </w:p>
          <w:p w14:paraId="3CBE5866" w14:textId="77777777" w:rsidR="008B54FF" w:rsidRPr="00C91B15" w:rsidRDefault="008B54FF" w:rsidP="003535E3">
            <w:pPr>
              <w:numPr>
                <w:ilvl w:val="0"/>
                <w:numId w:val="10"/>
              </w:numPr>
              <w:spacing w:after="180"/>
              <w:jc w:val="left"/>
              <w:rPr>
                <w:rFonts w:ascii="Courier New" w:hAnsi="Courier New"/>
                <w:sz w:val="20"/>
              </w:rPr>
            </w:pPr>
            <w:r w:rsidRPr="00C91B15">
              <w:rPr>
                <w:rFonts w:ascii="Courier New" w:hAnsi="Courier New"/>
                <w:sz w:val="20"/>
              </w:rPr>
              <w:t>dub</w:t>
            </w:r>
          </w:p>
          <w:p w14:paraId="6D521712" w14:textId="77777777" w:rsidR="008B54FF" w:rsidRPr="00C91B15" w:rsidRDefault="008B54FF" w:rsidP="003535E3">
            <w:pPr>
              <w:numPr>
                <w:ilvl w:val="0"/>
                <w:numId w:val="10"/>
              </w:numPr>
              <w:spacing w:after="180"/>
              <w:jc w:val="left"/>
              <w:rPr>
                <w:rFonts w:ascii="Courier New" w:hAnsi="Courier New"/>
                <w:sz w:val="20"/>
              </w:rPr>
            </w:pPr>
            <w:r w:rsidRPr="00C91B15">
              <w:rPr>
                <w:rFonts w:ascii="Courier New" w:hAnsi="Courier New"/>
                <w:sz w:val="20"/>
              </w:rPr>
              <w:t>description</w:t>
            </w:r>
          </w:p>
          <w:p w14:paraId="014BFB77" w14:textId="77777777" w:rsidR="008B54FF" w:rsidRPr="00C91B15" w:rsidRDefault="008B54FF" w:rsidP="003535E3">
            <w:pPr>
              <w:numPr>
                <w:ilvl w:val="0"/>
                <w:numId w:val="10"/>
              </w:numPr>
              <w:spacing w:after="180"/>
              <w:jc w:val="left"/>
              <w:rPr>
                <w:rFonts w:ascii="Courier New" w:hAnsi="Courier New"/>
                <w:sz w:val="20"/>
              </w:rPr>
            </w:pPr>
            <w:r w:rsidRPr="00C91B15">
              <w:rPr>
                <w:rFonts w:ascii="Courier New" w:hAnsi="Courier New"/>
                <w:sz w:val="20"/>
              </w:rPr>
              <w:t>emergency</w:t>
            </w:r>
          </w:p>
          <w:p w14:paraId="5AFAA353" w14:textId="77777777" w:rsidR="008B54FF" w:rsidRPr="00C91B15" w:rsidRDefault="008B54FF" w:rsidP="00611254">
            <w:pPr>
              <w:keepNext/>
              <w:tabs>
                <w:tab w:val="left" w:pos="940"/>
                <w:tab w:val="left" w:pos="1140"/>
                <w:tab w:val="left" w:pos="1360"/>
              </w:tabs>
              <w:suppressAutoHyphens/>
              <w:spacing w:before="60" w:after="180"/>
              <w:jc w:val="left"/>
              <w:outlineLvl w:val="3"/>
              <w:rPr>
                <w:rFonts w:eastAsia="Times New Roman"/>
                <w:sz w:val="18"/>
                <w:szCs w:val="16"/>
                <w:highlight w:val="yellow"/>
              </w:rPr>
            </w:pPr>
            <w:r w:rsidRPr="00C91B15">
              <w:rPr>
                <w:sz w:val="20"/>
              </w:rPr>
              <w:t xml:space="preserve">If not present, the role is assumed to be </w:t>
            </w:r>
            <w:r w:rsidRPr="00C91B15">
              <w:rPr>
                <w:rFonts w:ascii="Courier New" w:eastAsia="Times New Roman" w:hAnsi="Courier New" w:cs="Courier New"/>
                <w:sz w:val="20"/>
                <w:szCs w:val="20"/>
              </w:rPr>
              <w:t>main</w:t>
            </w:r>
          </w:p>
        </w:tc>
      </w:tr>
    </w:tbl>
    <w:p w14:paraId="4C89F431" w14:textId="77777777" w:rsidR="008B54FF" w:rsidRPr="001D00F7" w:rsidRDefault="00D870CB" w:rsidP="00611254">
      <w:pPr>
        <w:pStyle w:val="Heading2"/>
      </w:pPr>
      <w:bookmarkStart w:id="747" w:name="_Toc77697105"/>
      <w:r w:rsidRPr="001D00F7">
        <w:t xml:space="preserve">Proposed for Part 1: </w:t>
      </w:r>
      <w:r w:rsidR="008B54FF" w:rsidRPr="001D00F7">
        <w:t>Content Model</w:t>
      </w:r>
      <w:bookmarkEnd w:id="747"/>
    </w:p>
    <w:p w14:paraId="6369CF32" w14:textId="77777777" w:rsidR="008B54FF" w:rsidRPr="001D00F7" w:rsidRDefault="008B54FF" w:rsidP="00656254">
      <w:r w:rsidRPr="001D00F7">
        <w:t>In order to support the content author in providing content in a consistent manner, Figure 1 provides a conceptual content model for DASH content in one Period of an MPD. The content may be described by an Asset Identifier as a whole and may contain different media types, video, audio, subtitle and application types. Signalling of media types is out of scope for this section, for details refer to section 3.2.12.</w:t>
      </w:r>
    </w:p>
    <w:p w14:paraId="6D3E915F" w14:textId="77777777" w:rsidR="008B54FF" w:rsidRPr="001D00F7" w:rsidRDefault="008B54FF" w:rsidP="008B54FF">
      <w:pPr>
        <w:spacing w:after="180"/>
        <w:jc w:val="center"/>
        <w:rPr>
          <w:rFonts w:eastAsia="Times New Roman"/>
          <w:sz w:val="20"/>
          <w:szCs w:val="20"/>
        </w:rPr>
      </w:pPr>
      <w:r w:rsidRPr="001D00F7">
        <w:rPr>
          <w:noProof/>
          <w:lang w:eastAsia="zh-CN"/>
        </w:rPr>
        <w:lastRenderedPageBreak/>
        <mc:AlternateContent>
          <mc:Choice Requires="wps">
            <w:drawing>
              <wp:anchor distT="0" distB="0" distL="114300" distR="114300" simplePos="0" relativeHeight="251658240" behindDoc="0" locked="0" layoutInCell="1" allowOverlap="1" wp14:anchorId="37AB4D09" wp14:editId="41B73420">
                <wp:simplePos x="0" y="0"/>
                <wp:positionH relativeFrom="column">
                  <wp:posOffset>516890</wp:posOffset>
                </wp:positionH>
                <wp:positionV relativeFrom="paragraph">
                  <wp:posOffset>2926080</wp:posOffset>
                </wp:positionV>
                <wp:extent cx="5081270" cy="254635"/>
                <wp:effectExtent l="0" t="0" r="5080" b="635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1270" cy="2584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19668D" w14:textId="77777777" w:rsidR="009B5175" w:rsidRDefault="009B5175" w:rsidP="008B54FF">
                            <w:pPr>
                              <w:pStyle w:val="Caption"/>
                              <w:jc w:val="center"/>
                            </w:pPr>
                            <w:r>
                              <w:t xml:space="preserve">Figure </w:t>
                            </w:r>
                            <w:r>
                              <w:fldChar w:fldCharType="begin"/>
                            </w:r>
                            <w:r>
                              <w:instrText xml:space="preserve"> SEQ Figure \* ARABIC </w:instrText>
                            </w:r>
                            <w:r>
                              <w:fldChar w:fldCharType="separate"/>
                            </w:r>
                            <w:r>
                              <w:rPr>
                                <w:noProof/>
                              </w:rPr>
                              <w:t>2</w:t>
                            </w:r>
                            <w:r>
                              <w:fldChar w:fldCharType="end"/>
                            </w:r>
                            <w:r>
                              <w:t xml:space="preserve"> Content Model for DASH Multitrack</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37AB4D09" id="Text Box 3" o:spid="_x0000_s1027" type="#_x0000_t202" style="position:absolute;left:0;text-align:left;margin-left:40.7pt;margin-top:230.4pt;width:400.1pt;height:20.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" stroked="f">
                <v:textbox style="mso-fit-shape-to-text:t" inset="0,0,0,0">
                  <w:txbxContent>
                    <w:p w14:paraId="1319668D" w14:textId="77777777" w:rsidR="009B5175" w:rsidRDefault="009B5175" w:rsidP="008B54FF">
                      <w:pPr>
                        <w:pStyle w:val="Caption"/>
                        <w:jc w:val="center"/>
                      </w:pPr>
                      <w:r>
                        <w:t xml:space="preserve">Figure </w:t>
                      </w:r>
                      <w:r>
                        <w:fldChar w:fldCharType="begin"/>
                      </w:r>
                      <w:r>
                        <w:instrText xml:space="preserve"> SEQ Figure \* ARABIC </w:instrText>
                      </w:r>
                      <w:r>
                        <w:fldChar w:fldCharType="separate"/>
                      </w:r>
                      <w:r>
                        <w:rPr>
                          <w:noProof/>
                        </w:rPr>
                        <w:t>2</w:t>
                      </w:r>
                      <w:r>
                        <w:fldChar w:fldCharType="end"/>
                      </w:r>
                      <w:r>
                        <w:t xml:space="preserve"> Content Model for DASH Multitrack</w:t>
                      </w:r>
                    </w:p>
                  </w:txbxContent>
                </v:textbox>
              </v:shape>
            </w:pict>
          </mc:Fallback>
        </mc:AlternateContent>
      </w:r>
      <w:r w:rsidRPr="001D00F7">
        <w:rPr>
          <w:rFonts w:eastAsia="Times New Roman"/>
          <w:noProof/>
          <w:sz w:val="20"/>
          <w:szCs w:val="20"/>
          <w:lang w:eastAsia="zh-CN"/>
        </w:rPr>
        <w:drawing>
          <wp:inline distT="0" distB="0" distL="0" distR="0" wp14:anchorId="2C579202" wp14:editId="36891D29">
            <wp:extent cx="5081270" cy="2863850"/>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81270" cy="2863850"/>
                    </a:xfrm>
                    <a:prstGeom prst="rect">
                      <a:avLst/>
                    </a:prstGeom>
                    <a:noFill/>
                    <a:ln>
                      <a:noFill/>
                    </a:ln>
                  </pic:spPr>
                </pic:pic>
              </a:graphicData>
            </a:graphic>
          </wp:inline>
        </w:drawing>
      </w:r>
    </w:p>
    <w:p w14:paraId="145BCC0C" w14:textId="77777777" w:rsidR="008B54FF" w:rsidRPr="001D00F7" w:rsidRDefault="008B54FF" w:rsidP="008B54FF">
      <w:pPr>
        <w:spacing w:after="180"/>
        <w:jc w:val="center"/>
        <w:rPr>
          <w:rFonts w:eastAsia="Times New Roman"/>
          <w:sz w:val="20"/>
          <w:szCs w:val="20"/>
        </w:rPr>
      </w:pPr>
    </w:p>
    <w:p w14:paraId="20AF9671" w14:textId="77777777" w:rsidR="008B54FF" w:rsidRPr="001D00F7" w:rsidRDefault="008B54FF" w:rsidP="00656254">
      <w:r w:rsidRPr="001D00F7">
        <w:t xml:space="preserve">Within each media type, the content author may want to offer different </w:t>
      </w:r>
      <w:r w:rsidRPr="001D00F7">
        <w:rPr>
          <w:rFonts w:eastAsia="Times New Roman"/>
          <w:szCs w:val="20"/>
        </w:rPr>
        <w:t xml:space="preserve">alternative </w:t>
      </w:r>
      <w:r w:rsidRPr="001D00F7">
        <w:t>content that are time-aligned, but each alternative represents different content. Automatic selection of the alternative</w:t>
      </w:r>
      <w:r w:rsidRPr="001D00F7">
        <w:rPr>
          <w:rFonts w:eastAsia="Times New Roman"/>
          <w:szCs w:val="20"/>
        </w:rPr>
        <w:t xml:space="preserve"> content</w:t>
      </w:r>
      <w:r w:rsidRPr="001D00F7">
        <w:t xml:space="preserve"> is not expected to be done by the DASH client as the client would not have sufficient information to make such decisions. However, the selection is expected to be done by communication with an application or the user, typically using a user interface appropriate for selection. </w:t>
      </w:r>
    </w:p>
    <w:p w14:paraId="0B2B3BBB" w14:textId="77777777" w:rsidR="008B54FF" w:rsidRPr="001D00F7" w:rsidRDefault="008B54FF" w:rsidP="00656254">
      <w:r w:rsidRPr="001D00F7">
        <w:t xml:space="preserve">However, in the absence of this external communication, or at startup, the DASH client still needs to playback content and therefore benefits from information of what is the default content. Such signalling should be provided by the content author. Such default content is referred to as main content, whereas any content that is not main is referred to as alternative. There may be multiple alternatives which may need to be distinguished. We define </w:t>
      </w:r>
      <w:r w:rsidRPr="001D00F7">
        <w:rPr>
          <w:i/>
        </w:rPr>
        <w:t>main</w:t>
      </w:r>
      <w:r w:rsidRPr="001D00F7">
        <w:t xml:space="preserve"> and </w:t>
      </w:r>
      <w:r w:rsidRPr="001D00F7">
        <w:rPr>
          <w:i/>
        </w:rPr>
        <w:t>alternative</w:t>
      </w:r>
      <w:r w:rsidRPr="001D00F7">
        <w:t xml:space="preserve"> content. Examples for such are synchronized camera views of one master content. The main camera view is provided as main content, all other views as alternative content.</w:t>
      </w:r>
    </w:p>
    <w:p w14:paraId="149F1DC6" w14:textId="77777777" w:rsidR="008B54FF" w:rsidRPr="001D00F7" w:rsidRDefault="008B54FF" w:rsidP="00656254">
      <w:r w:rsidRPr="001D00F7">
        <w:t xml:space="preserve">Furthermore, it may be that content of different media type is linked by the content author, to express that two content of different media type are preferably played together. We define </w:t>
      </w:r>
      <w:r w:rsidRPr="001D00F7">
        <w:rPr>
          <w:i/>
        </w:rPr>
        <w:t>associated</w:t>
      </w:r>
      <w:r w:rsidRPr="001D00F7">
        <w:t xml:space="preserve"> content for this purpose. As an example, there may be a main commentator associated with the main camera view, but for a different camera view, a different associated commentary is provided.</w:t>
      </w:r>
    </w:p>
    <w:p w14:paraId="3745E82E" w14:textId="77777777" w:rsidR="008B54FF" w:rsidRPr="001D00F7" w:rsidRDefault="008B54FF" w:rsidP="00656254">
      <w:r w:rsidRPr="001D00F7">
        <w:t>In addition to semantical content level differentiation, each alternative</w:t>
      </w:r>
      <w:r w:rsidRPr="001D00F7">
        <w:rPr>
          <w:rFonts w:eastAsia="Times New Roman"/>
          <w:szCs w:val="20"/>
        </w:rPr>
        <w:t xml:space="preserve"> content</w:t>
      </w:r>
      <w:r w:rsidRPr="001D00F7">
        <w:t xml:space="preserve"> may be prepared with different target versions, based on content preparation properties (downmix, subsampling, translation, suitable for trick mode, etc.), client preferences (decoding or rendering preferences, e.g. codec), client capabilities (DASH profile support, decoding capabilities, rendering capabilities) or user preferences (accessibility, language, etc.). In simple AV playout and in the absence of guidance from an application, a content author expects that the DASH client selects at </w:t>
      </w:r>
      <w:r w:rsidRPr="001D00F7">
        <w:rPr>
          <w:rFonts w:eastAsia="Times New Roman"/>
          <w:szCs w:val="20"/>
        </w:rPr>
        <w:t>most one</w:t>
      </w:r>
      <w:r w:rsidRPr="001D00F7">
        <w:t xml:space="preserve"> target version for each Group taking into account its capabilities and preferences and the capabilities and preferences of the media subsystem. However, an application may obviously select multiple Groups and playout different video Adaptation Sets to support for example picture-in-picture, multi-angle and so on. </w:t>
      </w:r>
    </w:p>
    <w:p w14:paraId="0FE90FD8" w14:textId="77777777" w:rsidR="008B54FF" w:rsidRPr="001D00F7" w:rsidRDefault="008B54FF" w:rsidP="00656254">
      <w:r w:rsidRPr="001D00F7">
        <w:t xml:space="preserve">In addition, the content author may also provide priorities for target versions, if the receivers </w:t>
      </w:r>
      <w:r w:rsidRPr="001D00F7">
        <w:rPr>
          <w:rFonts w:eastAsia="Times New Roman"/>
          <w:szCs w:val="20"/>
        </w:rPr>
        <w:t>support</w:t>
      </w:r>
      <w:r w:rsidRPr="001D00F7">
        <w:t xml:space="preserve"> multiple of those. Typical examples are that the content is prepared for H.264/AVC and H.265/HEVC capable receivers, and the content author prefers the selection of the H.265/HEVC version as its distribution is more efficient. A device supporting both decoders may then choose </w:t>
      </w:r>
      <w:r w:rsidRPr="001D00F7">
        <w:lastRenderedPageBreak/>
        <w:t>the one with higher priority signalled by the content author. In a similar version, the same content may be provided in different languages. In this case</w:t>
      </w:r>
      <w:r w:rsidRPr="001D00F7">
        <w:rPr>
          <w:rFonts w:eastAsia="Times New Roman"/>
          <w:szCs w:val="20"/>
        </w:rPr>
        <w:t>,</w:t>
      </w:r>
      <w:r w:rsidRPr="001D00F7">
        <w:t xml:space="preserve"> it can still be expected that the language can be automatically selected by the client, so it is assigned to a target version. Again</w:t>
      </w:r>
      <w:r w:rsidRPr="001D00F7">
        <w:rPr>
          <w:rFonts w:eastAsia="Times New Roman"/>
          <w:szCs w:val="20"/>
        </w:rPr>
        <w:t>,</w:t>
      </w:r>
      <w:r w:rsidRPr="001D00F7">
        <w:t xml:space="preserve"> a content author may express priorities on languages, for example preferring the native language over a dubbed one. Languages may be considered as alternative content as well, but as long as automatic selection can be provided, it may be considered as different target versions. Hence for each content of one media type, different </w:t>
      </w:r>
      <w:r w:rsidRPr="001D00F7">
        <w:rPr>
          <w:i/>
        </w:rPr>
        <w:t>target versions</w:t>
      </w:r>
      <w:r w:rsidRPr="001D00F7">
        <w:t xml:space="preserve"> may exist and the annotation of the content expressed that it is expected that automated selection can be done. Each target version is preferably accumulated in one Adaptation Set, with exceptions such as scalable codecs.</w:t>
      </w:r>
    </w:p>
    <w:p w14:paraId="7B1190DB" w14:textId="77777777" w:rsidR="008B54FF" w:rsidRPr="001D00F7" w:rsidRDefault="008B54FF" w:rsidP="00656254">
      <w:r w:rsidRPr="001D00F7">
        <w:t xml:space="preserve">Finally, in the content model, each of the target version typically has multiple Representations that are prepared to enable dynamic switching. This aspect is outside the scope of this section as switching by the client is expected to be done independent of the media type as well as the target version, primarily using the bandwidth and possibly abstract quality information. However, the signalling on the target versions may provide information on how to distribute the available bitrate across different media types. </w:t>
      </w:r>
    </w:p>
    <w:p w14:paraId="6BEF1505" w14:textId="6FA8BB01" w:rsidR="008B54FF" w:rsidRPr="001D00F7" w:rsidRDefault="008B54FF" w:rsidP="00656254">
      <w:r w:rsidRPr="001D00F7">
        <w:t xml:space="preserve">Based on this content model and the available elements, attributes and descriptors from </w:t>
      </w:r>
      <w:r w:rsidRPr="001D00F7">
        <w:fldChar w:fldCharType="begin"/>
      </w:r>
      <w:r w:rsidRPr="001D00F7">
        <w:instrText xml:space="preserve"> REF _Ref457920694 \h </w:instrText>
      </w:r>
      <w:r w:rsidR="00656254" w:rsidRPr="001D00F7">
        <w:instrText xml:space="preserve"> \* MERGEFORMAT </w:instrText>
      </w:r>
      <w:r w:rsidRPr="001D00F7">
        <w:fldChar w:fldCharType="separate"/>
      </w:r>
      <w:r w:rsidR="007D4D2C" w:rsidRPr="005D1F8A">
        <w:t>Table 2</w:t>
      </w:r>
      <w:r w:rsidRPr="001D00F7">
        <w:fldChar w:fldCharType="end"/>
      </w:r>
      <w:r w:rsidRPr="001D00F7">
        <w:t xml:space="preserve">, requirements and recommendations are provided for Adaptation Set Signalling to address main and alternative content, associated content as well as different target versions. Based on the signalling, a client decision model is developed that may serve a content provider as a reference client to test if the annotation provided in the MPD provides the proper results. </w:t>
      </w:r>
    </w:p>
    <w:p w14:paraId="4E065D92" w14:textId="77777777" w:rsidR="008B54FF" w:rsidRPr="001D00F7" w:rsidRDefault="008B54FF" w:rsidP="00611254">
      <w:pPr>
        <w:pStyle w:val="Heading2"/>
      </w:pPr>
      <w:bookmarkStart w:id="748" w:name="_Toc77697106"/>
      <w:r w:rsidRPr="001D00F7">
        <w:t>Signalling Requirements and Recommendations</w:t>
      </w:r>
      <w:bookmarkEnd w:id="748"/>
    </w:p>
    <w:p w14:paraId="65409483" w14:textId="77777777" w:rsidR="008B54FF" w:rsidRPr="00C91B15" w:rsidRDefault="008B54FF" w:rsidP="00611254">
      <w:pPr>
        <w:pStyle w:val="Heading3"/>
        <w:rPr>
          <w:sz w:val="24"/>
        </w:rPr>
      </w:pPr>
      <w:bookmarkStart w:id="749" w:name="OLE_LINK15"/>
      <w:bookmarkStart w:id="750" w:name="OLE_LINK14"/>
      <w:bookmarkStart w:id="751" w:name="_Toc77697107"/>
      <w:r w:rsidRPr="005D34B8">
        <w:t>General</w:t>
      </w:r>
      <w:bookmarkEnd w:id="751"/>
    </w:p>
    <w:p w14:paraId="798E43B2" w14:textId="77777777" w:rsidR="008B54FF" w:rsidRPr="00C91B15" w:rsidRDefault="008B54FF" w:rsidP="00181363">
      <w:r w:rsidRPr="00C91B15">
        <w:t>Assuming the content author can map its content to the above content model, this section provides signalling requirements and recommendations for such content, such that the content author can expect proper playback of its content for DASH-IF IOP clients</w:t>
      </w:r>
    </w:p>
    <w:p w14:paraId="61C80942" w14:textId="77777777" w:rsidR="008B54FF" w:rsidRPr="00C91B15" w:rsidRDefault="008B54FF" w:rsidP="00181363">
      <w:r w:rsidRPr="00C91B15">
        <w:t xml:space="preserve">In general, if multiple Adaptation Sets for one media types are provided, sufficient information should be provided such that a DASH client make proper selections, either automatically communicating with it s platform or in communication with the application/user. </w:t>
      </w:r>
    </w:p>
    <w:p w14:paraId="52182415" w14:textId="77777777" w:rsidR="008B54FF" w:rsidRPr="00C91B15" w:rsidRDefault="008B54FF" w:rsidP="00611254">
      <w:pPr>
        <w:pStyle w:val="Heading3"/>
        <w:rPr>
          <w:sz w:val="24"/>
        </w:rPr>
      </w:pPr>
      <w:bookmarkStart w:id="752" w:name="_Toc77697108"/>
      <w:r w:rsidRPr="00C91B15">
        <w:t>Alternative Content Signalling</w:t>
      </w:r>
      <w:bookmarkEnd w:id="752"/>
    </w:p>
    <w:p w14:paraId="032D242E" w14:textId="77777777" w:rsidR="008B54FF" w:rsidRPr="00C91B15" w:rsidRDefault="008B54FF" w:rsidP="00181363">
      <w:r w:rsidRPr="00C91B15">
        <w:t>If a Period contains alternative content for one media type, then the alternatives should be differentiated. In addition, one of the alternatives should be provided as main content. The main content is intended to be selected by the client in the absence of any other information, e.g. at startup or if the annotation of the content cannot be used.</w:t>
      </w:r>
    </w:p>
    <w:p w14:paraId="75D1B76C" w14:textId="77777777" w:rsidR="008B54FF" w:rsidRPr="00C91B15" w:rsidRDefault="008B54FF" w:rsidP="00611254">
      <w:pPr>
        <w:spacing w:after="180"/>
        <w:jc w:val="left"/>
        <w:rPr>
          <w:sz w:val="20"/>
        </w:rPr>
      </w:pPr>
      <w:r w:rsidRPr="00C91B15">
        <w:rPr>
          <w:i/>
          <w:sz w:val="20"/>
        </w:rPr>
        <w:t>Main content</w:t>
      </w:r>
      <w:r w:rsidRPr="00C91B15">
        <w:rPr>
          <w:sz w:val="20"/>
        </w:rPr>
        <w:t xml:space="preserve"> is signaled by using the Role descriptor with Role scheme as defined by MPEG-DASH in ISO/IEC 23009-1, 5.8.5.5, </w:t>
      </w:r>
      <w:r w:rsidRPr="00C91B15">
        <w:rPr>
          <w:rFonts w:ascii="Courier New" w:hAnsi="Courier New"/>
          <w:sz w:val="20"/>
        </w:rPr>
        <w:t>urn:mpeg:dash:role:2011</w:t>
      </w:r>
      <w:r w:rsidRPr="00C91B15">
        <w:rPr>
          <w:sz w:val="20"/>
        </w:rPr>
        <w:t xml:space="preserve"> with value set to </w:t>
      </w:r>
      <w:r w:rsidRPr="00C91B15">
        <w:rPr>
          <w:rFonts w:ascii="Courier New" w:hAnsi="Courier New"/>
          <w:sz w:val="20"/>
        </w:rPr>
        <w:t>main</w:t>
      </w:r>
      <w:r w:rsidRPr="00C91B15">
        <w:rPr>
          <w:sz w:val="20"/>
        </w:rPr>
        <w:t xml:space="preserve">. </w:t>
      </w:r>
      <w:r w:rsidRPr="00C91B15">
        <w:rPr>
          <w:i/>
          <w:sz w:val="20"/>
        </w:rPr>
        <w:t>Alternative content</w:t>
      </w:r>
      <w:r w:rsidRPr="00C91B15">
        <w:rPr>
          <w:sz w:val="20"/>
        </w:rPr>
        <w:t xml:space="preserve"> is signaled by using the Role descriptor with Role scheme as defined by MPEG-DASH in ISO/IEC 23009-1, 5.8.5.5, </w:t>
      </w:r>
      <w:r w:rsidRPr="00C91B15">
        <w:rPr>
          <w:rFonts w:ascii="Courier New" w:hAnsi="Courier New"/>
          <w:sz w:val="20"/>
        </w:rPr>
        <w:t>urn:mpeg:dash:role:2011</w:t>
      </w:r>
      <w:r w:rsidRPr="00C91B15">
        <w:rPr>
          <w:sz w:val="20"/>
        </w:rPr>
        <w:t xml:space="preserve"> with value set to </w:t>
      </w:r>
      <w:r w:rsidRPr="00C91B15">
        <w:rPr>
          <w:rFonts w:ascii="Courier New" w:hAnsi="Courier New"/>
          <w:sz w:val="20"/>
        </w:rPr>
        <w:t>alternative</w:t>
      </w:r>
      <w:r w:rsidRPr="00C91B15">
        <w:rPr>
          <w:sz w:val="20"/>
        </w:rPr>
        <w:t xml:space="preserve">. If an Adaptation Set does not include either of the two signals, it is assumed to be </w:t>
      </w:r>
      <w:r w:rsidRPr="00C91B15">
        <w:rPr>
          <w:i/>
          <w:sz w:val="20"/>
        </w:rPr>
        <w:t>main content</w:t>
      </w:r>
      <w:r w:rsidRPr="00C91B15">
        <w:rPr>
          <w:sz w:val="20"/>
        </w:rPr>
        <w:t xml:space="preserve">. </w:t>
      </w:r>
    </w:p>
    <w:p w14:paraId="0976ABB7" w14:textId="77777777" w:rsidR="008B54FF" w:rsidRPr="00C91B15" w:rsidRDefault="008B54FF" w:rsidP="00181363">
      <w:r w:rsidRPr="00C91B15">
        <w:t xml:space="preserve">The alternative content may be selected by the client, if the client does have the capability to select alternatives, typically by either communicating with the application or with the user. If main and alternative content is provided in the Media Presentation, then </w:t>
      </w:r>
      <w:r w:rsidRPr="00C91B15">
        <w:rPr>
          <w:rFonts w:eastAsia="Times New Roman"/>
          <w:szCs w:val="20"/>
        </w:rPr>
        <w:t xml:space="preserve">alternative </w:t>
      </w:r>
      <w:r w:rsidRPr="00C91B15">
        <w:t xml:space="preserve">content shall be signaled by at least one of the two: </w:t>
      </w:r>
    </w:p>
    <w:p w14:paraId="28A6513E" w14:textId="77777777" w:rsidR="008B54FF" w:rsidRPr="00C91B15" w:rsidRDefault="008B54FF" w:rsidP="003535E3">
      <w:pPr>
        <w:numPr>
          <w:ilvl w:val="0"/>
          <w:numId w:val="10"/>
        </w:numPr>
        <w:spacing w:after="180"/>
        <w:jc w:val="left"/>
        <w:rPr>
          <w:sz w:val="20"/>
        </w:rPr>
      </w:pPr>
      <w:r w:rsidRPr="00C91B15">
        <w:rPr>
          <w:sz w:val="20"/>
        </w:rPr>
        <w:t xml:space="preserve">a </w:t>
      </w:r>
      <w:r w:rsidRPr="00C91B15">
        <w:rPr>
          <w:rFonts w:ascii="Courier New" w:hAnsi="Courier New"/>
          <w:b/>
          <w:sz w:val="20"/>
        </w:rPr>
        <w:t>ViewPoint</w:t>
      </w:r>
      <w:r w:rsidRPr="00C91B15">
        <w:rPr>
          <w:sz w:val="20"/>
        </w:rPr>
        <w:t xml:space="preserve"> descriptor. If  </w:t>
      </w:r>
      <w:r w:rsidRPr="00C91B15">
        <w:rPr>
          <w:rFonts w:ascii="Courier New" w:hAnsi="Courier New"/>
          <w:b/>
          <w:sz w:val="20"/>
        </w:rPr>
        <w:t>ViewPoint</w:t>
      </w:r>
      <w:r w:rsidRPr="00C91B15">
        <w:rPr>
          <w:sz w:val="20"/>
        </w:rPr>
        <w:t xml:space="preserve"> is used for differentiation, then at least each alternative Adaptation Set of the same media type shall include a </w:t>
      </w:r>
      <w:r w:rsidRPr="00C91B15">
        <w:rPr>
          <w:rFonts w:ascii="Courier New" w:hAnsi="Courier New"/>
          <w:b/>
          <w:sz w:val="20"/>
        </w:rPr>
        <w:t xml:space="preserve">ViewPoint </w:t>
      </w:r>
      <w:r w:rsidRPr="00C91B15">
        <w:rPr>
          <w:sz w:val="20"/>
        </w:rPr>
        <w:t xml:space="preserve">with the same value for </w:t>
      </w:r>
      <w:r w:rsidRPr="00C91B15">
        <w:rPr>
          <w:rFonts w:ascii="Courier New" w:hAnsi="Courier New"/>
          <w:sz w:val="20"/>
        </w:rPr>
        <w:t>@schemeIdURI</w:t>
      </w:r>
      <w:r w:rsidRPr="00C91B15">
        <w:rPr>
          <w:sz w:val="20"/>
        </w:rPr>
        <w:t xml:space="preserve">. The content is differentiated by different values for the </w:t>
      </w:r>
      <w:r w:rsidRPr="00C91B15">
        <w:rPr>
          <w:rFonts w:ascii="Courier New" w:hAnsi="Courier New"/>
          <w:sz w:val="20"/>
        </w:rPr>
        <w:t>@value</w:t>
      </w:r>
      <w:r w:rsidRPr="00C91B15">
        <w:rPr>
          <w:sz w:val="20"/>
        </w:rPr>
        <w:t xml:space="preserve"> attribute in the descriptor for different content.   </w:t>
      </w:r>
    </w:p>
    <w:p w14:paraId="0F876F20" w14:textId="77777777" w:rsidR="008B54FF" w:rsidRPr="00C91B15" w:rsidRDefault="008B54FF" w:rsidP="003535E3">
      <w:pPr>
        <w:numPr>
          <w:ilvl w:val="0"/>
          <w:numId w:val="10"/>
        </w:numPr>
        <w:spacing w:after="180"/>
        <w:jc w:val="left"/>
        <w:rPr>
          <w:sz w:val="20"/>
        </w:rPr>
      </w:pPr>
      <w:r w:rsidRPr="00C91B15">
        <w:rPr>
          <w:sz w:val="20"/>
        </w:rPr>
        <w:lastRenderedPageBreak/>
        <w:t xml:space="preserve">a </w:t>
      </w:r>
      <w:r w:rsidRPr="00C91B15">
        <w:rPr>
          <w:rFonts w:ascii="Courier New" w:hAnsi="Courier New"/>
          <w:b/>
          <w:sz w:val="20"/>
        </w:rPr>
        <w:t>Label</w:t>
      </w:r>
      <w:r w:rsidRPr="00C91B15">
        <w:rPr>
          <w:sz w:val="20"/>
        </w:rPr>
        <w:t xml:space="preserve"> element. If </w:t>
      </w:r>
      <w:r w:rsidRPr="00C91B15">
        <w:rPr>
          <w:rFonts w:ascii="Courier New" w:hAnsi="Courier New"/>
          <w:b/>
          <w:sz w:val="20"/>
        </w:rPr>
        <w:t>Label</w:t>
      </w:r>
      <w:r w:rsidRPr="00C91B15">
        <w:rPr>
          <w:sz w:val="20"/>
        </w:rPr>
        <w:t xml:space="preserve"> is used for differentiation, then at least each alternative Adaptation Set shall include a </w:t>
      </w:r>
      <w:r w:rsidRPr="00C91B15">
        <w:rPr>
          <w:rFonts w:ascii="Courier New" w:hAnsi="Courier New"/>
          <w:b/>
          <w:sz w:val="20"/>
        </w:rPr>
        <w:t>Label</w:t>
      </w:r>
      <w:r w:rsidRPr="00C91B15">
        <w:rPr>
          <w:sz w:val="20"/>
        </w:rPr>
        <w:t xml:space="preserve"> with the same value for </w:t>
      </w:r>
      <w:r w:rsidRPr="00C91B15">
        <w:rPr>
          <w:rFonts w:ascii="Courier New" w:hAnsi="Courier New"/>
          <w:sz w:val="20"/>
        </w:rPr>
        <w:t>@id</w:t>
      </w:r>
      <w:r w:rsidRPr="00C91B15">
        <w:rPr>
          <w:sz w:val="20"/>
        </w:rPr>
        <w:t xml:space="preserve">. The content is differentiated by different values for the </w:t>
      </w:r>
      <w:r w:rsidRPr="00C91B15">
        <w:rPr>
          <w:rFonts w:ascii="Courier New" w:hAnsi="Courier New"/>
          <w:b/>
          <w:sz w:val="20"/>
        </w:rPr>
        <w:t>Label</w:t>
      </w:r>
      <w:r w:rsidRPr="00C91B15">
        <w:rPr>
          <w:sz w:val="20"/>
        </w:rPr>
        <w:t xml:space="preserve"> element.</w:t>
      </w:r>
    </w:p>
    <w:p w14:paraId="59BEC98F" w14:textId="77777777" w:rsidR="008B54FF" w:rsidRPr="00C91B15" w:rsidRDefault="008B54FF" w:rsidP="00611254">
      <w:pPr>
        <w:spacing w:after="180"/>
        <w:jc w:val="left"/>
        <w:rPr>
          <w:sz w:val="20"/>
        </w:rPr>
      </w:pPr>
      <w:r w:rsidRPr="00C91B15">
        <w:rPr>
          <w:sz w:val="20"/>
        </w:rPr>
        <w:t xml:space="preserve">A </w:t>
      </w:r>
      <w:r w:rsidRPr="00C91B15">
        <w:rPr>
          <w:rFonts w:ascii="Courier New" w:hAnsi="Courier New"/>
          <w:b/>
          <w:sz w:val="20"/>
        </w:rPr>
        <w:t>ViewPoint</w:t>
      </w:r>
      <w:r w:rsidRPr="00C91B15">
        <w:rPr>
          <w:sz w:val="20"/>
        </w:rPr>
        <w:t xml:space="preserve"> descriptor is typically used if a target application (identified by the the value for </w:t>
      </w:r>
      <w:r w:rsidRPr="00C91B15">
        <w:rPr>
          <w:rFonts w:ascii="Courier New" w:hAnsi="Courier New"/>
          <w:sz w:val="20"/>
        </w:rPr>
        <w:t>@schemeIdURI</w:t>
      </w:r>
      <w:r w:rsidRPr="00C91B15">
        <w:rPr>
          <w:sz w:val="20"/>
        </w:rPr>
        <w:t xml:space="preserve">) is expected that can make use of the values in the ViewPoint descriptor. A </w:t>
      </w:r>
      <w:r w:rsidRPr="00C91B15">
        <w:rPr>
          <w:rFonts w:ascii="Courier New" w:hAnsi="Courier New"/>
          <w:b/>
          <w:sz w:val="20"/>
        </w:rPr>
        <w:t>Label</w:t>
      </w:r>
      <w:r w:rsidRPr="00C91B15">
        <w:rPr>
          <w:sz w:val="20"/>
        </w:rPr>
        <w:t xml:space="preserve"> element is typically used if the DASH client can provide a user interaction.</w:t>
      </w:r>
    </w:p>
    <w:p w14:paraId="07474FDD" w14:textId="77777777" w:rsidR="008B54FF" w:rsidRPr="00C91B15" w:rsidRDefault="008B54FF" w:rsidP="00611254">
      <w:pPr>
        <w:pStyle w:val="Heading3"/>
        <w:rPr>
          <w:sz w:val="24"/>
        </w:rPr>
      </w:pPr>
      <w:bookmarkStart w:id="753" w:name="_Toc77697109"/>
      <w:r w:rsidRPr="00C91B15">
        <w:t>Associated Content Signalling</w:t>
      </w:r>
      <w:bookmarkEnd w:id="753"/>
    </w:p>
    <w:p w14:paraId="55CF8DC0" w14:textId="77777777" w:rsidR="008B54FF" w:rsidRPr="00C91B15" w:rsidRDefault="008B54FF" w:rsidP="00611254">
      <w:pPr>
        <w:spacing w:after="180"/>
        <w:jc w:val="left"/>
        <w:rPr>
          <w:sz w:val="20"/>
        </w:rPr>
      </w:pPr>
      <w:r w:rsidRPr="00C91B15">
        <w:rPr>
          <w:sz w:val="20"/>
        </w:rPr>
        <w:t xml:space="preserve">For associated content of different media types, the </w:t>
      </w:r>
      <w:r w:rsidRPr="00C91B15">
        <w:rPr>
          <w:rFonts w:ascii="Courier New" w:hAnsi="Courier New"/>
          <w:b/>
          <w:sz w:val="20"/>
        </w:rPr>
        <w:t>ViewPoint</w:t>
      </w:r>
      <w:r w:rsidRPr="00C91B15">
        <w:rPr>
          <w:sz w:val="20"/>
        </w:rPr>
        <w:t xml:space="preserve"> descriptor is used. If different media types all belong to one alternative</w:t>
      </w:r>
      <w:r w:rsidRPr="00C91B15">
        <w:rPr>
          <w:rFonts w:eastAsia="Times New Roman"/>
          <w:sz w:val="20"/>
          <w:szCs w:val="20"/>
        </w:rPr>
        <w:t xml:space="preserve"> content</w:t>
      </w:r>
      <w:r w:rsidRPr="00C91B15">
        <w:rPr>
          <w:sz w:val="20"/>
        </w:rPr>
        <w:t xml:space="preserve">, they share the same View Point descriptor, i.e. the same value for </w:t>
      </w:r>
      <w:r w:rsidRPr="00C91B15">
        <w:rPr>
          <w:rFonts w:ascii="Courier New" w:hAnsi="Courier New"/>
          <w:sz w:val="20"/>
        </w:rPr>
        <w:t>@schemeIdURI</w:t>
      </w:r>
      <w:r w:rsidRPr="00C91B15">
        <w:rPr>
          <w:sz w:val="20"/>
        </w:rPr>
        <w:t xml:space="preserve"> and for </w:t>
      </w:r>
      <w:r w:rsidRPr="00C91B15">
        <w:rPr>
          <w:rFonts w:ascii="Courier New" w:hAnsi="Courier New"/>
          <w:sz w:val="20"/>
        </w:rPr>
        <w:t>@value</w:t>
      </w:r>
      <w:r w:rsidRPr="00C91B15">
        <w:rPr>
          <w:sz w:val="20"/>
        </w:rPr>
        <w:t xml:space="preserve">. Note also that even if the DASH client does not understand the value for </w:t>
      </w:r>
      <w:r w:rsidRPr="00C91B15">
        <w:rPr>
          <w:rFonts w:ascii="Courier New" w:hAnsi="Courier New"/>
          <w:sz w:val="20"/>
        </w:rPr>
        <w:t>@schemeIdURI</w:t>
      </w:r>
      <w:r w:rsidRPr="00C91B15">
        <w:rPr>
          <w:sz w:val="20"/>
        </w:rPr>
        <w:t xml:space="preserve"> it would stll obey the rules for associated selection. The DASH client may for example use the labels of different video alternatives for selection, and play the audio according to ViewPoint association.</w:t>
      </w:r>
    </w:p>
    <w:p w14:paraId="167DEEFF" w14:textId="77777777" w:rsidR="008B54FF" w:rsidRPr="00C91B15" w:rsidRDefault="008B54FF" w:rsidP="00611254">
      <w:pPr>
        <w:pStyle w:val="Heading3"/>
        <w:rPr>
          <w:sz w:val="24"/>
        </w:rPr>
      </w:pPr>
      <w:bookmarkStart w:id="754" w:name="_Toc77697110"/>
      <w:r w:rsidRPr="00C91B15">
        <w:t>Media-type Independent Target Version Annotation</w:t>
      </w:r>
      <w:bookmarkEnd w:id="754"/>
    </w:p>
    <w:p w14:paraId="784663DB" w14:textId="77777777" w:rsidR="008B54FF" w:rsidRPr="00C91B15" w:rsidRDefault="008B54FF" w:rsidP="00611254">
      <w:pPr>
        <w:spacing w:after="180"/>
        <w:jc w:val="left"/>
        <w:rPr>
          <w:sz w:val="20"/>
        </w:rPr>
      </w:pPr>
      <w:r w:rsidRPr="00C91B15">
        <w:rPr>
          <w:sz w:val="20"/>
        </w:rPr>
        <w:t>Adaptation Sets within one media type and alternative</w:t>
      </w:r>
      <w:r w:rsidRPr="00C91B15">
        <w:rPr>
          <w:rFonts w:eastAsia="Times New Roman"/>
          <w:sz w:val="20"/>
          <w:szCs w:val="20"/>
        </w:rPr>
        <w:t xml:space="preserve"> content</w:t>
      </w:r>
      <w:r w:rsidRPr="00C91B15">
        <w:rPr>
          <w:sz w:val="20"/>
        </w:rPr>
        <w:t xml:space="preserve"> shall differ by at least by one of the following annotation labels</w:t>
      </w:r>
    </w:p>
    <w:p w14:paraId="3F71C3BE" w14:textId="77777777" w:rsidR="008B54FF" w:rsidRPr="00C91B15" w:rsidRDefault="008B54FF" w:rsidP="003535E3">
      <w:pPr>
        <w:numPr>
          <w:ilvl w:val="0"/>
          <w:numId w:val="10"/>
        </w:numPr>
        <w:spacing w:after="180"/>
        <w:jc w:val="left"/>
        <w:rPr>
          <w:sz w:val="20"/>
        </w:rPr>
      </w:pPr>
      <w:r w:rsidRPr="00C91B15">
        <w:rPr>
          <w:rFonts w:ascii="Courier New" w:eastAsia="Times New Roman" w:hAnsi="Courier New" w:cs="Courier New"/>
          <w:sz w:val="18"/>
          <w:szCs w:val="18"/>
        </w:rPr>
        <w:t>@profiles</w:t>
      </w:r>
      <w:r w:rsidRPr="00C91B15">
        <w:rPr>
          <w:sz w:val="20"/>
        </w:rPr>
        <w:t>,</w:t>
      </w:r>
    </w:p>
    <w:p w14:paraId="0A6F1B2E" w14:textId="77777777" w:rsidR="008B54FF" w:rsidRPr="005D34B8" w:rsidRDefault="008B54FF" w:rsidP="003535E3">
      <w:pPr>
        <w:numPr>
          <w:ilvl w:val="0"/>
          <w:numId w:val="10"/>
        </w:numPr>
        <w:spacing w:after="180"/>
        <w:jc w:val="left"/>
        <w:rPr>
          <w:sz w:val="20"/>
        </w:rPr>
      </w:pPr>
      <w:r w:rsidRPr="00C91B15">
        <w:rPr>
          <w:rFonts w:ascii="Courier New" w:eastAsia="Times New Roman" w:hAnsi="Courier New" w:cs="Courier New"/>
          <w:b/>
          <w:sz w:val="18"/>
          <w:szCs w:val="20"/>
        </w:rPr>
        <w:t>ContentProtection</w:t>
      </w:r>
      <w:r w:rsidRPr="00C91B15">
        <w:rPr>
          <w:sz w:val="20"/>
        </w:rPr>
        <w:t xml:space="preserve">  (need to provide some details on what the options are: present, not-present, different schemes) </w:t>
      </w:r>
      <w:r w:rsidRPr="005D34B8">
        <w:rPr>
          <w:sz w:val="20"/>
        </w:rPr>
        <w:sym w:font="Wingdings" w:char="F0E8"/>
      </w:r>
      <w:r w:rsidRPr="005D34B8">
        <w:rPr>
          <w:sz w:val="20"/>
        </w:rPr>
        <w:t xml:space="preserve"> work with content protection task force</w:t>
      </w:r>
    </w:p>
    <w:p w14:paraId="63726E4E" w14:textId="77777777" w:rsidR="008B54FF" w:rsidRPr="00C91B15" w:rsidRDefault="008B54FF" w:rsidP="003535E3">
      <w:pPr>
        <w:numPr>
          <w:ilvl w:val="0"/>
          <w:numId w:val="10"/>
        </w:numPr>
        <w:spacing w:after="180"/>
        <w:jc w:val="left"/>
        <w:rPr>
          <w:sz w:val="20"/>
        </w:rPr>
      </w:pPr>
      <w:r w:rsidRPr="00C91B15">
        <w:rPr>
          <w:rFonts w:ascii="Courier New" w:hAnsi="Courier New"/>
          <w:b/>
          <w:sz w:val="20"/>
        </w:rPr>
        <w:t>EssentialProperty</w:t>
      </w:r>
      <w:r w:rsidRPr="00C91B15">
        <w:rPr>
          <w:sz w:val="20"/>
        </w:rPr>
        <w:t xml:space="preserve"> (not-present, trickmode, a media type specific value, unknown value, which may be extended)</w:t>
      </w:r>
    </w:p>
    <w:p w14:paraId="37FE81D3" w14:textId="77777777" w:rsidR="008B54FF" w:rsidRPr="00C91B15" w:rsidRDefault="008B54FF" w:rsidP="003535E3">
      <w:pPr>
        <w:numPr>
          <w:ilvl w:val="0"/>
          <w:numId w:val="10"/>
        </w:numPr>
        <w:spacing w:after="180"/>
        <w:jc w:val="left"/>
        <w:rPr>
          <w:sz w:val="20"/>
        </w:rPr>
      </w:pPr>
      <w:r w:rsidRPr="00C91B15">
        <w:rPr>
          <w:sz w:val="20"/>
        </w:rPr>
        <w:t xml:space="preserve">Any of those documented in section </w:t>
      </w:r>
      <w:bookmarkStart w:id="755" w:name="OLE_LINK95"/>
      <w:bookmarkStart w:id="756" w:name="OLE_LINK94"/>
      <w:bookmarkStart w:id="757" w:name="OLE_LINK93"/>
      <w:bookmarkStart w:id="758" w:name="OLE_LINK92"/>
      <w:r w:rsidRPr="00C91B15">
        <w:rPr>
          <w:sz w:val="20"/>
        </w:rPr>
        <w:t>3.10.4.5</w:t>
      </w:r>
      <w:bookmarkEnd w:id="755"/>
      <w:bookmarkEnd w:id="756"/>
      <w:bookmarkEnd w:id="757"/>
      <w:bookmarkEnd w:id="758"/>
      <w:r w:rsidRPr="00C91B15">
        <w:rPr>
          <w:sz w:val="20"/>
        </w:rPr>
        <w:t xml:space="preserve"> for media type video, section 3.10.4.6 for media type audio and 3.10.4.7 for media type subtitle.</w:t>
      </w:r>
    </w:p>
    <w:p w14:paraId="39C74D2D" w14:textId="77777777" w:rsidR="008B54FF" w:rsidRPr="00C91B15" w:rsidRDefault="008B54FF" w:rsidP="00611254">
      <w:pPr>
        <w:spacing w:after="180"/>
        <w:jc w:val="left"/>
        <w:rPr>
          <w:sz w:val="20"/>
        </w:rPr>
      </w:pPr>
      <w:r w:rsidRPr="00C91B15">
        <w:rPr>
          <w:sz w:val="20"/>
        </w:rPr>
        <w:t xml:space="preserve">Adaptation Sets with elements </w:t>
      </w:r>
      <w:r w:rsidRPr="00C91B15">
        <w:rPr>
          <w:rFonts w:ascii="Courier New" w:hAnsi="Courier New"/>
          <w:b/>
          <w:sz w:val="20"/>
        </w:rPr>
        <w:t>EssentialProperty</w:t>
      </w:r>
      <w:r w:rsidRPr="00C91B15">
        <w:rPr>
          <w:sz w:val="20"/>
        </w:rPr>
        <w:t xml:space="preserve"> not using any of the permitted values in this document should not be present.</w:t>
      </w:r>
    </w:p>
    <w:p w14:paraId="2DE882CD" w14:textId="77777777" w:rsidR="008B54FF" w:rsidRPr="00C91B15" w:rsidRDefault="008B54FF" w:rsidP="00611254">
      <w:pPr>
        <w:spacing w:after="180"/>
        <w:jc w:val="left"/>
        <w:rPr>
          <w:sz w:val="20"/>
        </w:rPr>
      </w:pPr>
      <w:r w:rsidRPr="00C91B15">
        <w:rPr>
          <w:sz w:val="20"/>
        </w:rPr>
        <w:t>In addition, Adaptation Sets within one media type and alternative</w:t>
      </w:r>
      <w:r w:rsidRPr="00C91B15">
        <w:rPr>
          <w:rFonts w:eastAsia="Times New Roman"/>
          <w:sz w:val="20"/>
          <w:szCs w:val="20"/>
        </w:rPr>
        <w:t xml:space="preserve"> content</w:t>
      </w:r>
      <w:r w:rsidRPr="00C91B15">
        <w:rPr>
          <w:sz w:val="20"/>
        </w:rPr>
        <w:t xml:space="preserve"> should differ by different values of </w:t>
      </w:r>
      <w:r w:rsidRPr="00C91B15">
        <w:rPr>
          <w:rFonts w:ascii="Courier New" w:hAnsi="Courier New"/>
          <w:sz w:val="20"/>
        </w:rPr>
        <w:t>@selectionPriority</w:t>
      </w:r>
      <w:r w:rsidRPr="00C91B15">
        <w:rPr>
          <w:sz w:val="20"/>
        </w:rPr>
        <w:t>. If not present or non-differentiating values are provided, then the content author should expect a random selection of Adaptation Sets in case it is able to handle multiple Adaptation Sets within one media type and alternative</w:t>
      </w:r>
      <w:r w:rsidRPr="00C91B15">
        <w:rPr>
          <w:rFonts w:eastAsia="Times New Roman"/>
          <w:sz w:val="20"/>
          <w:szCs w:val="20"/>
        </w:rPr>
        <w:t xml:space="preserve"> content</w:t>
      </w:r>
      <w:r w:rsidRPr="00C91B15">
        <w:rPr>
          <w:sz w:val="20"/>
        </w:rPr>
        <w:t>.</w:t>
      </w:r>
    </w:p>
    <w:p w14:paraId="4BEEC8F1" w14:textId="77777777" w:rsidR="008B54FF" w:rsidRPr="00C91B15" w:rsidRDefault="008B54FF" w:rsidP="00611254">
      <w:pPr>
        <w:pStyle w:val="Heading3"/>
        <w:rPr>
          <w:sz w:val="24"/>
        </w:rPr>
      </w:pPr>
      <w:bookmarkStart w:id="759" w:name="_Toc77697111"/>
      <w:r w:rsidRPr="00C91B15">
        <w:t>Video Target Version Annotation</w:t>
      </w:r>
      <w:bookmarkEnd w:id="759"/>
    </w:p>
    <w:p w14:paraId="229F908E" w14:textId="77777777" w:rsidR="008B54FF" w:rsidRPr="00C91B15" w:rsidRDefault="008B54FF" w:rsidP="00611254">
      <w:pPr>
        <w:spacing w:after="180"/>
        <w:jc w:val="left"/>
        <w:rPr>
          <w:sz w:val="20"/>
        </w:rPr>
      </w:pPr>
      <w:r w:rsidRPr="00C91B15">
        <w:rPr>
          <w:sz w:val="20"/>
        </w:rPr>
        <w:t>Video Adaptation Sets of one alternative</w:t>
      </w:r>
      <w:r w:rsidRPr="00C91B15">
        <w:rPr>
          <w:rFonts w:eastAsia="Times New Roman"/>
          <w:sz w:val="20"/>
          <w:szCs w:val="20"/>
        </w:rPr>
        <w:t xml:space="preserve"> content</w:t>
      </w:r>
      <w:r w:rsidRPr="00C91B15">
        <w:rPr>
          <w:sz w:val="20"/>
        </w:rPr>
        <w:t xml:space="preserve"> shall differ by at least by one of the following annotation labels:</w:t>
      </w:r>
    </w:p>
    <w:p w14:paraId="5E796A9B" w14:textId="77777777" w:rsidR="008B54FF" w:rsidRPr="00C91B15" w:rsidRDefault="008B54FF" w:rsidP="003535E3">
      <w:pPr>
        <w:numPr>
          <w:ilvl w:val="0"/>
          <w:numId w:val="13"/>
        </w:numPr>
        <w:spacing w:after="180"/>
        <w:jc w:val="left"/>
        <w:rPr>
          <w:sz w:val="20"/>
        </w:rPr>
      </w:pPr>
      <w:r w:rsidRPr="00C91B15">
        <w:rPr>
          <w:rFonts w:ascii="Courier New" w:hAnsi="Courier New"/>
          <w:sz w:val="20"/>
        </w:rPr>
        <w:t>@codecs</w:t>
      </w:r>
      <w:r w:rsidRPr="00C91B15">
        <w:rPr>
          <w:sz w:val="20"/>
        </w:rPr>
        <w:t>: specifies the codecs present within the Representation. The codecs parameters shall also include the profile and level information where applicable.</w:t>
      </w:r>
    </w:p>
    <w:p w14:paraId="72FBA009" w14:textId="77777777" w:rsidR="008B54FF" w:rsidRPr="00C91B15" w:rsidRDefault="008B54FF" w:rsidP="003535E3">
      <w:pPr>
        <w:numPr>
          <w:ilvl w:val="0"/>
          <w:numId w:val="13"/>
        </w:numPr>
        <w:spacing w:after="180"/>
        <w:jc w:val="left"/>
        <w:rPr>
          <w:sz w:val="20"/>
        </w:rPr>
      </w:pPr>
      <w:r w:rsidRPr="00C91B15">
        <w:rPr>
          <w:rFonts w:ascii="Courier New" w:hAnsi="Courier New"/>
          <w:sz w:val="20"/>
        </w:rPr>
        <w:t>@maxWidth</w:t>
      </w:r>
      <w:r w:rsidRPr="00C91B15">
        <w:rPr>
          <w:sz w:val="20"/>
        </w:rPr>
        <w:t xml:space="preserve"> and </w:t>
      </w:r>
      <w:r w:rsidRPr="00C91B15">
        <w:rPr>
          <w:rFonts w:ascii="Courier New" w:hAnsi="Courier New"/>
          <w:sz w:val="20"/>
        </w:rPr>
        <w:t>@maxHeight</w:t>
      </w:r>
      <w:r w:rsidRPr="00C91B15">
        <w:rPr>
          <w:sz w:val="20"/>
        </w:rPr>
        <w:t xml:space="preserve"> specifies the horizontal and vertical visual presentation size of the video media type</w:t>
      </w:r>
    </w:p>
    <w:p w14:paraId="3A377068" w14:textId="77777777" w:rsidR="008B54FF" w:rsidRPr="00C91B15" w:rsidRDefault="008B54FF" w:rsidP="003535E3">
      <w:pPr>
        <w:numPr>
          <w:ilvl w:val="0"/>
          <w:numId w:val="13"/>
        </w:numPr>
        <w:spacing w:after="180"/>
        <w:jc w:val="left"/>
        <w:rPr>
          <w:sz w:val="20"/>
        </w:rPr>
      </w:pPr>
      <w:r w:rsidRPr="00C91B15">
        <w:rPr>
          <w:rFonts w:ascii="Courier New" w:hAnsi="Courier New"/>
          <w:sz w:val="20"/>
        </w:rPr>
        <w:t>@maxFrameRate</w:t>
      </w:r>
      <w:r w:rsidRPr="00C91B15">
        <w:rPr>
          <w:sz w:val="20"/>
        </w:rPr>
        <w:t xml:space="preserve"> specifies the maximum frame rate of the video media type</w:t>
      </w:r>
    </w:p>
    <w:p w14:paraId="7BE0186C" w14:textId="77777777" w:rsidR="008B54FF" w:rsidRPr="00C91B15" w:rsidRDefault="008B54FF" w:rsidP="003535E3">
      <w:pPr>
        <w:numPr>
          <w:ilvl w:val="0"/>
          <w:numId w:val="13"/>
        </w:numPr>
        <w:spacing w:after="180"/>
        <w:jc w:val="left"/>
        <w:rPr>
          <w:sz w:val="20"/>
        </w:rPr>
      </w:pPr>
      <w:r w:rsidRPr="00C91B15">
        <w:rPr>
          <w:rFonts w:ascii="Courier New" w:hAnsi="Courier New"/>
          <w:b/>
          <w:sz w:val="20"/>
        </w:rPr>
        <w:t>EssentialProperty</w:t>
      </w:r>
      <w:r w:rsidRPr="00C91B15">
        <w:rPr>
          <w:sz w:val="20"/>
        </w:rPr>
        <w:t xml:space="preserve">: specifies information about the containing element that is considered essential by the Media Presentation author selecting this component. </w:t>
      </w:r>
    </w:p>
    <w:p w14:paraId="5F15F4D9" w14:textId="77777777" w:rsidR="008B54FF" w:rsidRPr="00C91B15" w:rsidRDefault="008B54FF" w:rsidP="003535E3">
      <w:pPr>
        <w:numPr>
          <w:ilvl w:val="1"/>
          <w:numId w:val="13"/>
        </w:numPr>
        <w:spacing w:after="180"/>
        <w:jc w:val="left"/>
        <w:rPr>
          <w:sz w:val="20"/>
        </w:rPr>
      </w:pPr>
      <w:r w:rsidRPr="00C91B15">
        <w:rPr>
          <w:sz w:val="20"/>
        </w:rPr>
        <w:t>The following different options exist: not-present; generic parameters from above; list in Table 1; unknown value, which may be extended</w:t>
      </w:r>
    </w:p>
    <w:p w14:paraId="685F0E5C" w14:textId="77777777" w:rsidR="008B54FF" w:rsidRPr="00C91B15" w:rsidRDefault="008B54FF" w:rsidP="003535E3">
      <w:pPr>
        <w:numPr>
          <w:ilvl w:val="0"/>
          <w:numId w:val="13"/>
        </w:numPr>
        <w:spacing w:after="180"/>
        <w:jc w:val="left"/>
        <w:rPr>
          <w:sz w:val="20"/>
        </w:rPr>
      </w:pPr>
      <w:r w:rsidRPr="00C91B15">
        <w:rPr>
          <w:sz w:val="20"/>
        </w:rPr>
        <w:t xml:space="preserve">Accessibility descriptor with </w:t>
      </w:r>
    </w:p>
    <w:p w14:paraId="21B6BDFC" w14:textId="77777777" w:rsidR="008B54FF" w:rsidRPr="00C91B15" w:rsidRDefault="008B54FF" w:rsidP="003535E3">
      <w:pPr>
        <w:numPr>
          <w:ilvl w:val="1"/>
          <w:numId w:val="13"/>
        </w:numPr>
        <w:spacing w:after="180"/>
        <w:jc w:val="left"/>
        <w:rPr>
          <w:sz w:val="20"/>
        </w:rPr>
      </w:pPr>
      <w:r w:rsidRPr="00C91B15">
        <w:rPr>
          <w:sz w:val="20"/>
        </w:rPr>
        <w:t xml:space="preserve">Role scheme as defined by MPEG-DASH in ISO/IEC 23009-1, 5.8.5.5, </w:t>
      </w:r>
      <w:r w:rsidRPr="00C91B15">
        <w:rPr>
          <w:rFonts w:ascii="Courier New" w:hAnsi="Courier New"/>
          <w:sz w:val="20"/>
        </w:rPr>
        <w:t>urn:mpeg:dash:role:2011</w:t>
      </w:r>
      <w:r w:rsidRPr="00C91B15">
        <w:rPr>
          <w:sz w:val="20"/>
        </w:rPr>
        <w:t xml:space="preserve"> with value set to</w:t>
      </w:r>
      <w:r w:rsidRPr="00C91B15">
        <w:rPr>
          <w:rFonts w:ascii="Courier New" w:hAnsi="Courier New"/>
          <w:sz w:val="20"/>
        </w:rPr>
        <w:t xml:space="preserve"> sign</w:t>
      </w:r>
      <w:r w:rsidRPr="00C91B15">
        <w:rPr>
          <w:sz w:val="20"/>
        </w:rPr>
        <w:t xml:space="preserve">, </w:t>
      </w:r>
      <w:r w:rsidRPr="00C91B15">
        <w:rPr>
          <w:rFonts w:ascii="Courier New" w:hAnsi="Courier New"/>
          <w:sz w:val="20"/>
        </w:rPr>
        <w:t>caption</w:t>
      </w:r>
      <w:r w:rsidRPr="00C91B15">
        <w:rPr>
          <w:sz w:val="20"/>
        </w:rPr>
        <w:t xml:space="preserve"> or </w:t>
      </w:r>
      <w:r w:rsidRPr="00C91B15">
        <w:rPr>
          <w:rFonts w:ascii="Courier New" w:hAnsi="Courier New"/>
          <w:sz w:val="20"/>
        </w:rPr>
        <w:t>subtitle</w:t>
      </w:r>
      <w:r w:rsidRPr="00C91B15">
        <w:rPr>
          <w:sz w:val="20"/>
        </w:rPr>
        <w:t xml:space="preserve">. The presence of </w:t>
      </w:r>
      <w:r w:rsidRPr="00C91B15">
        <w:rPr>
          <w:rFonts w:ascii="Courier New" w:hAnsi="Courier New"/>
          <w:sz w:val="20"/>
        </w:rPr>
        <w:t>caption</w:t>
      </w:r>
      <w:r w:rsidRPr="00C91B15">
        <w:rPr>
          <w:sz w:val="20"/>
        </w:rPr>
        <w:t xml:space="preserve"> or </w:t>
      </w:r>
      <w:r w:rsidRPr="00C91B15">
        <w:rPr>
          <w:rFonts w:ascii="Courier New" w:hAnsi="Courier New"/>
          <w:sz w:val="20"/>
        </w:rPr>
        <w:t>subtitle</w:t>
      </w:r>
      <w:r w:rsidRPr="00C91B15">
        <w:rPr>
          <w:rFonts w:eastAsia="Times New Roman"/>
          <w:sz w:val="18"/>
          <w:szCs w:val="18"/>
        </w:rPr>
        <w:t xml:space="preserve"> signals open (“burned in”) captions or subtitles.</w:t>
      </w:r>
    </w:p>
    <w:p w14:paraId="7AA328DC" w14:textId="77777777" w:rsidR="008B54FF" w:rsidRPr="00C91B15" w:rsidRDefault="008B54FF" w:rsidP="003535E3">
      <w:pPr>
        <w:numPr>
          <w:ilvl w:val="1"/>
          <w:numId w:val="13"/>
        </w:numPr>
        <w:spacing w:after="180"/>
        <w:jc w:val="left"/>
        <w:rPr>
          <w:sz w:val="20"/>
        </w:rPr>
      </w:pPr>
      <w:r w:rsidRPr="00C91B15">
        <w:rPr>
          <w:sz w:val="20"/>
        </w:rPr>
        <w:lastRenderedPageBreak/>
        <w:t xml:space="preserve">the scheme when CEA-608 is used as defined in clause </w:t>
      </w:r>
      <w:r w:rsidRPr="00C91B15">
        <w:rPr>
          <w:sz w:val="20"/>
          <w:highlight w:val="yellow"/>
        </w:rPr>
        <w:t>6.4.3.3</w:t>
      </w:r>
      <w:r w:rsidRPr="00C91B15">
        <w:rPr>
          <w:sz w:val="20"/>
        </w:rPr>
        <w:t xml:space="preserve">, with </w:t>
      </w:r>
      <w:r w:rsidRPr="00C91B15">
        <w:rPr>
          <w:rFonts w:ascii="Courier New" w:hAnsi="Courier New"/>
          <w:sz w:val="20"/>
        </w:rPr>
        <w:t>@schemeIdURI</w:t>
      </w:r>
      <w:r w:rsidRPr="00C91B15">
        <w:rPr>
          <w:sz w:val="20"/>
        </w:rPr>
        <w:t xml:space="preserve"> set to "</w:t>
      </w:r>
      <w:r w:rsidRPr="00C91B15">
        <w:rPr>
          <w:rFonts w:ascii="Courier New" w:hAnsi="Courier New"/>
          <w:sz w:val="20"/>
        </w:rPr>
        <w:t>urn:scte:dash:cc:cea-608:2015"</w:t>
      </w:r>
      <w:r w:rsidRPr="00C91B15">
        <w:rPr>
          <w:sz w:val="20"/>
        </w:rPr>
        <w:t xml:space="preserve"> indicating the use of CEA-608 captions carried in SEI messages.</w:t>
      </w:r>
    </w:p>
    <w:p w14:paraId="60638897" w14:textId="77777777" w:rsidR="008B54FF" w:rsidRPr="00C91B15" w:rsidRDefault="008B54FF" w:rsidP="00611254">
      <w:pPr>
        <w:spacing w:after="180"/>
        <w:jc w:val="left"/>
        <w:rPr>
          <w:sz w:val="20"/>
        </w:rPr>
      </w:pPr>
      <w:r w:rsidRPr="00C91B15">
        <w:rPr>
          <w:sz w:val="20"/>
        </w:rPr>
        <w:t xml:space="preserve">Adaptation Sets with elements </w:t>
      </w:r>
      <w:r w:rsidRPr="00C91B15">
        <w:rPr>
          <w:rFonts w:ascii="Courier New" w:hAnsi="Courier New"/>
          <w:b/>
          <w:sz w:val="20"/>
        </w:rPr>
        <w:t>Rating</w:t>
      </w:r>
      <w:r w:rsidRPr="00C91B15">
        <w:rPr>
          <w:sz w:val="20"/>
        </w:rPr>
        <w:t xml:space="preserve"> and </w:t>
      </w:r>
      <w:r w:rsidRPr="00C91B15">
        <w:rPr>
          <w:rFonts w:ascii="Courier New" w:hAnsi="Courier New"/>
          <w:b/>
          <w:sz w:val="20"/>
        </w:rPr>
        <w:t>FramePacking</w:t>
      </w:r>
      <w:r w:rsidRPr="00C91B15">
        <w:rPr>
          <w:sz w:val="20"/>
        </w:rPr>
        <w:t xml:space="preserve"> as well with </w:t>
      </w:r>
      <w:r w:rsidRPr="00C91B15">
        <w:rPr>
          <w:rFonts w:ascii="Courier New" w:hAnsi="Courier New"/>
          <w:sz w:val="20"/>
        </w:rPr>
        <w:t>@scanType</w:t>
      </w:r>
      <w:r w:rsidRPr="00C91B15">
        <w:rPr>
          <w:sz w:val="20"/>
        </w:rPr>
        <w:t xml:space="preserve"> not set to </w:t>
      </w:r>
      <w:r w:rsidRPr="00C91B15">
        <w:rPr>
          <w:rFonts w:ascii="Courier New" w:hAnsi="Courier New"/>
          <w:sz w:val="20"/>
        </w:rPr>
        <w:t>progressive</w:t>
      </w:r>
      <w:r w:rsidRPr="00C91B15">
        <w:rPr>
          <w:sz w:val="20"/>
        </w:rPr>
        <w:t xml:space="preserve"> should not be present.</w:t>
      </w:r>
    </w:p>
    <w:p w14:paraId="657BEEAE" w14:textId="77777777" w:rsidR="008B54FF" w:rsidRPr="00C91B15" w:rsidRDefault="008B54FF" w:rsidP="00611254">
      <w:pPr>
        <w:spacing w:after="180"/>
        <w:jc w:val="left"/>
        <w:rPr>
          <w:sz w:val="20"/>
        </w:rPr>
      </w:pPr>
      <w:r w:rsidRPr="00C91B15">
        <w:rPr>
          <w:sz w:val="20"/>
        </w:rPr>
        <w:t xml:space="preserve">The content author should use the </w:t>
      </w:r>
      <w:r w:rsidRPr="00C91B15">
        <w:rPr>
          <w:rFonts w:ascii="Courier New" w:hAnsi="Courier New"/>
          <w:sz w:val="20"/>
        </w:rPr>
        <w:t>@selectionPriority</w:t>
      </w:r>
      <w:r w:rsidRPr="00C91B15">
        <w:rPr>
          <w:sz w:val="20"/>
        </w:rPr>
        <w:t xml:space="preserve"> attribute in order to express preference for video selection. If captions are burned in with video Adaptation Set, and other video Adaptation Sets are available as well, the content author should use the </w:t>
      </w:r>
      <w:r w:rsidRPr="00C91B15">
        <w:rPr>
          <w:rFonts w:ascii="Courier New" w:hAnsi="Courier New"/>
          <w:sz w:val="20"/>
        </w:rPr>
        <w:t>@selectionPriority</w:t>
      </w:r>
      <w:r w:rsidRPr="00C91B15">
        <w:rPr>
          <w:sz w:val="20"/>
        </w:rPr>
        <w:t xml:space="preserve"> to indicate the selection priority of this Adaptation Set compared to others without burned in captions.  </w:t>
      </w:r>
    </w:p>
    <w:p w14:paraId="5E8083A4" w14:textId="77777777" w:rsidR="008B54FF" w:rsidRPr="00C91B15" w:rsidRDefault="008B54FF" w:rsidP="00611254">
      <w:pPr>
        <w:pStyle w:val="Heading3"/>
        <w:rPr>
          <w:sz w:val="24"/>
        </w:rPr>
      </w:pPr>
      <w:bookmarkStart w:id="760" w:name="_Toc77697112"/>
      <w:r w:rsidRPr="00C91B15">
        <w:t>Audio Target Version Annotation</w:t>
      </w:r>
      <w:bookmarkEnd w:id="760"/>
    </w:p>
    <w:p w14:paraId="03472324" w14:textId="77777777" w:rsidR="008B54FF" w:rsidRPr="00C91B15" w:rsidRDefault="008B54FF" w:rsidP="00611254">
      <w:pPr>
        <w:spacing w:after="180"/>
        <w:jc w:val="left"/>
        <w:rPr>
          <w:sz w:val="20"/>
        </w:rPr>
      </w:pPr>
      <w:r w:rsidRPr="00C91B15">
        <w:rPr>
          <w:sz w:val="20"/>
        </w:rPr>
        <w:t>Audio Adaptation Sets of one alternative</w:t>
      </w:r>
      <w:r w:rsidRPr="00C91B15">
        <w:rPr>
          <w:rFonts w:eastAsia="Times New Roman"/>
          <w:sz w:val="20"/>
          <w:szCs w:val="20"/>
        </w:rPr>
        <w:t xml:space="preserve"> content</w:t>
      </w:r>
      <w:r w:rsidRPr="00C91B15">
        <w:rPr>
          <w:sz w:val="20"/>
        </w:rPr>
        <w:t xml:space="preserve"> shall differ by at least by one of the following annotation labels:</w:t>
      </w:r>
    </w:p>
    <w:p w14:paraId="5B1BD985" w14:textId="77777777" w:rsidR="008B54FF" w:rsidRPr="00C91B15" w:rsidRDefault="008B54FF" w:rsidP="003535E3">
      <w:pPr>
        <w:numPr>
          <w:ilvl w:val="0"/>
          <w:numId w:val="13"/>
        </w:numPr>
        <w:spacing w:after="180"/>
        <w:jc w:val="left"/>
        <w:rPr>
          <w:sz w:val="20"/>
        </w:rPr>
      </w:pPr>
      <w:r w:rsidRPr="00C91B15">
        <w:rPr>
          <w:rFonts w:ascii="Courier New" w:hAnsi="Courier New"/>
          <w:sz w:val="20"/>
        </w:rPr>
        <w:t>@codecs</w:t>
      </w:r>
      <w:r w:rsidRPr="00C91B15">
        <w:rPr>
          <w:sz w:val="20"/>
        </w:rPr>
        <w:t>: specifies the codecs present within the Representation. The codecs parameters shall also include the profile and level information where applicable.</w:t>
      </w:r>
    </w:p>
    <w:p w14:paraId="56749B0F" w14:textId="77777777" w:rsidR="008B54FF" w:rsidRPr="00C91B15" w:rsidRDefault="008B54FF" w:rsidP="003535E3">
      <w:pPr>
        <w:numPr>
          <w:ilvl w:val="0"/>
          <w:numId w:val="13"/>
        </w:numPr>
        <w:spacing w:after="180"/>
        <w:jc w:val="left"/>
        <w:rPr>
          <w:sz w:val="20"/>
        </w:rPr>
      </w:pPr>
      <w:r w:rsidRPr="00C91B15">
        <w:rPr>
          <w:rFonts w:ascii="Courier New" w:hAnsi="Courier New"/>
          <w:sz w:val="20"/>
        </w:rPr>
        <w:t>@lang</w:t>
      </w:r>
      <w:r w:rsidRPr="00C91B15">
        <w:rPr>
          <w:sz w:val="20"/>
        </w:rPr>
        <w:t>: specifies the dominant language of the audio</w:t>
      </w:r>
    </w:p>
    <w:p w14:paraId="526D73D4" w14:textId="77777777" w:rsidR="008B54FF" w:rsidRPr="00C91B15" w:rsidRDefault="008B54FF" w:rsidP="003535E3">
      <w:pPr>
        <w:numPr>
          <w:ilvl w:val="1"/>
          <w:numId w:val="13"/>
        </w:numPr>
        <w:spacing w:after="180"/>
        <w:jc w:val="left"/>
        <w:rPr>
          <w:sz w:val="20"/>
        </w:rPr>
      </w:pPr>
      <w:r w:rsidRPr="00C91B15">
        <w:rPr>
          <w:sz w:val="20"/>
        </w:rPr>
        <w:t>If not present, the language is unknown or no language applies</w:t>
      </w:r>
    </w:p>
    <w:p w14:paraId="4C015CA3" w14:textId="77777777" w:rsidR="008B54FF" w:rsidRPr="00C91B15" w:rsidRDefault="008B54FF" w:rsidP="003535E3">
      <w:pPr>
        <w:numPr>
          <w:ilvl w:val="0"/>
          <w:numId w:val="13"/>
        </w:numPr>
        <w:spacing w:after="180"/>
        <w:jc w:val="left"/>
        <w:rPr>
          <w:sz w:val="20"/>
        </w:rPr>
      </w:pPr>
      <w:r w:rsidRPr="00C91B15">
        <w:rPr>
          <w:rFonts w:ascii="Courier New" w:hAnsi="Courier New"/>
          <w:sz w:val="20"/>
        </w:rPr>
        <w:t>@audioSamplingRate</w:t>
      </w:r>
      <w:r w:rsidRPr="00C91B15">
        <w:rPr>
          <w:sz w:val="20"/>
        </w:rPr>
        <w:t xml:space="preserve"> specifies the maximum sampling rate of the content</w:t>
      </w:r>
    </w:p>
    <w:p w14:paraId="6B4BC423" w14:textId="77777777" w:rsidR="008B54FF" w:rsidRPr="00C91B15" w:rsidRDefault="008B54FF" w:rsidP="003535E3">
      <w:pPr>
        <w:numPr>
          <w:ilvl w:val="1"/>
          <w:numId w:val="13"/>
        </w:numPr>
        <w:spacing w:after="180"/>
        <w:jc w:val="left"/>
        <w:rPr>
          <w:sz w:val="20"/>
        </w:rPr>
      </w:pPr>
      <w:r w:rsidRPr="00C91B15">
        <w:rPr>
          <w:sz w:val="20"/>
        </w:rPr>
        <w:t>If not present, the audio sampling rate is unknown</w:t>
      </w:r>
    </w:p>
    <w:p w14:paraId="54B05445" w14:textId="77777777" w:rsidR="008B54FF" w:rsidRPr="00C91B15" w:rsidRDefault="008B54FF" w:rsidP="003535E3">
      <w:pPr>
        <w:numPr>
          <w:ilvl w:val="0"/>
          <w:numId w:val="13"/>
        </w:numPr>
        <w:spacing w:after="180"/>
        <w:jc w:val="left"/>
        <w:rPr>
          <w:sz w:val="20"/>
        </w:rPr>
      </w:pPr>
      <w:r w:rsidRPr="00C91B15">
        <w:rPr>
          <w:sz w:val="20"/>
        </w:rPr>
        <w:t xml:space="preserve">The </w:t>
      </w:r>
      <w:r w:rsidRPr="00C91B15">
        <w:rPr>
          <w:rFonts w:ascii="Courier New" w:hAnsi="Courier New"/>
          <w:b/>
          <w:sz w:val="20"/>
        </w:rPr>
        <w:t>AudioChannelConfiguration</w:t>
      </w:r>
      <w:r w:rsidRPr="00C91B15">
        <w:rPr>
          <w:sz w:val="20"/>
        </w:rPr>
        <w:t xml:space="preserve"> specifies support for output devices that may only be able to render specific values. This element should be present.</w:t>
      </w:r>
    </w:p>
    <w:p w14:paraId="0B9DC817" w14:textId="77777777" w:rsidR="008B54FF" w:rsidRPr="00C91B15" w:rsidRDefault="008B54FF" w:rsidP="003535E3">
      <w:pPr>
        <w:numPr>
          <w:ilvl w:val="1"/>
          <w:numId w:val="13"/>
        </w:numPr>
        <w:spacing w:after="180"/>
        <w:jc w:val="left"/>
        <w:rPr>
          <w:sz w:val="20"/>
        </w:rPr>
      </w:pPr>
      <w:r w:rsidRPr="00C91B15">
        <w:rPr>
          <w:sz w:val="20"/>
        </w:rPr>
        <w:t xml:space="preserve">If no </w:t>
      </w:r>
      <w:r w:rsidRPr="00C91B15">
        <w:rPr>
          <w:rFonts w:ascii="Courier New" w:hAnsi="Courier New"/>
          <w:b/>
          <w:sz w:val="20"/>
        </w:rPr>
        <w:t>AudioChannelConfiguration</w:t>
      </w:r>
      <w:r w:rsidRPr="00C91B15">
        <w:rPr>
          <w:sz w:val="20"/>
        </w:rPr>
        <w:t xml:space="preserve"> is present, then this value is unknown.</w:t>
      </w:r>
    </w:p>
    <w:p w14:paraId="3F11D8D9" w14:textId="77777777" w:rsidR="008B54FF" w:rsidRPr="00C91B15" w:rsidRDefault="008B54FF" w:rsidP="003535E3">
      <w:pPr>
        <w:numPr>
          <w:ilvl w:val="1"/>
          <w:numId w:val="13"/>
        </w:numPr>
        <w:spacing w:after="180"/>
        <w:jc w:val="left"/>
        <w:rPr>
          <w:sz w:val="20"/>
        </w:rPr>
      </w:pPr>
      <w:bookmarkStart w:id="761" w:name="OLE_LINK97"/>
      <w:bookmarkStart w:id="762" w:name="OLE_LINK96"/>
      <w:r w:rsidRPr="00C91B15">
        <w:rPr>
          <w:sz w:val="20"/>
        </w:rPr>
        <w:t>If the codec is anyone in Table 19, Table 24, Table 25 or Table 26, then any of the following may be used</w:t>
      </w:r>
      <w:bookmarkEnd w:id="761"/>
      <w:bookmarkEnd w:id="762"/>
    </w:p>
    <w:p w14:paraId="2AB8C30B" w14:textId="77777777" w:rsidR="008B54FF" w:rsidRPr="00C91B15" w:rsidRDefault="008B54FF" w:rsidP="003535E3">
      <w:pPr>
        <w:numPr>
          <w:ilvl w:val="2"/>
          <w:numId w:val="13"/>
        </w:numPr>
        <w:spacing w:after="180"/>
        <w:jc w:val="left"/>
        <w:rPr>
          <w:sz w:val="20"/>
        </w:rPr>
      </w:pPr>
      <w:r w:rsidRPr="00C91B15">
        <w:rPr>
          <w:rFonts w:ascii="Courier New" w:hAnsi="Courier New"/>
          <w:sz w:val="20"/>
        </w:rPr>
        <w:t>urn:mpeg:dash:23003:3:audio_channel_configuration:2011</w:t>
      </w:r>
      <w:r w:rsidRPr="00C91B15">
        <w:rPr>
          <w:sz w:val="20"/>
        </w:rPr>
        <w:tab/>
        <w:t>as defined in ISO/IEC 23009-1 [1], 5.8.5.4</w:t>
      </w:r>
    </w:p>
    <w:p w14:paraId="0D1F380B" w14:textId="371AFD4A" w:rsidR="008B54FF" w:rsidRPr="00C91B15" w:rsidRDefault="008B54FF" w:rsidP="003535E3">
      <w:pPr>
        <w:numPr>
          <w:ilvl w:val="2"/>
          <w:numId w:val="13"/>
        </w:numPr>
        <w:spacing w:after="180"/>
        <w:jc w:val="left"/>
        <w:rPr>
          <w:sz w:val="20"/>
        </w:rPr>
      </w:pPr>
      <w:r w:rsidRPr="00C91B15">
        <w:rPr>
          <w:rFonts w:ascii="Courier New" w:hAnsi="Courier New"/>
          <w:sz w:val="20"/>
        </w:rPr>
        <w:t>urn:mpeg:mpegB:cicp:&lt;Parameter&gt;</w:t>
      </w:r>
      <w:r w:rsidRPr="00C91B15">
        <w:rPr>
          <w:sz w:val="20"/>
        </w:rPr>
        <w:t xml:space="preserve"> as defined in ISO/IEC 23001-8 </w:t>
      </w:r>
      <w:r w:rsidRPr="00C91B15">
        <w:fldChar w:fldCharType="begin"/>
      </w:r>
      <w:r w:rsidRPr="00C91B15">
        <w:rPr>
          <w:sz w:val="20"/>
        </w:rPr>
        <w:instrText xml:space="preserve"> REF _Ref416182398 \r \h  \* MERGEFORMAT </w:instrText>
      </w:r>
      <w:r w:rsidRPr="00C91B15">
        <w:fldChar w:fldCharType="separate"/>
      </w:r>
      <w:r w:rsidR="007D4D2C">
        <w:rPr>
          <w:b/>
          <w:bCs/>
        </w:rPr>
        <w:t>Error! Reference source not found.</w:t>
      </w:r>
      <w:r w:rsidRPr="00C91B15">
        <w:fldChar w:fldCharType="end"/>
      </w:r>
      <w:r w:rsidRPr="005D34B8">
        <w:rPr>
          <w:sz w:val="20"/>
        </w:rPr>
        <w:t xml:space="preserve"> and </w:t>
      </w:r>
      <w:r w:rsidRPr="00C91B15">
        <w:rPr>
          <w:rFonts w:ascii="Courier New" w:hAnsi="Courier New"/>
          <w:sz w:val="20"/>
        </w:rPr>
        <w:t>&lt;Parameter&gt;</w:t>
      </w:r>
      <w:r w:rsidRPr="00C91B15">
        <w:rPr>
          <w:sz w:val="20"/>
        </w:rPr>
        <w:t xml:space="preserve"> one of the following: </w:t>
      </w:r>
      <w:r w:rsidRPr="00C91B15">
        <w:rPr>
          <w:rFonts w:ascii="Courier New" w:hAnsi="Courier New"/>
          <w:sz w:val="20"/>
        </w:rPr>
        <w:t>OutputChannelPosition</w:t>
      </w:r>
      <w:r w:rsidRPr="00C91B15">
        <w:rPr>
          <w:sz w:val="20"/>
        </w:rPr>
        <w:t xml:space="preserve"> or </w:t>
      </w:r>
      <w:r w:rsidRPr="00C91B15">
        <w:rPr>
          <w:rFonts w:ascii="Courier New" w:hAnsi="Courier New"/>
          <w:sz w:val="20"/>
        </w:rPr>
        <w:t>ChannelConfiguration</w:t>
      </w:r>
    </w:p>
    <w:p w14:paraId="01B5B692" w14:textId="77777777" w:rsidR="008B54FF" w:rsidRPr="00C91B15" w:rsidRDefault="008B54FF" w:rsidP="003535E3">
      <w:pPr>
        <w:numPr>
          <w:ilvl w:val="1"/>
          <w:numId w:val="13"/>
        </w:numPr>
        <w:spacing w:after="180"/>
        <w:jc w:val="left"/>
        <w:rPr>
          <w:sz w:val="20"/>
        </w:rPr>
      </w:pPr>
      <w:bookmarkStart w:id="763" w:name="OLE_LINK101"/>
      <w:bookmarkStart w:id="764" w:name="OLE_LINK100"/>
      <w:r w:rsidRPr="00C91B15">
        <w:rPr>
          <w:sz w:val="20"/>
        </w:rPr>
        <w:t>If the codec is ec-3 or ac-4 according to Table 22, then the following shall be used</w:t>
      </w:r>
    </w:p>
    <w:p w14:paraId="3329B7D6" w14:textId="5BB122F6" w:rsidR="008B54FF" w:rsidRPr="005D34B8" w:rsidRDefault="008B54FF" w:rsidP="003535E3">
      <w:pPr>
        <w:numPr>
          <w:ilvl w:val="2"/>
          <w:numId w:val="13"/>
        </w:numPr>
        <w:spacing w:after="180"/>
        <w:jc w:val="left"/>
        <w:rPr>
          <w:sz w:val="20"/>
        </w:rPr>
      </w:pPr>
      <w:bookmarkStart w:id="765" w:name="OLE_LINK73"/>
      <w:bookmarkStart w:id="766" w:name="OLE_LINK72"/>
      <w:bookmarkStart w:id="767" w:name="OLE_LINK71"/>
      <w:bookmarkEnd w:id="763"/>
      <w:bookmarkEnd w:id="764"/>
      <w:r w:rsidRPr="001D00F7">
        <w:rPr>
          <w:rFonts w:ascii="Courier New" w:hAnsi="Courier New"/>
          <w:sz w:val="20"/>
        </w:rPr>
        <w:t>tag:dolby.com,2014:dash:audio_channel_configuration:2011</w:t>
      </w:r>
      <w:bookmarkEnd w:id="765"/>
      <w:bookmarkEnd w:id="766"/>
      <w:bookmarkEnd w:id="767"/>
      <w:r w:rsidRPr="001D00F7">
        <w:rPr>
          <w:sz w:val="20"/>
        </w:rPr>
        <w:t xml:space="preserve">" </w:t>
      </w:r>
      <w:bookmarkStart w:id="768" w:name="OLE_LINK74"/>
      <w:r w:rsidRPr="001D00F7">
        <w:rPr>
          <w:sz w:val="20"/>
        </w:rPr>
        <w:t xml:space="preserve">as defined at </w:t>
      </w:r>
      <w:hyperlink r:id="rId13" w:history="1">
        <w:r w:rsidRPr="001D00F7">
          <w:rPr>
            <w:rStyle w:val="Hyperlink"/>
            <w:sz w:val="20"/>
          </w:rPr>
          <w:t>http://dashif.org/identifiers/audio-source-data/</w:t>
        </w:r>
      </w:hyperlink>
      <w:bookmarkEnd w:id="768"/>
      <w:r w:rsidRPr="001D00F7">
        <w:rPr>
          <w:sz w:val="20"/>
        </w:rPr>
        <w:t xml:space="preserve"> </w:t>
      </w:r>
      <w:r w:rsidRPr="005D34B8">
        <w:rPr>
          <w:sz w:val="20"/>
        </w:rPr>
        <w:t xml:space="preserve"> (see section 9.2.1.2)</w:t>
      </w:r>
    </w:p>
    <w:p w14:paraId="627E5A72" w14:textId="2173D754" w:rsidR="008B54FF" w:rsidRPr="005D34B8" w:rsidRDefault="008B54FF" w:rsidP="003535E3">
      <w:pPr>
        <w:numPr>
          <w:ilvl w:val="1"/>
          <w:numId w:val="13"/>
        </w:numPr>
        <w:spacing w:after="180"/>
        <w:jc w:val="left"/>
        <w:rPr>
          <w:sz w:val="20"/>
        </w:rPr>
      </w:pPr>
      <w:r w:rsidRPr="00C91B15">
        <w:rPr>
          <w:sz w:val="20"/>
        </w:rPr>
        <w:t xml:space="preserve">If the codec is anyone in Table 23, then refer to </w:t>
      </w:r>
      <w:r w:rsidRPr="001D00F7">
        <w:rPr>
          <w:sz w:val="20"/>
        </w:rPr>
        <w:t xml:space="preserve">DTS specification 9302K62400 </w:t>
      </w:r>
      <w:r w:rsidRPr="00C91B15">
        <w:fldChar w:fldCharType="begin"/>
      </w:r>
      <w:r w:rsidRPr="001D00F7">
        <w:rPr>
          <w:sz w:val="20"/>
        </w:rPr>
        <w:instrText xml:space="preserve"> REF _Ref352055593 \r \h </w:instrText>
      </w:r>
      <w:r w:rsidRPr="00C91B15">
        <w:fldChar w:fldCharType="separate"/>
      </w:r>
      <w:r w:rsidR="007D4D2C">
        <w:rPr>
          <w:b/>
          <w:bCs/>
        </w:rPr>
        <w:t>Error! Reference source not found.</w:t>
      </w:r>
      <w:r w:rsidRPr="00C91B15">
        <w:fldChar w:fldCharType="end"/>
      </w:r>
    </w:p>
    <w:p w14:paraId="24609FC2" w14:textId="77777777" w:rsidR="008B54FF" w:rsidRPr="00C91B15" w:rsidRDefault="008B54FF" w:rsidP="003535E3">
      <w:pPr>
        <w:numPr>
          <w:ilvl w:val="0"/>
          <w:numId w:val="13"/>
        </w:numPr>
        <w:spacing w:after="180"/>
        <w:jc w:val="left"/>
        <w:rPr>
          <w:sz w:val="20"/>
        </w:rPr>
      </w:pPr>
      <w:r w:rsidRPr="00C91B15">
        <w:rPr>
          <w:rFonts w:ascii="Courier New" w:hAnsi="Courier New"/>
          <w:b/>
          <w:sz w:val="20"/>
        </w:rPr>
        <w:t>EssentialProperty</w:t>
      </w:r>
      <w:r w:rsidRPr="00C91B15">
        <w:rPr>
          <w:sz w:val="20"/>
        </w:rPr>
        <w:t xml:space="preserve">: specifies information about the containing element that is considered essential by the Media Presentation author selecting this component. </w:t>
      </w:r>
    </w:p>
    <w:p w14:paraId="29DD8EE0" w14:textId="77777777" w:rsidR="008B54FF" w:rsidRPr="00C91B15" w:rsidRDefault="008B54FF" w:rsidP="003535E3">
      <w:pPr>
        <w:numPr>
          <w:ilvl w:val="1"/>
          <w:numId w:val="13"/>
        </w:numPr>
        <w:spacing w:after="180"/>
        <w:jc w:val="left"/>
        <w:rPr>
          <w:sz w:val="20"/>
        </w:rPr>
      </w:pPr>
      <w:r w:rsidRPr="00C91B15">
        <w:rPr>
          <w:sz w:val="20"/>
        </w:rPr>
        <w:t>The following different options exist: not-present; generic parameters from above; unknown value, which may be extended</w:t>
      </w:r>
    </w:p>
    <w:p w14:paraId="33BEE019" w14:textId="77777777" w:rsidR="008B54FF" w:rsidRPr="00C91B15" w:rsidRDefault="008B54FF" w:rsidP="003535E3">
      <w:pPr>
        <w:numPr>
          <w:ilvl w:val="0"/>
          <w:numId w:val="13"/>
        </w:numPr>
        <w:spacing w:after="180"/>
        <w:jc w:val="left"/>
        <w:rPr>
          <w:sz w:val="20"/>
        </w:rPr>
      </w:pPr>
      <w:r w:rsidRPr="00C91B15">
        <w:rPr>
          <w:sz w:val="20"/>
        </w:rPr>
        <w:t xml:space="preserve">Accessibility descriptor with Role scheme as defined by MPEG-DASH in ISO/IEC 23009-1, 5.8.5.5, </w:t>
      </w:r>
      <w:r w:rsidRPr="00C91B15">
        <w:rPr>
          <w:rFonts w:ascii="Courier New" w:hAnsi="Courier New"/>
          <w:sz w:val="20"/>
        </w:rPr>
        <w:t>urn:mpeg:dash:role:2011</w:t>
      </w:r>
      <w:r w:rsidRPr="00C91B15">
        <w:rPr>
          <w:sz w:val="20"/>
        </w:rPr>
        <w:t xml:space="preserve"> with value set to</w:t>
      </w:r>
      <w:r w:rsidRPr="00C91B15">
        <w:rPr>
          <w:rFonts w:ascii="Courier New" w:hAnsi="Courier New"/>
          <w:sz w:val="20"/>
        </w:rPr>
        <w:t xml:space="preserve"> description</w:t>
      </w:r>
      <w:r w:rsidRPr="00C91B15">
        <w:rPr>
          <w:sz w:val="20"/>
        </w:rPr>
        <w:t xml:space="preserve"> or </w:t>
      </w:r>
      <w:r w:rsidRPr="00C91B15">
        <w:rPr>
          <w:rFonts w:ascii="Courier New" w:hAnsi="Courier New"/>
          <w:sz w:val="20"/>
        </w:rPr>
        <w:t>enhanced-audio-intelligibility</w:t>
      </w:r>
      <w:r w:rsidRPr="00C91B15">
        <w:rPr>
          <w:sz w:val="20"/>
        </w:rPr>
        <w:t>.</w:t>
      </w:r>
    </w:p>
    <w:p w14:paraId="3CA7E5D1" w14:textId="77777777" w:rsidR="008B54FF" w:rsidRPr="00C91B15" w:rsidRDefault="008B54FF" w:rsidP="00611254">
      <w:pPr>
        <w:spacing w:after="180"/>
        <w:jc w:val="left"/>
        <w:rPr>
          <w:sz w:val="20"/>
        </w:rPr>
      </w:pPr>
      <w:r w:rsidRPr="00C91B15">
        <w:rPr>
          <w:rFonts w:eastAsia="Times New Roman"/>
          <w:sz w:val="20"/>
          <w:szCs w:val="20"/>
        </w:rPr>
        <w:t xml:space="preserve">Note that </w:t>
      </w:r>
      <w:r w:rsidRPr="00C91B15">
        <w:rPr>
          <w:sz w:val="20"/>
        </w:rPr>
        <w:t xml:space="preserve">Adaptation Sets with element </w:t>
      </w:r>
      <w:r w:rsidRPr="00C91B15">
        <w:rPr>
          <w:rFonts w:ascii="Courier New" w:hAnsi="Courier New"/>
          <w:b/>
          <w:sz w:val="20"/>
        </w:rPr>
        <w:t>Rating</w:t>
      </w:r>
      <w:r w:rsidRPr="00C91B15">
        <w:rPr>
          <w:sz w:val="20"/>
        </w:rPr>
        <w:t xml:space="preserve"> </w:t>
      </w:r>
      <w:r w:rsidRPr="00C91B15">
        <w:rPr>
          <w:rFonts w:eastAsia="Times New Roman"/>
          <w:sz w:val="20"/>
          <w:szCs w:val="20"/>
        </w:rPr>
        <w:t xml:space="preserve">may be ignored by the client and </w:t>
      </w:r>
      <w:r w:rsidRPr="00C91B15">
        <w:rPr>
          <w:sz w:val="20"/>
        </w:rPr>
        <w:t xml:space="preserve">should </w:t>
      </w:r>
      <w:r w:rsidRPr="00C91B15">
        <w:rPr>
          <w:rFonts w:eastAsia="Times New Roman"/>
          <w:sz w:val="20"/>
          <w:szCs w:val="20"/>
        </w:rPr>
        <w:t>therefore only be used if the content provider has knowledge that clients can process the applied Rating scheme</w:t>
      </w:r>
      <w:r w:rsidRPr="00C91B15">
        <w:rPr>
          <w:sz w:val="20"/>
        </w:rPr>
        <w:t>.</w:t>
      </w:r>
    </w:p>
    <w:p w14:paraId="10284863" w14:textId="77777777" w:rsidR="008B54FF" w:rsidRPr="00C91B15" w:rsidRDefault="008B54FF" w:rsidP="00611254">
      <w:pPr>
        <w:pStyle w:val="Heading3"/>
        <w:rPr>
          <w:sz w:val="24"/>
        </w:rPr>
      </w:pPr>
      <w:bookmarkStart w:id="769" w:name="_Toc77697113"/>
      <w:r w:rsidRPr="00C91B15">
        <w:lastRenderedPageBreak/>
        <w:t>Subtitle Target Version Annotation</w:t>
      </w:r>
      <w:bookmarkEnd w:id="769"/>
    </w:p>
    <w:p w14:paraId="746DC00C" w14:textId="77777777" w:rsidR="008B54FF" w:rsidRPr="00C91B15" w:rsidRDefault="008B54FF" w:rsidP="00611254">
      <w:pPr>
        <w:spacing w:after="180"/>
        <w:jc w:val="left"/>
        <w:rPr>
          <w:sz w:val="20"/>
        </w:rPr>
      </w:pPr>
      <w:r w:rsidRPr="00C91B15">
        <w:rPr>
          <w:sz w:val="20"/>
        </w:rPr>
        <w:t>Subtitle Adaptation Sets of one alternative</w:t>
      </w:r>
      <w:r w:rsidRPr="00C91B15">
        <w:rPr>
          <w:rFonts w:eastAsia="Times New Roman"/>
          <w:sz w:val="20"/>
          <w:szCs w:val="20"/>
        </w:rPr>
        <w:t xml:space="preserve"> content</w:t>
      </w:r>
      <w:r w:rsidRPr="00C91B15">
        <w:rPr>
          <w:sz w:val="20"/>
        </w:rPr>
        <w:t xml:space="preserve"> shall differ by at least by one of the following annotation labels:</w:t>
      </w:r>
    </w:p>
    <w:p w14:paraId="316D9481" w14:textId="77777777" w:rsidR="008B54FF" w:rsidRPr="00C91B15" w:rsidRDefault="008B54FF" w:rsidP="003535E3">
      <w:pPr>
        <w:numPr>
          <w:ilvl w:val="0"/>
          <w:numId w:val="13"/>
        </w:numPr>
        <w:spacing w:after="180"/>
        <w:jc w:val="left"/>
        <w:rPr>
          <w:sz w:val="20"/>
        </w:rPr>
      </w:pPr>
      <w:r w:rsidRPr="00C91B15">
        <w:rPr>
          <w:rFonts w:ascii="Courier New" w:hAnsi="Courier New"/>
          <w:sz w:val="20"/>
        </w:rPr>
        <w:t>@codecs</w:t>
      </w:r>
      <w:r w:rsidRPr="00C91B15">
        <w:rPr>
          <w:sz w:val="20"/>
        </w:rPr>
        <w:t>: specifies the codecs present within the Representation. The codecs parameters shall also include the profile and level information where applicable.</w:t>
      </w:r>
    </w:p>
    <w:p w14:paraId="53E6F45A" w14:textId="77777777" w:rsidR="008B54FF" w:rsidRPr="00C91B15" w:rsidRDefault="008B54FF" w:rsidP="003535E3">
      <w:pPr>
        <w:numPr>
          <w:ilvl w:val="0"/>
          <w:numId w:val="13"/>
        </w:numPr>
        <w:spacing w:after="180"/>
        <w:jc w:val="left"/>
        <w:rPr>
          <w:sz w:val="20"/>
        </w:rPr>
      </w:pPr>
      <w:r w:rsidRPr="00C91B15">
        <w:rPr>
          <w:rFonts w:ascii="Courier New" w:hAnsi="Courier New"/>
          <w:sz w:val="20"/>
        </w:rPr>
        <w:t>@lang</w:t>
      </w:r>
      <w:r w:rsidRPr="00C91B15">
        <w:rPr>
          <w:sz w:val="20"/>
        </w:rPr>
        <w:t>: specifies the language of the subtitle</w:t>
      </w:r>
    </w:p>
    <w:p w14:paraId="5E38F237" w14:textId="77777777" w:rsidR="008B54FF" w:rsidRPr="00C91B15" w:rsidRDefault="008B54FF" w:rsidP="003535E3">
      <w:pPr>
        <w:numPr>
          <w:ilvl w:val="1"/>
          <w:numId w:val="13"/>
        </w:numPr>
        <w:spacing w:after="180"/>
        <w:jc w:val="left"/>
        <w:rPr>
          <w:sz w:val="20"/>
        </w:rPr>
      </w:pPr>
      <w:r w:rsidRPr="00C91B15">
        <w:rPr>
          <w:sz w:val="20"/>
        </w:rPr>
        <w:t>If not present, the language is unknown or no language applies</w:t>
      </w:r>
    </w:p>
    <w:p w14:paraId="49B119CC" w14:textId="77777777" w:rsidR="008B54FF" w:rsidRPr="00C91B15" w:rsidRDefault="008B54FF" w:rsidP="003535E3">
      <w:pPr>
        <w:numPr>
          <w:ilvl w:val="0"/>
          <w:numId w:val="13"/>
        </w:numPr>
        <w:spacing w:after="180"/>
        <w:jc w:val="left"/>
        <w:rPr>
          <w:sz w:val="20"/>
        </w:rPr>
      </w:pPr>
      <w:r w:rsidRPr="00C91B15">
        <w:rPr>
          <w:rFonts w:ascii="Courier New" w:hAnsi="Courier New"/>
          <w:b/>
          <w:sz w:val="20"/>
        </w:rPr>
        <w:t>EssentialProperty</w:t>
      </w:r>
      <w:r w:rsidRPr="00C91B15">
        <w:rPr>
          <w:sz w:val="20"/>
        </w:rPr>
        <w:t xml:space="preserve">: specifies information about the containing element that is considered essential by the Media Presentation author selecting this component. </w:t>
      </w:r>
    </w:p>
    <w:p w14:paraId="2A377D94" w14:textId="77777777" w:rsidR="008B54FF" w:rsidRPr="00C91B15" w:rsidRDefault="008B54FF" w:rsidP="003535E3">
      <w:pPr>
        <w:numPr>
          <w:ilvl w:val="1"/>
          <w:numId w:val="13"/>
        </w:numPr>
        <w:spacing w:after="180"/>
        <w:jc w:val="left"/>
        <w:rPr>
          <w:sz w:val="20"/>
        </w:rPr>
      </w:pPr>
      <w:r w:rsidRPr="00C91B15">
        <w:rPr>
          <w:sz w:val="20"/>
        </w:rPr>
        <w:t>The following different options exist: not-present; generic parameters from above; unknown value, which may be extended</w:t>
      </w:r>
    </w:p>
    <w:p w14:paraId="2DD961C5" w14:textId="77777777" w:rsidR="008B54FF" w:rsidRPr="00C91B15" w:rsidRDefault="008B54FF" w:rsidP="003535E3">
      <w:pPr>
        <w:numPr>
          <w:ilvl w:val="0"/>
          <w:numId w:val="13"/>
        </w:numPr>
        <w:spacing w:after="180"/>
        <w:jc w:val="left"/>
        <w:rPr>
          <w:sz w:val="20"/>
        </w:rPr>
      </w:pPr>
      <w:r w:rsidRPr="00C91B15">
        <w:rPr>
          <w:sz w:val="20"/>
        </w:rPr>
        <w:t xml:space="preserve">Accessibility descriptor with Role scheme as defined by MPEG-DASH in ISO/IEC 23009-1, 5.8.5.5, </w:t>
      </w:r>
      <w:r w:rsidRPr="00C91B15">
        <w:rPr>
          <w:rFonts w:ascii="Courier New" w:hAnsi="Courier New"/>
          <w:sz w:val="20"/>
        </w:rPr>
        <w:t>urn:mpeg:dash:role:2011</w:t>
      </w:r>
      <w:r w:rsidRPr="00C91B15">
        <w:rPr>
          <w:sz w:val="20"/>
        </w:rPr>
        <w:t xml:space="preserve"> with value set to</w:t>
      </w:r>
      <w:r w:rsidRPr="00C91B15">
        <w:rPr>
          <w:rFonts w:ascii="Courier New" w:hAnsi="Courier New"/>
          <w:sz w:val="20"/>
        </w:rPr>
        <w:t xml:space="preserve"> description</w:t>
      </w:r>
      <w:r w:rsidRPr="00C91B15">
        <w:rPr>
          <w:sz w:val="20"/>
        </w:rPr>
        <w:t xml:space="preserve"> or </w:t>
      </w:r>
      <w:r w:rsidRPr="00C91B15">
        <w:rPr>
          <w:rFonts w:ascii="Courier New" w:hAnsi="Courier New"/>
          <w:sz w:val="20"/>
        </w:rPr>
        <w:t>caption</w:t>
      </w:r>
      <w:r w:rsidRPr="00C91B15">
        <w:rPr>
          <w:sz w:val="20"/>
        </w:rPr>
        <w:t>.</w:t>
      </w:r>
    </w:p>
    <w:p w14:paraId="07889597" w14:textId="77777777" w:rsidR="008B54FF" w:rsidRPr="00C91B15" w:rsidRDefault="008B54FF" w:rsidP="00611254">
      <w:pPr>
        <w:pStyle w:val="Heading3"/>
        <w:rPr>
          <w:sz w:val="24"/>
        </w:rPr>
      </w:pPr>
      <w:bookmarkStart w:id="770" w:name="_Toc77697114"/>
      <w:r w:rsidRPr="00C91B15">
        <w:t>Other Annotation, Auxiliary Data</w:t>
      </w:r>
      <w:bookmarkEnd w:id="770"/>
    </w:p>
    <w:p w14:paraId="1DDF7F39" w14:textId="77777777" w:rsidR="008B54FF" w:rsidRPr="00C91B15" w:rsidRDefault="008B54FF" w:rsidP="00611254">
      <w:pPr>
        <w:spacing w:after="180"/>
        <w:jc w:val="left"/>
        <w:rPr>
          <w:sz w:val="20"/>
        </w:rPr>
      </w:pPr>
      <w:r w:rsidRPr="00C91B15">
        <w:rPr>
          <w:sz w:val="20"/>
        </w:rPr>
        <w:t>In addition to selection relevant data, the Adaptation Set may also signal additional auxiliary information. Auxiliary information is expressed by</w:t>
      </w:r>
    </w:p>
    <w:p w14:paraId="22207E7B" w14:textId="77777777" w:rsidR="008B54FF" w:rsidRPr="00C91B15" w:rsidRDefault="008B54FF" w:rsidP="003535E3">
      <w:pPr>
        <w:numPr>
          <w:ilvl w:val="0"/>
          <w:numId w:val="10"/>
        </w:numPr>
        <w:spacing w:after="180"/>
        <w:jc w:val="left"/>
        <w:rPr>
          <w:sz w:val="20"/>
        </w:rPr>
      </w:pPr>
      <w:r w:rsidRPr="00C91B15">
        <w:rPr>
          <w:sz w:val="20"/>
        </w:rPr>
        <w:t xml:space="preserve">The Role descriptor with the Role scheme as defined by MPEG-DASH as defined in ISO/IEC 23009-1, 5.8.5.5, </w:t>
      </w:r>
      <w:r w:rsidRPr="00C91B15">
        <w:rPr>
          <w:rFonts w:ascii="Courier New" w:hAnsi="Courier New"/>
          <w:sz w:val="20"/>
        </w:rPr>
        <w:t>urn:mpeg:dash:role:2011</w:t>
      </w:r>
      <w:r w:rsidRPr="00C91B15">
        <w:rPr>
          <w:sz w:val="20"/>
        </w:rPr>
        <w:t xml:space="preserve"> with the following values:</w:t>
      </w:r>
    </w:p>
    <w:p w14:paraId="53A1072E" w14:textId="77777777" w:rsidR="008B54FF" w:rsidRPr="00C91B15" w:rsidRDefault="008B54FF" w:rsidP="003535E3">
      <w:pPr>
        <w:numPr>
          <w:ilvl w:val="1"/>
          <w:numId w:val="10"/>
        </w:numPr>
        <w:spacing w:after="180"/>
        <w:jc w:val="left"/>
        <w:rPr>
          <w:rFonts w:ascii="Courier New" w:hAnsi="Courier New"/>
          <w:sz w:val="20"/>
        </w:rPr>
      </w:pPr>
      <w:r w:rsidRPr="00C91B15">
        <w:rPr>
          <w:rFonts w:ascii="Courier New" w:hAnsi="Courier New"/>
          <w:sz w:val="20"/>
        </w:rPr>
        <w:t>caption</w:t>
      </w:r>
    </w:p>
    <w:p w14:paraId="639D4906" w14:textId="77777777" w:rsidR="008B54FF" w:rsidRPr="00C91B15" w:rsidRDefault="008B54FF" w:rsidP="003535E3">
      <w:pPr>
        <w:numPr>
          <w:ilvl w:val="1"/>
          <w:numId w:val="10"/>
        </w:numPr>
        <w:spacing w:after="180"/>
        <w:jc w:val="left"/>
        <w:rPr>
          <w:rFonts w:ascii="Courier New" w:hAnsi="Courier New"/>
          <w:sz w:val="20"/>
        </w:rPr>
      </w:pPr>
      <w:r w:rsidRPr="00C91B15">
        <w:rPr>
          <w:rFonts w:ascii="Courier New" w:hAnsi="Courier New"/>
          <w:sz w:val="20"/>
        </w:rPr>
        <w:t>subtitle</w:t>
      </w:r>
    </w:p>
    <w:p w14:paraId="240758CD" w14:textId="77777777" w:rsidR="008B54FF" w:rsidRPr="00C91B15" w:rsidRDefault="008B54FF" w:rsidP="003535E3">
      <w:pPr>
        <w:numPr>
          <w:ilvl w:val="1"/>
          <w:numId w:val="10"/>
        </w:numPr>
        <w:spacing w:after="180"/>
        <w:jc w:val="left"/>
        <w:rPr>
          <w:rFonts w:ascii="Courier New" w:hAnsi="Courier New"/>
          <w:sz w:val="20"/>
        </w:rPr>
      </w:pPr>
      <w:r w:rsidRPr="00C91B15">
        <w:rPr>
          <w:rFonts w:ascii="Courier New" w:hAnsi="Courier New"/>
          <w:sz w:val="20"/>
        </w:rPr>
        <w:t>main</w:t>
      </w:r>
    </w:p>
    <w:p w14:paraId="48E68059" w14:textId="77777777" w:rsidR="008B54FF" w:rsidRPr="00C91B15" w:rsidRDefault="008B54FF" w:rsidP="003535E3">
      <w:pPr>
        <w:numPr>
          <w:ilvl w:val="1"/>
          <w:numId w:val="10"/>
        </w:numPr>
        <w:spacing w:after="180"/>
        <w:jc w:val="left"/>
        <w:rPr>
          <w:rFonts w:ascii="Courier New" w:hAnsi="Courier New"/>
          <w:sz w:val="20"/>
        </w:rPr>
      </w:pPr>
      <w:r w:rsidRPr="00C91B15">
        <w:rPr>
          <w:rFonts w:ascii="Courier New" w:hAnsi="Courier New"/>
          <w:sz w:val="20"/>
        </w:rPr>
        <w:t>alternate</w:t>
      </w:r>
    </w:p>
    <w:p w14:paraId="4DD6A1EF" w14:textId="77777777" w:rsidR="008B54FF" w:rsidRPr="00C91B15" w:rsidRDefault="008B54FF" w:rsidP="003535E3">
      <w:pPr>
        <w:numPr>
          <w:ilvl w:val="1"/>
          <w:numId w:val="10"/>
        </w:numPr>
        <w:spacing w:after="180"/>
        <w:jc w:val="left"/>
        <w:rPr>
          <w:rFonts w:ascii="Courier New" w:hAnsi="Courier New"/>
          <w:sz w:val="20"/>
        </w:rPr>
      </w:pPr>
      <w:r w:rsidRPr="00C91B15">
        <w:rPr>
          <w:rFonts w:ascii="Courier New" w:hAnsi="Courier New"/>
          <w:sz w:val="20"/>
        </w:rPr>
        <w:t>supplementary</w:t>
      </w:r>
    </w:p>
    <w:p w14:paraId="3E0F323B" w14:textId="77777777" w:rsidR="008B54FF" w:rsidRPr="00C91B15" w:rsidRDefault="008B54FF" w:rsidP="003535E3">
      <w:pPr>
        <w:numPr>
          <w:ilvl w:val="1"/>
          <w:numId w:val="10"/>
        </w:numPr>
        <w:spacing w:after="180"/>
        <w:jc w:val="left"/>
        <w:rPr>
          <w:rFonts w:ascii="Courier New" w:hAnsi="Courier New"/>
          <w:sz w:val="20"/>
        </w:rPr>
      </w:pPr>
      <w:r w:rsidRPr="00C91B15">
        <w:rPr>
          <w:rFonts w:ascii="Courier New" w:hAnsi="Courier New"/>
          <w:sz w:val="20"/>
        </w:rPr>
        <w:t>sign</w:t>
      </w:r>
    </w:p>
    <w:p w14:paraId="6806C431" w14:textId="77777777" w:rsidR="008B54FF" w:rsidRPr="00C91B15" w:rsidRDefault="008B54FF" w:rsidP="003535E3">
      <w:pPr>
        <w:numPr>
          <w:ilvl w:val="1"/>
          <w:numId w:val="10"/>
        </w:numPr>
        <w:spacing w:after="180"/>
        <w:jc w:val="left"/>
        <w:rPr>
          <w:rFonts w:ascii="Courier New" w:hAnsi="Courier New"/>
          <w:sz w:val="20"/>
        </w:rPr>
      </w:pPr>
      <w:r w:rsidRPr="00C91B15">
        <w:rPr>
          <w:rFonts w:ascii="Courier New" w:hAnsi="Courier New"/>
          <w:sz w:val="20"/>
        </w:rPr>
        <w:t>emergency</w:t>
      </w:r>
    </w:p>
    <w:p w14:paraId="66A185EF" w14:textId="77777777" w:rsidR="008B54FF" w:rsidRPr="00C91B15" w:rsidRDefault="008B54FF" w:rsidP="003535E3">
      <w:pPr>
        <w:numPr>
          <w:ilvl w:val="1"/>
          <w:numId w:val="10"/>
        </w:numPr>
        <w:spacing w:after="180"/>
        <w:jc w:val="left"/>
        <w:rPr>
          <w:rFonts w:ascii="Courier New" w:hAnsi="Courier New"/>
          <w:sz w:val="20"/>
        </w:rPr>
      </w:pPr>
      <w:r w:rsidRPr="00C91B15">
        <w:rPr>
          <w:rFonts w:ascii="Courier New" w:hAnsi="Courier New"/>
          <w:sz w:val="20"/>
        </w:rPr>
        <w:t>dub</w:t>
      </w:r>
    </w:p>
    <w:p w14:paraId="5D9BFE82" w14:textId="77777777" w:rsidR="008B54FF" w:rsidRPr="00C91B15" w:rsidRDefault="008B54FF" w:rsidP="003535E3">
      <w:pPr>
        <w:numPr>
          <w:ilvl w:val="0"/>
          <w:numId w:val="10"/>
        </w:numPr>
        <w:spacing w:after="180"/>
        <w:jc w:val="left"/>
        <w:rPr>
          <w:sz w:val="20"/>
        </w:rPr>
      </w:pPr>
      <w:r w:rsidRPr="00C91B15">
        <w:rPr>
          <w:sz w:val="20"/>
        </w:rPr>
        <w:t xml:space="preserve">The Supplemental descriptor with the </w:t>
      </w:r>
      <w:r w:rsidRPr="00C91B15">
        <w:rPr>
          <w:rFonts w:ascii="Courier New" w:hAnsi="Courier New"/>
          <w:sz w:val="20"/>
        </w:rPr>
        <w:t>@schemeIdURI</w:t>
      </w:r>
      <w:r w:rsidRPr="00C91B15">
        <w:rPr>
          <w:sz w:val="20"/>
        </w:rPr>
        <w:t xml:space="preserve"> and </w:t>
      </w:r>
      <w:r w:rsidRPr="00C91B15">
        <w:rPr>
          <w:rFonts w:ascii="Courier New" w:hAnsi="Courier New"/>
          <w:sz w:val="20"/>
        </w:rPr>
        <w:t xml:space="preserve">@value </w:t>
      </w:r>
      <w:r w:rsidRPr="00C91B15">
        <w:rPr>
          <w:sz w:val="20"/>
        </w:rPr>
        <w:t>pairs:</w:t>
      </w:r>
    </w:p>
    <w:p w14:paraId="447FB584" w14:textId="77777777" w:rsidR="008B54FF" w:rsidRPr="005D34B8" w:rsidRDefault="008B54FF" w:rsidP="003535E3">
      <w:pPr>
        <w:numPr>
          <w:ilvl w:val="1"/>
          <w:numId w:val="10"/>
        </w:numPr>
        <w:spacing w:after="180"/>
        <w:jc w:val="left"/>
        <w:rPr>
          <w:sz w:val="20"/>
        </w:rPr>
      </w:pPr>
      <w:r w:rsidRPr="00C91B15">
        <w:rPr>
          <w:sz w:val="20"/>
        </w:rPr>
        <w:t xml:space="preserve"> Trickmode: </w:t>
      </w:r>
      <w:r w:rsidRPr="00C91B15">
        <w:rPr>
          <w:rFonts w:ascii="Courier New" w:hAnsi="Courier New"/>
          <w:sz w:val="20"/>
        </w:rPr>
        <w:t>@schemeIdURI</w:t>
      </w:r>
      <w:r w:rsidRPr="00C91B15">
        <w:rPr>
          <w:sz w:val="20"/>
        </w:rPr>
        <w:t xml:space="preserve"> </w:t>
      </w:r>
      <w:r w:rsidRPr="001D00F7">
        <w:rPr>
          <w:sz w:val="20"/>
        </w:rPr>
        <w:t>set to "</w:t>
      </w:r>
      <w:r w:rsidRPr="001D00F7">
        <w:rPr>
          <w:rFonts w:ascii="Courier New" w:hAnsi="Courier New"/>
          <w:sz w:val="20"/>
        </w:rPr>
        <w:t xml:space="preserve">http://dashif.org/guidelines/trickmode" </w:t>
      </w:r>
      <w:r w:rsidRPr="001D00F7">
        <w:rPr>
          <w:sz w:val="20"/>
        </w:rPr>
        <w:t xml:space="preserve">and the </w:t>
      </w:r>
      <w:r w:rsidRPr="001D00F7">
        <w:rPr>
          <w:rFonts w:ascii="Courier New" w:hAnsi="Courier New"/>
          <w:sz w:val="20"/>
        </w:rPr>
        <w:t>@value</w:t>
      </w:r>
      <w:r w:rsidRPr="001D00F7">
        <w:rPr>
          <w:sz w:val="20"/>
        </w:rPr>
        <w:t xml:space="preserve"> the value of </w:t>
      </w:r>
      <w:r w:rsidRPr="001D00F7">
        <w:rPr>
          <w:rFonts w:ascii="Courier New" w:hAnsi="Courier New"/>
          <w:sz w:val="20"/>
        </w:rPr>
        <w:t>@id</w:t>
      </w:r>
      <w:r w:rsidRPr="001D00F7">
        <w:rPr>
          <w:sz w:val="20"/>
        </w:rPr>
        <w:t xml:space="preserve"> attribute of the Adaptation Set to which these trick mode Representations belong.</w:t>
      </w:r>
    </w:p>
    <w:p w14:paraId="72635F31" w14:textId="77777777" w:rsidR="008B54FF" w:rsidRPr="005D34B8" w:rsidRDefault="008B54FF" w:rsidP="003535E3">
      <w:pPr>
        <w:numPr>
          <w:ilvl w:val="1"/>
          <w:numId w:val="10"/>
        </w:numPr>
        <w:spacing w:after="180"/>
        <w:jc w:val="left"/>
        <w:rPr>
          <w:sz w:val="20"/>
        </w:rPr>
      </w:pPr>
      <w:r w:rsidRPr="00C91B15">
        <w:rPr>
          <w:sz w:val="20"/>
        </w:rPr>
        <w:t>P</w:t>
      </w:r>
      <w:r w:rsidRPr="001D00F7">
        <w:rPr>
          <w:sz w:val="20"/>
        </w:rPr>
        <w:t xml:space="preserve">eriod-continuous Adaptation Sets by using Aa </w:t>
      </w:r>
      <w:r w:rsidRPr="001D00F7">
        <w:rPr>
          <w:rFonts w:ascii="Courier New" w:hAnsi="Courier New"/>
          <w:sz w:val="20"/>
        </w:rPr>
        <w:t>@schemeIdUri</w:t>
      </w:r>
      <w:r w:rsidRPr="001D00F7">
        <w:rPr>
          <w:sz w:val="20"/>
        </w:rPr>
        <w:t xml:space="preserve"> set to </w:t>
      </w:r>
      <w:r w:rsidRPr="001D00F7">
        <w:rPr>
          <w:rFonts w:ascii="Courier New" w:hAnsi="Courier New"/>
          <w:sz w:val="20"/>
        </w:rPr>
        <w:t>"urn:mpeg:dash:period-continuity:2015"</w:t>
      </w:r>
      <w:r w:rsidRPr="001D00F7">
        <w:rPr>
          <w:sz w:val="20"/>
        </w:rPr>
        <w:t xml:space="preserve"> with the </w:t>
      </w:r>
      <w:r w:rsidRPr="001D00F7">
        <w:rPr>
          <w:rFonts w:ascii="Courier New" w:hAnsi="Courier New"/>
          <w:sz w:val="20"/>
        </w:rPr>
        <w:t>@value</w:t>
      </w:r>
      <w:r w:rsidRPr="001D00F7">
        <w:rPr>
          <w:sz w:val="20"/>
        </w:rPr>
        <w:t xml:space="preserve"> of the descriptor matching the value of an </w:t>
      </w:r>
      <w:r w:rsidRPr="001D00F7">
        <w:rPr>
          <w:rFonts w:ascii="Courier New" w:hAnsi="Courier New"/>
          <w:sz w:val="20"/>
        </w:rPr>
        <w:t>@id</w:t>
      </w:r>
      <w:r w:rsidRPr="001D00F7">
        <w:rPr>
          <w:sz w:val="20"/>
        </w:rPr>
        <w:t xml:space="preserve"> of a Adaptation Set that is contained in the MPD,</w:t>
      </w:r>
    </w:p>
    <w:p w14:paraId="6947DDA0" w14:textId="77777777" w:rsidR="008B54FF" w:rsidRPr="005D34B8" w:rsidRDefault="008B54FF" w:rsidP="003535E3">
      <w:pPr>
        <w:numPr>
          <w:ilvl w:val="1"/>
          <w:numId w:val="10"/>
        </w:numPr>
        <w:spacing w:after="180"/>
        <w:jc w:val="left"/>
        <w:rPr>
          <w:sz w:val="20"/>
        </w:rPr>
      </w:pPr>
      <w:r w:rsidRPr="00C91B15">
        <w:rPr>
          <w:sz w:val="20"/>
        </w:rPr>
        <w:t>P</w:t>
      </w:r>
      <w:r w:rsidRPr="001D00F7">
        <w:rPr>
          <w:sz w:val="20"/>
        </w:rPr>
        <w:t xml:space="preserve">eriod-connected Adaptation Sets by using Aa </w:t>
      </w:r>
      <w:r w:rsidRPr="001D00F7">
        <w:rPr>
          <w:rFonts w:ascii="Courier New" w:hAnsi="Courier New"/>
          <w:sz w:val="20"/>
        </w:rPr>
        <w:t>@schemeIdUri</w:t>
      </w:r>
      <w:r w:rsidRPr="001D00F7">
        <w:rPr>
          <w:sz w:val="20"/>
        </w:rPr>
        <w:t xml:space="preserve"> set to </w:t>
      </w:r>
      <w:r w:rsidRPr="001D00F7">
        <w:rPr>
          <w:rFonts w:ascii="Courier New" w:hAnsi="Courier New"/>
          <w:sz w:val="20"/>
        </w:rPr>
        <w:t>"urn:mpeg:dash:period-connectivity:2015"</w:t>
      </w:r>
      <w:r w:rsidRPr="001D00F7">
        <w:rPr>
          <w:sz w:val="20"/>
        </w:rPr>
        <w:t xml:space="preserve"> with the </w:t>
      </w:r>
      <w:r w:rsidRPr="001D00F7">
        <w:rPr>
          <w:rFonts w:ascii="Courier New" w:hAnsi="Courier New"/>
          <w:sz w:val="20"/>
        </w:rPr>
        <w:t>@value</w:t>
      </w:r>
      <w:r w:rsidRPr="001D00F7">
        <w:rPr>
          <w:sz w:val="20"/>
        </w:rPr>
        <w:t xml:space="preserve"> of the descriptor matching the value of an </w:t>
      </w:r>
      <w:r w:rsidRPr="001D00F7">
        <w:rPr>
          <w:rFonts w:ascii="Courier New" w:hAnsi="Courier New"/>
          <w:sz w:val="20"/>
        </w:rPr>
        <w:t>@id</w:t>
      </w:r>
      <w:r w:rsidRPr="001D00F7">
        <w:rPr>
          <w:sz w:val="20"/>
        </w:rPr>
        <w:t xml:space="preserve"> of a Adaptation Set that is contained in the MPD,</w:t>
      </w:r>
    </w:p>
    <w:p w14:paraId="050E22AA" w14:textId="77777777" w:rsidR="008B54FF" w:rsidRPr="005D34B8" w:rsidRDefault="008B54FF" w:rsidP="003535E3">
      <w:pPr>
        <w:numPr>
          <w:ilvl w:val="1"/>
          <w:numId w:val="10"/>
        </w:numPr>
        <w:spacing w:after="180"/>
        <w:jc w:val="left"/>
        <w:rPr>
          <w:sz w:val="20"/>
        </w:rPr>
      </w:pPr>
      <w:r w:rsidRPr="00C91B15">
        <w:rPr>
          <w:sz w:val="20"/>
        </w:rPr>
        <w:t xml:space="preserve">Switching across Adaptation Sets: </w:t>
      </w:r>
      <w:r w:rsidRPr="001D00F7">
        <w:rPr>
          <w:rFonts w:ascii="Courier New" w:hAnsi="Courier New"/>
          <w:sz w:val="20"/>
        </w:rPr>
        <w:t>@schemeIdUri</w:t>
      </w:r>
      <w:r w:rsidRPr="001D00F7">
        <w:rPr>
          <w:sz w:val="20"/>
        </w:rPr>
        <w:t xml:space="preserve"> set to </w:t>
      </w:r>
      <w:r w:rsidRPr="001D00F7">
        <w:rPr>
          <w:rFonts w:ascii="Courier New" w:hAnsi="Courier New"/>
          <w:sz w:val="20"/>
        </w:rPr>
        <w:t>urn:mpeg:dash:adaptation-set-switching:2016</w:t>
      </w:r>
      <w:r w:rsidRPr="001D00F7">
        <w:rPr>
          <w:sz w:val="20"/>
        </w:rPr>
        <w:t xml:space="preserve"> and the </w:t>
      </w:r>
      <w:r w:rsidRPr="001D00F7">
        <w:rPr>
          <w:rFonts w:ascii="Courier New" w:hAnsi="Courier New"/>
          <w:sz w:val="20"/>
        </w:rPr>
        <w:t>@value</w:t>
      </w:r>
      <w:r w:rsidRPr="001D00F7">
        <w:rPr>
          <w:sz w:val="20"/>
        </w:rPr>
        <w:t xml:space="preserve"> is a comma-separated list of Adaptation Set IDs that may be seamlessly switched to from this Adaptation Set.</w:t>
      </w:r>
    </w:p>
    <w:p w14:paraId="0A547794" w14:textId="77777777" w:rsidR="008B54FF" w:rsidRPr="001D00F7" w:rsidRDefault="008B54FF" w:rsidP="00611254">
      <w:pPr>
        <w:pStyle w:val="Heading2"/>
      </w:pPr>
      <w:bookmarkStart w:id="771" w:name="_Toc77697115"/>
      <w:bookmarkEnd w:id="749"/>
      <w:bookmarkEnd w:id="750"/>
      <w:r w:rsidRPr="001D00F7">
        <w:lastRenderedPageBreak/>
        <w:t>Client Processing Reference Model</w:t>
      </w:r>
      <w:bookmarkEnd w:id="771"/>
    </w:p>
    <w:p w14:paraId="657C157F" w14:textId="77777777" w:rsidR="008B54FF" w:rsidRPr="001D00F7" w:rsidRDefault="008B54FF" w:rsidP="00611254">
      <w:pPr>
        <w:pStyle w:val="Heading3"/>
        <w:rPr>
          <w:sz w:val="24"/>
        </w:rPr>
      </w:pPr>
      <w:bookmarkStart w:id="772" w:name="_Toc77697116"/>
      <w:r w:rsidRPr="001D00F7">
        <w:t>Introduction</w:t>
      </w:r>
      <w:bookmarkEnd w:id="772"/>
    </w:p>
    <w:p w14:paraId="645193D5" w14:textId="77777777" w:rsidR="008B54FF" w:rsidRPr="001D00F7" w:rsidRDefault="008B54FF" w:rsidP="00611254">
      <w:pPr>
        <w:spacing w:after="180"/>
        <w:jc w:val="left"/>
        <w:rPr>
          <w:sz w:val="20"/>
        </w:rPr>
      </w:pPr>
      <w:r w:rsidRPr="001D00F7">
        <w:rPr>
          <w:sz w:val="20"/>
        </w:rPr>
        <w:t>The following client model serves two purposes:</w:t>
      </w:r>
    </w:p>
    <w:p w14:paraId="28A14565" w14:textId="77777777" w:rsidR="008B54FF" w:rsidRPr="001D00F7" w:rsidRDefault="008B54FF" w:rsidP="003535E3">
      <w:pPr>
        <w:numPr>
          <w:ilvl w:val="0"/>
          <w:numId w:val="10"/>
        </w:numPr>
        <w:spacing w:after="180"/>
        <w:jc w:val="left"/>
        <w:rPr>
          <w:sz w:val="20"/>
        </w:rPr>
      </w:pPr>
      <w:r w:rsidRPr="001D00F7">
        <w:rPr>
          <w:sz w:val="20"/>
        </w:rPr>
        <w:t>In the absence of other information, the following client model may be implemented in a DASH client for the purpose of selection of Adaptation Set for playout</w:t>
      </w:r>
    </w:p>
    <w:p w14:paraId="4DF00690" w14:textId="77777777" w:rsidR="008B54FF" w:rsidRPr="001D00F7" w:rsidRDefault="008B54FF" w:rsidP="003535E3">
      <w:pPr>
        <w:numPr>
          <w:ilvl w:val="0"/>
          <w:numId w:val="10"/>
        </w:numPr>
        <w:spacing w:after="180"/>
        <w:jc w:val="left"/>
        <w:rPr>
          <w:sz w:val="20"/>
        </w:rPr>
      </w:pPr>
      <w:r w:rsidRPr="001D00F7">
        <w:rPr>
          <w:sz w:val="20"/>
        </w:rPr>
        <w:t>A content author may use the model to verify that the annotation is properly done in order to get the desired client behaviour.</w:t>
      </w:r>
    </w:p>
    <w:p w14:paraId="0C38981C" w14:textId="77777777" w:rsidR="008B54FF" w:rsidRPr="001D00F7" w:rsidRDefault="008B54FF" w:rsidP="00611254">
      <w:pPr>
        <w:spacing w:after="180"/>
        <w:jc w:val="left"/>
        <w:rPr>
          <w:sz w:val="20"/>
        </w:rPr>
      </w:pPr>
      <w:r w:rsidRPr="001D00F7">
        <w:rPr>
          <w:sz w:val="20"/>
        </w:rPr>
        <w:t>In the model it is assumed that the client can get sufficient information on at least the following properties:</w:t>
      </w:r>
    </w:p>
    <w:p w14:paraId="72301CD2" w14:textId="77777777" w:rsidR="008B54FF" w:rsidRPr="001D00F7" w:rsidRDefault="008B54FF" w:rsidP="003535E3">
      <w:pPr>
        <w:numPr>
          <w:ilvl w:val="0"/>
          <w:numId w:val="14"/>
        </w:numPr>
        <w:spacing w:after="180"/>
        <w:jc w:val="left"/>
        <w:rPr>
          <w:sz w:val="20"/>
        </w:rPr>
      </w:pPr>
      <w:r w:rsidRPr="001D00F7">
        <w:rPr>
          <w:sz w:val="20"/>
        </w:rPr>
        <w:t xml:space="preserve">For each codec in the </w:t>
      </w:r>
      <w:r w:rsidRPr="001D00F7">
        <w:rPr>
          <w:rFonts w:ascii="Courier New" w:hAnsi="Courier New"/>
          <w:sz w:val="20"/>
        </w:rPr>
        <w:t>@codecs</w:t>
      </w:r>
      <w:r w:rsidRPr="001D00F7">
        <w:rPr>
          <w:sz w:val="20"/>
        </w:rPr>
        <w:t xml:space="preserve"> string, the DASH client can get information if the media playback platform can decode the codec as described in the string. The answer should be yes or no.</w:t>
      </w:r>
    </w:p>
    <w:p w14:paraId="3ACE9C66" w14:textId="77777777" w:rsidR="008B54FF" w:rsidRPr="001D00F7" w:rsidRDefault="008B54FF" w:rsidP="003535E3">
      <w:pPr>
        <w:numPr>
          <w:ilvl w:val="0"/>
          <w:numId w:val="14"/>
        </w:numPr>
        <w:spacing w:after="180"/>
        <w:jc w:val="left"/>
        <w:rPr>
          <w:sz w:val="20"/>
        </w:rPr>
      </w:pPr>
      <w:r w:rsidRPr="001D00F7">
        <w:rPr>
          <w:sz w:val="20"/>
        </w:rPr>
        <w:t xml:space="preserve">For each DRM system in the </w:t>
      </w:r>
      <w:r w:rsidRPr="001D00F7">
        <w:rPr>
          <w:rFonts w:ascii="Courier New" w:hAnsi="Courier New"/>
          <w:sz w:val="20"/>
          <w:highlight w:val="yellow"/>
        </w:rPr>
        <w:t>XXX</w:t>
      </w:r>
      <w:r w:rsidRPr="001D00F7">
        <w:rPr>
          <w:sz w:val="20"/>
        </w:rPr>
        <w:t xml:space="preserve"> string, the DASH client can get information if the media playback platform can handle this </w:t>
      </w:r>
      <w:r w:rsidRPr="001D00F7">
        <w:rPr>
          <w:sz w:val="20"/>
          <w:highlight w:val="yellow"/>
        </w:rPr>
        <w:t>DRM</w:t>
      </w:r>
      <w:r w:rsidRPr="001D00F7">
        <w:rPr>
          <w:sz w:val="20"/>
        </w:rPr>
        <w:t xml:space="preserve"> as described in the string. The answer should be yes or no. </w:t>
      </w:r>
    </w:p>
    <w:p w14:paraId="2352D57D" w14:textId="77777777" w:rsidR="008B54FF" w:rsidRPr="001D00F7" w:rsidRDefault="008B54FF" w:rsidP="003535E3">
      <w:pPr>
        <w:numPr>
          <w:ilvl w:val="0"/>
          <w:numId w:val="14"/>
        </w:numPr>
        <w:spacing w:after="180"/>
        <w:jc w:val="left"/>
        <w:rPr>
          <w:sz w:val="20"/>
        </w:rPr>
      </w:pPr>
      <w:r w:rsidRPr="001D00F7">
        <w:rPr>
          <w:sz w:val="20"/>
        </w:rPr>
        <w:t>the DASH client can get information on the media playback platform and rendering capabilities in terms of</w:t>
      </w:r>
    </w:p>
    <w:p w14:paraId="3BD4ED7C" w14:textId="77777777" w:rsidR="008B54FF" w:rsidRPr="001D00F7" w:rsidRDefault="008B54FF" w:rsidP="003535E3">
      <w:pPr>
        <w:numPr>
          <w:ilvl w:val="1"/>
          <w:numId w:val="14"/>
        </w:numPr>
        <w:spacing w:after="180"/>
        <w:jc w:val="left"/>
        <w:rPr>
          <w:sz w:val="20"/>
        </w:rPr>
      </w:pPr>
      <w:r w:rsidRPr="001D00F7">
        <w:rPr>
          <w:sz w:val="20"/>
        </w:rPr>
        <w:t>the maximum spatial resolution for video that can be handled</w:t>
      </w:r>
    </w:p>
    <w:p w14:paraId="72A7760D" w14:textId="77777777" w:rsidR="008B54FF" w:rsidRPr="001D00F7" w:rsidRDefault="008B54FF" w:rsidP="003535E3">
      <w:pPr>
        <w:numPr>
          <w:ilvl w:val="1"/>
          <w:numId w:val="14"/>
        </w:numPr>
        <w:spacing w:after="180"/>
        <w:jc w:val="left"/>
        <w:rPr>
          <w:sz w:val="20"/>
        </w:rPr>
      </w:pPr>
      <w:r w:rsidRPr="001D00F7">
        <w:rPr>
          <w:sz w:val="20"/>
        </w:rPr>
        <w:t>the maximum frame rate for video that can be handled</w:t>
      </w:r>
    </w:p>
    <w:p w14:paraId="1D68BFEB" w14:textId="77777777" w:rsidR="008B54FF" w:rsidRPr="001D00F7" w:rsidRDefault="008B54FF" w:rsidP="003535E3">
      <w:pPr>
        <w:numPr>
          <w:ilvl w:val="1"/>
          <w:numId w:val="14"/>
        </w:numPr>
        <w:spacing w:after="180"/>
        <w:jc w:val="left"/>
        <w:rPr>
          <w:sz w:val="20"/>
        </w:rPr>
      </w:pPr>
      <w:r w:rsidRPr="001D00F7">
        <w:rPr>
          <w:sz w:val="20"/>
        </w:rPr>
        <w:t>the audio channel configuration of the audio system</w:t>
      </w:r>
    </w:p>
    <w:p w14:paraId="56976320" w14:textId="77777777" w:rsidR="008B54FF" w:rsidRPr="001D00F7" w:rsidRDefault="008B54FF" w:rsidP="003535E3">
      <w:pPr>
        <w:numPr>
          <w:ilvl w:val="1"/>
          <w:numId w:val="14"/>
        </w:numPr>
        <w:spacing w:after="180"/>
        <w:jc w:val="left"/>
        <w:rPr>
          <w:sz w:val="20"/>
        </w:rPr>
      </w:pPr>
      <w:r w:rsidRPr="001D00F7">
        <w:rPr>
          <w:sz w:val="20"/>
        </w:rPr>
        <w:t>the audio sampling rate of the audio system</w:t>
      </w:r>
    </w:p>
    <w:p w14:paraId="08C2AAC7" w14:textId="77777777" w:rsidR="008B54FF" w:rsidRPr="001D00F7" w:rsidRDefault="008B54FF" w:rsidP="003535E3">
      <w:pPr>
        <w:numPr>
          <w:ilvl w:val="0"/>
          <w:numId w:val="14"/>
        </w:numPr>
        <w:spacing w:after="180"/>
        <w:jc w:val="left"/>
        <w:rPr>
          <w:sz w:val="20"/>
        </w:rPr>
      </w:pPr>
      <w:r w:rsidRPr="001D00F7">
        <w:rPr>
          <w:sz w:val="20"/>
        </w:rPr>
        <w:t>the preferred language of the system</w:t>
      </w:r>
    </w:p>
    <w:p w14:paraId="2F1E5A34" w14:textId="77777777" w:rsidR="008B54FF" w:rsidRPr="001D00F7" w:rsidRDefault="008B54FF" w:rsidP="003535E3">
      <w:pPr>
        <w:numPr>
          <w:ilvl w:val="0"/>
          <w:numId w:val="14"/>
        </w:numPr>
        <w:spacing w:after="180"/>
        <w:jc w:val="left"/>
        <w:rPr>
          <w:sz w:val="20"/>
        </w:rPr>
      </w:pPr>
      <w:r w:rsidRPr="001D00F7">
        <w:rPr>
          <w:sz w:val="20"/>
        </w:rPr>
        <w:t>Accessibility settings for captions, subtitles, audio description, enhanced audio intelligibility,</w:t>
      </w:r>
    </w:p>
    <w:p w14:paraId="3A77426D" w14:textId="77777777" w:rsidR="008B54FF" w:rsidRPr="001D00F7" w:rsidRDefault="008B54FF" w:rsidP="003535E3">
      <w:pPr>
        <w:numPr>
          <w:ilvl w:val="0"/>
          <w:numId w:val="14"/>
        </w:numPr>
        <w:spacing w:after="180"/>
        <w:jc w:val="left"/>
        <w:rPr>
          <w:sz w:val="20"/>
        </w:rPr>
      </w:pPr>
      <w:r w:rsidRPr="001D00F7">
        <w:rPr>
          <w:sz w:val="20"/>
        </w:rPr>
        <w:t>Potentially preferences on media playback and rendering of the platform</w:t>
      </w:r>
    </w:p>
    <w:p w14:paraId="0C3C18A8" w14:textId="77777777" w:rsidR="008B54FF" w:rsidRPr="001D00F7" w:rsidRDefault="008B54FF" w:rsidP="00611254">
      <w:pPr>
        <w:spacing w:after="180"/>
        <w:jc w:val="left"/>
        <w:rPr>
          <w:sz w:val="20"/>
        </w:rPr>
      </w:pPr>
      <w:r w:rsidRPr="001D00F7">
        <w:rPr>
          <w:sz w:val="20"/>
        </w:rPr>
        <w:t>Note of any of these functionalities are not fulfilled, then it may still be functional, but it may not result in the full experience as provided by the content author. As an example, if the DASH client cannot determine the preferred language, it may just use the selection priority for language selection.</w:t>
      </w:r>
    </w:p>
    <w:p w14:paraId="788A9C53" w14:textId="77777777" w:rsidR="00217FD5" w:rsidRPr="001D00F7" w:rsidRDefault="00217FD5" w:rsidP="00217FD5">
      <w:pPr>
        <w:pStyle w:val="Heading3"/>
      </w:pPr>
      <w:bookmarkStart w:id="773" w:name="_Toc77697117"/>
      <w:r w:rsidRPr="001D00F7">
        <w:t>Client Model</w:t>
      </w:r>
      <w:bookmarkEnd w:id="773"/>
    </w:p>
    <w:p w14:paraId="789C1E4D" w14:textId="3ADAE693" w:rsidR="00217FD5" w:rsidRPr="001D00F7" w:rsidRDefault="00217FD5" w:rsidP="00217FD5">
      <w:pPr>
        <w:spacing w:after="180"/>
        <w:jc w:val="left"/>
        <w:rPr>
          <w:rFonts w:eastAsia="Times New Roman"/>
          <w:sz w:val="20"/>
          <w:szCs w:val="20"/>
        </w:rPr>
      </w:pPr>
      <w:r w:rsidRPr="001D00F7">
        <w:rPr>
          <w:rFonts w:eastAsia="Times New Roman"/>
          <w:sz w:val="20"/>
          <w:szCs w:val="20"/>
        </w:rPr>
        <w:fldChar w:fldCharType="begin"/>
      </w:r>
      <w:r w:rsidRPr="001D00F7">
        <w:rPr>
          <w:rFonts w:eastAsia="Times New Roman"/>
          <w:sz w:val="20"/>
          <w:szCs w:val="20"/>
        </w:rPr>
        <w:instrText xml:space="preserve"> REF _Ref488060734 \h  \* MERGEFORMAT </w:instrText>
      </w:r>
      <w:r w:rsidRPr="001D00F7">
        <w:rPr>
          <w:rFonts w:eastAsia="Times New Roman"/>
          <w:sz w:val="20"/>
          <w:szCs w:val="20"/>
        </w:rPr>
      </w:r>
      <w:r w:rsidRPr="001D00F7">
        <w:rPr>
          <w:rFonts w:eastAsia="Times New Roman"/>
          <w:sz w:val="20"/>
          <w:szCs w:val="20"/>
        </w:rPr>
        <w:fldChar w:fldCharType="separate"/>
      </w:r>
      <w:r w:rsidR="007D4D2C" w:rsidRPr="005D1F8A">
        <w:rPr>
          <w:rFonts w:eastAsia="Times New Roman"/>
          <w:sz w:val="20"/>
          <w:szCs w:val="20"/>
        </w:rPr>
        <w:t>Figure 5</w:t>
      </w:r>
      <w:r w:rsidRPr="001D00F7">
        <w:rPr>
          <w:rFonts w:eastAsia="Times New Roman"/>
          <w:sz w:val="20"/>
          <w:szCs w:val="20"/>
        </w:rPr>
        <w:fldChar w:fldCharType="end"/>
      </w:r>
      <w:r w:rsidRPr="001D00F7">
        <w:rPr>
          <w:rFonts w:eastAsia="Times New Roman"/>
          <w:sz w:val="20"/>
          <w:szCs w:val="20"/>
        </w:rPr>
        <w:t xml:space="preserve"> provides a basic overview of a DASH based distribution. Content is offered in the cloud in with different Adaptation Sets and Representations and the content is described in the MPD. The MPD is exposed to the client which uses the information for content selection and finally for downloading and switching. Selection is done based on Adaptation Set or Preselection annotation. Whereas download and switching within an Adaptation Set is part of the DASH client, the selection needs to be done based on information that the DASH client collects from surrounding system functions such as system capabilities, applications or possible even a user interface. Selection may be done statically at startup or may be done dynamically based on changes in the application, based on user input, or other actions. Downloaded segments are passed to the file format parser and finally to the media decoders. </w:t>
      </w:r>
    </w:p>
    <w:p w14:paraId="18435D72" w14:textId="77777777" w:rsidR="00217FD5" w:rsidRPr="001D00F7" w:rsidRDefault="00217FD5" w:rsidP="00217FD5">
      <w:pPr>
        <w:spacing w:after="180"/>
        <w:jc w:val="left"/>
        <w:rPr>
          <w:rFonts w:eastAsia="Times New Roman"/>
          <w:sz w:val="20"/>
          <w:szCs w:val="20"/>
        </w:rPr>
      </w:pPr>
      <w:r w:rsidRPr="001D00F7">
        <w:rPr>
          <w:rFonts w:eastAsia="Times New Roman"/>
          <w:sz w:val="20"/>
          <w:szCs w:val="20"/>
        </w:rPr>
        <w:t>The MPD (on interface 1) is a well defined format based on the DASH specification. The interface 3 towards the file format is well defined through DASH segments, file format structures as well as possible CMAF. The selection is not fully defined. It is also noted the MPD typically extracts information from the ISO BMFF Movie Header and Track Headers in order to support the selection. Hence the data is semantically the same in the file format as well as in the DASH MPD.</w:t>
      </w:r>
    </w:p>
    <w:p w14:paraId="6B64A06C" w14:textId="77777777" w:rsidR="00217FD5" w:rsidRPr="005D34B8" w:rsidRDefault="00217FD5" w:rsidP="00217FD5"/>
    <w:p w14:paraId="0E6B506A" w14:textId="77777777" w:rsidR="00217FD5" w:rsidRPr="005D34B8" w:rsidRDefault="00217FD5" w:rsidP="00217FD5">
      <w:pPr>
        <w:keepNext/>
        <w:jc w:val="center"/>
      </w:pPr>
      <w:r w:rsidRPr="001D00F7">
        <w:rPr>
          <w:noProof/>
          <w:lang w:eastAsia="zh-CN"/>
        </w:rPr>
        <w:lastRenderedPageBreak/>
        <w:drawing>
          <wp:inline distT="0" distB="0" distL="0" distR="0" wp14:anchorId="45307DD8" wp14:editId="70589A09">
            <wp:extent cx="4856480" cy="2466975"/>
            <wp:effectExtent l="0" t="0" r="127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56480" cy="2466975"/>
                    </a:xfrm>
                    <a:prstGeom prst="rect">
                      <a:avLst/>
                    </a:prstGeom>
                    <a:noFill/>
                    <a:ln>
                      <a:noFill/>
                    </a:ln>
                  </pic:spPr>
                </pic:pic>
              </a:graphicData>
            </a:graphic>
          </wp:inline>
        </w:drawing>
      </w:r>
      <w:r w:rsidRPr="005D34B8">
        <w:t>.</w:t>
      </w:r>
    </w:p>
    <w:p w14:paraId="45F8ABAE" w14:textId="7ACC5A68" w:rsidR="00217FD5" w:rsidRPr="001D00F7" w:rsidRDefault="00217FD5" w:rsidP="00217FD5">
      <w:pPr>
        <w:pStyle w:val="Caption"/>
        <w:jc w:val="center"/>
        <w:rPr>
          <w:lang w:val="en-US"/>
        </w:rPr>
      </w:pPr>
      <w:bookmarkStart w:id="774" w:name="_Ref488060734"/>
      <w:r w:rsidRPr="001D00F7">
        <w:rPr>
          <w:lang w:val="en-US"/>
        </w:rPr>
        <w:t xml:space="preserve">Figure </w:t>
      </w:r>
      <w:r w:rsidRPr="001D00F7">
        <w:rPr>
          <w:lang w:val="en-US"/>
        </w:rPr>
        <w:fldChar w:fldCharType="begin"/>
      </w:r>
      <w:r w:rsidRPr="001D00F7">
        <w:rPr>
          <w:lang w:val="en-US"/>
        </w:rPr>
        <w:instrText xml:space="preserve"> SEQ Figure \* ARABIC </w:instrText>
      </w:r>
      <w:r w:rsidRPr="001D00F7">
        <w:rPr>
          <w:lang w:val="en-US"/>
        </w:rPr>
        <w:fldChar w:fldCharType="separate"/>
      </w:r>
      <w:r w:rsidR="007D4D2C">
        <w:rPr>
          <w:noProof/>
          <w:lang w:val="en-US"/>
        </w:rPr>
        <w:t>5</w:t>
      </w:r>
      <w:r w:rsidRPr="001D00F7">
        <w:rPr>
          <w:lang w:val="en-US"/>
        </w:rPr>
        <w:fldChar w:fldCharType="end"/>
      </w:r>
      <w:bookmarkEnd w:id="774"/>
      <w:r w:rsidRPr="001D00F7">
        <w:rPr>
          <w:lang w:val="en-US"/>
        </w:rPr>
        <w:t xml:space="preserve"> Client Logic</w:t>
      </w:r>
    </w:p>
    <w:p w14:paraId="6FDEFC63" w14:textId="77777777" w:rsidR="00217FD5" w:rsidRPr="001D00F7" w:rsidRDefault="00217FD5" w:rsidP="00217FD5">
      <w:pPr>
        <w:spacing w:after="180"/>
        <w:jc w:val="left"/>
        <w:rPr>
          <w:rFonts w:eastAsia="Times New Roman"/>
          <w:sz w:val="20"/>
          <w:szCs w:val="20"/>
        </w:rPr>
      </w:pPr>
      <w:r w:rsidRPr="001D00F7">
        <w:rPr>
          <w:rFonts w:eastAsia="Times New Roman"/>
          <w:sz w:val="20"/>
          <w:szCs w:val="20"/>
        </w:rPr>
        <w:t>The selection logic needs to extract relevant information from the MPD (or file format) and provide this to the system and application and dynamically communicate on updates of the selection. In order to leverage the synergies with file format (and possibly other system standards), it is beneficial that the selection logic is abstracted and common high-level API or set of APIs is developed that abstract the selection process.</w:t>
      </w:r>
    </w:p>
    <w:p w14:paraId="58855B6C" w14:textId="77777777" w:rsidR="00217FD5" w:rsidRPr="001D00F7" w:rsidRDefault="00217FD5" w:rsidP="00217FD5">
      <w:pPr>
        <w:spacing w:after="180"/>
        <w:jc w:val="left"/>
        <w:rPr>
          <w:rFonts w:eastAsia="Times New Roman"/>
          <w:sz w:val="20"/>
          <w:szCs w:val="20"/>
        </w:rPr>
      </w:pPr>
      <w:r w:rsidRPr="001D00F7">
        <w:rPr>
          <w:rFonts w:eastAsia="Times New Roman"/>
          <w:sz w:val="20"/>
          <w:szCs w:val="20"/>
        </w:rPr>
        <w:t>Typical API calls are:</w:t>
      </w:r>
    </w:p>
    <w:p w14:paraId="0F112903" w14:textId="77777777" w:rsidR="00217FD5" w:rsidRPr="001D00F7" w:rsidRDefault="00217FD5" w:rsidP="003535E3">
      <w:pPr>
        <w:pStyle w:val="ListParagraph"/>
        <w:numPr>
          <w:ilvl w:val="0"/>
          <w:numId w:val="7"/>
        </w:numPr>
        <w:spacing w:after="180"/>
        <w:jc w:val="left"/>
        <w:rPr>
          <w:rFonts w:ascii="Courier New" w:eastAsia="Times New Roman" w:hAnsi="Courier New" w:cs="Courier New"/>
          <w:sz w:val="20"/>
          <w:szCs w:val="20"/>
        </w:rPr>
      </w:pPr>
      <w:r w:rsidRPr="001D00F7">
        <w:rPr>
          <w:rFonts w:ascii="Courier New" w:eastAsia="Times New Roman" w:hAnsi="Courier New" w:cs="Courier New"/>
          <w:sz w:val="20"/>
          <w:szCs w:val="20"/>
        </w:rPr>
        <w:t>isSupported(feature)</w:t>
      </w:r>
    </w:p>
    <w:p w14:paraId="205F0559" w14:textId="77777777" w:rsidR="00217FD5" w:rsidRPr="001D00F7" w:rsidRDefault="00217FD5" w:rsidP="003535E3">
      <w:pPr>
        <w:pStyle w:val="ListParagraph"/>
        <w:numPr>
          <w:ilvl w:val="0"/>
          <w:numId w:val="7"/>
        </w:numPr>
        <w:spacing w:after="180"/>
        <w:jc w:val="left"/>
        <w:rPr>
          <w:rFonts w:ascii="Courier New" w:eastAsia="Times New Roman" w:hAnsi="Courier New" w:cs="Courier New"/>
          <w:sz w:val="20"/>
          <w:szCs w:val="20"/>
        </w:rPr>
      </w:pPr>
      <w:r w:rsidRPr="001D00F7">
        <w:rPr>
          <w:rFonts w:ascii="Courier New" w:eastAsia="Times New Roman" w:hAnsi="Courier New" w:cs="Courier New"/>
          <w:sz w:val="20"/>
          <w:szCs w:val="20"/>
        </w:rPr>
        <w:t>preferenceAmongAlternatives (list of alternatives)</w:t>
      </w:r>
    </w:p>
    <w:p w14:paraId="785CF614" w14:textId="77777777" w:rsidR="00217FD5" w:rsidRPr="001D00F7" w:rsidRDefault="00217FD5" w:rsidP="003535E3">
      <w:pPr>
        <w:pStyle w:val="ListParagraph"/>
        <w:numPr>
          <w:ilvl w:val="0"/>
          <w:numId w:val="7"/>
        </w:numPr>
        <w:spacing w:after="180"/>
        <w:jc w:val="left"/>
        <w:rPr>
          <w:rFonts w:eastAsia="Times New Roman"/>
          <w:sz w:val="20"/>
          <w:szCs w:val="20"/>
        </w:rPr>
      </w:pPr>
      <w:r w:rsidRPr="001D00F7">
        <w:rPr>
          <w:rFonts w:ascii="Courier New" w:eastAsia="Times New Roman" w:hAnsi="Courier New" w:cs="Courier New"/>
          <w:sz w:val="20"/>
          <w:szCs w:val="20"/>
        </w:rPr>
        <w:t>dynamicSelection(list of altenatives)</w:t>
      </w:r>
      <w:r w:rsidRPr="001D00F7">
        <w:rPr>
          <w:rFonts w:eastAsia="Times New Roman"/>
          <w:sz w:val="20"/>
          <w:szCs w:val="20"/>
        </w:rPr>
        <w:t xml:space="preserve"> with callback and notification</w:t>
      </w:r>
    </w:p>
    <w:p w14:paraId="215959CC" w14:textId="77777777" w:rsidR="008B54FF" w:rsidRPr="001D00F7" w:rsidRDefault="008B54FF" w:rsidP="00611254">
      <w:pPr>
        <w:pStyle w:val="Heading3"/>
        <w:rPr>
          <w:sz w:val="24"/>
        </w:rPr>
      </w:pPr>
      <w:bookmarkStart w:id="775" w:name="_Toc77697118"/>
      <w:r w:rsidRPr="001D00F7">
        <w:t>Generic Processing Model</w:t>
      </w:r>
      <w:bookmarkEnd w:id="775"/>
    </w:p>
    <w:p w14:paraId="7BD6BCC0" w14:textId="77777777" w:rsidR="008B54FF" w:rsidRPr="001D00F7" w:rsidRDefault="008B54FF" w:rsidP="00611254">
      <w:pPr>
        <w:spacing w:after="180"/>
        <w:jc w:val="left"/>
        <w:rPr>
          <w:sz w:val="20"/>
        </w:rPr>
      </w:pPr>
      <w:r w:rsidRPr="001D00F7">
        <w:rPr>
          <w:sz w:val="20"/>
        </w:rPr>
        <w:t>The DASH client uses the MPD and finds the Period that it likes to join, typically the first one for On-Demand content and the one at the live edge for live content. In order to select the media to be played, the DASH client assumes that the content is offered according to the content model above.</w:t>
      </w:r>
    </w:p>
    <w:p w14:paraId="78140330" w14:textId="77777777" w:rsidR="008B54FF" w:rsidRPr="00C91B15" w:rsidRDefault="008B54FF" w:rsidP="003535E3">
      <w:pPr>
        <w:numPr>
          <w:ilvl w:val="0"/>
          <w:numId w:val="15"/>
        </w:numPr>
        <w:spacing w:after="180"/>
        <w:jc w:val="left"/>
        <w:rPr>
          <w:sz w:val="20"/>
        </w:rPr>
      </w:pPr>
      <w:r w:rsidRPr="005D34B8">
        <w:rPr>
          <w:sz w:val="20"/>
        </w:rPr>
        <w:t xml:space="preserve">The DASH client looks for </w:t>
      </w:r>
      <w:r w:rsidRPr="00C91B15">
        <w:rPr>
          <w:i/>
          <w:sz w:val="20"/>
        </w:rPr>
        <w:t>main content</w:t>
      </w:r>
      <w:r w:rsidRPr="00C91B15">
        <w:rPr>
          <w:sz w:val="20"/>
        </w:rPr>
        <w:t xml:space="preserve">, i.e. any Adaptation Set with annotation  </w:t>
      </w:r>
      <w:r w:rsidRPr="00C91B15">
        <w:rPr>
          <w:rFonts w:ascii="Courier New" w:hAnsi="Courier New"/>
          <w:b/>
          <w:sz w:val="20"/>
        </w:rPr>
        <w:t>Role</w:t>
      </w:r>
      <w:r w:rsidRPr="00C91B15">
        <w:rPr>
          <w:rFonts w:ascii="Courier New" w:hAnsi="Courier New"/>
          <w:sz w:val="20"/>
        </w:rPr>
        <w:t>@schemeIdURI=</w:t>
      </w:r>
      <w:r w:rsidRPr="00C91B15">
        <w:rPr>
          <w:rFonts w:ascii="Courier New" w:hAnsi="Courier New"/>
          <w:b/>
          <w:sz w:val="20"/>
        </w:rPr>
        <w:t>"</w:t>
      </w:r>
      <w:r w:rsidRPr="00C91B15">
        <w:rPr>
          <w:rFonts w:ascii="Courier New" w:hAnsi="Courier New"/>
          <w:sz w:val="20"/>
        </w:rPr>
        <w:t>urn:mpeg:dash:role:2011"</w:t>
      </w:r>
      <w:r w:rsidRPr="00C91B15">
        <w:rPr>
          <w:sz w:val="20"/>
        </w:rPr>
        <w:t xml:space="preserve"> and  </w:t>
      </w:r>
      <w:r w:rsidRPr="00C91B15">
        <w:rPr>
          <w:rFonts w:ascii="Courier New" w:hAnsi="Courier New"/>
          <w:b/>
          <w:sz w:val="20"/>
        </w:rPr>
        <w:t>Role</w:t>
      </w:r>
      <w:r w:rsidRPr="00C91B15">
        <w:rPr>
          <w:rFonts w:ascii="Courier New" w:hAnsi="Courier New"/>
          <w:sz w:val="20"/>
        </w:rPr>
        <w:t>@value=</w:t>
      </w:r>
      <w:r w:rsidRPr="00C91B15">
        <w:rPr>
          <w:rFonts w:ascii="Courier New" w:hAnsi="Courier New"/>
          <w:b/>
          <w:sz w:val="20"/>
        </w:rPr>
        <w:t>"</w:t>
      </w:r>
      <w:r w:rsidRPr="00C91B15">
        <w:rPr>
          <w:rFonts w:ascii="Courier New" w:hAnsi="Courier New"/>
          <w:sz w:val="20"/>
        </w:rPr>
        <w:t>alternative"</w:t>
      </w:r>
      <w:r w:rsidRPr="00C91B15">
        <w:rPr>
          <w:sz w:val="20"/>
        </w:rPr>
        <w:t xml:space="preserve"> is excluded initially for selection. Note that in this model it is assumed that immediate startup is desired. If the DASH client wants to go over the alternatives upfront before starting the service, then the sequence is slightly different, but still follows the remaining principles.</w:t>
      </w:r>
    </w:p>
    <w:p w14:paraId="32CB48F1" w14:textId="77777777" w:rsidR="008B54FF" w:rsidRPr="00C91B15" w:rsidRDefault="008B54FF" w:rsidP="003535E3">
      <w:pPr>
        <w:numPr>
          <w:ilvl w:val="0"/>
          <w:numId w:val="15"/>
        </w:numPr>
        <w:spacing w:after="180"/>
        <w:jc w:val="left"/>
        <w:rPr>
          <w:sz w:val="20"/>
        </w:rPr>
      </w:pPr>
      <w:r w:rsidRPr="00C91B15">
        <w:rPr>
          <w:sz w:val="20"/>
        </w:rPr>
        <w:t>DASH Client checks each Adaptation Set for the supported capabilities of the platform</w:t>
      </w:r>
    </w:p>
    <w:p w14:paraId="3BBA0CCF" w14:textId="77777777" w:rsidR="008B54FF" w:rsidRPr="00C91B15" w:rsidRDefault="008B54FF" w:rsidP="003535E3">
      <w:pPr>
        <w:numPr>
          <w:ilvl w:val="1"/>
          <w:numId w:val="15"/>
        </w:numPr>
        <w:spacing w:after="180"/>
        <w:jc w:val="left"/>
        <w:rPr>
          <w:sz w:val="20"/>
        </w:rPr>
      </w:pPr>
      <w:r w:rsidRPr="00C91B15">
        <w:rPr>
          <w:sz w:val="20"/>
        </w:rPr>
        <w:t>Codec support</w:t>
      </w:r>
    </w:p>
    <w:p w14:paraId="6B8A3112" w14:textId="77777777" w:rsidR="008B54FF" w:rsidRPr="00C91B15" w:rsidRDefault="008B54FF" w:rsidP="003535E3">
      <w:pPr>
        <w:numPr>
          <w:ilvl w:val="1"/>
          <w:numId w:val="15"/>
        </w:numPr>
        <w:spacing w:after="180"/>
        <w:jc w:val="left"/>
        <w:rPr>
          <w:sz w:val="20"/>
        </w:rPr>
      </w:pPr>
      <w:r w:rsidRPr="00C91B15">
        <w:rPr>
          <w:sz w:val="20"/>
        </w:rPr>
        <w:t>DRM support</w:t>
      </w:r>
    </w:p>
    <w:p w14:paraId="2F897182" w14:textId="77777777" w:rsidR="008B54FF" w:rsidRPr="00C91B15" w:rsidRDefault="008B54FF" w:rsidP="003535E3">
      <w:pPr>
        <w:numPr>
          <w:ilvl w:val="1"/>
          <w:numId w:val="15"/>
        </w:numPr>
        <w:spacing w:after="180"/>
        <w:jc w:val="left"/>
        <w:rPr>
          <w:sz w:val="20"/>
        </w:rPr>
      </w:pPr>
      <w:r w:rsidRPr="00C91B15">
        <w:rPr>
          <w:sz w:val="20"/>
        </w:rPr>
        <w:t>Rendering capabilities</w:t>
      </w:r>
    </w:p>
    <w:p w14:paraId="46D44658" w14:textId="77777777" w:rsidR="008B54FF" w:rsidRPr="00C91B15" w:rsidRDefault="008B54FF" w:rsidP="00611254">
      <w:pPr>
        <w:spacing w:after="180"/>
        <w:ind w:left="720"/>
        <w:jc w:val="left"/>
        <w:rPr>
          <w:sz w:val="20"/>
        </w:rPr>
      </w:pPr>
      <w:r w:rsidRPr="00C91B15">
        <w:rPr>
          <w:sz w:val="20"/>
        </w:rPr>
        <w:t xml:space="preserve">If any of the capabilities are not supported, then the Adaptation Set is excluded from the selection process. </w:t>
      </w:r>
    </w:p>
    <w:p w14:paraId="589B67B2" w14:textId="77777777" w:rsidR="008B54FF" w:rsidRPr="00C91B15" w:rsidRDefault="008B54FF" w:rsidP="003535E3">
      <w:pPr>
        <w:numPr>
          <w:ilvl w:val="0"/>
          <w:numId w:val="15"/>
        </w:numPr>
        <w:spacing w:after="180"/>
        <w:jc w:val="left"/>
        <w:rPr>
          <w:sz w:val="20"/>
        </w:rPr>
      </w:pPr>
      <w:r w:rsidRPr="00C91B15">
        <w:rPr>
          <w:sz w:val="20"/>
        </w:rPr>
        <w:t xml:space="preserve">The DASH client checks if it supports for CEA-608 rendering as defined in 6.4.3.3. If not supported, any accessibility descriptor with is </w:t>
      </w:r>
      <w:r w:rsidRPr="00C91B15">
        <w:rPr>
          <w:rFonts w:ascii="Courier New" w:hAnsi="Courier New"/>
          <w:sz w:val="20"/>
        </w:rPr>
        <w:t>@schemeIdURI</w:t>
      </w:r>
      <w:r w:rsidRPr="00C91B15">
        <w:rPr>
          <w:sz w:val="20"/>
        </w:rPr>
        <w:t>="</w:t>
      </w:r>
      <w:r w:rsidRPr="00C91B15">
        <w:rPr>
          <w:rFonts w:ascii="Courier New" w:hAnsi="Courier New"/>
          <w:sz w:val="20"/>
        </w:rPr>
        <w:t xml:space="preserve">urn:scte:dash:cc:cea-608:2015" </w:t>
      </w:r>
      <w:r w:rsidRPr="00C91B15">
        <w:rPr>
          <w:sz w:val="20"/>
        </w:rPr>
        <w:t>removed. Note that the Adaptation Set is maintained as it may used for regular video decoding.</w:t>
      </w:r>
    </w:p>
    <w:p w14:paraId="5CE60DAD" w14:textId="77777777" w:rsidR="008B54FF" w:rsidRPr="00C91B15" w:rsidRDefault="008B54FF" w:rsidP="003535E3">
      <w:pPr>
        <w:numPr>
          <w:ilvl w:val="0"/>
          <w:numId w:val="15"/>
        </w:numPr>
        <w:spacing w:after="180"/>
        <w:jc w:val="left"/>
        <w:rPr>
          <w:sz w:val="20"/>
        </w:rPr>
      </w:pPr>
      <w:r w:rsidRPr="00C91B15">
        <w:rPr>
          <w:sz w:val="20"/>
        </w:rPr>
        <w:t>DASH Client checks is there are any specific settings for accessibility in the user preferences</w:t>
      </w:r>
    </w:p>
    <w:p w14:paraId="00A782EA" w14:textId="77777777" w:rsidR="008B54FF" w:rsidRPr="00C91B15" w:rsidRDefault="008B54FF" w:rsidP="003535E3">
      <w:pPr>
        <w:numPr>
          <w:ilvl w:val="1"/>
          <w:numId w:val="15"/>
        </w:numPr>
        <w:spacing w:after="180"/>
        <w:jc w:val="left"/>
        <w:rPr>
          <w:sz w:val="20"/>
        </w:rPr>
      </w:pPr>
      <w:r w:rsidRPr="00C91B15">
        <w:rPr>
          <w:sz w:val="20"/>
        </w:rPr>
        <w:t xml:space="preserve">If captions are requested by the system, the DASH client extracts </w:t>
      </w:r>
    </w:p>
    <w:p w14:paraId="3555EF0D" w14:textId="77777777" w:rsidR="008B54FF" w:rsidRPr="00C91B15" w:rsidRDefault="008B54FF" w:rsidP="003535E3">
      <w:pPr>
        <w:numPr>
          <w:ilvl w:val="2"/>
          <w:numId w:val="15"/>
        </w:numPr>
        <w:spacing w:after="180"/>
        <w:jc w:val="left"/>
        <w:rPr>
          <w:sz w:val="20"/>
        </w:rPr>
      </w:pPr>
      <w:r w:rsidRPr="00C91B15">
        <w:rPr>
          <w:sz w:val="20"/>
        </w:rPr>
        <w:t xml:space="preserve">all video Adaptation Sets </w:t>
      </w:r>
      <w:bookmarkStart w:id="776" w:name="OLE_LINK30"/>
      <w:r w:rsidRPr="00C91B15">
        <w:rPr>
          <w:sz w:val="20"/>
        </w:rPr>
        <w:t xml:space="preserve">that have an </w:t>
      </w:r>
      <w:r w:rsidRPr="00C91B15">
        <w:rPr>
          <w:rFonts w:ascii="Courier New" w:hAnsi="Courier New"/>
          <w:b/>
          <w:sz w:val="20"/>
        </w:rPr>
        <w:t>Accessibility</w:t>
      </w:r>
      <w:r w:rsidRPr="00C91B15">
        <w:rPr>
          <w:sz w:val="20"/>
        </w:rPr>
        <w:t xml:space="preserve"> descriptor assigned </w:t>
      </w:r>
      <w:bookmarkStart w:id="777" w:name="OLE_LINK23"/>
      <w:bookmarkStart w:id="778" w:name="OLE_LINK22"/>
      <w:r w:rsidRPr="00C91B15">
        <w:rPr>
          <w:sz w:val="20"/>
        </w:rPr>
        <w:t xml:space="preserve">with </w:t>
      </w:r>
      <w:bookmarkEnd w:id="777"/>
      <w:bookmarkEnd w:id="778"/>
      <w:r w:rsidRPr="00C91B15">
        <w:rPr>
          <w:sz w:val="20"/>
        </w:rPr>
        <w:t xml:space="preserve">either the </w:t>
      </w:r>
      <w:bookmarkStart w:id="779" w:name="OLE_LINK25"/>
      <w:bookmarkStart w:id="780" w:name="OLE_LINK24"/>
      <w:r w:rsidRPr="00C91B15">
        <w:rPr>
          <w:rFonts w:ascii="Courier New" w:hAnsi="Courier New"/>
          <w:sz w:val="20"/>
        </w:rPr>
        <w:t>@schemeIdURI</w:t>
      </w:r>
      <w:r w:rsidRPr="00C91B15">
        <w:rPr>
          <w:sz w:val="20"/>
        </w:rPr>
        <w:t>="</w:t>
      </w:r>
      <w:r w:rsidRPr="00C91B15">
        <w:rPr>
          <w:rFonts w:ascii="Courier New" w:hAnsi="Courier New"/>
          <w:sz w:val="20"/>
        </w:rPr>
        <w:t xml:space="preserve"> urn:mpeg:dash:role:2011 </w:t>
      </w:r>
      <w:bookmarkEnd w:id="779"/>
      <w:bookmarkEnd w:id="780"/>
      <w:r w:rsidRPr="00C91B15">
        <w:rPr>
          <w:sz w:val="20"/>
        </w:rPr>
        <w:t xml:space="preserve">and </w:t>
      </w:r>
      <w:r w:rsidRPr="00C91B15">
        <w:rPr>
          <w:rFonts w:ascii="Courier New" w:hAnsi="Courier New"/>
          <w:sz w:val="20"/>
        </w:rPr>
        <w:t>@value="caption"</w:t>
      </w:r>
      <w:r w:rsidRPr="00C91B15">
        <w:rPr>
          <w:sz w:val="20"/>
        </w:rPr>
        <w:t xml:space="preserve"> </w:t>
      </w:r>
      <w:bookmarkEnd w:id="776"/>
      <w:r w:rsidRPr="00C91B15">
        <w:rPr>
          <w:sz w:val="20"/>
        </w:rPr>
        <w:lastRenderedPageBreak/>
        <w:t xml:space="preserve">or  </w:t>
      </w:r>
      <w:bookmarkStart w:id="781" w:name="OLE_LINK32"/>
      <w:bookmarkStart w:id="782" w:name="OLE_LINK31"/>
      <w:r w:rsidRPr="00C91B15">
        <w:rPr>
          <w:rFonts w:ascii="Courier New" w:hAnsi="Courier New"/>
          <w:sz w:val="20"/>
        </w:rPr>
        <w:t>@schemeIdURI</w:t>
      </w:r>
      <w:r w:rsidRPr="00C91B15">
        <w:rPr>
          <w:sz w:val="20"/>
        </w:rPr>
        <w:t>="</w:t>
      </w:r>
      <w:r w:rsidRPr="00C91B15">
        <w:rPr>
          <w:rFonts w:ascii="Courier New" w:hAnsi="Courier New"/>
          <w:sz w:val="20"/>
        </w:rPr>
        <w:t xml:space="preserve"> urn:scte:dash:cc:cea-608:2015"</w:t>
      </w:r>
      <w:bookmarkEnd w:id="781"/>
      <w:bookmarkEnd w:id="782"/>
      <w:r w:rsidRPr="00C91B15">
        <w:rPr>
          <w:rFonts w:ascii="Courier New" w:hAnsi="Courier New"/>
          <w:sz w:val="20"/>
        </w:rPr>
        <w:t xml:space="preserve"> </w:t>
      </w:r>
      <w:r w:rsidRPr="00C91B15">
        <w:rPr>
          <w:sz w:val="20"/>
        </w:rPr>
        <w:t xml:space="preserve">(burned-in captions and SEI-based), as well as </w:t>
      </w:r>
    </w:p>
    <w:p w14:paraId="3CC0875D" w14:textId="77777777" w:rsidR="008B54FF" w:rsidRPr="00C91B15" w:rsidRDefault="008B54FF" w:rsidP="003535E3">
      <w:pPr>
        <w:numPr>
          <w:ilvl w:val="3"/>
          <w:numId w:val="16"/>
        </w:numPr>
        <w:spacing w:after="180"/>
        <w:jc w:val="left"/>
        <w:rPr>
          <w:sz w:val="20"/>
        </w:rPr>
      </w:pPr>
      <w:r w:rsidRPr="00C91B15">
        <w:rPr>
          <w:sz w:val="20"/>
        </w:rPr>
        <w:t xml:space="preserve">all subtitle Adaptation Sets that have an </w:t>
      </w:r>
      <w:r w:rsidRPr="00C91B15">
        <w:rPr>
          <w:rFonts w:ascii="Courier New" w:hAnsi="Courier New"/>
          <w:b/>
          <w:sz w:val="20"/>
        </w:rPr>
        <w:t>Accessibility</w:t>
      </w:r>
      <w:r w:rsidRPr="00C91B15">
        <w:rPr>
          <w:sz w:val="20"/>
        </w:rPr>
        <w:t xml:space="preserve"> descriptor assigned with either the </w:t>
      </w:r>
      <w:r w:rsidRPr="00C91B15">
        <w:rPr>
          <w:rFonts w:ascii="Courier New" w:hAnsi="Courier New"/>
          <w:sz w:val="20"/>
        </w:rPr>
        <w:t>@schemeIdURI</w:t>
      </w:r>
      <w:r w:rsidRPr="00C91B15">
        <w:rPr>
          <w:sz w:val="20"/>
        </w:rPr>
        <w:t>="</w:t>
      </w:r>
      <w:r w:rsidRPr="00C91B15">
        <w:rPr>
          <w:rFonts w:ascii="Courier New" w:hAnsi="Courier New"/>
          <w:sz w:val="20"/>
        </w:rPr>
        <w:t xml:space="preserve"> urn:mpeg:dash:role:2011 </w:t>
      </w:r>
      <w:r w:rsidRPr="00C91B15">
        <w:rPr>
          <w:sz w:val="20"/>
        </w:rPr>
        <w:t xml:space="preserve">and </w:t>
      </w:r>
      <w:r w:rsidRPr="00C91B15">
        <w:rPr>
          <w:rFonts w:ascii="Courier New" w:hAnsi="Courier New"/>
          <w:sz w:val="20"/>
        </w:rPr>
        <w:t>@value="caption"</w:t>
      </w:r>
    </w:p>
    <w:p w14:paraId="4115BE42" w14:textId="77777777" w:rsidR="008B54FF" w:rsidRPr="00C91B15" w:rsidRDefault="008B54FF" w:rsidP="003535E3">
      <w:pPr>
        <w:numPr>
          <w:ilvl w:val="3"/>
          <w:numId w:val="16"/>
        </w:numPr>
        <w:spacing w:after="180"/>
        <w:jc w:val="left"/>
        <w:rPr>
          <w:sz w:val="20"/>
        </w:rPr>
      </w:pPr>
      <w:r w:rsidRPr="00C91B15">
        <w:rPr>
          <w:sz w:val="20"/>
        </w:rPr>
        <w:t>and makes those available for Adaptation Sets that can be selected by the DASH client for caption support.</w:t>
      </w:r>
    </w:p>
    <w:p w14:paraId="7A30C66F" w14:textId="77777777" w:rsidR="008B54FF" w:rsidRPr="00C91B15" w:rsidRDefault="008B54FF" w:rsidP="003535E3">
      <w:pPr>
        <w:numPr>
          <w:ilvl w:val="2"/>
          <w:numId w:val="15"/>
        </w:numPr>
        <w:spacing w:after="180"/>
        <w:jc w:val="left"/>
        <w:rPr>
          <w:sz w:val="20"/>
        </w:rPr>
      </w:pPr>
      <w:bookmarkStart w:id="783" w:name="OLE_LINK35"/>
      <w:bookmarkStart w:id="784" w:name="OLE_LINK34"/>
      <w:bookmarkStart w:id="785" w:name="OLE_LINK33"/>
      <w:r w:rsidRPr="00C91B15">
        <w:rPr>
          <w:sz w:val="20"/>
        </w:rPr>
        <w:t>If multiple caption Adaptation Sets remain</w:t>
      </w:r>
      <w:bookmarkEnd w:id="783"/>
      <w:bookmarkEnd w:id="784"/>
      <w:bookmarkEnd w:id="785"/>
      <w:r w:rsidRPr="00C91B15">
        <w:rPr>
          <w:sz w:val="20"/>
        </w:rPr>
        <w:t xml:space="preserve">, the DASH client removes all Adaptation Sets from the selection that are not in the preferred language, if language settings are provided in the system. If no language settings in the system are provided, or none of the Adaptation Sets meets the preferred languages, none of the Adaptation Sets are removed from the selection. Any Adaptation Sets that do not contain language annotation are removed, if any of the remaining Adaptation Sets provides proper language settings. </w:t>
      </w:r>
    </w:p>
    <w:p w14:paraId="3C399612" w14:textId="77777777" w:rsidR="008B54FF" w:rsidRPr="00C91B15" w:rsidRDefault="008B54FF" w:rsidP="003535E3">
      <w:pPr>
        <w:numPr>
          <w:ilvl w:val="2"/>
          <w:numId w:val="15"/>
        </w:numPr>
        <w:spacing w:after="180"/>
        <w:jc w:val="left"/>
        <w:rPr>
          <w:sz w:val="20"/>
        </w:rPr>
      </w:pPr>
      <w:bookmarkStart w:id="786" w:name="OLE_LINK37"/>
      <w:bookmarkStart w:id="787" w:name="OLE_LINK36"/>
      <w:r w:rsidRPr="00C91B15">
        <w:rPr>
          <w:sz w:val="20"/>
        </w:rPr>
        <w:t xml:space="preserve">If still multiple caption Adaptation Sets remain, then the ones with the highest value of </w:t>
      </w:r>
      <w:bookmarkEnd w:id="786"/>
      <w:bookmarkEnd w:id="787"/>
      <w:r w:rsidRPr="00C91B15">
        <w:rPr>
          <w:rFonts w:ascii="Courier New" w:hAnsi="Courier New"/>
          <w:sz w:val="20"/>
        </w:rPr>
        <w:t>@selectionPriority</w:t>
      </w:r>
      <w:r w:rsidRPr="00C91B15">
        <w:rPr>
          <w:sz w:val="20"/>
        </w:rPr>
        <w:t xml:space="preserve"> is chosen. </w:t>
      </w:r>
    </w:p>
    <w:p w14:paraId="083F1339" w14:textId="77777777" w:rsidR="008B54FF" w:rsidRPr="00C91B15" w:rsidRDefault="008B54FF" w:rsidP="003535E3">
      <w:pPr>
        <w:numPr>
          <w:ilvl w:val="2"/>
          <w:numId w:val="15"/>
        </w:numPr>
        <w:spacing w:after="180"/>
        <w:jc w:val="left"/>
        <w:rPr>
          <w:sz w:val="20"/>
        </w:rPr>
      </w:pPr>
      <w:r w:rsidRPr="00C91B15">
        <w:rPr>
          <w:sz w:val="20"/>
        </w:rPr>
        <w:t xml:space="preserve">If still multiple caption Adaptation Sets remain, then the DASH client makes a random choice on which caption to enable. </w:t>
      </w:r>
    </w:p>
    <w:p w14:paraId="76D12DA6" w14:textId="77777777" w:rsidR="008B54FF" w:rsidRPr="00C91B15" w:rsidRDefault="008B54FF" w:rsidP="003535E3">
      <w:pPr>
        <w:numPr>
          <w:ilvl w:val="1"/>
          <w:numId w:val="15"/>
        </w:numPr>
        <w:spacing w:after="180"/>
        <w:jc w:val="left"/>
        <w:rPr>
          <w:sz w:val="20"/>
        </w:rPr>
      </w:pPr>
      <w:r w:rsidRPr="00C91B15">
        <w:rPr>
          <w:sz w:val="20"/>
        </w:rPr>
        <w:t>else if no captions are requested</w:t>
      </w:r>
    </w:p>
    <w:p w14:paraId="51D11F22" w14:textId="77777777" w:rsidR="008B54FF" w:rsidRPr="00C91B15" w:rsidRDefault="008B54FF" w:rsidP="003535E3">
      <w:pPr>
        <w:numPr>
          <w:ilvl w:val="2"/>
          <w:numId w:val="15"/>
        </w:numPr>
        <w:spacing w:after="180"/>
        <w:jc w:val="left"/>
        <w:rPr>
          <w:sz w:val="20"/>
        </w:rPr>
      </w:pPr>
      <w:r w:rsidRPr="00C91B15">
        <w:rPr>
          <w:sz w:val="20"/>
        </w:rPr>
        <w:t xml:space="preserve">the </w:t>
      </w:r>
      <w:r w:rsidRPr="00C91B15">
        <w:rPr>
          <w:rFonts w:ascii="Courier New" w:hAnsi="Courier New"/>
          <w:b/>
          <w:sz w:val="20"/>
        </w:rPr>
        <w:t>Accessibility</w:t>
      </w:r>
      <w:r w:rsidRPr="00C91B15">
        <w:rPr>
          <w:sz w:val="20"/>
        </w:rPr>
        <w:t xml:space="preserve"> element signaling captions may be removed from the Adaptation Set before continuing the selection.</w:t>
      </w:r>
    </w:p>
    <w:p w14:paraId="5EA42F7F" w14:textId="77777777" w:rsidR="008B54FF" w:rsidRPr="00C91B15" w:rsidRDefault="008B54FF" w:rsidP="003535E3">
      <w:pPr>
        <w:numPr>
          <w:ilvl w:val="1"/>
          <w:numId w:val="15"/>
        </w:numPr>
        <w:spacing w:after="180"/>
        <w:jc w:val="left"/>
        <w:rPr>
          <w:sz w:val="20"/>
        </w:rPr>
      </w:pPr>
      <w:r w:rsidRPr="00C91B15">
        <w:rPr>
          <w:sz w:val="20"/>
        </w:rPr>
        <w:t>If sign language is requested</w:t>
      </w:r>
    </w:p>
    <w:p w14:paraId="5BBEF44D" w14:textId="77777777" w:rsidR="008B54FF" w:rsidRPr="00C91B15" w:rsidRDefault="008B54FF" w:rsidP="003535E3">
      <w:pPr>
        <w:numPr>
          <w:ilvl w:val="2"/>
          <w:numId w:val="15"/>
        </w:numPr>
        <w:spacing w:after="180"/>
        <w:jc w:val="left"/>
        <w:rPr>
          <w:sz w:val="20"/>
        </w:rPr>
      </w:pPr>
      <w:r w:rsidRPr="00C91B15">
        <w:rPr>
          <w:sz w:val="20"/>
        </w:rPr>
        <w:t xml:space="preserve">all video Adaptation Sets that have an </w:t>
      </w:r>
      <w:r w:rsidRPr="00C91B15">
        <w:rPr>
          <w:rFonts w:ascii="Courier New" w:hAnsi="Courier New"/>
          <w:b/>
          <w:sz w:val="20"/>
        </w:rPr>
        <w:t>Accessibility</w:t>
      </w:r>
      <w:r w:rsidRPr="00C91B15">
        <w:rPr>
          <w:sz w:val="20"/>
        </w:rPr>
        <w:t xml:space="preserve"> descriptor assigned with </w:t>
      </w:r>
      <w:r w:rsidRPr="00C91B15">
        <w:rPr>
          <w:rFonts w:ascii="Courier New" w:hAnsi="Courier New"/>
          <w:sz w:val="20"/>
        </w:rPr>
        <w:t>@schemeIdURI</w:t>
      </w:r>
      <w:r w:rsidRPr="00C91B15">
        <w:rPr>
          <w:sz w:val="20"/>
        </w:rPr>
        <w:t>="</w:t>
      </w:r>
      <w:r w:rsidRPr="00C91B15">
        <w:rPr>
          <w:rFonts w:ascii="Courier New" w:hAnsi="Courier New"/>
          <w:sz w:val="20"/>
        </w:rPr>
        <w:t xml:space="preserve">urn:mpeg:dash:role:2011" </w:t>
      </w:r>
      <w:r w:rsidRPr="00C91B15">
        <w:rPr>
          <w:sz w:val="20"/>
        </w:rPr>
        <w:t xml:space="preserve">and </w:t>
      </w:r>
      <w:r w:rsidRPr="00C91B15">
        <w:rPr>
          <w:rFonts w:ascii="Courier New" w:hAnsi="Courier New"/>
          <w:sz w:val="20"/>
        </w:rPr>
        <w:t>@value="sign"</w:t>
      </w:r>
      <w:r w:rsidRPr="00C91B15">
        <w:rPr>
          <w:sz w:val="20"/>
        </w:rPr>
        <w:t xml:space="preserve"> are made available for sign language support.</w:t>
      </w:r>
    </w:p>
    <w:p w14:paraId="47AF0DA8" w14:textId="77777777" w:rsidR="008B54FF" w:rsidRPr="00C91B15" w:rsidRDefault="008B54FF" w:rsidP="003535E3">
      <w:pPr>
        <w:numPr>
          <w:ilvl w:val="1"/>
          <w:numId w:val="15"/>
        </w:numPr>
        <w:spacing w:after="180"/>
        <w:jc w:val="left"/>
        <w:rPr>
          <w:sz w:val="20"/>
        </w:rPr>
      </w:pPr>
      <w:r w:rsidRPr="00C91B15">
        <w:rPr>
          <w:sz w:val="20"/>
        </w:rPr>
        <w:t>else if no sign language is requested</w:t>
      </w:r>
    </w:p>
    <w:p w14:paraId="21ABBE26" w14:textId="77777777" w:rsidR="008B54FF" w:rsidRPr="00C91B15" w:rsidRDefault="008B54FF" w:rsidP="003535E3">
      <w:pPr>
        <w:numPr>
          <w:ilvl w:val="2"/>
          <w:numId w:val="15"/>
        </w:numPr>
        <w:spacing w:after="180"/>
        <w:jc w:val="left"/>
        <w:rPr>
          <w:sz w:val="20"/>
        </w:rPr>
      </w:pPr>
      <w:r w:rsidRPr="00C91B15">
        <w:rPr>
          <w:sz w:val="20"/>
        </w:rPr>
        <w:t xml:space="preserve">the Adaptation Set signaling sign language with the  </w:t>
      </w:r>
      <w:r w:rsidRPr="00C91B15">
        <w:rPr>
          <w:rFonts w:ascii="Courier New" w:hAnsi="Courier New"/>
          <w:b/>
          <w:sz w:val="20"/>
        </w:rPr>
        <w:t>Accessibility</w:t>
      </w:r>
      <w:r w:rsidRPr="00C91B15">
        <w:rPr>
          <w:sz w:val="20"/>
        </w:rPr>
        <w:t xml:space="preserve"> element may be removed from the Adaptation Set before continuing the selection.</w:t>
      </w:r>
    </w:p>
    <w:p w14:paraId="54AA82A8" w14:textId="77777777" w:rsidR="008B54FF" w:rsidRPr="00C91B15" w:rsidRDefault="008B54FF" w:rsidP="003535E3">
      <w:pPr>
        <w:numPr>
          <w:ilvl w:val="1"/>
          <w:numId w:val="15"/>
        </w:numPr>
        <w:spacing w:after="180"/>
        <w:jc w:val="left"/>
        <w:rPr>
          <w:sz w:val="20"/>
        </w:rPr>
      </w:pPr>
      <w:r w:rsidRPr="00C91B15">
        <w:rPr>
          <w:sz w:val="20"/>
        </w:rPr>
        <w:t>If audio descriptions are requested</w:t>
      </w:r>
    </w:p>
    <w:p w14:paraId="2C63527B" w14:textId="77777777" w:rsidR="008B54FF" w:rsidRPr="00C91B15" w:rsidRDefault="008B54FF" w:rsidP="003535E3">
      <w:pPr>
        <w:numPr>
          <w:ilvl w:val="2"/>
          <w:numId w:val="15"/>
        </w:numPr>
        <w:spacing w:after="180"/>
        <w:jc w:val="left"/>
        <w:rPr>
          <w:sz w:val="20"/>
        </w:rPr>
      </w:pPr>
      <w:r w:rsidRPr="00C91B15">
        <w:rPr>
          <w:sz w:val="20"/>
        </w:rPr>
        <w:t xml:space="preserve">all video Adaptation Sets that have an </w:t>
      </w:r>
      <w:r w:rsidRPr="00C91B15">
        <w:rPr>
          <w:rFonts w:ascii="Courier New" w:hAnsi="Courier New"/>
          <w:b/>
          <w:sz w:val="20"/>
        </w:rPr>
        <w:t>Accessibility</w:t>
      </w:r>
      <w:r w:rsidRPr="00C91B15">
        <w:rPr>
          <w:sz w:val="20"/>
        </w:rPr>
        <w:t xml:space="preserve"> descriptor assigned with </w:t>
      </w:r>
      <w:r w:rsidRPr="00C91B15">
        <w:rPr>
          <w:rFonts w:ascii="Courier New" w:hAnsi="Courier New"/>
          <w:sz w:val="20"/>
        </w:rPr>
        <w:t>@schemeIdURI</w:t>
      </w:r>
      <w:r w:rsidRPr="00C91B15">
        <w:rPr>
          <w:sz w:val="20"/>
        </w:rPr>
        <w:t>="</w:t>
      </w:r>
      <w:r w:rsidRPr="00C91B15">
        <w:rPr>
          <w:rFonts w:ascii="Courier New" w:hAnsi="Courier New"/>
          <w:sz w:val="20"/>
        </w:rPr>
        <w:t xml:space="preserve">urn:mpeg:dash:role:2011" </w:t>
      </w:r>
      <w:r w:rsidRPr="00C91B15">
        <w:rPr>
          <w:sz w:val="20"/>
        </w:rPr>
        <w:t xml:space="preserve">and </w:t>
      </w:r>
      <w:r w:rsidRPr="00C91B15">
        <w:rPr>
          <w:rFonts w:ascii="Courier New" w:hAnsi="Courier New"/>
          <w:sz w:val="20"/>
        </w:rPr>
        <w:t>@value="description"</w:t>
      </w:r>
      <w:r w:rsidRPr="00C91B15">
        <w:rPr>
          <w:sz w:val="20"/>
        </w:rPr>
        <w:t xml:space="preserve"> are made available for audio description support.</w:t>
      </w:r>
    </w:p>
    <w:p w14:paraId="795FFE4A" w14:textId="77777777" w:rsidR="008B54FF" w:rsidRPr="00C91B15" w:rsidRDefault="008B54FF" w:rsidP="003535E3">
      <w:pPr>
        <w:numPr>
          <w:ilvl w:val="1"/>
          <w:numId w:val="15"/>
        </w:numPr>
        <w:spacing w:after="180"/>
        <w:jc w:val="left"/>
        <w:rPr>
          <w:sz w:val="20"/>
        </w:rPr>
      </w:pPr>
      <w:r w:rsidRPr="00C91B15">
        <w:rPr>
          <w:sz w:val="20"/>
        </w:rPr>
        <w:t>else if no audio descriptions are requested</w:t>
      </w:r>
    </w:p>
    <w:p w14:paraId="72AB5344" w14:textId="77777777" w:rsidR="008B54FF" w:rsidRPr="00C91B15" w:rsidRDefault="008B54FF" w:rsidP="003535E3">
      <w:pPr>
        <w:numPr>
          <w:ilvl w:val="2"/>
          <w:numId w:val="15"/>
        </w:numPr>
        <w:spacing w:after="180"/>
        <w:jc w:val="left"/>
        <w:rPr>
          <w:sz w:val="20"/>
        </w:rPr>
      </w:pPr>
      <w:r w:rsidRPr="00C91B15">
        <w:rPr>
          <w:sz w:val="20"/>
        </w:rPr>
        <w:t xml:space="preserve">the Adaptation Set signaling audio descriptions with the  </w:t>
      </w:r>
      <w:r w:rsidRPr="00C91B15">
        <w:rPr>
          <w:rFonts w:ascii="Courier New" w:hAnsi="Courier New"/>
          <w:b/>
          <w:sz w:val="20"/>
        </w:rPr>
        <w:t>Accessibility</w:t>
      </w:r>
      <w:r w:rsidRPr="00C91B15">
        <w:rPr>
          <w:sz w:val="20"/>
        </w:rPr>
        <w:t xml:space="preserve"> element may be removed from the Adaptation Set before continuing the selection.</w:t>
      </w:r>
    </w:p>
    <w:p w14:paraId="31A6579B" w14:textId="77777777" w:rsidR="008B54FF" w:rsidRPr="00C91B15" w:rsidRDefault="008B54FF" w:rsidP="003535E3">
      <w:pPr>
        <w:numPr>
          <w:ilvl w:val="1"/>
          <w:numId w:val="15"/>
        </w:numPr>
        <w:spacing w:after="180"/>
        <w:jc w:val="left"/>
        <w:rPr>
          <w:sz w:val="20"/>
        </w:rPr>
      </w:pPr>
      <w:r w:rsidRPr="00C91B15">
        <w:rPr>
          <w:sz w:val="20"/>
        </w:rPr>
        <w:t>If enhanced audio intelligibility is requested</w:t>
      </w:r>
    </w:p>
    <w:p w14:paraId="557BB18B" w14:textId="77777777" w:rsidR="008B54FF" w:rsidRPr="00C91B15" w:rsidRDefault="008B54FF" w:rsidP="003535E3">
      <w:pPr>
        <w:numPr>
          <w:ilvl w:val="2"/>
          <w:numId w:val="15"/>
        </w:numPr>
        <w:spacing w:after="180"/>
        <w:jc w:val="left"/>
        <w:rPr>
          <w:sz w:val="20"/>
        </w:rPr>
      </w:pPr>
      <w:r w:rsidRPr="00C91B15">
        <w:rPr>
          <w:sz w:val="20"/>
        </w:rPr>
        <w:t xml:space="preserve">all audio Adaptation Sets that have an </w:t>
      </w:r>
      <w:r w:rsidRPr="00C91B15">
        <w:rPr>
          <w:rFonts w:ascii="Courier New" w:hAnsi="Courier New"/>
          <w:b/>
          <w:sz w:val="20"/>
        </w:rPr>
        <w:t>Accessibility</w:t>
      </w:r>
      <w:r w:rsidRPr="00C91B15">
        <w:rPr>
          <w:sz w:val="20"/>
        </w:rPr>
        <w:t xml:space="preserve"> descriptor assigned with </w:t>
      </w:r>
      <w:r w:rsidRPr="00C91B15">
        <w:rPr>
          <w:rFonts w:ascii="Courier New" w:hAnsi="Courier New"/>
          <w:sz w:val="20"/>
        </w:rPr>
        <w:t>@schemeIdURI</w:t>
      </w:r>
      <w:r w:rsidRPr="00C91B15">
        <w:rPr>
          <w:sz w:val="20"/>
        </w:rPr>
        <w:t>="</w:t>
      </w:r>
      <w:r w:rsidRPr="00C91B15">
        <w:rPr>
          <w:rFonts w:ascii="Courier New" w:hAnsi="Courier New"/>
          <w:sz w:val="20"/>
        </w:rPr>
        <w:t xml:space="preserve">urn:mpeg:dash:role:2011" </w:t>
      </w:r>
      <w:r w:rsidRPr="00C91B15">
        <w:rPr>
          <w:sz w:val="20"/>
        </w:rPr>
        <w:t xml:space="preserve">and </w:t>
      </w:r>
      <w:r w:rsidRPr="00C91B15">
        <w:rPr>
          <w:rFonts w:ascii="Courier New" w:hAnsi="Courier New"/>
          <w:sz w:val="20"/>
        </w:rPr>
        <w:t>@value="enhanced-audio-intelligibility"</w:t>
      </w:r>
      <w:r w:rsidRPr="00C91B15">
        <w:rPr>
          <w:sz w:val="20"/>
        </w:rPr>
        <w:t xml:space="preserve"> are made available for enhanced audio intelligibility support.</w:t>
      </w:r>
    </w:p>
    <w:p w14:paraId="05571258" w14:textId="77777777" w:rsidR="008B54FF" w:rsidRPr="00C91B15" w:rsidRDefault="008B54FF" w:rsidP="003535E3">
      <w:pPr>
        <w:numPr>
          <w:ilvl w:val="1"/>
          <w:numId w:val="15"/>
        </w:numPr>
        <w:spacing w:after="180"/>
        <w:jc w:val="left"/>
        <w:rPr>
          <w:sz w:val="20"/>
        </w:rPr>
      </w:pPr>
      <w:r w:rsidRPr="00C91B15">
        <w:rPr>
          <w:sz w:val="20"/>
        </w:rPr>
        <w:t xml:space="preserve">else if </w:t>
      </w:r>
      <w:r w:rsidRPr="00C91B15">
        <w:rPr>
          <w:rFonts w:eastAsia="Times New Roman"/>
          <w:sz w:val="20"/>
          <w:szCs w:val="20"/>
        </w:rPr>
        <w:t xml:space="preserve">no </w:t>
      </w:r>
      <w:r w:rsidRPr="00C91B15">
        <w:rPr>
          <w:sz w:val="20"/>
        </w:rPr>
        <w:t xml:space="preserve">enhanced audio intelligibility </w:t>
      </w:r>
      <w:r w:rsidRPr="00C91B15">
        <w:rPr>
          <w:rFonts w:eastAsia="Times New Roman"/>
          <w:sz w:val="20"/>
          <w:szCs w:val="20"/>
        </w:rPr>
        <w:t>is</w:t>
      </w:r>
      <w:r w:rsidRPr="00C91B15">
        <w:rPr>
          <w:sz w:val="20"/>
        </w:rPr>
        <w:t xml:space="preserve"> requested</w:t>
      </w:r>
    </w:p>
    <w:p w14:paraId="78675C35" w14:textId="77777777" w:rsidR="008B54FF" w:rsidRPr="00C91B15" w:rsidRDefault="008B54FF" w:rsidP="003535E3">
      <w:pPr>
        <w:numPr>
          <w:ilvl w:val="2"/>
          <w:numId w:val="15"/>
        </w:numPr>
        <w:spacing w:after="180"/>
        <w:jc w:val="left"/>
        <w:rPr>
          <w:sz w:val="20"/>
        </w:rPr>
      </w:pPr>
      <w:r w:rsidRPr="00C91B15">
        <w:rPr>
          <w:sz w:val="20"/>
        </w:rPr>
        <w:t xml:space="preserve">the </w:t>
      </w:r>
      <w:r w:rsidRPr="00C91B15">
        <w:rPr>
          <w:rFonts w:ascii="Courier New" w:hAnsi="Courier New"/>
          <w:b/>
          <w:sz w:val="20"/>
        </w:rPr>
        <w:t>Accessibility</w:t>
      </w:r>
      <w:r w:rsidRPr="00C91B15">
        <w:rPr>
          <w:sz w:val="20"/>
        </w:rPr>
        <w:t xml:space="preserve"> element may be removed from the Adaptation Set before continuing the selection.</w:t>
      </w:r>
    </w:p>
    <w:p w14:paraId="30495DD5" w14:textId="77777777" w:rsidR="008B54FF" w:rsidRPr="00C91B15" w:rsidRDefault="008B54FF" w:rsidP="003535E3">
      <w:pPr>
        <w:numPr>
          <w:ilvl w:val="0"/>
          <w:numId w:val="15"/>
        </w:numPr>
        <w:spacing w:after="180"/>
        <w:jc w:val="left"/>
        <w:rPr>
          <w:sz w:val="20"/>
        </w:rPr>
      </w:pPr>
      <w:r w:rsidRPr="00C91B15">
        <w:rPr>
          <w:sz w:val="20"/>
        </w:rPr>
        <w:lastRenderedPageBreak/>
        <w:t>If video rendering is enabled, based on the remaining video Adaptation Sets the client selects one as follows:</w:t>
      </w:r>
    </w:p>
    <w:p w14:paraId="09A18288" w14:textId="77777777" w:rsidR="008B54FF" w:rsidRPr="00C91B15" w:rsidRDefault="008B54FF" w:rsidP="003535E3">
      <w:pPr>
        <w:numPr>
          <w:ilvl w:val="1"/>
          <w:numId w:val="15"/>
        </w:numPr>
        <w:spacing w:after="180"/>
        <w:jc w:val="left"/>
        <w:rPr>
          <w:sz w:val="20"/>
        </w:rPr>
      </w:pPr>
      <w:r w:rsidRPr="00C91B15">
        <w:rPr>
          <w:sz w:val="20"/>
        </w:rPr>
        <w:t>Any Adaptation Set for which an Essential Descriptor is present for which the scheme or value is not understood by the DASH client, is excluded from the selection</w:t>
      </w:r>
    </w:p>
    <w:p w14:paraId="14196032" w14:textId="3E5648D7" w:rsidR="008B54FF" w:rsidRPr="005D34B8" w:rsidRDefault="008B54FF" w:rsidP="003535E3">
      <w:pPr>
        <w:numPr>
          <w:ilvl w:val="1"/>
          <w:numId w:val="15"/>
        </w:numPr>
        <w:spacing w:after="180"/>
        <w:jc w:val="left"/>
        <w:rPr>
          <w:sz w:val="20"/>
        </w:rPr>
      </w:pPr>
      <w:r w:rsidRPr="00C91B15">
        <w:rPr>
          <w:sz w:val="20"/>
        </w:rPr>
        <w:t xml:space="preserve">Any Adaptation Set for which an Essential Descriptor is present for which the scheme is </w:t>
      </w:r>
      <w:hyperlink r:id="rId15" w:history="1">
        <w:r w:rsidRPr="001D00F7">
          <w:rPr>
            <w:rStyle w:val="Hyperlink"/>
            <w:rFonts w:ascii="Courier New" w:hAnsi="Courier New"/>
            <w:sz w:val="20"/>
          </w:rPr>
          <w:t>http://dashif.org/guidelines/trickmode</w:t>
        </w:r>
      </w:hyperlink>
      <w:r w:rsidRPr="005D34B8">
        <w:rPr>
          <w:sz w:val="20"/>
        </w:rPr>
        <w:t>, is excluded from the initial selection</w:t>
      </w:r>
    </w:p>
    <w:p w14:paraId="2C8C07E7" w14:textId="77777777" w:rsidR="008B54FF" w:rsidRPr="00C91B15" w:rsidRDefault="008B54FF" w:rsidP="003535E3">
      <w:pPr>
        <w:numPr>
          <w:ilvl w:val="1"/>
          <w:numId w:val="15"/>
        </w:numPr>
        <w:spacing w:after="180"/>
        <w:jc w:val="left"/>
        <w:rPr>
          <w:sz w:val="20"/>
        </w:rPr>
      </w:pPr>
      <w:r w:rsidRPr="00C91B15">
        <w:rPr>
          <w:sz w:val="20"/>
        </w:rPr>
        <w:t xml:space="preserve">If still multiple video Adaptation Sets remain, then the ones with the highest value of </w:t>
      </w:r>
      <w:r w:rsidRPr="00C91B15">
        <w:rPr>
          <w:rFonts w:ascii="Courier New" w:hAnsi="Courier New"/>
          <w:sz w:val="20"/>
        </w:rPr>
        <w:t>@selectionPriority</w:t>
      </w:r>
      <w:r w:rsidRPr="00C91B15">
        <w:rPr>
          <w:sz w:val="20"/>
        </w:rPr>
        <w:t xml:space="preserve"> is chosen. </w:t>
      </w:r>
    </w:p>
    <w:p w14:paraId="1317E311" w14:textId="77777777" w:rsidR="008B54FF" w:rsidRPr="00C91B15" w:rsidRDefault="008B54FF" w:rsidP="003535E3">
      <w:pPr>
        <w:numPr>
          <w:ilvl w:val="1"/>
          <w:numId w:val="15"/>
        </w:numPr>
        <w:spacing w:after="180"/>
        <w:jc w:val="left"/>
        <w:rPr>
          <w:sz w:val="20"/>
        </w:rPr>
      </w:pPr>
      <w:r w:rsidRPr="00C91B15">
        <w:rPr>
          <w:sz w:val="20"/>
        </w:rPr>
        <w:t xml:space="preserve">If still multiple video Adaptation Sets remain, then the DASH client makes a choice for itself, possibly on a random basis. </w:t>
      </w:r>
    </w:p>
    <w:p w14:paraId="166EB4DB" w14:textId="77777777" w:rsidR="008B54FF" w:rsidRPr="00C91B15" w:rsidRDefault="008B54FF" w:rsidP="003535E3">
      <w:pPr>
        <w:numPr>
          <w:ilvl w:val="1"/>
          <w:numId w:val="15"/>
        </w:numPr>
        <w:spacing w:after="180"/>
        <w:jc w:val="left"/>
        <w:rPr>
          <w:sz w:val="20"/>
        </w:rPr>
      </w:pPr>
      <w:r w:rsidRPr="00C91B15">
        <w:rPr>
          <w:sz w:val="20"/>
        </w:rPr>
        <w:t xml:space="preserve">Note that an Adaptation Set selection may include multiple Adaptation Sets, if Adaptation Set Switching is signaled. However, the selection is done for only one Adaptation Set. </w:t>
      </w:r>
    </w:p>
    <w:p w14:paraId="301CF972" w14:textId="77777777" w:rsidR="008B54FF" w:rsidRPr="00C91B15" w:rsidRDefault="008B54FF" w:rsidP="003535E3">
      <w:pPr>
        <w:numPr>
          <w:ilvl w:val="0"/>
          <w:numId w:val="15"/>
        </w:numPr>
        <w:spacing w:after="180"/>
        <w:jc w:val="left"/>
        <w:rPr>
          <w:sz w:val="20"/>
        </w:rPr>
      </w:pPr>
      <w:r w:rsidRPr="00C91B15">
        <w:rPr>
          <w:sz w:val="20"/>
        </w:rPr>
        <w:t>If audio rendering is enabled, based on the remaining audio Adaptation Sets the client selects one as follows:</w:t>
      </w:r>
    </w:p>
    <w:p w14:paraId="629A539E" w14:textId="77777777" w:rsidR="008B54FF" w:rsidRPr="00C91B15" w:rsidRDefault="008B54FF" w:rsidP="003535E3">
      <w:pPr>
        <w:numPr>
          <w:ilvl w:val="1"/>
          <w:numId w:val="15"/>
        </w:numPr>
        <w:spacing w:after="180"/>
        <w:jc w:val="left"/>
        <w:rPr>
          <w:sz w:val="20"/>
        </w:rPr>
      </w:pPr>
      <w:r w:rsidRPr="00C91B15">
        <w:rPr>
          <w:sz w:val="20"/>
        </w:rPr>
        <w:t>Any Adaptation Set for which an Essential Descriptor is present for which the scheme or value is not understood by the DASH client, is excluded from the selection</w:t>
      </w:r>
    </w:p>
    <w:p w14:paraId="5586BFFF" w14:textId="77777777" w:rsidR="008B54FF" w:rsidRPr="00C91B15" w:rsidRDefault="008B54FF" w:rsidP="003535E3">
      <w:pPr>
        <w:numPr>
          <w:ilvl w:val="1"/>
          <w:numId w:val="15"/>
        </w:numPr>
        <w:spacing w:after="180"/>
        <w:jc w:val="left"/>
        <w:rPr>
          <w:sz w:val="20"/>
        </w:rPr>
      </w:pPr>
      <w:r w:rsidRPr="00C91B15">
        <w:rPr>
          <w:sz w:val="20"/>
        </w:rPr>
        <w:t xml:space="preserve">If multiple audio Adaptation Sets remain, the DASH client removes all Adaptation Sets from the selection that are not in the preferred language, if language settings are provided in the system. If no language settings in the system are provided, or none of the Adaptation Sets meets the preferred languages, none of the Adaptation Sets are removed from the selection. Any Adaptation Set that does not contain language annotation are removed, if any of the remaining Adaptation Sets provides proper language settings. </w:t>
      </w:r>
    </w:p>
    <w:p w14:paraId="2D806D2F" w14:textId="77777777" w:rsidR="008B54FF" w:rsidRPr="00C91B15" w:rsidRDefault="008B54FF" w:rsidP="003535E3">
      <w:pPr>
        <w:numPr>
          <w:ilvl w:val="1"/>
          <w:numId w:val="15"/>
        </w:numPr>
        <w:spacing w:after="180"/>
        <w:jc w:val="left"/>
        <w:rPr>
          <w:sz w:val="20"/>
        </w:rPr>
      </w:pPr>
      <w:r w:rsidRPr="00C91B15">
        <w:rPr>
          <w:sz w:val="20"/>
        </w:rPr>
        <w:t xml:space="preserve">If still multiple audio Adaptation Sets remain, then the ones with the highest value of </w:t>
      </w:r>
      <w:r w:rsidRPr="00C91B15">
        <w:rPr>
          <w:rFonts w:ascii="Courier New" w:hAnsi="Courier New"/>
          <w:sz w:val="20"/>
        </w:rPr>
        <w:t>@selectionPriority</w:t>
      </w:r>
      <w:r w:rsidRPr="00C91B15">
        <w:rPr>
          <w:sz w:val="20"/>
        </w:rPr>
        <w:t xml:space="preserve"> is chosen. </w:t>
      </w:r>
    </w:p>
    <w:p w14:paraId="32E96BDB" w14:textId="77777777" w:rsidR="008B54FF" w:rsidRPr="00C91B15" w:rsidRDefault="008B54FF" w:rsidP="003535E3">
      <w:pPr>
        <w:numPr>
          <w:ilvl w:val="1"/>
          <w:numId w:val="15"/>
        </w:numPr>
        <w:spacing w:after="180"/>
        <w:jc w:val="left"/>
        <w:rPr>
          <w:sz w:val="20"/>
        </w:rPr>
      </w:pPr>
      <w:r w:rsidRPr="00C91B15">
        <w:rPr>
          <w:sz w:val="20"/>
        </w:rPr>
        <w:t xml:space="preserve">If still multiple audio Adaptation Sets remain, then the DASH client makes a choice for itself, possibly on a random basis. </w:t>
      </w:r>
    </w:p>
    <w:p w14:paraId="3FDB8AD9" w14:textId="77777777" w:rsidR="008B54FF" w:rsidRPr="00C91B15" w:rsidRDefault="008B54FF" w:rsidP="003535E3">
      <w:pPr>
        <w:numPr>
          <w:ilvl w:val="1"/>
          <w:numId w:val="15"/>
        </w:numPr>
        <w:spacing w:after="180"/>
        <w:jc w:val="left"/>
        <w:rPr>
          <w:sz w:val="20"/>
        </w:rPr>
      </w:pPr>
      <w:r w:rsidRPr="00C91B15">
        <w:rPr>
          <w:sz w:val="20"/>
        </w:rPr>
        <w:t>Note that an Adaptation Set may include multiple Adaptation Sets, if Adaptation Set Switching or receiver mix is signaled. However, the selection is done for only one Adaptation Set.</w:t>
      </w:r>
    </w:p>
    <w:p w14:paraId="646A7BF3" w14:textId="77777777" w:rsidR="008B54FF" w:rsidRPr="00C91B15" w:rsidRDefault="008B54FF" w:rsidP="003535E3">
      <w:pPr>
        <w:numPr>
          <w:ilvl w:val="0"/>
          <w:numId w:val="15"/>
        </w:numPr>
        <w:spacing w:after="180"/>
        <w:jc w:val="left"/>
        <w:rPr>
          <w:sz w:val="20"/>
        </w:rPr>
      </w:pPr>
      <w:r w:rsidRPr="00C91B15">
        <w:rPr>
          <w:sz w:val="20"/>
        </w:rPr>
        <w:t>If subtitle rendering is enabled, based on the subtitle Adaptation Sets the client selects one as follows:</w:t>
      </w:r>
    </w:p>
    <w:p w14:paraId="6422004D" w14:textId="77777777" w:rsidR="008B54FF" w:rsidRPr="00C91B15" w:rsidRDefault="008B54FF" w:rsidP="003535E3">
      <w:pPr>
        <w:numPr>
          <w:ilvl w:val="1"/>
          <w:numId w:val="15"/>
        </w:numPr>
        <w:spacing w:after="180"/>
        <w:jc w:val="left"/>
        <w:rPr>
          <w:sz w:val="20"/>
        </w:rPr>
      </w:pPr>
      <w:r w:rsidRPr="00C91B15">
        <w:rPr>
          <w:sz w:val="20"/>
        </w:rPr>
        <w:t>Any Adaptation Set for which an Essential Descriptor is present for which the scheme or value is not understood by the DASH client, is excluded from the selection</w:t>
      </w:r>
    </w:p>
    <w:p w14:paraId="077280D0" w14:textId="77777777" w:rsidR="008B54FF" w:rsidRPr="00C91B15" w:rsidRDefault="008B54FF" w:rsidP="003535E3">
      <w:pPr>
        <w:numPr>
          <w:ilvl w:val="1"/>
          <w:numId w:val="15"/>
        </w:numPr>
        <w:spacing w:after="180"/>
        <w:jc w:val="left"/>
        <w:rPr>
          <w:sz w:val="20"/>
        </w:rPr>
      </w:pPr>
      <w:r w:rsidRPr="00C91B15">
        <w:rPr>
          <w:sz w:val="20"/>
        </w:rPr>
        <w:t xml:space="preserve">If multiple subtitle Adaptation Sets remain, the DASH client removes all Adaptation Sets from the selection that are not in the preferred language, if language settings are provided in the system. If no language settings in the system are provided, or none of the Adaptation Sets meets the preferred languages, none of the Adaptation Sets are removed from the selection. Any Adaptation Set that does not contain language annotation are removed, if any of the remaining Adaptation Sets provides proper language settings. </w:t>
      </w:r>
    </w:p>
    <w:p w14:paraId="4EC4622F" w14:textId="77777777" w:rsidR="008B54FF" w:rsidRPr="00C91B15" w:rsidRDefault="008B54FF" w:rsidP="003535E3">
      <w:pPr>
        <w:numPr>
          <w:ilvl w:val="1"/>
          <w:numId w:val="15"/>
        </w:numPr>
        <w:spacing w:after="180"/>
        <w:jc w:val="left"/>
        <w:rPr>
          <w:sz w:val="20"/>
        </w:rPr>
      </w:pPr>
      <w:r w:rsidRPr="00C91B15">
        <w:rPr>
          <w:sz w:val="20"/>
        </w:rPr>
        <w:t xml:space="preserve">If still multiple subtitle Adaptation Sets remain, then the ones with the highest value of </w:t>
      </w:r>
      <w:r w:rsidRPr="00C91B15">
        <w:rPr>
          <w:rFonts w:ascii="Courier New" w:hAnsi="Courier New"/>
          <w:sz w:val="20"/>
        </w:rPr>
        <w:t>@selectionPriority</w:t>
      </w:r>
      <w:r w:rsidRPr="00C91B15">
        <w:rPr>
          <w:sz w:val="20"/>
        </w:rPr>
        <w:t xml:space="preserve"> is chosen. </w:t>
      </w:r>
    </w:p>
    <w:p w14:paraId="5EF78EDF" w14:textId="77777777" w:rsidR="008B54FF" w:rsidRPr="00C91B15" w:rsidRDefault="008B54FF" w:rsidP="003535E3">
      <w:pPr>
        <w:numPr>
          <w:ilvl w:val="1"/>
          <w:numId w:val="15"/>
        </w:numPr>
        <w:spacing w:after="180"/>
        <w:jc w:val="left"/>
        <w:rPr>
          <w:sz w:val="20"/>
        </w:rPr>
      </w:pPr>
      <w:r w:rsidRPr="00C91B15">
        <w:rPr>
          <w:sz w:val="20"/>
        </w:rPr>
        <w:t xml:space="preserve">If still multiple subtitle Adaptation Sets remain, then the DASH client makes a choice for itself, possibly on a random basis. </w:t>
      </w:r>
    </w:p>
    <w:p w14:paraId="5A30ED22" w14:textId="77777777" w:rsidR="008B54FF" w:rsidRPr="00C91B15" w:rsidRDefault="008B54FF" w:rsidP="003535E3">
      <w:pPr>
        <w:numPr>
          <w:ilvl w:val="0"/>
          <w:numId w:val="15"/>
        </w:numPr>
        <w:spacing w:after="180"/>
        <w:jc w:val="left"/>
        <w:rPr>
          <w:sz w:val="20"/>
        </w:rPr>
      </w:pPr>
      <w:r w:rsidRPr="00C91B15">
        <w:rPr>
          <w:sz w:val="20"/>
        </w:rPr>
        <w:t xml:space="preserve">If the DASH client has the ability to possibly switch to alternative content, then alternative content may be selected either through the </w:t>
      </w:r>
      <w:r w:rsidRPr="00C91B15">
        <w:rPr>
          <w:rFonts w:ascii="Courier New" w:hAnsi="Courier New"/>
          <w:b/>
          <w:sz w:val="20"/>
        </w:rPr>
        <w:t>Label</w:t>
      </w:r>
      <w:r w:rsidRPr="00C91B15">
        <w:rPr>
          <w:sz w:val="20"/>
        </w:rPr>
        <w:t xml:space="preserve"> function or the </w:t>
      </w:r>
      <w:r w:rsidRPr="00C91B15">
        <w:rPr>
          <w:rFonts w:ascii="Courier New" w:hAnsi="Courier New"/>
          <w:b/>
          <w:sz w:val="20"/>
        </w:rPr>
        <w:t>ViewPoint</w:t>
      </w:r>
      <w:r w:rsidRPr="00C91B15">
        <w:rPr>
          <w:sz w:val="20"/>
        </w:rPr>
        <w:t xml:space="preserve"> functionality. This selection may be done dynamically during playout and the DASH client is expected to switch to the alternative content. Once all alternative content is selected, the procedures following from step 2 onwards apply.</w:t>
      </w:r>
    </w:p>
    <w:p w14:paraId="22060F50" w14:textId="77777777" w:rsidR="00F82F51" w:rsidRPr="00C91B15" w:rsidRDefault="008B54FF" w:rsidP="00611254">
      <w:pPr>
        <w:spacing w:after="180"/>
        <w:jc w:val="left"/>
      </w:pPr>
      <w:r w:rsidRPr="00C91B15">
        <w:rPr>
          <w:sz w:val="20"/>
        </w:rPr>
        <w:lastRenderedPageBreak/>
        <w:t>At Period boundary a DASH client initially looks for a Period continuity or connectivity, i.e. does the Period include an Adaptation Set that is a continuation of the existing one. If not present it will go back to step 1 and execute the decision logic.</w:t>
      </w:r>
    </w:p>
    <w:p w14:paraId="5146F4E7" w14:textId="77777777" w:rsidR="002B56FC" w:rsidRPr="0078707B" w:rsidRDefault="002B56FC" w:rsidP="0078707B">
      <w:bookmarkStart w:id="788" w:name="_Toc497395663"/>
      <w:bookmarkEnd w:id="788"/>
    </w:p>
    <w:p w14:paraId="2B838E77" w14:textId="77777777" w:rsidR="003A488F" w:rsidRPr="00C91B15" w:rsidRDefault="003A488F" w:rsidP="004148AF">
      <w:pPr>
        <w:pStyle w:val="ListParagraph"/>
        <w:ind w:left="420"/>
      </w:pPr>
    </w:p>
    <w:p w14:paraId="3BDE6A4A" w14:textId="77777777" w:rsidR="00B53E2C" w:rsidRPr="00C91B15" w:rsidRDefault="00B53E2C" w:rsidP="007E035B">
      <w:pPr>
        <w:pStyle w:val="Heading1"/>
        <w:rPr>
          <w:rFonts w:eastAsia="Malgun Gothic"/>
        </w:rPr>
      </w:pPr>
      <w:bookmarkStart w:id="789" w:name="_Toc512001983"/>
      <w:bookmarkStart w:id="790" w:name="_Toc512002470"/>
      <w:bookmarkStart w:id="791" w:name="_Toc512002954"/>
      <w:bookmarkStart w:id="792" w:name="_Toc512003433"/>
      <w:bookmarkStart w:id="793" w:name="_Toc512003912"/>
      <w:bookmarkStart w:id="794" w:name="_Toc512004389"/>
      <w:bookmarkStart w:id="795" w:name="_Toc512004863"/>
      <w:bookmarkStart w:id="796" w:name="_Toc512011294"/>
      <w:bookmarkStart w:id="797" w:name="_Toc512011757"/>
      <w:bookmarkStart w:id="798" w:name="_Toc512012220"/>
      <w:bookmarkStart w:id="799" w:name="_Toc512001984"/>
      <w:bookmarkStart w:id="800" w:name="_Toc512002471"/>
      <w:bookmarkStart w:id="801" w:name="_Toc512002955"/>
      <w:bookmarkStart w:id="802" w:name="_Toc512003434"/>
      <w:bookmarkStart w:id="803" w:name="_Toc512003913"/>
      <w:bookmarkStart w:id="804" w:name="_Toc512004390"/>
      <w:bookmarkStart w:id="805" w:name="_Toc512004864"/>
      <w:bookmarkStart w:id="806" w:name="_Toc512011295"/>
      <w:bookmarkStart w:id="807" w:name="_Toc512011758"/>
      <w:bookmarkStart w:id="808" w:name="_Toc512012221"/>
      <w:bookmarkStart w:id="809" w:name="_Toc512001985"/>
      <w:bookmarkStart w:id="810" w:name="_Toc512002472"/>
      <w:bookmarkStart w:id="811" w:name="_Toc512002956"/>
      <w:bookmarkStart w:id="812" w:name="_Toc512003435"/>
      <w:bookmarkStart w:id="813" w:name="_Toc512003914"/>
      <w:bookmarkStart w:id="814" w:name="_Toc512004391"/>
      <w:bookmarkStart w:id="815" w:name="_Toc512004865"/>
      <w:bookmarkStart w:id="816" w:name="_Toc512011296"/>
      <w:bookmarkStart w:id="817" w:name="_Toc512011759"/>
      <w:bookmarkStart w:id="818" w:name="_Toc512012222"/>
      <w:bookmarkStart w:id="819" w:name="_Toc512001986"/>
      <w:bookmarkStart w:id="820" w:name="_Toc512002473"/>
      <w:bookmarkStart w:id="821" w:name="_Toc512002957"/>
      <w:bookmarkStart w:id="822" w:name="_Toc512003436"/>
      <w:bookmarkStart w:id="823" w:name="_Toc512003915"/>
      <w:bookmarkStart w:id="824" w:name="_Toc512004392"/>
      <w:bookmarkStart w:id="825" w:name="_Toc512004866"/>
      <w:bookmarkStart w:id="826" w:name="_Toc512011297"/>
      <w:bookmarkStart w:id="827" w:name="_Toc512011760"/>
      <w:bookmarkStart w:id="828" w:name="_Toc512012223"/>
      <w:bookmarkStart w:id="829" w:name="_Toc512001987"/>
      <w:bookmarkStart w:id="830" w:name="_Toc512002474"/>
      <w:bookmarkStart w:id="831" w:name="_Toc512002958"/>
      <w:bookmarkStart w:id="832" w:name="_Toc512003437"/>
      <w:bookmarkStart w:id="833" w:name="_Toc512003916"/>
      <w:bookmarkStart w:id="834" w:name="_Toc512004393"/>
      <w:bookmarkStart w:id="835" w:name="_Toc512004867"/>
      <w:bookmarkStart w:id="836" w:name="_Toc512011298"/>
      <w:bookmarkStart w:id="837" w:name="_Toc512011761"/>
      <w:bookmarkStart w:id="838" w:name="_Toc512012224"/>
      <w:bookmarkStart w:id="839" w:name="_Toc512001988"/>
      <w:bookmarkStart w:id="840" w:name="_Toc512002475"/>
      <w:bookmarkStart w:id="841" w:name="_Toc512002959"/>
      <w:bookmarkStart w:id="842" w:name="_Toc512003438"/>
      <w:bookmarkStart w:id="843" w:name="_Toc512003917"/>
      <w:bookmarkStart w:id="844" w:name="_Toc512004394"/>
      <w:bookmarkStart w:id="845" w:name="_Toc512004868"/>
      <w:bookmarkStart w:id="846" w:name="_Toc512011299"/>
      <w:bookmarkStart w:id="847" w:name="_Toc512011762"/>
      <w:bookmarkStart w:id="848" w:name="_Toc512012225"/>
      <w:bookmarkStart w:id="849" w:name="_Toc512001989"/>
      <w:bookmarkStart w:id="850" w:name="_Toc512002476"/>
      <w:bookmarkStart w:id="851" w:name="_Toc512002960"/>
      <w:bookmarkStart w:id="852" w:name="_Toc512003439"/>
      <w:bookmarkStart w:id="853" w:name="_Toc512003918"/>
      <w:bookmarkStart w:id="854" w:name="_Toc512004395"/>
      <w:bookmarkStart w:id="855" w:name="_Toc512004869"/>
      <w:bookmarkStart w:id="856" w:name="_Toc512011300"/>
      <w:bookmarkStart w:id="857" w:name="_Toc512011763"/>
      <w:bookmarkStart w:id="858" w:name="_Toc512012226"/>
      <w:bookmarkStart w:id="859" w:name="_Toc512001990"/>
      <w:bookmarkStart w:id="860" w:name="_Toc512002477"/>
      <w:bookmarkStart w:id="861" w:name="_Toc512002961"/>
      <w:bookmarkStart w:id="862" w:name="_Toc512003440"/>
      <w:bookmarkStart w:id="863" w:name="_Toc512003919"/>
      <w:bookmarkStart w:id="864" w:name="_Toc512004396"/>
      <w:bookmarkStart w:id="865" w:name="_Toc512004870"/>
      <w:bookmarkStart w:id="866" w:name="_Toc512011301"/>
      <w:bookmarkStart w:id="867" w:name="_Toc512011764"/>
      <w:bookmarkStart w:id="868" w:name="_Toc512012227"/>
      <w:bookmarkStart w:id="869" w:name="_Toc512001991"/>
      <w:bookmarkStart w:id="870" w:name="_Toc512002478"/>
      <w:bookmarkStart w:id="871" w:name="_Toc512002962"/>
      <w:bookmarkStart w:id="872" w:name="_Toc512003441"/>
      <w:bookmarkStart w:id="873" w:name="_Toc512003920"/>
      <w:bookmarkStart w:id="874" w:name="_Toc512004397"/>
      <w:bookmarkStart w:id="875" w:name="_Toc512004871"/>
      <w:bookmarkStart w:id="876" w:name="_Toc512011302"/>
      <w:bookmarkStart w:id="877" w:name="_Toc512011765"/>
      <w:bookmarkStart w:id="878" w:name="_Toc512012228"/>
      <w:bookmarkStart w:id="879" w:name="_Toc512001992"/>
      <w:bookmarkStart w:id="880" w:name="_Toc512002479"/>
      <w:bookmarkStart w:id="881" w:name="_Toc512002963"/>
      <w:bookmarkStart w:id="882" w:name="_Toc512003442"/>
      <w:bookmarkStart w:id="883" w:name="_Toc512003921"/>
      <w:bookmarkStart w:id="884" w:name="_Toc512004398"/>
      <w:bookmarkStart w:id="885" w:name="_Toc512004872"/>
      <w:bookmarkStart w:id="886" w:name="_Toc512011303"/>
      <w:bookmarkStart w:id="887" w:name="_Toc512011766"/>
      <w:bookmarkStart w:id="888" w:name="_Toc512012229"/>
      <w:bookmarkStart w:id="889" w:name="_Toc512001993"/>
      <w:bookmarkStart w:id="890" w:name="_Toc512002480"/>
      <w:bookmarkStart w:id="891" w:name="_Toc512002964"/>
      <w:bookmarkStart w:id="892" w:name="_Toc512003443"/>
      <w:bookmarkStart w:id="893" w:name="_Toc512003922"/>
      <w:bookmarkStart w:id="894" w:name="_Toc512004399"/>
      <w:bookmarkStart w:id="895" w:name="_Toc512004873"/>
      <w:bookmarkStart w:id="896" w:name="_Toc512011304"/>
      <w:bookmarkStart w:id="897" w:name="_Toc512011767"/>
      <w:bookmarkStart w:id="898" w:name="_Toc512012230"/>
      <w:bookmarkStart w:id="899" w:name="_Toc512001994"/>
      <w:bookmarkStart w:id="900" w:name="_Toc512002481"/>
      <w:bookmarkStart w:id="901" w:name="_Toc512002965"/>
      <w:bookmarkStart w:id="902" w:name="_Toc512003444"/>
      <w:bookmarkStart w:id="903" w:name="_Toc512003923"/>
      <w:bookmarkStart w:id="904" w:name="_Toc512004400"/>
      <w:bookmarkStart w:id="905" w:name="_Toc512004874"/>
      <w:bookmarkStart w:id="906" w:name="_Toc512011305"/>
      <w:bookmarkStart w:id="907" w:name="_Toc512011768"/>
      <w:bookmarkStart w:id="908" w:name="_Toc512012231"/>
      <w:bookmarkStart w:id="909" w:name="_Toc512001995"/>
      <w:bookmarkStart w:id="910" w:name="_Toc512002482"/>
      <w:bookmarkStart w:id="911" w:name="_Toc512002966"/>
      <w:bookmarkStart w:id="912" w:name="_Toc512003445"/>
      <w:bookmarkStart w:id="913" w:name="_Toc512003924"/>
      <w:bookmarkStart w:id="914" w:name="_Toc512004401"/>
      <w:bookmarkStart w:id="915" w:name="_Toc512004875"/>
      <w:bookmarkStart w:id="916" w:name="_Toc512011306"/>
      <w:bookmarkStart w:id="917" w:name="_Toc512011769"/>
      <w:bookmarkStart w:id="918" w:name="_Toc512012232"/>
      <w:bookmarkStart w:id="919" w:name="_Toc512001996"/>
      <w:bookmarkStart w:id="920" w:name="_Toc512002483"/>
      <w:bookmarkStart w:id="921" w:name="_Toc512002967"/>
      <w:bookmarkStart w:id="922" w:name="_Toc512003446"/>
      <w:bookmarkStart w:id="923" w:name="_Toc512003925"/>
      <w:bookmarkStart w:id="924" w:name="_Toc512004402"/>
      <w:bookmarkStart w:id="925" w:name="_Toc512004876"/>
      <w:bookmarkStart w:id="926" w:name="_Toc512011307"/>
      <w:bookmarkStart w:id="927" w:name="_Toc512011770"/>
      <w:bookmarkStart w:id="928" w:name="_Toc512012233"/>
      <w:bookmarkStart w:id="929" w:name="_Toc512001997"/>
      <w:bookmarkStart w:id="930" w:name="_Toc512002484"/>
      <w:bookmarkStart w:id="931" w:name="_Toc512002968"/>
      <w:bookmarkStart w:id="932" w:name="_Toc512003447"/>
      <w:bookmarkStart w:id="933" w:name="_Toc512003926"/>
      <w:bookmarkStart w:id="934" w:name="_Toc512004403"/>
      <w:bookmarkStart w:id="935" w:name="_Toc512004877"/>
      <w:bookmarkStart w:id="936" w:name="_Toc512011308"/>
      <w:bookmarkStart w:id="937" w:name="_Toc512011771"/>
      <w:bookmarkStart w:id="938" w:name="_Toc512012234"/>
      <w:bookmarkStart w:id="939" w:name="_Toc512001998"/>
      <w:bookmarkStart w:id="940" w:name="_Toc512002485"/>
      <w:bookmarkStart w:id="941" w:name="_Toc512002969"/>
      <w:bookmarkStart w:id="942" w:name="_Toc512003448"/>
      <w:bookmarkStart w:id="943" w:name="_Toc512003927"/>
      <w:bookmarkStart w:id="944" w:name="_Toc512004404"/>
      <w:bookmarkStart w:id="945" w:name="_Toc512004878"/>
      <w:bookmarkStart w:id="946" w:name="_Toc512011309"/>
      <w:bookmarkStart w:id="947" w:name="_Toc512011772"/>
      <w:bookmarkStart w:id="948" w:name="_Toc512012235"/>
      <w:bookmarkStart w:id="949" w:name="_Toc512001999"/>
      <w:bookmarkStart w:id="950" w:name="_Toc512002486"/>
      <w:bookmarkStart w:id="951" w:name="_Toc512002970"/>
      <w:bookmarkStart w:id="952" w:name="_Toc512003449"/>
      <w:bookmarkStart w:id="953" w:name="_Toc512003928"/>
      <w:bookmarkStart w:id="954" w:name="_Toc512004405"/>
      <w:bookmarkStart w:id="955" w:name="_Toc512004879"/>
      <w:bookmarkStart w:id="956" w:name="_Toc512011310"/>
      <w:bookmarkStart w:id="957" w:name="_Toc512011773"/>
      <w:bookmarkStart w:id="958" w:name="_Toc512012236"/>
      <w:bookmarkStart w:id="959" w:name="_Toc512002000"/>
      <w:bookmarkStart w:id="960" w:name="_Toc512002487"/>
      <w:bookmarkStart w:id="961" w:name="_Toc512002971"/>
      <w:bookmarkStart w:id="962" w:name="_Toc512003450"/>
      <w:bookmarkStart w:id="963" w:name="_Toc512003929"/>
      <w:bookmarkStart w:id="964" w:name="_Toc512004406"/>
      <w:bookmarkStart w:id="965" w:name="_Toc512004880"/>
      <w:bookmarkStart w:id="966" w:name="_Toc512011311"/>
      <w:bookmarkStart w:id="967" w:name="_Toc512011774"/>
      <w:bookmarkStart w:id="968" w:name="_Toc512012237"/>
      <w:bookmarkStart w:id="969" w:name="_Toc512002001"/>
      <w:bookmarkStart w:id="970" w:name="_Toc512002488"/>
      <w:bookmarkStart w:id="971" w:name="_Toc512002972"/>
      <w:bookmarkStart w:id="972" w:name="_Toc512003451"/>
      <w:bookmarkStart w:id="973" w:name="_Toc512003930"/>
      <w:bookmarkStart w:id="974" w:name="_Toc512004407"/>
      <w:bookmarkStart w:id="975" w:name="_Toc512004881"/>
      <w:bookmarkStart w:id="976" w:name="_Toc512011312"/>
      <w:bookmarkStart w:id="977" w:name="_Toc512011775"/>
      <w:bookmarkStart w:id="978" w:name="_Toc512012238"/>
      <w:bookmarkStart w:id="979" w:name="_Toc512002002"/>
      <w:bookmarkStart w:id="980" w:name="_Toc512002489"/>
      <w:bookmarkStart w:id="981" w:name="_Toc512002973"/>
      <w:bookmarkStart w:id="982" w:name="_Toc512003452"/>
      <w:bookmarkStart w:id="983" w:name="_Toc512003931"/>
      <w:bookmarkStart w:id="984" w:name="_Toc512004408"/>
      <w:bookmarkStart w:id="985" w:name="_Toc512004882"/>
      <w:bookmarkStart w:id="986" w:name="_Toc512011313"/>
      <w:bookmarkStart w:id="987" w:name="_Toc512011776"/>
      <w:bookmarkStart w:id="988" w:name="_Toc512012239"/>
      <w:bookmarkStart w:id="989" w:name="_Toc512002003"/>
      <w:bookmarkStart w:id="990" w:name="_Toc512002490"/>
      <w:bookmarkStart w:id="991" w:name="_Toc512002974"/>
      <w:bookmarkStart w:id="992" w:name="_Toc512003453"/>
      <w:bookmarkStart w:id="993" w:name="_Toc512003932"/>
      <w:bookmarkStart w:id="994" w:name="_Toc512004409"/>
      <w:bookmarkStart w:id="995" w:name="_Toc512004883"/>
      <w:bookmarkStart w:id="996" w:name="_Toc512011314"/>
      <w:bookmarkStart w:id="997" w:name="_Toc512011777"/>
      <w:bookmarkStart w:id="998" w:name="_Toc512012240"/>
      <w:bookmarkStart w:id="999" w:name="_Toc512002004"/>
      <w:bookmarkStart w:id="1000" w:name="_Toc512002491"/>
      <w:bookmarkStart w:id="1001" w:name="_Toc512002975"/>
      <w:bookmarkStart w:id="1002" w:name="_Toc512003454"/>
      <w:bookmarkStart w:id="1003" w:name="_Toc512003933"/>
      <w:bookmarkStart w:id="1004" w:name="_Toc512004410"/>
      <w:bookmarkStart w:id="1005" w:name="_Toc512004884"/>
      <w:bookmarkStart w:id="1006" w:name="_Toc512011315"/>
      <w:bookmarkStart w:id="1007" w:name="_Toc512011778"/>
      <w:bookmarkStart w:id="1008" w:name="_Toc512012241"/>
      <w:bookmarkStart w:id="1009" w:name="_Toc512002005"/>
      <w:bookmarkStart w:id="1010" w:name="_Toc512002492"/>
      <w:bookmarkStart w:id="1011" w:name="_Toc512002976"/>
      <w:bookmarkStart w:id="1012" w:name="_Toc512003455"/>
      <w:bookmarkStart w:id="1013" w:name="_Toc512003934"/>
      <w:bookmarkStart w:id="1014" w:name="_Toc512004411"/>
      <w:bookmarkStart w:id="1015" w:name="_Toc512004885"/>
      <w:bookmarkStart w:id="1016" w:name="_Toc512011316"/>
      <w:bookmarkStart w:id="1017" w:name="_Toc512011779"/>
      <w:bookmarkStart w:id="1018" w:name="_Toc512012242"/>
      <w:bookmarkStart w:id="1019" w:name="_Toc512002006"/>
      <w:bookmarkStart w:id="1020" w:name="_Toc512002493"/>
      <w:bookmarkStart w:id="1021" w:name="_Toc512002977"/>
      <w:bookmarkStart w:id="1022" w:name="_Toc512003456"/>
      <w:bookmarkStart w:id="1023" w:name="_Toc512003935"/>
      <w:bookmarkStart w:id="1024" w:name="_Toc512004412"/>
      <w:bookmarkStart w:id="1025" w:name="_Toc512004886"/>
      <w:bookmarkStart w:id="1026" w:name="_Toc512011317"/>
      <w:bookmarkStart w:id="1027" w:name="_Toc512011780"/>
      <w:bookmarkStart w:id="1028" w:name="_Toc512012243"/>
      <w:bookmarkStart w:id="1029" w:name="_Toc512002007"/>
      <w:bookmarkStart w:id="1030" w:name="_Toc512002494"/>
      <w:bookmarkStart w:id="1031" w:name="_Toc512002978"/>
      <w:bookmarkStart w:id="1032" w:name="_Toc512003457"/>
      <w:bookmarkStart w:id="1033" w:name="_Toc512003936"/>
      <w:bookmarkStart w:id="1034" w:name="_Toc512004413"/>
      <w:bookmarkStart w:id="1035" w:name="_Toc512004887"/>
      <w:bookmarkStart w:id="1036" w:name="_Toc512011318"/>
      <w:bookmarkStart w:id="1037" w:name="_Toc512011781"/>
      <w:bookmarkStart w:id="1038" w:name="_Toc512012244"/>
      <w:bookmarkStart w:id="1039" w:name="_Toc512002008"/>
      <w:bookmarkStart w:id="1040" w:name="_Toc512002495"/>
      <w:bookmarkStart w:id="1041" w:name="_Toc512002979"/>
      <w:bookmarkStart w:id="1042" w:name="_Toc512003458"/>
      <w:bookmarkStart w:id="1043" w:name="_Toc512003937"/>
      <w:bookmarkStart w:id="1044" w:name="_Toc512004414"/>
      <w:bookmarkStart w:id="1045" w:name="_Toc512004888"/>
      <w:bookmarkStart w:id="1046" w:name="_Toc512011319"/>
      <w:bookmarkStart w:id="1047" w:name="_Toc512011782"/>
      <w:bookmarkStart w:id="1048" w:name="_Toc512012245"/>
      <w:bookmarkStart w:id="1049" w:name="_Toc512002009"/>
      <w:bookmarkStart w:id="1050" w:name="_Toc512002496"/>
      <w:bookmarkStart w:id="1051" w:name="_Toc512002980"/>
      <w:bookmarkStart w:id="1052" w:name="_Toc512003459"/>
      <w:bookmarkStart w:id="1053" w:name="_Toc512003938"/>
      <w:bookmarkStart w:id="1054" w:name="_Toc512004415"/>
      <w:bookmarkStart w:id="1055" w:name="_Toc512004889"/>
      <w:bookmarkStart w:id="1056" w:name="_Toc512011320"/>
      <w:bookmarkStart w:id="1057" w:name="_Toc512011783"/>
      <w:bookmarkStart w:id="1058" w:name="_Toc512012246"/>
      <w:bookmarkStart w:id="1059" w:name="_Toc512002010"/>
      <w:bookmarkStart w:id="1060" w:name="_Toc512002497"/>
      <w:bookmarkStart w:id="1061" w:name="_Toc512002981"/>
      <w:bookmarkStart w:id="1062" w:name="_Toc512003460"/>
      <w:bookmarkStart w:id="1063" w:name="_Toc512003939"/>
      <w:bookmarkStart w:id="1064" w:name="_Toc512004416"/>
      <w:bookmarkStart w:id="1065" w:name="_Toc512004890"/>
      <w:bookmarkStart w:id="1066" w:name="_Toc512011321"/>
      <w:bookmarkStart w:id="1067" w:name="_Toc512011784"/>
      <w:bookmarkStart w:id="1068" w:name="_Toc512012247"/>
      <w:bookmarkStart w:id="1069" w:name="_Toc512002011"/>
      <w:bookmarkStart w:id="1070" w:name="_Toc512002498"/>
      <w:bookmarkStart w:id="1071" w:name="_Toc512002982"/>
      <w:bookmarkStart w:id="1072" w:name="_Toc512003461"/>
      <w:bookmarkStart w:id="1073" w:name="_Toc512003940"/>
      <w:bookmarkStart w:id="1074" w:name="_Toc512004417"/>
      <w:bookmarkStart w:id="1075" w:name="_Toc512004891"/>
      <w:bookmarkStart w:id="1076" w:name="_Toc512011322"/>
      <w:bookmarkStart w:id="1077" w:name="_Toc512011785"/>
      <w:bookmarkStart w:id="1078" w:name="_Toc512012248"/>
      <w:bookmarkStart w:id="1079" w:name="_Toc512002012"/>
      <w:bookmarkStart w:id="1080" w:name="_Toc512002499"/>
      <w:bookmarkStart w:id="1081" w:name="_Toc512002983"/>
      <w:bookmarkStart w:id="1082" w:name="_Toc512003462"/>
      <w:bookmarkStart w:id="1083" w:name="_Toc512003941"/>
      <w:bookmarkStart w:id="1084" w:name="_Toc512004418"/>
      <w:bookmarkStart w:id="1085" w:name="_Toc512004892"/>
      <w:bookmarkStart w:id="1086" w:name="_Toc512011323"/>
      <w:bookmarkStart w:id="1087" w:name="_Toc512011786"/>
      <w:bookmarkStart w:id="1088" w:name="_Toc512012249"/>
      <w:bookmarkStart w:id="1089" w:name="_Toc512002013"/>
      <w:bookmarkStart w:id="1090" w:name="_Toc512002500"/>
      <w:bookmarkStart w:id="1091" w:name="_Toc512002984"/>
      <w:bookmarkStart w:id="1092" w:name="_Toc512003463"/>
      <w:bookmarkStart w:id="1093" w:name="_Toc512003942"/>
      <w:bookmarkStart w:id="1094" w:name="_Toc512004419"/>
      <w:bookmarkStart w:id="1095" w:name="_Toc512004893"/>
      <w:bookmarkStart w:id="1096" w:name="_Toc512011324"/>
      <w:bookmarkStart w:id="1097" w:name="_Toc512011787"/>
      <w:bookmarkStart w:id="1098" w:name="_Toc512012250"/>
      <w:bookmarkStart w:id="1099" w:name="_Toc512002014"/>
      <w:bookmarkStart w:id="1100" w:name="_Toc512002501"/>
      <w:bookmarkStart w:id="1101" w:name="_Toc512002985"/>
      <w:bookmarkStart w:id="1102" w:name="_Toc512003464"/>
      <w:bookmarkStart w:id="1103" w:name="_Toc512003943"/>
      <w:bookmarkStart w:id="1104" w:name="_Toc512004420"/>
      <w:bookmarkStart w:id="1105" w:name="_Toc512004894"/>
      <w:bookmarkStart w:id="1106" w:name="_Toc512011325"/>
      <w:bookmarkStart w:id="1107" w:name="_Toc512011788"/>
      <w:bookmarkStart w:id="1108" w:name="_Toc512012251"/>
      <w:bookmarkStart w:id="1109" w:name="_Toc512002015"/>
      <w:bookmarkStart w:id="1110" w:name="_Toc512002502"/>
      <w:bookmarkStart w:id="1111" w:name="_Toc512002986"/>
      <w:bookmarkStart w:id="1112" w:name="_Toc512003465"/>
      <w:bookmarkStart w:id="1113" w:name="_Toc512003944"/>
      <w:bookmarkStart w:id="1114" w:name="_Toc512004421"/>
      <w:bookmarkStart w:id="1115" w:name="_Toc512004895"/>
      <w:bookmarkStart w:id="1116" w:name="_Toc512011326"/>
      <w:bookmarkStart w:id="1117" w:name="_Toc512011789"/>
      <w:bookmarkStart w:id="1118" w:name="_Toc512012252"/>
      <w:bookmarkStart w:id="1119" w:name="_Toc512002016"/>
      <w:bookmarkStart w:id="1120" w:name="_Toc512002503"/>
      <w:bookmarkStart w:id="1121" w:name="_Toc512002987"/>
      <w:bookmarkStart w:id="1122" w:name="_Toc512003466"/>
      <w:bookmarkStart w:id="1123" w:name="_Toc512003945"/>
      <w:bookmarkStart w:id="1124" w:name="_Toc512004422"/>
      <w:bookmarkStart w:id="1125" w:name="_Toc512004896"/>
      <w:bookmarkStart w:id="1126" w:name="_Toc512011327"/>
      <w:bookmarkStart w:id="1127" w:name="_Toc512011790"/>
      <w:bookmarkStart w:id="1128" w:name="_Toc512012253"/>
      <w:bookmarkStart w:id="1129" w:name="_Toc512002017"/>
      <w:bookmarkStart w:id="1130" w:name="_Toc512002504"/>
      <w:bookmarkStart w:id="1131" w:name="_Toc512002988"/>
      <w:bookmarkStart w:id="1132" w:name="_Toc512003467"/>
      <w:bookmarkStart w:id="1133" w:name="_Toc512003946"/>
      <w:bookmarkStart w:id="1134" w:name="_Toc512004423"/>
      <w:bookmarkStart w:id="1135" w:name="_Toc512004897"/>
      <w:bookmarkStart w:id="1136" w:name="_Toc512011328"/>
      <w:bookmarkStart w:id="1137" w:name="_Toc512011791"/>
      <w:bookmarkStart w:id="1138" w:name="_Toc512012254"/>
      <w:bookmarkStart w:id="1139" w:name="_Toc512002018"/>
      <w:bookmarkStart w:id="1140" w:name="_Toc512002505"/>
      <w:bookmarkStart w:id="1141" w:name="_Toc512002989"/>
      <w:bookmarkStart w:id="1142" w:name="_Toc512003468"/>
      <w:bookmarkStart w:id="1143" w:name="_Toc512003947"/>
      <w:bookmarkStart w:id="1144" w:name="_Toc512004424"/>
      <w:bookmarkStart w:id="1145" w:name="_Toc512004898"/>
      <w:bookmarkStart w:id="1146" w:name="_Toc512011329"/>
      <w:bookmarkStart w:id="1147" w:name="_Toc512011792"/>
      <w:bookmarkStart w:id="1148" w:name="_Toc512012255"/>
      <w:bookmarkStart w:id="1149" w:name="_Toc512002019"/>
      <w:bookmarkStart w:id="1150" w:name="_Toc512002506"/>
      <w:bookmarkStart w:id="1151" w:name="_Toc512002990"/>
      <w:bookmarkStart w:id="1152" w:name="_Toc512003469"/>
      <w:bookmarkStart w:id="1153" w:name="_Toc512003948"/>
      <w:bookmarkStart w:id="1154" w:name="_Toc512004425"/>
      <w:bookmarkStart w:id="1155" w:name="_Toc512004899"/>
      <w:bookmarkStart w:id="1156" w:name="_Toc512011330"/>
      <w:bookmarkStart w:id="1157" w:name="_Toc512011793"/>
      <w:bookmarkStart w:id="1158" w:name="_Toc512012256"/>
      <w:bookmarkStart w:id="1159" w:name="_Toc512002020"/>
      <w:bookmarkStart w:id="1160" w:name="_Toc512002507"/>
      <w:bookmarkStart w:id="1161" w:name="_Toc512002991"/>
      <w:bookmarkStart w:id="1162" w:name="_Toc512003470"/>
      <w:bookmarkStart w:id="1163" w:name="_Toc512003949"/>
      <w:bookmarkStart w:id="1164" w:name="_Toc512004426"/>
      <w:bookmarkStart w:id="1165" w:name="_Toc512004900"/>
      <w:bookmarkStart w:id="1166" w:name="_Toc512011331"/>
      <w:bookmarkStart w:id="1167" w:name="_Toc512011794"/>
      <w:bookmarkStart w:id="1168" w:name="_Toc512012257"/>
      <w:bookmarkStart w:id="1169" w:name="_Toc512002021"/>
      <w:bookmarkStart w:id="1170" w:name="_Toc512002508"/>
      <w:bookmarkStart w:id="1171" w:name="_Toc512002992"/>
      <w:bookmarkStart w:id="1172" w:name="_Toc512003471"/>
      <w:bookmarkStart w:id="1173" w:name="_Toc512003950"/>
      <w:bookmarkStart w:id="1174" w:name="_Toc512004427"/>
      <w:bookmarkStart w:id="1175" w:name="_Toc512004901"/>
      <w:bookmarkStart w:id="1176" w:name="_Toc512011332"/>
      <w:bookmarkStart w:id="1177" w:name="_Toc512011795"/>
      <w:bookmarkStart w:id="1178" w:name="_Toc512012258"/>
      <w:bookmarkStart w:id="1179" w:name="_Toc512002022"/>
      <w:bookmarkStart w:id="1180" w:name="_Toc512002509"/>
      <w:bookmarkStart w:id="1181" w:name="_Toc512002993"/>
      <w:bookmarkStart w:id="1182" w:name="_Toc512003472"/>
      <w:bookmarkStart w:id="1183" w:name="_Toc512003951"/>
      <w:bookmarkStart w:id="1184" w:name="_Toc512004428"/>
      <w:bookmarkStart w:id="1185" w:name="_Toc512004902"/>
      <w:bookmarkStart w:id="1186" w:name="_Toc512011333"/>
      <w:bookmarkStart w:id="1187" w:name="_Toc512011796"/>
      <w:bookmarkStart w:id="1188" w:name="_Toc512012259"/>
      <w:bookmarkStart w:id="1189" w:name="_Toc512002023"/>
      <w:bookmarkStart w:id="1190" w:name="_Toc512002510"/>
      <w:bookmarkStart w:id="1191" w:name="_Toc512002994"/>
      <w:bookmarkStart w:id="1192" w:name="_Toc512003473"/>
      <w:bookmarkStart w:id="1193" w:name="_Toc512003952"/>
      <w:bookmarkStart w:id="1194" w:name="_Toc512004429"/>
      <w:bookmarkStart w:id="1195" w:name="_Toc512004903"/>
      <w:bookmarkStart w:id="1196" w:name="_Toc512011334"/>
      <w:bookmarkStart w:id="1197" w:name="_Toc512011797"/>
      <w:bookmarkStart w:id="1198" w:name="_Toc512012260"/>
      <w:bookmarkStart w:id="1199" w:name="_Toc512002024"/>
      <w:bookmarkStart w:id="1200" w:name="_Toc512002511"/>
      <w:bookmarkStart w:id="1201" w:name="_Toc512002995"/>
      <w:bookmarkStart w:id="1202" w:name="_Toc512003474"/>
      <w:bookmarkStart w:id="1203" w:name="_Toc512003953"/>
      <w:bookmarkStart w:id="1204" w:name="_Toc512004430"/>
      <w:bookmarkStart w:id="1205" w:name="_Toc512004904"/>
      <w:bookmarkStart w:id="1206" w:name="_Toc512011335"/>
      <w:bookmarkStart w:id="1207" w:name="_Toc512011798"/>
      <w:bookmarkStart w:id="1208" w:name="_Toc512012261"/>
      <w:bookmarkStart w:id="1209" w:name="_Toc512002025"/>
      <w:bookmarkStart w:id="1210" w:name="_Toc512002512"/>
      <w:bookmarkStart w:id="1211" w:name="_Toc512002996"/>
      <w:bookmarkStart w:id="1212" w:name="_Toc512003475"/>
      <w:bookmarkStart w:id="1213" w:name="_Toc512003954"/>
      <w:bookmarkStart w:id="1214" w:name="_Toc512004431"/>
      <w:bookmarkStart w:id="1215" w:name="_Toc512004905"/>
      <w:bookmarkStart w:id="1216" w:name="_Toc512011336"/>
      <w:bookmarkStart w:id="1217" w:name="_Toc512011799"/>
      <w:bookmarkStart w:id="1218" w:name="_Toc512012262"/>
      <w:bookmarkStart w:id="1219" w:name="_Toc512002026"/>
      <w:bookmarkStart w:id="1220" w:name="_Toc512002513"/>
      <w:bookmarkStart w:id="1221" w:name="_Toc512002997"/>
      <w:bookmarkStart w:id="1222" w:name="_Toc512003476"/>
      <w:bookmarkStart w:id="1223" w:name="_Toc512003955"/>
      <w:bookmarkStart w:id="1224" w:name="_Toc512004432"/>
      <w:bookmarkStart w:id="1225" w:name="_Toc512004906"/>
      <w:bookmarkStart w:id="1226" w:name="_Toc512011337"/>
      <w:bookmarkStart w:id="1227" w:name="_Toc512011800"/>
      <w:bookmarkStart w:id="1228" w:name="_Toc512012263"/>
      <w:bookmarkStart w:id="1229" w:name="_Toc512002027"/>
      <w:bookmarkStart w:id="1230" w:name="_Toc512002514"/>
      <w:bookmarkStart w:id="1231" w:name="_Toc512002998"/>
      <w:bookmarkStart w:id="1232" w:name="_Toc512003477"/>
      <w:bookmarkStart w:id="1233" w:name="_Toc512003956"/>
      <w:bookmarkStart w:id="1234" w:name="_Toc512004433"/>
      <w:bookmarkStart w:id="1235" w:name="_Toc512004907"/>
      <w:bookmarkStart w:id="1236" w:name="_Toc512011338"/>
      <w:bookmarkStart w:id="1237" w:name="_Toc512011801"/>
      <w:bookmarkStart w:id="1238" w:name="_Toc512012264"/>
      <w:bookmarkStart w:id="1239" w:name="_Toc512002028"/>
      <w:bookmarkStart w:id="1240" w:name="_Toc512002515"/>
      <w:bookmarkStart w:id="1241" w:name="_Toc512002999"/>
      <w:bookmarkStart w:id="1242" w:name="_Toc512003478"/>
      <w:bookmarkStart w:id="1243" w:name="_Toc512003957"/>
      <w:bookmarkStart w:id="1244" w:name="_Toc512004434"/>
      <w:bookmarkStart w:id="1245" w:name="_Toc512004908"/>
      <w:bookmarkStart w:id="1246" w:name="_Toc512011339"/>
      <w:bookmarkStart w:id="1247" w:name="_Toc512011802"/>
      <w:bookmarkStart w:id="1248" w:name="_Toc512012265"/>
      <w:bookmarkStart w:id="1249" w:name="_Toc512002029"/>
      <w:bookmarkStart w:id="1250" w:name="_Toc512002516"/>
      <w:bookmarkStart w:id="1251" w:name="_Toc512003000"/>
      <w:bookmarkStart w:id="1252" w:name="_Toc512003479"/>
      <w:bookmarkStart w:id="1253" w:name="_Toc512003958"/>
      <w:bookmarkStart w:id="1254" w:name="_Toc512004435"/>
      <w:bookmarkStart w:id="1255" w:name="_Toc512004909"/>
      <w:bookmarkStart w:id="1256" w:name="_Toc512011340"/>
      <w:bookmarkStart w:id="1257" w:name="_Toc512011803"/>
      <w:bookmarkStart w:id="1258" w:name="_Toc512012266"/>
      <w:bookmarkStart w:id="1259" w:name="_Toc512002030"/>
      <w:bookmarkStart w:id="1260" w:name="_Toc512002517"/>
      <w:bookmarkStart w:id="1261" w:name="_Toc512003001"/>
      <w:bookmarkStart w:id="1262" w:name="_Toc512003480"/>
      <w:bookmarkStart w:id="1263" w:name="_Toc512003959"/>
      <w:bookmarkStart w:id="1264" w:name="_Toc512004436"/>
      <w:bookmarkStart w:id="1265" w:name="_Toc512004910"/>
      <w:bookmarkStart w:id="1266" w:name="_Toc512011341"/>
      <w:bookmarkStart w:id="1267" w:name="_Toc512011804"/>
      <w:bookmarkStart w:id="1268" w:name="_Toc512012267"/>
      <w:bookmarkStart w:id="1269" w:name="_Toc512002031"/>
      <w:bookmarkStart w:id="1270" w:name="_Toc512002518"/>
      <w:bookmarkStart w:id="1271" w:name="_Toc512003002"/>
      <w:bookmarkStart w:id="1272" w:name="_Toc512003481"/>
      <w:bookmarkStart w:id="1273" w:name="_Toc512003960"/>
      <w:bookmarkStart w:id="1274" w:name="_Toc512004437"/>
      <w:bookmarkStart w:id="1275" w:name="_Toc512004911"/>
      <w:bookmarkStart w:id="1276" w:name="_Toc512011342"/>
      <w:bookmarkStart w:id="1277" w:name="_Toc512011805"/>
      <w:bookmarkStart w:id="1278" w:name="_Toc512012268"/>
      <w:bookmarkStart w:id="1279" w:name="_Toc512002032"/>
      <w:bookmarkStart w:id="1280" w:name="_Toc512002519"/>
      <w:bookmarkStart w:id="1281" w:name="_Toc512003003"/>
      <w:bookmarkStart w:id="1282" w:name="_Toc512003482"/>
      <w:bookmarkStart w:id="1283" w:name="_Toc512003961"/>
      <w:bookmarkStart w:id="1284" w:name="_Toc512004438"/>
      <w:bookmarkStart w:id="1285" w:name="_Toc512004912"/>
      <w:bookmarkStart w:id="1286" w:name="_Toc512011343"/>
      <w:bookmarkStart w:id="1287" w:name="_Toc512011806"/>
      <w:bookmarkStart w:id="1288" w:name="_Toc512012269"/>
      <w:bookmarkStart w:id="1289" w:name="_Toc512002033"/>
      <w:bookmarkStart w:id="1290" w:name="_Toc512002520"/>
      <w:bookmarkStart w:id="1291" w:name="_Toc512003004"/>
      <w:bookmarkStart w:id="1292" w:name="_Toc512003483"/>
      <w:bookmarkStart w:id="1293" w:name="_Toc512003962"/>
      <w:bookmarkStart w:id="1294" w:name="_Toc512004439"/>
      <w:bookmarkStart w:id="1295" w:name="_Toc512004913"/>
      <w:bookmarkStart w:id="1296" w:name="_Toc512011344"/>
      <w:bookmarkStart w:id="1297" w:name="_Toc512011807"/>
      <w:bookmarkStart w:id="1298" w:name="_Toc512012270"/>
      <w:bookmarkStart w:id="1299" w:name="_Toc512002034"/>
      <w:bookmarkStart w:id="1300" w:name="_Toc512002521"/>
      <w:bookmarkStart w:id="1301" w:name="_Toc512003005"/>
      <w:bookmarkStart w:id="1302" w:name="_Toc512003484"/>
      <w:bookmarkStart w:id="1303" w:name="_Toc512003963"/>
      <w:bookmarkStart w:id="1304" w:name="_Toc512004440"/>
      <w:bookmarkStart w:id="1305" w:name="_Toc512004914"/>
      <w:bookmarkStart w:id="1306" w:name="_Toc512011345"/>
      <w:bookmarkStart w:id="1307" w:name="_Toc512011808"/>
      <w:bookmarkStart w:id="1308" w:name="_Toc512012271"/>
      <w:bookmarkStart w:id="1309" w:name="_Toc512002039"/>
      <w:bookmarkStart w:id="1310" w:name="_Toc512002526"/>
      <w:bookmarkStart w:id="1311" w:name="_Toc512003010"/>
      <w:bookmarkStart w:id="1312" w:name="_Toc512003489"/>
      <w:bookmarkStart w:id="1313" w:name="_Toc512003968"/>
      <w:bookmarkStart w:id="1314" w:name="_Toc512004445"/>
      <w:bookmarkStart w:id="1315" w:name="_Toc512004919"/>
      <w:bookmarkStart w:id="1316" w:name="_Toc512011350"/>
      <w:bookmarkStart w:id="1317" w:name="_Toc512011813"/>
      <w:bookmarkStart w:id="1318" w:name="_Toc512012276"/>
      <w:bookmarkStart w:id="1319" w:name="_Toc512002044"/>
      <w:bookmarkStart w:id="1320" w:name="_Toc512002531"/>
      <w:bookmarkStart w:id="1321" w:name="_Toc512003015"/>
      <w:bookmarkStart w:id="1322" w:name="_Toc512003494"/>
      <w:bookmarkStart w:id="1323" w:name="_Toc512003973"/>
      <w:bookmarkStart w:id="1324" w:name="_Toc512004450"/>
      <w:bookmarkStart w:id="1325" w:name="_Toc512004924"/>
      <w:bookmarkStart w:id="1326" w:name="_Toc512011355"/>
      <w:bookmarkStart w:id="1327" w:name="_Toc512011818"/>
      <w:bookmarkStart w:id="1328" w:name="_Toc512012281"/>
      <w:bookmarkStart w:id="1329" w:name="_Toc512002051"/>
      <w:bookmarkStart w:id="1330" w:name="_Toc512002538"/>
      <w:bookmarkStart w:id="1331" w:name="_Toc512003022"/>
      <w:bookmarkStart w:id="1332" w:name="_Toc512003501"/>
      <w:bookmarkStart w:id="1333" w:name="_Toc512003980"/>
      <w:bookmarkStart w:id="1334" w:name="_Toc512004457"/>
      <w:bookmarkStart w:id="1335" w:name="_Toc512004931"/>
      <w:bookmarkStart w:id="1336" w:name="_Toc512011362"/>
      <w:bookmarkStart w:id="1337" w:name="_Toc512011825"/>
      <w:bookmarkStart w:id="1338" w:name="_Toc512012288"/>
      <w:bookmarkStart w:id="1339" w:name="_Toc512002061"/>
      <w:bookmarkStart w:id="1340" w:name="_Toc512002548"/>
      <w:bookmarkStart w:id="1341" w:name="_Toc512003032"/>
      <w:bookmarkStart w:id="1342" w:name="_Toc512003511"/>
      <w:bookmarkStart w:id="1343" w:name="_Toc512003990"/>
      <w:bookmarkStart w:id="1344" w:name="_Toc512004467"/>
      <w:bookmarkStart w:id="1345" w:name="_Toc512004941"/>
      <w:bookmarkStart w:id="1346" w:name="_Toc512011372"/>
      <w:bookmarkStart w:id="1347" w:name="_Toc512011835"/>
      <w:bookmarkStart w:id="1348" w:name="_Toc512012298"/>
      <w:bookmarkStart w:id="1349" w:name="_Toc512002068"/>
      <w:bookmarkStart w:id="1350" w:name="_Toc512002555"/>
      <w:bookmarkStart w:id="1351" w:name="_Toc512003039"/>
      <w:bookmarkStart w:id="1352" w:name="_Toc512003518"/>
      <w:bookmarkStart w:id="1353" w:name="_Toc512003997"/>
      <w:bookmarkStart w:id="1354" w:name="_Toc512004474"/>
      <w:bookmarkStart w:id="1355" w:name="_Toc512004948"/>
      <w:bookmarkStart w:id="1356" w:name="_Toc512011379"/>
      <w:bookmarkStart w:id="1357" w:name="_Toc512011842"/>
      <w:bookmarkStart w:id="1358" w:name="_Toc512012305"/>
      <w:bookmarkStart w:id="1359" w:name="_Toc512002074"/>
      <w:bookmarkStart w:id="1360" w:name="_Toc512002561"/>
      <w:bookmarkStart w:id="1361" w:name="_Toc512003045"/>
      <w:bookmarkStart w:id="1362" w:name="_Toc512003524"/>
      <w:bookmarkStart w:id="1363" w:name="_Toc512004003"/>
      <w:bookmarkStart w:id="1364" w:name="_Toc512004480"/>
      <w:bookmarkStart w:id="1365" w:name="_Toc512004954"/>
      <w:bookmarkStart w:id="1366" w:name="_Toc512011385"/>
      <w:bookmarkStart w:id="1367" w:name="_Toc512011848"/>
      <w:bookmarkStart w:id="1368" w:name="_Toc512012311"/>
      <w:bookmarkStart w:id="1369" w:name="_Toc512002082"/>
      <w:bookmarkStart w:id="1370" w:name="_Toc512002569"/>
      <w:bookmarkStart w:id="1371" w:name="_Toc512003053"/>
      <w:bookmarkStart w:id="1372" w:name="_Toc512003532"/>
      <w:bookmarkStart w:id="1373" w:name="_Toc512004011"/>
      <w:bookmarkStart w:id="1374" w:name="_Toc512004488"/>
      <w:bookmarkStart w:id="1375" w:name="_Toc512004962"/>
      <w:bookmarkStart w:id="1376" w:name="_Toc512011393"/>
      <w:bookmarkStart w:id="1377" w:name="_Toc512011856"/>
      <w:bookmarkStart w:id="1378" w:name="_Toc512012319"/>
      <w:bookmarkStart w:id="1379" w:name="_Toc512002088"/>
      <w:bookmarkStart w:id="1380" w:name="_Toc512002575"/>
      <w:bookmarkStart w:id="1381" w:name="_Toc512003059"/>
      <w:bookmarkStart w:id="1382" w:name="_Toc512003538"/>
      <w:bookmarkStart w:id="1383" w:name="_Toc512004017"/>
      <w:bookmarkStart w:id="1384" w:name="_Toc512004494"/>
      <w:bookmarkStart w:id="1385" w:name="_Toc512004968"/>
      <w:bookmarkStart w:id="1386" w:name="_Toc512011399"/>
      <w:bookmarkStart w:id="1387" w:name="_Toc512011862"/>
      <w:bookmarkStart w:id="1388" w:name="_Toc512012325"/>
      <w:bookmarkStart w:id="1389" w:name="_Toc512002093"/>
      <w:bookmarkStart w:id="1390" w:name="_Toc512002580"/>
      <w:bookmarkStart w:id="1391" w:name="_Toc512003064"/>
      <w:bookmarkStart w:id="1392" w:name="_Toc512003543"/>
      <w:bookmarkStart w:id="1393" w:name="_Toc512004022"/>
      <w:bookmarkStart w:id="1394" w:name="_Toc512004499"/>
      <w:bookmarkStart w:id="1395" w:name="_Toc512004973"/>
      <w:bookmarkStart w:id="1396" w:name="_Toc512011404"/>
      <w:bookmarkStart w:id="1397" w:name="_Toc512011867"/>
      <w:bookmarkStart w:id="1398" w:name="_Toc512012330"/>
      <w:bookmarkStart w:id="1399" w:name="_Toc512002100"/>
      <w:bookmarkStart w:id="1400" w:name="_Toc512002587"/>
      <w:bookmarkStart w:id="1401" w:name="_Toc512003071"/>
      <w:bookmarkStart w:id="1402" w:name="_Toc512003550"/>
      <w:bookmarkStart w:id="1403" w:name="_Toc512004029"/>
      <w:bookmarkStart w:id="1404" w:name="_Toc512004506"/>
      <w:bookmarkStart w:id="1405" w:name="_Toc512004980"/>
      <w:bookmarkStart w:id="1406" w:name="_Toc512011411"/>
      <w:bookmarkStart w:id="1407" w:name="_Toc512011874"/>
      <w:bookmarkStart w:id="1408" w:name="_Toc512012337"/>
      <w:bookmarkStart w:id="1409" w:name="_Toc512002108"/>
      <w:bookmarkStart w:id="1410" w:name="_Toc512002595"/>
      <w:bookmarkStart w:id="1411" w:name="_Toc512003079"/>
      <w:bookmarkStart w:id="1412" w:name="_Toc512003558"/>
      <w:bookmarkStart w:id="1413" w:name="_Toc512004037"/>
      <w:bookmarkStart w:id="1414" w:name="_Toc512004514"/>
      <w:bookmarkStart w:id="1415" w:name="_Toc512004988"/>
      <w:bookmarkStart w:id="1416" w:name="_Toc512011419"/>
      <w:bookmarkStart w:id="1417" w:name="_Toc512011882"/>
      <w:bookmarkStart w:id="1418" w:name="_Toc512012345"/>
      <w:bookmarkStart w:id="1419" w:name="_Toc512002113"/>
      <w:bookmarkStart w:id="1420" w:name="_Toc512002600"/>
      <w:bookmarkStart w:id="1421" w:name="_Toc512003084"/>
      <w:bookmarkStart w:id="1422" w:name="_Toc512003563"/>
      <w:bookmarkStart w:id="1423" w:name="_Toc512004042"/>
      <w:bookmarkStart w:id="1424" w:name="_Toc512004519"/>
      <w:bookmarkStart w:id="1425" w:name="_Toc512004993"/>
      <w:bookmarkStart w:id="1426" w:name="_Toc512011424"/>
      <w:bookmarkStart w:id="1427" w:name="_Toc512011887"/>
      <w:bookmarkStart w:id="1428" w:name="_Toc512012350"/>
      <w:bookmarkStart w:id="1429" w:name="_Toc512002118"/>
      <w:bookmarkStart w:id="1430" w:name="_Toc512002605"/>
      <w:bookmarkStart w:id="1431" w:name="_Toc512003089"/>
      <w:bookmarkStart w:id="1432" w:name="_Toc512003568"/>
      <w:bookmarkStart w:id="1433" w:name="_Toc512004047"/>
      <w:bookmarkStart w:id="1434" w:name="_Toc512004524"/>
      <w:bookmarkStart w:id="1435" w:name="_Toc512004998"/>
      <w:bookmarkStart w:id="1436" w:name="_Toc512011429"/>
      <w:bookmarkStart w:id="1437" w:name="_Toc512011892"/>
      <w:bookmarkStart w:id="1438" w:name="_Toc512012355"/>
      <w:bookmarkStart w:id="1439" w:name="_Toc512002125"/>
      <w:bookmarkStart w:id="1440" w:name="_Toc512002612"/>
      <w:bookmarkStart w:id="1441" w:name="_Toc512003096"/>
      <w:bookmarkStart w:id="1442" w:name="_Toc512003575"/>
      <w:bookmarkStart w:id="1443" w:name="_Toc512004054"/>
      <w:bookmarkStart w:id="1444" w:name="_Toc512004531"/>
      <w:bookmarkStart w:id="1445" w:name="_Toc512005005"/>
      <w:bookmarkStart w:id="1446" w:name="_Toc512011436"/>
      <w:bookmarkStart w:id="1447" w:name="_Toc512011899"/>
      <w:bookmarkStart w:id="1448" w:name="_Toc512012362"/>
      <w:bookmarkStart w:id="1449" w:name="_Toc512002130"/>
      <w:bookmarkStart w:id="1450" w:name="_Toc512002617"/>
      <w:bookmarkStart w:id="1451" w:name="_Toc512003101"/>
      <w:bookmarkStart w:id="1452" w:name="_Toc512003580"/>
      <w:bookmarkStart w:id="1453" w:name="_Toc512004059"/>
      <w:bookmarkStart w:id="1454" w:name="_Toc512004536"/>
      <w:bookmarkStart w:id="1455" w:name="_Toc512005010"/>
      <w:bookmarkStart w:id="1456" w:name="_Toc512011441"/>
      <w:bookmarkStart w:id="1457" w:name="_Toc512011904"/>
      <w:bookmarkStart w:id="1458" w:name="_Toc512012367"/>
      <w:bookmarkStart w:id="1459" w:name="_Toc512002131"/>
      <w:bookmarkStart w:id="1460" w:name="_Toc512002618"/>
      <w:bookmarkStart w:id="1461" w:name="_Toc512003102"/>
      <w:bookmarkStart w:id="1462" w:name="_Toc512003581"/>
      <w:bookmarkStart w:id="1463" w:name="_Toc512004060"/>
      <w:bookmarkStart w:id="1464" w:name="_Toc512004537"/>
      <w:bookmarkStart w:id="1465" w:name="_Toc512005011"/>
      <w:bookmarkStart w:id="1466" w:name="_Toc512011442"/>
      <w:bookmarkStart w:id="1467" w:name="_Toc512011905"/>
      <w:bookmarkStart w:id="1468" w:name="_Toc512012368"/>
      <w:bookmarkStart w:id="1469" w:name="_Toc512002132"/>
      <w:bookmarkStart w:id="1470" w:name="_Toc512002619"/>
      <w:bookmarkStart w:id="1471" w:name="_Toc512003103"/>
      <w:bookmarkStart w:id="1472" w:name="_Toc512003582"/>
      <w:bookmarkStart w:id="1473" w:name="_Toc512004061"/>
      <w:bookmarkStart w:id="1474" w:name="_Toc512004538"/>
      <w:bookmarkStart w:id="1475" w:name="_Toc512005012"/>
      <w:bookmarkStart w:id="1476" w:name="_Toc512011443"/>
      <w:bookmarkStart w:id="1477" w:name="_Toc512011906"/>
      <w:bookmarkStart w:id="1478" w:name="_Toc512012369"/>
      <w:bookmarkStart w:id="1479" w:name="_Toc512002133"/>
      <w:bookmarkStart w:id="1480" w:name="_Toc512002620"/>
      <w:bookmarkStart w:id="1481" w:name="_Toc512003104"/>
      <w:bookmarkStart w:id="1482" w:name="_Toc512003583"/>
      <w:bookmarkStart w:id="1483" w:name="_Toc512004062"/>
      <w:bookmarkStart w:id="1484" w:name="_Toc512004539"/>
      <w:bookmarkStart w:id="1485" w:name="_Toc512005013"/>
      <w:bookmarkStart w:id="1486" w:name="_Toc512011444"/>
      <w:bookmarkStart w:id="1487" w:name="_Toc512011907"/>
      <w:bookmarkStart w:id="1488" w:name="_Toc512012370"/>
      <w:bookmarkStart w:id="1489" w:name="_Toc512002134"/>
      <w:bookmarkStart w:id="1490" w:name="_Toc512002621"/>
      <w:bookmarkStart w:id="1491" w:name="_Toc512003105"/>
      <w:bookmarkStart w:id="1492" w:name="_Toc512003584"/>
      <w:bookmarkStart w:id="1493" w:name="_Toc512004063"/>
      <w:bookmarkStart w:id="1494" w:name="_Toc512004540"/>
      <w:bookmarkStart w:id="1495" w:name="_Toc512005014"/>
      <w:bookmarkStart w:id="1496" w:name="_Toc512011445"/>
      <w:bookmarkStart w:id="1497" w:name="_Toc512011908"/>
      <w:bookmarkStart w:id="1498" w:name="_Toc512012371"/>
      <w:bookmarkStart w:id="1499" w:name="_Toc512002135"/>
      <w:bookmarkStart w:id="1500" w:name="_Toc512002622"/>
      <w:bookmarkStart w:id="1501" w:name="_Toc512003106"/>
      <w:bookmarkStart w:id="1502" w:name="_Toc512003585"/>
      <w:bookmarkStart w:id="1503" w:name="_Toc512004064"/>
      <w:bookmarkStart w:id="1504" w:name="_Toc512004541"/>
      <w:bookmarkStart w:id="1505" w:name="_Toc512005015"/>
      <w:bookmarkStart w:id="1506" w:name="_Toc512011446"/>
      <w:bookmarkStart w:id="1507" w:name="_Toc512011909"/>
      <w:bookmarkStart w:id="1508" w:name="_Toc512012372"/>
      <w:bookmarkStart w:id="1509" w:name="_Toc512002136"/>
      <w:bookmarkStart w:id="1510" w:name="_Toc512002623"/>
      <w:bookmarkStart w:id="1511" w:name="_Toc512003107"/>
      <w:bookmarkStart w:id="1512" w:name="_Toc512003586"/>
      <w:bookmarkStart w:id="1513" w:name="_Toc512004065"/>
      <w:bookmarkStart w:id="1514" w:name="_Toc512004542"/>
      <w:bookmarkStart w:id="1515" w:name="_Toc512005016"/>
      <w:bookmarkStart w:id="1516" w:name="_Toc512011447"/>
      <w:bookmarkStart w:id="1517" w:name="_Toc512011910"/>
      <w:bookmarkStart w:id="1518" w:name="_Toc512012373"/>
      <w:bookmarkStart w:id="1519" w:name="_Toc512002137"/>
      <w:bookmarkStart w:id="1520" w:name="_Toc512002624"/>
      <w:bookmarkStart w:id="1521" w:name="_Toc512003108"/>
      <w:bookmarkStart w:id="1522" w:name="_Toc512003587"/>
      <w:bookmarkStart w:id="1523" w:name="_Toc512004066"/>
      <w:bookmarkStart w:id="1524" w:name="_Toc512004543"/>
      <w:bookmarkStart w:id="1525" w:name="_Toc512005017"/>
      <w:bookmarkStart w:id="1526" w:name="_Toc512011448"/>
      <w:bookmarkStart w:id="1527" w:name="_Toc512011911"/>
      <w:bookmarkStart w:id="1528" w:name="_Toc512012374"/>
      <w:bookmarkStart w:id="1529" w:name="_Toc512002138"/>
      <w:bookmarkStart w:id="1530" w:name="_Toc512002625"/>
      <w:bookmarkStart w:id="1531" w:name="_Toc512003109"/>
      <w:bookmarkStart w:id="1532" w:name="_Toc512003588"/>
      <w:bookmarkStart w:id="1533" w:name="_Toc512004067"/>
      <w:bookmarkStart w:id="1534" w:name="_Toc512004544"/>
      <w:bookmarkStart w:id="1535" w:name="_Toc512005018"/>
      <w:bookmarkStart w:id="1536" w:name="_Toc512011449"/>
      <w:bookmarkStart w:id="1537" w:name="_Toc512011912"/>
      <w:bookmarkStart w:id="1538" w:name="_Toc512012375"/>
      <w:bookmarkStart w:id="1539" w:name="_Toc512002139"/>
      <w:bookmarkStart w:id="1540" w:name="_Toc512002626"/>
      <w:bookmarkStart w:id="1541" w:name="_Toc512003110"/>
      <w:bookmarkStart w:id="1542" w:name="_Toc512003589"/>
      <w:bookmarkStart w:id="1543" w:name="_Toc512004068"/>
      <w:bookmarkStart w:id="1544" w:name="_Toc512004545"/>
      <w:bookmarkStart w:id="1545" w:name="_Toc512005019"/>
      <w:bookmarkStart w:id="1546" w:name="_Toc512011450"/>
      <w:bookmarkStart w:id="1547" w:name="_Toc512011913"/>
      <w:bookmarkStart w:id="1548" w:name="_Toc512012376"/>
      <w:bookmarkStart w:id="1549" w:name="_Toc512002140"/>
      <w:bookmarkStart w:id="1550" w:name="_Toc512002627"/>
      <w:bookmarkStart w:id="1551" w:name="_Toc512003111"/>
      <w:bookmarkStart w:id="1552" w:name="_Toc512003590"/>
      <w:bookmarkStart w:id="1553" w:name="_Toc512004069"/>
      <w:bookmarkStart w:id="1554" w:name="_Toc512004546"/>
      <w:bookmarkStart w:id="1555" w:name="_Toc512005020"/>
      <w:bookmarkStart w:id="1556" w:name="_Toc512011451"/>
      <w:bookmarkStart w:id="1557" w:name="_Toc512011914"/>
      <w:bookmarkStart w:id="1558" w:name="_Toc512012377"/>
      <w:bookmarkStart w:id="1559" w:name="_Toc512002141"/>
      <w:bookmarkStart w:id="1560" w:name="_Toc512002628"/>
      <w:bookmarkStart w:id="1561" w:name="_Toc512003112"/>
      <w:bookmarkStart w:id="1562" w:name="_Toc512003591"/>
      <w:bookmarkStart w:id="1563" w:name="_Toc512004070"/>
      <w:bookmarkStart w:id="1564" w:name="_Toc512004547"/>
      <w:bookmarkStart w:id="1565" w:name="_Toc512005021"/>
      <w:bookmarkStart w:id="1566" w:name="_Toc512011452"/>
      <w:bookmarkStart w:id="1567" w:name="_Toc512011915"/>
      <w:bookmarkStart w:id="1568" w:name="_Toc512012378"/>
      <w:bookmarkStart w:id="1569" w:name="_Toc512002142"/>
      <w:bookmarkStart w:id="1570" w:name="_Toc512002629"/>
      <w:bookmarkStart w:id="1571" w:name="_Toc512003113"/>
      <w:bookmarkStart w:id="1572" w:name="_Toc512003592"/>
      <w:bookmarkStart w:id="1573" w:name="_Toc512004071"/>
      <w:bookmarkStart w:id="1574" w:name="_Toc512004548"/>
      <w:bookmarkStart w:id="1575" w:name="_Toc512005022"/>
      <w:bookmarkStart w:id="1576" w:name="_Toc512011453"/>
      <w:bookmarkStart w:id="1577" w:name="_Toc512011916"/>
      <w:bookmarkStart w:id="1578" w:name="_Toc512012379"/>
      <w:bookmarkStart w:id="1579" w:name="_Toc512002143"/>
      <w:bookmarkStart w:id="1580" w:name="_Toc512002630"/>
      <w:bookmarkStart w:id="1581" w:name="_Toc512003114"/>
      <w:bookmarkStart w:id="1582" w:name="_Toc512003593"/>
      <w:bookmarkStart w:id="1583" w:name="_Toc512004072"/>
      <w:bookmarkStart w:id="1584" w:name="_Toc512004549"/>
      <w:bookmarkStart w:id="1585" w:name="_Toc512005023"/>
      <w:bookmarkStart w:id="1586" w:name="_Toc512011454"/>
      <w:bookmarkStart w:id="1587" w:name="_Toc512011917"/>
      <w:bookmarkStart w:id="1588" w:name="_Toc512012380"/>
      <w:bookmarkStart w:id="1589" w:name="_Toc512002144"/>
      <w:bookmarkStart w:id="1590" w:name="_Toc512002631"/>
      <w:bookmarkStart w:id="1591" w:name="_Toc512003115"/>
      <w:bookmarkStart w:id="1592" w:name="_Toc512003594"/>
      <w:bookmarkStart w:id="1593" w:name="_Toc512004073"/>
      <w:bookmarkStart w:id="1594" w:name="_Toc512004550"/>
      <w:bookmarkStart w:id="1595" w:name="_Toc512005024"/>
      <w:bookmarkStart w:id="1596" w:name="_Toc512011455"/>
      <w:bookmarkStart w:id="1597" w:name="_Toc512011918"/>
      <w:bookmarkStart w:id="1598" w:name="_Toc512012381"/>
      <w:bookmarkStart w:id="1599" w:name="_Toc512002153"/>
      <w:bookmarkStart w:id="1600" w:name="_Toc512002640"/>
      <w:bookmarkStart w:id="1601" w:name="_Toc512003124"/>
      <w:bookmarkStart w:id="1602" w:name="_Toc512003603"/>
      <w:bookmarkStart w:id="1603" w:name="_Toc512004082"/>
      <w:bookmarkStart w:id="1604" w:name="_Toc512004559"/>
      <w:bookmarkStart w:id="1605" w:name="_Toc512005033"/>
      <w:bookmarkStart w:id="1606" w:name="_Toc512011464"/>
      <w:bookmarkStart w:id="1607" w:name="_Toc512011927"/>
      <w:bookmarkStart w:id="1608" w:name="_Toc512012390"/>
      <w:bookmarkStart w:id="1609" w:name="_Toc512002159"/>
      <w:bookmarkStart w:id="1610" w:name="_Toc512002646"/>
      <w:bookmarkStart w:id="1611" w:name="_Toc512003130"/>
      <w:bookmarkStart w:id="1612" w:name="_Toc512003609"/>
      <w:bookmarkStart w:id="1613" w:name="_Toc512004088"/>
      <w:bookmarkStart w:id="1614" w:name="_Toc512004565"/>
      <w:bookmarkStart w:id="1615" w:name="_Toc512005039"/>
      <w:bookmarkStart w:id="1616" w:name="_Toc512011470"/>
      <w:bookmarkStart w:id="1617" w:name="_Toc512011933"/>
      <w:bookmarkStart w:id="1618" w:name="_Toc512012396"/>
      <w:bookmarkStart w:id="1619" w:name="_Toc512002167"/>
      <w:bookmarkStart w:id="1620" w:name="_Toc512002654"/>
      <w:bookmarkStart w:id="1621" w:name="_Toc512003138"/>
      <w:bookmarkStart w:id="1622" w:name="_Toc512003617"/>
      <w:bookmarkStart w:id="1623" w:name="_Toc512004096"/>
      <w:bookmarkStart w:id="1624" w:name="_Toc512004573"/>
      <w:bookmarkStart w:id="1625" w:name="_Toc512005047"/>
      <w:bookmarkStart w:id="1626" w:name="_Toc512011478"/>
      <w:bookmarkStart w:id="1627" w:name="_Toc512011941"/>
      <w:bookmarkStart w:id="1628" w:name="_Toc512012404"/>
      <w:bookmarkStart w:id="1629" w:name="_Toc512002172"/>
      <w:bookmarkStart w:id="1630" w:name="_Toc512002659"/>
      <w:bookmarkStart w:id="1631" w:name="_Toc512003143"/>
      <w:bookmarkStart w:id="1632" w:name="_Toc512003622"/>
      <w:bookmarkStart w:id="1633" w:name="_Toc512004101"/>
      <w:bookmarkStart w:id="1634" w:name="_Toc512004578"/>
      <w:bookmarkStart w:id="1635" w:name="_Toc512005052"/>
      <w:bookmarkStart w:id="1636" w:name="_Toc512011483"/>
      <w:bookmarkStart w:id="1637" w:name="_Toc512011946"/>
      <w:bookmarkStart w:id="1638" w:name="_Toc512012409"/>
      <w:bookmarkStart w:id="1639" w:name="_Toc512002182"/>
      <w:bookmarkStart w:id="1640" w:name="_Toc512002669"/>
      <w:bookmarkStart w:id="1641" w:name="_Toc512003153"/>
      <w:bookmarkStart w:id="1642" w:name="_Toc512003632"/>
      <w:bookmarkStart w:id="1643" w:name="_Toc512004111"/>
      <w:bookmarkStart w:id="1644" w:name="_Toc512004588"/>
      <w:bookmarkStart w:id="1645" w:name="_Toc512005062"/>
      <w:bookmarkStart w:id="1646" w:name="_Toc512011493"/>
      <w:bookmarkStart w:id="1647" w:name="_Toc512011956"/>
      <w:bookmarkStart w:id="1648" w:name="_Toc512012419"/>
      <w:bookmarkStart w:id="1649" w:name="_Toc512002183"/>
      <w:bookmarkStart w:id="1650" w:name="_Toc512002670"/>
      <w:bookmarkStart w:id="1651" w:name="_Toc512003154"/>
      <w:bookmarkStart w:id="1652" w:name="_Toc512003633"/>
      <w:bookmarkStart w:id="1653" w:name="_Toc512004112"/>
      <w:bookmarkStart w:id="1654" w:name="_Toc512004589"/>
      <w:bookmarkStart w:id="1655" w:name="_Toc512005063"/>
      <w:bookmarkStart w:id="1656" w:name="_Toc512011494"/>
      <w:bookmarkStart w:id="1657" w:name="_Toc512011957"/>
      <w:bookmarkStart w:id="1658" w:name="_Toc512012420"/>
      <w:bookmarkStart w:id="1659" w:name="_Toc512002192"/>
      <w:bookmarkStart w:id="1660" w:name="_Toc512002679"/>
      <w:bookmarkStart w:id="1661" w:name="_Toc512003163"/>
      <w:bookmarkStart w:id="1662" w:name="_Toc512003642"/>
      <w:bookmarkStart w:id="1663" w:name="_Toc512004121"/>
      <w:bookmarkStart w:id="1664" w:name="_Toc512004598"/>
      <w:bookmarkStart w:id="1665" w:name="_Toc512005072"/>
      <w:bookmarkStart w:id="1666" w:name="_Toc512011503"/>
      <w:bookmarkStart w:id="1667" w:name="_Toc512011966"/>
      <w:bookmarkStart w:id="1668" w:name="_Toc512012429"/>
      <w:bookmarkStart w:id="1669" w:name="_Toc512002197"/>
      <w:bookmarkStart w:id="1670" w:name="_Toc512002684"/>
      <w:bookmarkStart w:id="1671" w:name="_Toc512003168"/>
      <w:bookmarkStart w:id="1672" w:name="_Toc512003647"/>
      <w:bookmarkStart w:id="1673" w:name="_Toc512004126"/>
      <w:bookmarkStart w:id="1674" w:name="_Toc512004603"/>
      <w:bookmarkStart w:id="1675" w:name="_Toc512005077"/>
      <w:bookmarkStart w:id="1676" w:name="_Toc512011508"/>
      <w:bookmarkStart w:id="1677" w:name="_Toc512011971"/>
      <w:bookmarkStart w:id="1678" w:name="_Toc512012434"/>
      <w:bookmarkStart w:id="1679" w:name="_Toc512002204"/>
      <w:bookmarkStart w:id="1680" w:name="_Toc512002691"/>
      <w:bookmarkStart w:id="1681" w:name="_Toc512003175"/>
      <w:bookmarkStart w:id="1682" w:name="_Toc512003654"/>
      <w:bookmarkStart w:id="1683" w:name="_Toc512004133"/>
      <w:bookmarkStart w:id="1684" w:name="_Toc512004610"/>
      <w:bookmarkStart w:id="1685" w:name="_Toc512005084"/>
      <w:bookmarkStart w:id="1686" w:name="_Toc512011515"/>
      <w:bookmarkStart w:id="1687" w:name="_Toc512011978"/>
      <w:bookmarkStart w:id="1688" w:name="_Toc512012441"/>
      <w:bookmarkStart w:id="1689" w:name="_Toc512002211"/>
      <w:bookmarkStart w:id="1690" w:name="_Toc512002698"/>
      <w:bookmarkStart w:id="1691" w:name="_Toc512003182"/>
      <w:bookmarkStart w:id="1692" w:name="_Toc512003661"/>
      <w:bookmarkStart w:id="1693" w:name="_Toc512004140"/>
      <w:bookmarkStart w:id="1694" w:name="_Toc512004617"/>
      <w:bookmarkStart w:id="1695" w:name="_Toc512005091"/>
      <w:bookmarkStart w:id="1696" w:name="_Toc512011522"/>
      <w:bookmarkStart w:id="1697" w:name="_Toc512011985"/>
      <w:bookmarkStart w:id="1698" w:name="_Toc512012448"/>
      <w:bookmarkStart w:id="1699" w:name="_Toc512002219"/>
      <w:bookmarkStart w:id="1700" w:name="_Toc512002706"/>
      <w:bookmarkStart w:id="1701" w:name="_Toc512003190"/>
      <w:bookmarkStart w:id="1702" w:name="_Toc512003669"/>
      <w:bookmarkStart w:id="1703" w:name="_Toc512004148"/>
      <w:bookmarkStart w:id="1704" w:name="_Toc512004625"/>
      <w:bookmarkStart w:id="1705" w:name="_Toc512005099"/>
      <w:bookmarkStart w:id="1706" w:name="_Toc512011530"/>
      <w:bookmarkStart w:id="1707" w:name="_Toc512011993"/>
      <w:bookmarkStart w:id="1708" w:name="_Toc512012456"/>
      <w:bookmarkStart w:id="1709" w:name="_Toc512002228"/>
      <w:bookmarkStart w:id="1710" w:name="_Toc512002715"/>
      <w:bookmarkStart w:id="1711" w:name="_Toc512003199"/>
      <w:bookmarkStart w:id="1712" w:name="_Toc512003678"/>
      <w:bookmarkStart w:id="1713" w:name="_Toc512004157"/>
      <w:bookmarkStart w:id="1714" w:name="_Toc512004634"/>
      <w:bookmarkStart w:id="1715" w:name="_Toc512005108"/>
      <w:bookmarkStart w:id="1716" w:name="_Toc512011539"/>
      <w:bookmarkStart w:id="1717" w:name="_Toc512012002"/>
      <w:bookmarkStart w:id="1718" w:name="_Toc512012465"/>
      <w:bookmarkStart w:id="1719" w:name="_Toc512002237"/>
      <w:bookmarkStart w:id="1720" w:name="_Toc512002724"/>
      <w:bookmarkStart w:id="1721" w:name="_Toc512003208"/>
      <w:bookmarkStart w:id="1722" w:name="_Toc512003687"/>
      <w:bookmarkStart w:id="1723" w:name="_Toc512004166"/>
      <w:bookmarkStart w:id="1724" w:name="_Toc512004643"/>
      <w:bookmarkStart w:id="1725" w:name="_Toc512005117"/>
      <w:bookmarkStart w:id="1726" w:name="_Toc512011548"/>
      <w:bookmarkStart w:id="1727" w:name="_Toc512012011"/>
      <w:bookmarkStart w:id="1728" w:name="_Toc512012474"/>
      <w:bookmarkStart w:id="1729" w:name="_Toc512002242"/>
      <w:bookmarkStart w:id="1730" w:name="_Toc512002729"/>
      <w:bookmarkStart w:id="1731" w:name="_Toc512003213"/>
      <w:bookmarkStart w:id="1732" w:name="_Toc512003692"/>
      <w:bookmarkStart w:id="1733" w:name="_Toc512004171"/>
      <w:bookmarkStart w:id="1734" w:name="_Toc512004648"/>
      <w:bookmarkStart w:id="1735" w:name="_Toc512005122"/>
      <w:bookmarkStart w:id="1736" w:name="_Toc512011553"/>
      <w:bookmarkStart w:id="1737" w:name="_Toc512012016"/>
      <w:bookmarkStart w:id="1738" w:name="_Toc512012479"/>
      <w:bookmarkStart w:id="1739" w:name="_Toc512002251"/>
      <w:bookmarkStart w:id="1740" w:name="_Toc512002738"/>
      <w:bookmarkStart w:id="1741" w:name="_Toc512003222"/>
      <w:bookmarkStart w:id="1742" w:name="_Toc512003701"/>
      <w:bookmarkStart w:id="1743" w:name="_Toc512004180"/>
      <w:bookmarkStart w:id="1744" w:name="_Toc512004657"/>
      <w:bookmarkStart w:id="1745" w:name="_Toc512005131"/>
      <w:bookmarkStart w:id="1746" w:name="_Toc512011562"/>
      <w:bookmarkStart w:id="1747" w:name="_Toc512012025"/>
      <w:bookmarkStart w:id="1748" w:name="_Toc512012488"/>
      <w:bookmarkStart w:id="1749" w:name="_Toc512002259"/>
      <w:bookmarkStart w:id="1750" w:name="_Toc512002746"/>
      <w:bookmarkStart w:id="1751" w:name="_Toc512003230"/>
      <w:bookmarkStart w:id="1752" w:name="_Toc512003709"/>
      <w:bookmarkStart w:id="1753" w:name="_Toc512004188"/>
      <w:bookmarkStart w:id="1754" w:name="_Toc512004665"/>
      <w:bookmarkStart w:id="1755" w:name="_Toc512005139"/>
      <w:bookmarkStart w:id="1756" w:name="_Toc512011570"/>
      <w:bookmarkStart w:id="1757" w:name="_Toc512012033"/>
      <w:bookmarkStart w:id="1758" w:name="_Toc512012496"/>
      <w:bookmarkStart w:id="1759" w:name="_Toc512002264"/>
      <w:bookmarkStart w:id="1760" w:name="_Toc512002751"/>
      <w:bookmarkStart w:id="1761" w:name="_Toc512003235"/>
      <w:bookmarkStart w:id="1762" w:name="_Toc512003714"/>
      <w:bookmarkStart w:id="1763" w:name="_Toc512004193"/>
      <w:bookmarkStart w:id="1764" w:name="_Toc512004670"/>
      <w:bookmarkStart w:id="1765" w:name="_Toc512005144"/>
      <w:bookmarkStart w:id="1766" w:name="_Toc512011575"/>
      <w:bookmarkStart w:id="1767" w:name="_Toc512012038"/>
      <w:bookmarkStart w:id="1768" w:name="_Toc512012501"/>
      <w:bookmarkStart w:id="1769" w:name="_Toc512002271"/>
      <w:bookmarkStart w:id="1770" w:name="_Toc512002758"/>
      <w:bookmarkStart w:id="1771" w:name="_Toc512003242"/>
      <w:bookmarkStart w:id="1772" w:name="_Toc512003721"/>
      <w:bookmarkStart w:id="1773" w:name="_Toc512004200"/>
      <w:bookmarkStart w:id="1774" w:name="_Toc512004677"/>
      <w:bookmarkStart w:id="1775" w:name="_Toc512005151"/>
      <w:bookmarkStart w:id="1776" w:name="_Toc512011582"/>
      <w:bookmarkStart w:id="1777" w:name="_Toc512012045"/>
      <w:bookmarkStart w:id="1778" w:name="_Toc512012508"/>
      <w:bookmarkStart w:id="1779" w:name="_Toc512002283"/>
      <w:bookmarkStart w:id="1780" w:name="_Toc512002770"/>
      <w:bookmarkStart w:id="1781" w:name="_Toc512003254"/>
      <w:bookmarkStart w:id="1782" w:name="_Toc512003733"/>
      <w:bookmarkStart w:id="1783" w:name="_Toc512004212"/>
      <w:bookmarkStart w:id="1784" w:name="_Toc512004689"/>
      <w:bookmarkStart w:id="1785" w:name="_Toc512005163"/>
      <w:bookmarkStart w:id="1786" w:name="_Toc512011594"/>
      <w:bookmarkStart w:id="1787" w:name="_Toc512012057"/>
      <w:bookmarkStart w:id="1788" w:name="_Toc512012520"/>
      <w:bookmarkStart w:id="1789" w:name="_Toc512002284"/>
      <w:bookmarkStart w:id="1790" w:name="_Toc512002771"/>
      <w:bookmarkStart w:id="1791" w:name="_Toc512003255"/>
      <w:bookmarkStart w:id="1792" w:name="_Toc512003734"/>
      <w:bookmarkStart w:id="1793" w:name="_Toc512004213"/>
      <w:bookmarkStart w:id="1794" w:name="_Toc512004690"/>
      <w:bookmarkStart w:id="1795" w:name="_Toc512005164"/>
      <w:bookmarkStart w:id="1796" w:name="_Toc512011595"/>
      <w:bookmarkStart w:id="1797" w:name="_Toc512012058"/>
      <w:bookmarkStart w:id="1798" w:name="_Toc512012521"/>
      <w:bookmarkStart w:id="1799" w:name="_Toc512002285"/>
      <w:bookmarkStart w:id="1800" w:name="_Toc512002772"/>
      <w:bookmarkStart w:id="1801" w:name="_Toc512003256"/>
      <w:bookmarkStart w:id="1802" w:name="_Toc512003735"/>
      <w:bookmarkStart w:id="1803" w:name="_Toc512004214"/>
      <w:bookmarkStart w:id="1804" w:name="_Toc512004691"/>
      <w:bookmarkStart w:id="1805" w:name="_Toc512005165"/>
      <w:bookmarkStart w:id="1806" w:name="_Toc512011596"/>
      <w:bookmarkStart w:id="1807" w:name="_Toc512012059"/>
      <w:bookmarkStart w:id="1808" w:name="_Toc512012522"/>
      <w:bookmarkStart w:id="1809" w:name="_Toc512002308"/>
      <w:bookmarkStart w:id="1810" w:name="_Toc512002795"/>
      <w:bookmarkStart w:id="1811" w:name="_Toc512003279"/>
      <w:bookmarkStart w:id="1812" w:name="_Toc512003758"/>
      <w:bookmarkStart w:id="1813" w:name="_Toc512004237"/>
      <w:bookmarkStart w:id="1814" w:name="_Toc512004714"/>
      <w:bookmarkStart w:id="1815" w:name="_Toc512005188"/>
      <w:bookmarkStart w:id="1816" w:name="_Toc512011619"/>
      <w:bookmarkStart w:id="1817" w:name="_Toc512012082"/>
      <w:bookmarkStart w:id="1818" w:name="_Toc512012545"/>
      <w:bookmarkStart w:id="1819" w:name="_Toc512002310"/>
      <w:bookmarkStart w:id="1820" w:name="_Toc512002797"/>
      <w:bookmarkStart w:id="1821" w:name="_Toc512003281"/>
      <w:bookmarkStart w:id="1822" w:name="_Toc512003760"/>
      <w:bookmarkStart w:id="1823" w:name="_Toc512004239"/>
      <w:bookmarkStart w:id="1824" w:name="_Toc512004716"/>
      <w:bookmarkStart w:id="1825" w:name="_Toc512005190"/>
      <w:bookmarkStart w:id="1826" w:name="_Toc512011621"/>
      <w:bookmarkStart w:id="1827" w:name="_Toc512012084"/>
      <w:bookmarkStart w:id="1828" w:name="_Toc512012547"/>
      <w:bookmarkStart w:id="1829" w:name="_Toc512002311"/>
      <w:bookmarkStart w:id="1830" w:name="_Toc512002798"/>
      <w:bookmarkStart w:id="1831" w:name="_Toc512003282"/>
      <w:bookmarkStart w:id="1832" w:name="_Toc512003761"/>
      <w:bookmarkStart w:id="1833" w:name="_Toc512004240"/>
      <w:bookmarkStart w:id="1834" w:name="_Toc512004717"/>
      <w:bookmarkStart w:id="1835" w:name="_Toc512005191"/>
      <w:bookmarkStart w:id="1836" w:name="_Toc512011622"/>
      <w:bookmarkStart w:id="1837" w:name="_Toc512012085"/>
      <w:bookmarkStart w:id="1838" w:name="_Toc512012548"/>
      <w:bookmarkStart w:id="1839" w:name="_Toc512002312"/>
      <w:bookmarkStart w:id="1840" w:name="_Toc512002799"/>
      <w:bookmarkStart w:id="1841" w:name="_Toc512003283"/>
      <w:bookmarkStart w:id="1842" w:name="_Toc512003762"/>
      <w:bookmarkStart w:id="1843" w:name="_Toc512004241"/>
      <w:bookmarkStart w:id="1844" w:name="_Toc512004718"/>
      <w:bookmarkStart w:id="1845" w:name="_Toc512005192"/>
      <w:bookmarkStart w:id="1846" w:name="_Toc512011623"/>
      <w:bookmarkStart w:id="1847" w:name="_Toc512012086"/>
      <w:bookmarkStart w:id="1848" w:name="_Toc512012549"/>
      <w:bookmarkStart w:id="1849" w:name="_Toc497395698"/>
      <w:bookmarkStart w:id="1850" w:name="_Toc464836782"/>
      <w:bookmarkStart w:id="1851" w:name="_Toc77697119"/>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r w:rsidRPr="00C91B15">
        <w:rPr>
          <w:rFonts w:eastAsia="Malgun Gothic"/>
        </w:rPr>
        <w:lastRenderedPageBreak/>
        <w:t>Part 5: CORS Considerations for SAND</w:t>
      </w:r>
      <w:bookmarkEnd w:id="1851"/>
    </w:p>
    <w:p w14:paraId="5EA063E2" w14:textId="77777777" w:rsidR="00AF0256" w:rsidRPr="00C91B15" w:rsidRDefault="00AF0256" w:rsidP="00F8038D">
      <w:pPr>
        <w:ind w:left="432"/>
        <w:rPr>
          <w:color w:val="FF0000"/>
        </w:rPr>
      </w:pPr>
      <w:bookmarkStart w:id="1852" w:name="OLE_LINK86"/>
      <w:bookmarkStart w:id="1853" w:name="OLE_LINK87"/>
      <w:r w:rsidRPr="00C91B15">
        <w:rPr>
          <w:color w:val="FF0000"/>
          <w:highlight w:val="yellow"/>
        </w:rPr>
        <w:t xml:space="preserve">Note: This section will be added to the next amendment of </w:t>
      </w:r>
      <w:r w:rsidR="00CF2C27" w:rsidRPr="00C91B15">
        <w:rPr>
          <w:color w:val="FF0000"/>
          <w:highlight w:val="yellow"/>
        </w:rPr>
        <w:t>Part 5</w:t>
      </w:r>
      <w:r w:rsidRPr="00C91B15">
        <w:rPr>
          <w:color w:val="FF0000"/>
          <w:highlight w:val="yellow"/>
        </w:rPr>
        <w:t>.</w:t>
      </w:r>
    </w:p>
    <w:bookmarkEnd w:id="1852"/>
    <w:bookmarkEnd w:id="1853"/>
    <w:p w14:paraId="4A24CE7C" w14:textId="77777777" w:rsidR="00B53E2C" w:rsidRPr="00C91B15" w:rsidRDefault="00B53E2C" w:rsidP="00B53E2C">
      <w:r w:rsidRPr="00C91B15">
        <w:t xml:space="preserve">SAND may be used in the context of 3GPP for different purposes. A DANE may sit in the operator’s network and assist the client to achieve an optimal streaming experience for both the client and also in terms of network resource efficiency. It can also be used in the context of MBMS client to DASH application communication. </w:t>
      </w:r>
    </w:p>
    <w:p w14:paraId="01124EC8" w14:textId="77777777" w:rsidR="00B53E2C" w:rsidRPr="00C91B15" w:rsidRDefault="00B53E2C" w:rsidP="00B53E2C">
      <w:r w:rsidRPr="00C91B15">
        <w:t>SAND defines a main communication channel using connection triggers, through insertion of an HTTP header field in the response. Upon detecting this header field, the client will connect to the provided URL to fetch the SAND message. Alternatively, a WebSocket channel may be indicated by the MPD, in which case the client connects to a global DANE server to receive SAND messages. Both methods have their pros and cons. However, both methods are subject to the CORS and mixed content restrictions.</w:t>
      </w:r>
    </w:p>
    <w:p w14:paraId="3664F911" w14:textId="77777777" w:rsidR="00B53E2C" w:rsidRPr="00C91B15" w:rsidRDefault="00B53E2C" w:rsidP="00B53E2C">
      <w:r w:rsidRPr="00C91B15">
        <w:t>In particular, the URL of the DANE’s SAND message that is provided in the “MPEG-DASH-SAND” message or as part of the WebSocket URL must allow the origin of this request. It also has to match the same security environment (i.e. usage or not usage of TLS consistently).</w:t>
      </w:r>
    </w:p>
    <w:p w14:paraId="5AB3D3AC" w14:textId="77777777" w:rsidR="00CE238B" w:rsidRPr="00C91B15" w:rsidRDefault="00B53E2C" w:rsidP="0081724A">
      <w:r w:rsidRPr="00C91B15">
        <w:t>It is therefore recommended that the DANE servers shall support CORS and allow the origin of the MPD in all cases. DANE’s shall also support the same security configuration to avoid the mixed content problem.</w:t>
      </w:r>
    </w:p>
    <w:p w14:paraId="2FE59650" w14:textId="77777777" w:rsidR="002E5CBE" w:rsidRPr="005D1F8A" w:rsidRDefault="002E5CBE" w:rsidP="0078707B">
      <w:pPr>
        <w:jc w:val="left"/>
      </w:pPr>
    </w:p>
    <w:p w14:paraId="04E77811" w14:textId="7C389F67" w:rsidR="00435DBD" w:rsidRPr="00A175EE" w:rsidRDefault="00435DBD" w:rsidP="00435DBD">
      <w:pPr>
        <w:pStyle w:val="Heading1"/>
      </w:pPr>
      <w:bookmarkStart w:id="1854" w:name="_Toc77697120"/>
      <w:r>
        <w:lastRenderedPageBreak/>
        <w:t>Ad insertion</w:t>
      </w:r>
      <w:bookmarkEnd w:id="1854"/>
    </w:p>
    <w:p w14:paraId="62930DDD" w14:textId="5D8FB866" w:rsidR="00B370CA" w:rsidRDefault="00435DBD" w:rsidP="008405BF">
      <w:pPr>
        <w:spacing w:before="60"/>
        <w:rPr>
          <w:rFonts w:eastAsia="Cambria Math"/>
        </w:rPr>
      </w:pPr>
      <w:r>
        <w:rPr>
          <w:rFonts w:eastAsia="Cambria Math"/>
        </w:rPr>
        <w:t xml:space="preserve">This section consists of </w:t>
      </w:r>
      <w:r w:rsidR="009A4D1B">
        <w:rPr>
          <w:rFonts w:eastAsia="Cambria Math"/>
        </w:rPr>
        <w:t>few use-cases and few proposals. The discussion has been going on for few meetings. The goal is to drive to a single set of tools for ad-insertion that satisfies the use-cases.</w:t>
      </w:r>
    </w:p>
    <w:p w14:paraId="5896FA5F" w14:textId="3D674DDF" w:rsidR="001D3859" w:rsidRDefault="001D3859" w:rsidP="001D3859">
      <w:pPr>
        <w:pStyle w:val="Heading2"/>
      </w:pPr>
      <w:bookmarkStart w:id="1855" w:name="_Toc77697121"/>
      <w:r>
        <w:t>Use-cases</w:t>
      </w:r>
      <w:bookmarkEnd w:id="1855"/>
    </w:p>
    <w:p w14:paraId="6DA21125" w14:textId="60A4F63D" w:rsidR="001D3859" w:rsidRDefault="001D3859" w:rsidP="008405BF">
      <w:pPr>
        <w:spacing w:before="60"/>
        <w:rPr>
          <w:rFonts w:eastAsia="Cambria Math"/>
        </w:rPr>
      </w:pPr>
    </w:p>
    <w:p w14:paraId="08796377" w14:textId="2BE670D8" w:rsidR="001D3859" w:rsidRDefault="001D3859" w:rsidP="001D3859">
      <w:pPr>
        <w:rPr>
          <w:lang w:val="en-GB"/>
        </w:rPr>
      </w:pPr>
      <w:r>
        <w:rPr>
          <w:lang w:val="en-GB"/>
        </w:rPr>
        <w:t>The following use-cases are considered by TuC:</w:t>
      </w:r>
    </w:p>
    <w:p w14:paraId="1E31674F" w14:textId="77777777" w:rsidR="001D3859" w:rsidRDefault="001D3859" w:rsidP="00631757">
      <w:pPr>
        <w:pStyle w:val="ListParagraph"/>
        <w:numPr>
          <w:ilvl w:val="0"/>
          <w:numId w:val="27"/>
        </w:numPr>
        <w:tabs>
          <w:tab w:val="left" w:pos="403"/>
        </w:tabs>
        <w:spacing w:after="240" w:line="240" w:lineRule="atLeast"/>
        <w:contextualSpacing w:val="0"/>
      </w:pPr>
      <w:r>
        <w:t>Live content with early termination ads</w:t>
      </w:r>
    </w:p>
    <w:p w14:paraId="68550EF3" w14:textId="11DB79D8" w:rsidR="001D3859" w:rsidRDefault="001D3859" w:rsidP="00631757">
      <w:pPr>
        <w:pStyle w:val="ListParagraph"/>
        <w:numPr>
          <w:ilvl w:val="0"/>
          <w:numId w:val="27"/>
        </w:numPr>
        <w:tabs>
          <w:tab w:val="left" w:pos="403"/>
        </w:tabs>
        <w:spacing w:after="240" w:line="240" w:lineRule="atLeast"/>
        <w:contextualSpacing w:val="0"/>
      </w:pPr>
      <w:r>
        <w:t>Switching between different live feeds</w:t>
      </w:r>
    </w:p>
    <w:p w14:paraId="36675335" w14:textId="4124B6C4" w:rsidR="00602BDC" w:rsidRPr="00602BDC" w:rsidRDefault="00602BDC" w:rsidP="00602BDC">
      <w:pPr>
        <w:pStyle w:val="Heading2"/>
        <w:rPr>
          <w:lang w:val="en-GB"/>
        </w:rPr>
      </w:pPr>
      <w:bookmarkStart w:id="1856" w:name="_Toc77697122"/>
      <w:r>
        <w:rPr>
          <w:lang w:val="en-GB"/>
        </w:rPr>
        <w:t>The proposed solutions so far</w:t>
      </w:r>
      <w:bookmarkEnd w:id="1856"/>
    </w:p>
    <w:p w14:paraId="3C0AE0A9" w14:textId="6BA1198E" w:rsidR="00602BDC" w:rsidRDefault="00602BDC" w:rsidP="00631757">
      <w:pPr>
        <w:pStyle w:val="ListParagraph"/>
        <w:numPr>
          <w:ilvl w:val="0"/>
          <w:numId w:val="28"/>
        </w:numPr>
        <w:tabs>
          <w:tab w:val="left" w:pos="403"/>
        </w:tabs>
        <w:spacing w:line="240" w:lineRule="atLeast"/>
        <w:contextualSpacing w:val="0"/>
      </w:pPr>
      <w:r>
        <w:t xml:space="preserve">Existing tools (Xlink + MPD update) with additional </w:t>
      </w:r>
      <w:r w:rsidR="002D6E62">
        <w:t>signaling (</w:t>
      </w:r>
      <w:r w:rsidR="003B3641">
        <w:t>4.7</w:t>
      </w:r>
      <w:r w:rsidR="002D6E62">
        <w:t>)</w:t>
      </w:r>
    </w:p>
    <w:p w14:paraId="08598718" w14:textId="7F729FEE" w:rsidR="00602BDC" w:rsidRDefault="00602BDC" w:rsidP="00631757">
      <w:pPr>
        <w:pStyle w:val="ListParagraph"/>
        <w:numPr>
          <w:ilvl w:val="0"/>
          <w:numId w:val="28"/>
        </w:numPr>
        <w:tabs>
          <w:tab w:val="left" w:pos="403"/>
        </w:tabs>
        <w:spacing w:line="240" w:lineRule="atLeast"/>
        <w:contextualSpacing w:val="0"/>
      </w:pPr>
      <w:r>
        <w:t>Content replacement event</w:t>
      </w:r>
      <w:r w:rsidR="002D6E62">
        <w:t xml:space="preserve"> (</w:t>
      </w:r>
      <w:r w:rsidR="003B3641">
        <w:t>4.6</w:t>
      </w:r>
      <w:r w:rsidR="002D6E62">
        <w:t>)</w:t>
      </w:r>
    </w:p>
    <w:p w14:paraId="26270B2F" w14:textId="583465C6" w:rsidR="004957AD" w:rsidRDefault="004957AD" w:rsidP="004957AD">
      <w:pPr>
        <w:pStyle w:val="Heading2"/>
      </w:pPr>
      <w:bookmarkStart w:id="1857" w:name="_Toc77697123"/>
      <w:r>
        <w:t>Discussion at MPEG127th (m48861, m49263, m49607, m49374, m49608)</w:t>
      </w:r>
      <w:bookmarkEnd w:id="1857"/>
    </w:p>
    <w:p w14:paraId="5D2FD6D2" w14:textId="1E44E3E5" w:rsidR="004957AD" w:rsidRDefault="004957AD" w:rsidP="00C25687">
      <w:r>
        <w:t>Several solution</w:t>
      </w:r>
      <w:r w:rsidR="005D48D1">
        <w:t>s</w:t>
      </w:r>
      <w:r>
        <w:t xml:space="preserve"> has been proposed.  To summarize, we have the following use-cases: </w:t>
      </w:r>
    </w:p>
    <w:p w14:paraId="0F5118AC" w14:textId="77777777" w:rsidR="004957AD" w:rsidRDefault="004957AD" w:rsidP="00631757">
      <w:pPr>
        <w:pStyle w:val="ListParagraph"/>
        <w:numPr>
          <w:ilvl w:val="0"/>
          <w:numId w:val="25"/>
        </w:numPr>
        <w:ind w:left="1080"/>
        <w:jc w:val="left"/>
      </w:pPr>
      <w:r>
        <w:t>Live with early termination</w:t>
      </w:r>
    </w:p>
    <w:p w14:paraId="352C44EB" w14:textId="77777777" w:rsidR="004957AD" w:rsidRDefault="004957AD" w:rsidP="00631757">
      <w:pPr>
        <w:pStyle w:val="ListParagraph"/>
        <w:numPr>
          <w:ilvl w:val="1"/>
          <w:numId w:val="25"/>
        </w:numPr>
        <w:ind w:left="1800"/>
        <w:jc w:val="left"/>
      </w:pPr>
      <w:r>
        <w:t>Signaling of possible early termination</w:t>
      </w:r>
    </w:p>
    <w:p w14:paraId="7E5CBB51" w14:textId="77777777" w:rsidR="004957AD" w:rsidRDefault="004957AD" w:rsidP="00631757">
      <w:pPr>
        <w:pStyle w:val="ListParagraph"/>
        <w:numPr>
          <w:ilvl w:val="2"/>
          <w:numId w:val="25"/>
        </w:numPr>
        <w:ind w:left="2520"/>
        <w:jc w:val="left"/>
      </w:pPr>
      <w:r>
        <w:t>Period with early termination: no need to signal if a period may terminate early</w:t>
      </w:r>
    </w:p>
    <w:p w14:paraId="468B0B5C" w14:textId="77777777" w:rsidR="004957AD" w:rsidRDefault="004957AD" w:rsidP="00631757">
      <w:pPr>
        <w:pStyle w:val="ListParagraph"/>
        <w:numPr>
          <w:ilvl w:val="2"/>
          <w:numId w:val="25"/>
        </w:numPr>
        <w:ind w:left="2520"/>
        <w:jc w:val="left"/>
      </w:pPr>
      <w:r>
        <w:t>Termination at segment boundary: recommendation</w:t>
      </w:r>
    </w:p>
    <w:p w14:paraId="5F3FA8DA" w14:textId="77777777" w:rsidR="004957AD" w:rsidRDefault="004957AD" w:rsidP="00631757">
      <w:pPr>
        <w:pStyle w:val="ListParagraph"/>
        <w:numPr>
          <w:ilvl w:val="2"/>
          <w:numId w:val="25"/>
        </w:numPr>
        <w:ind w:left="2520"/>
        <w:jc w:val="left"/>
      </w:pPr>
      <w:r>
        <w:t>Acceptable transitions: -</w:t>
      </w:r>
    </w:p>
    <w:p w14:paraId="283DAAA2" w14:textId="77777777" w:rsidR="004957AD" w:rsidRDefault="004957AD" w:rsidP="00631757">
      <w:pPr>
        <w:pStyle w:val="ListParagraph"/>
        <w:numPr>
          <w:ilvl w:val="2"/>
          <w:numId w:val="25"/>
        </w:numPr>
        <w:ind w:left="2520"/>
        <w:jc w:val="left"/>
      </w:pPr>
      <w:r>
        <w:t>Others</w:t>
      </w:r>
    </w:p>
    <w:p w14:paraId="60C7D0DB" w14:textId="77777777" w:rsidR="004957AD" w:rsidRDefault="004957AD" w:rsidP="00631757">
      <w:pPr>
        <w:pStyle w:val="ListParagraph"/>
        <w:numPr>
          <w:ilvl w:val="2"/>
          <w:numId w:val="25"/>
        </w:numPr>
        <w:ind w:left="2520"/>
        <w:jc w:val="left"/>
      </w:pPr>
      <w:r>
        <w:t>Xlink</w:t>
      </w:r>
    </w:p>
    <w:p w14:paraId="6CA450C0" w14:textId="77777777" w:rsidR="004957AD" w:rsidRDefault="004957AD" w:rsidP="00631757">
      <w:pPr>
        <w:pStyle w:val="ListParagraph"/>
        <w:numPr>
          <w:ilvl w:val="3"/>
          <w:numId w:val="26"/>
        </w:numPr>
        <w:jc w:val="left"/>
      </w:pPr>
      <w:r>
        <w:t>We need to develop a more detailed processing model for remote period resolution (currently identified as xlink).</w:t>
      </w:r>
    </w:p>
    <w:p w14:paraId="76BAC4DE" w14:textId="77777777" w:rsidR="004957AD" w:rsidRDefault="004957AD" w:rsidP="00631757">
      <w:pPr>
        <w:pStyle w:val="ListParagraph"/>
        <w:numPr>
          <w:ilvl w:val="3"/>
          <w:numId w:val="26"/>
        </w:numPr>
        <w:jc w:val="left"/>
      </w:pPr>
      <w:r>
        <w:t>Potentially the remote period resolution enables the client to play the content independently.</w:t>
      </w:r>
    </w:p>
    <w:p w14:paraId="761F60DF" w14:textId="77777777" w:rsidR="004957AD" w:rsidRDefault="004957AD" w:rsidP="00631757">
      <w:pPr>
        <w:pStyle w:val="ListParagraph"/>
        <w:numPr>
          <w:ilvl w:val="3"/>
          <w:numId w:val="26"/>
        </w:numPr>
        <w:jc w:val="left"/>
      </w:pPr>
      <w:r>
        <w:t>The content represented by this remote period may require conditioning.</w:t>
      </w:r>
    </w:p>
    <w:p w14:paraId="2CD43E54" w14:textId="77777777" w:rsidR="004957AD" w:rsidRDefault="004957AD" w:rsidP="00631757">
      <w:pPr>
        <w:pStyle w:val="ListParagraph"/>
        <w:numPr>
          <w:ilvl w:val="1"/>
          <w:numId w:val="25"/>
        </w:numPr>
        <w:ind w:left="1800"/>
        <w:jc w:val="left"/>
      </w:pPr>
      <w:r>
        <w:t>MPD update mechanism:</w:t>
      </w:r>
    </w:p>
    <w:p w14:paraId="6567E4F8" w14:textId="77777777" w:rsidR="004957AD" w:rsidRDefault="004957AD" w:rsidP="00631757">
      <w:pPr>
        <w:pStyle w:val="ListParagraph"/>
        <w:numPr>
          <w:ilvl w:val="2"/>
          <w:numId w:val="25"/>
        </w:numPr>
        <w:jc w:val="left"/>
      </w:pPr>
      <w:r>
        <w:t xml:space="preserve">How the client receive signal for updating the MPD while playing the ad, as it is not connected to the live server. </w:t>
      </w:r>
    </w:p>
    <w:p w14:paraId="5759ABF7" w14:textId="53E78E10" w:rsidR="004957AD" w:rsidRDefault="004957AD" w:rsidP="004C3FD4">
      <w:r>
        <w:t>The DASH ad-hoc has the mandate to develop a single solution for above use-cases and address above questions</w:t>
      </w:r>
      <w:r w:rsidR="004C3FD4">
        <w:t xml:space="preserve"> for MPEG</w:t>
      </w:r>
      <w:r w:rsidR="005D4C2D">
        <w:t>128th</w:t>
      </w:r>
      <w:r>
        <w:t xml:space="preserve">. </w:t>
      </w:r>
    </w:p>
    <w:p w14:paraId="4CA8BD83" w14:textId="32C0EFB8" w:rsidR="001523C5" w:rsidRDefault="001523C5" w:rsidP="001523C5">
      <w:pPr>
        <w:pStyle w:val="Heading2"/>
      </w:pPr>
      <w:bookmarkStart w:id="1858" w:name="_Toc77697124"/>
      <w:r>
        <w:t>Discussion at MPEG12</w:t>
      </w:r>
      <w:r w:rsidR="00913897">
        <w:t>8</w:t>
      </w:r>
      <w:r>
        <w:t>th (m</w:t>
      </w:r>
      <w:r w:rsidR="00913897">
        <w:t>50916</w:t>
      </w:r>
      <w:r>
        <w:t>, m</w:t>
      </w:r>
      <w:r w:rsidR="00913897">
        <w:t>51006</w:t>
      </w:r>
      <w:r>
        <w:t>, m</w:t>
      </w:r>
      <w:r w:rsidR="00913897">
        <w:t>51021</w:t>
      </w:r>
      <w:r>
        <w:t>)</w:t>
      </w:r>
      <w:bookmarkEnd w:id="1858"/>
    </w:p>
    <w:p w14:paraId="3813A189" w14:textId="7B18EE5A" w:rsidR="00E33E1D" w:rsidRDefault="00E33E1D" w:rsidP="00E33E1D">
      <w:r>
        <w:t>We reached consensus on our approach to ad insertion:</w:t>
      </w:r>
    </w:p>
    <w:p w14:paraId="10104B6A" w14:textId="77777777" w:rsidR="00E33E1D" w:rsidRDefault="00E33E1D" w:rsidP="00631757">
      <w:pPr>
        <w:pStyle w:val="ListParagraph"/>
        <w:numPr>
          <w:ilvl w:val="1"/>
          <w:numId w:val="35"/>
        </w:numPr>
        <w:jc w:val="left"/>
      </w:pPr>
      <w:r>
        <w:t>We need a processing model for resolution of a hyperlink</w:t>
      </w:r>
    </w:p>
    <w:p w14:paraId="5C29DE6C" w14:textId="77777777" w:rsidR="00E33E1D" w:rsidRDefault="00E33E1D" w:rsidP="00631757">
      <w:pPr>
        <w:pStyle w:val="ListParagraph"/>
        <w:numPr>
          <w:ilvl w:val="1"/>
          <w:numId w:val="35"/>
        </w:numPr>
        <w:jc w:val="left"/>
      </w:pPr>
      <w:r>
        <w:t>The hyperlink should point to a valid playable MPD</w:t>
      </w:r>
    </w:p>
    <w:p w14:paraId="2F96F0F5" w14:textId="0B7A498C" w:rsidR="00E33E1D" w:rsidRDefault="00E33E1D" w:rsidP="00631757">
      <w:pPr>
        <w:pStyle w:val="ListParagraph"/>
        <w:numPr>
          <w:ilvl w:val="1"/>
          <w:numId w:val="35"/>
        </w:numPr>
        <w:jc w:val="left"/>
      </w:pPr>
      <w:r>
        <w:t>We will study how a new period is introduced to the client and the client/ad ins/live can consistently work with this new period</w:t>
      </w:r>
    </w:p>
    <w:p w14:paraId="4CA6BE12" w14:textId="77777777" w:rsidR="00E33E1D" w:rsidRDefault="00E33E1D" w:rsidP="00631757">
      <w:pPr>
        <w:pStyle w:val="ListParagraph"/>
        <w:numPr>
          <w:ilvl w:val="1"/>
          <w:numId w:val="35"/>
        </w:numPr>
        <w:jc w:val="left"/>
      </w:pPr>
      <w:r>
        <w:t>Not every period is a replacement opportunity. We study on how we need to carry splice point info to the client for client side ad insertion.</w:t>
      </w:r>
    </w:p>
    <w:p w14:paraId="6BBADC3D" w14:textId="2BEB8E59" w:rsidR="00074D3A" w:rsidRDefault="00074D3A" w:rsidP="00074D3A">
      <w:pPr>
        <w:pStyle w:val="Heading2"/>
      </w:pPr>
      <w:bookmarkStart w:id="1859" w:name="_Toc77697125"/>
      <w:r>
        <w:lastRenderedPageBreak/>
        <w:t>Discussion at MPEG129th (</w:t>
      </w:r>
      <w:r w:rsidR="005F4F4D">
        <w:t xml:space="preserve">based on </w:t>
      </w:r>
      <w:r>
        <w:t>m5</w:t>
      </w:r>
      <w:r w:rsidR="00B05300">
        <w:t>2438</w:t>
      </w:r>
      <w:r>
        <w:t xml:space="preserve"> )</w:t>
      </w:r>
      <w:bookmarkEnd w:id="1859"/>
    </w:p>
    <w:p w14:paraId="28900749" w14:textId="0397CB40" w:rsidR="00DE41F8" w:rsidRDefault="00DE41F8" w:rsidP="00DE41F8">
      <w:pPr>
        <w:pStyle w:val="Heading3"/>
      </w:pPr>
      <w:bookmarkStart w:id="1860" w:name="_Toc77697126"/>
      <w:r>
        <w:t>We need a processing model for resolution of a hyperlink</w:t>
      </w:r>
      <w:bookmarkEnd w:id="1860"/>
    </w:p>
    <w:p w14:paraId="33C3BE76" w14:textId="77777777" w:rsidR="00192906" w:rsidRDefault="00192906" w:rsidP="00192906">
      <w:r>
        <w:t>In order to process a hyperlink consistently, we believe:</w:t>
      </w:r>
    </w:p>
    <w:p w14:paraId="776E7A06" w14:textId="77777777" w:rsidR="00192906" w:rsidRDefault="00192906" w:rsidP="00631757">
      <w:pPr>
        <w:numPr>
          <w:ilvl w:val="0"/>
          <w:numId w:val="36"/>
        </w:numPr>
      </w:pPr>
      <w:r>
        <w:t>Any resolution of a hyperlink for ad-insertion use cases should result in the complete period.</w:t>
      </w:r>
    </w:p>
    <w:p w14:paraId="644C2B1E" w14:textId="77777777" w:rsidR="00192906" w:rsidRDefault="00192906" w:rsidP="00631757">
      <w:pPr>
        <w:numPr>
          <w:ilvl w:val="0"/>
          <w:numId w:val="36"/>
        </w:numPr>
      </w:pPr>
      <w:r>
        <w:t>The solution should support the resolution of hyperlink when the client gets close to the ad break. This may require additional signaling in the case of xlink. For instance, a range of time can be given to the client as the guidelines for xlink resolution.</w:t>
      </w:r>
    </w:p>
    <w:p w14:paraId="591F1050" w14:textId="77777777" w:rsidR="00192906" w:rsidRDefault="00192906" w:rsidP="00631757">
      <w:pPr>
        <w:numPr>
          <w:ilvl w:val="0"/>
          <w:numId w:val="36"/>
        </w:numPr>
      </w:pPr>
      <w:r>
        <w:t xml:space="preserve">The resolution should result in a valid timeline, the combined timeline after the resolution can be described by an MPD. </w:t>
      </w:r>
    </w:p>
    <w:p w14:paraId="17C1B4EA" w14:textId="77777777" w:rsidR="00192906" w:rsidRDefault="00192906" w:rsidP="00631757">
      <w:pPr>
        <w:numPr>
          <w:ilvl w:val="0"/>
          <w:numId w:val="36"/>
        </w:numPr>
      </w:pPr>
      <w:r>
        <w:t>The client needs to resolve the hyperlink once or if it does multiple times, they all should result in one consistent resolution.</w:t>
      </w:r>
    </w:p>
    <w:p w14:paraId="7D464567" w14:textId="77777777" w:rsidR="00192906" w:rsidRDefault="00192906" w:rsidP="00631757">
      <w:pPr>
        <w:numPr>
          <w:ilvl w:val="0"/>
          <w:numId w:val="36"/>
        </w:numPr>
      </w:pPr>
      <w:r>
        <w:t>In the case of random access to the middle of the ad, the ad could be played depending on the use-case.</w:t>
      </w:r>
    </w:p>
    <w:p w14:paraId="12E79D23" w14:textId="47AE91EE" w:rsidR="00192906" w:rsidRDefault="00192906" w:rsidP="00631757">
      <w:pPr>
        <w:numPr>
          <w:ilvl w:val="0"/>
          <w:numId w:val="36"/>
        </w:numPr>
      </w:pPr>
      <w:r>
        <w:t>In the case of replay, the ad could be replaced with a new ad, or the same ad could be played depending on the use-case.</w:t>
      </w:r>
    </w:p>
    <w:p w14:paraId="0CE9FC5E" w14:textId="713944C2" w:rsidR="00192906" w:rsidRDefault="00192906" w:rsidP="00192906">
      <w:r>
        <w:t>Requirements 4 and 6 suggest that the client when requesting a hyperlink may need to signal ad-insertion entity that which state it is at, prior to playing the ad for the first time or playback the ad again.</w:t>
      </w:r>
    </w:p>
    <w:p w14:paraId="715D006F" w14:textId="563FAB34" w:rsidR="00192906" w:rsidRPr="00192906" w:rsidRDefault="00192906" w:rsidP="00192906">
      <w:r>
        <w:t>We believe xlink element as long as its resolution is constrained with the above requirement is adequate for hyperlinking.</w:t>
      </w:r>
    </w:p>
    <w:p w14:paraId="5FDF1468" w14:textId="31703929" w:rsidR="00DE41F8" w:rsidRDefault="00DE41F8" w:rsidP="00DE41F8">
      <w:pPr>
        <w:pStyle w:val="Heading3"/>
      </w:pPr>
      <w:bookmarkStart w:id="1861" w:name="_Toc77697127"/>
      <w:r>
        <w:t>We will study how a new period is introduced to the client and the client/ad ins/live can consistently work with this new period</w:t>
      </w:r>
      <w:bookmarkEnd w:id="1861"/>
    </w:p>
    <w:p w14:paraId="565E5D12" w14:textId="77777777" w:rsidR="00422A8F" w:rsidRDefault="00422A8F" w:rsidP="00422A8F">
      <w:r>
        <w:t>We observe:</w:t>
      </w:r>
    </w:p>
    <w:p w14:paraId="7D2560D7" w14:textId="77777777" w:rsidR="00422A8F" w:rsidRDefault="00422A8F" w:rsidP="00631757">
      <w:pPr>
        <w:numPr>
          <w:ilvl w:val="0"/>
          <w:numId w:val="37"/>
        </w:numPr>
      </w:pPr>
      <w:r>
        <w:t>The introduction of a period as long as it is consistent with the MPD update should not create any problem for the client.</w:t>
      </w:r>
    </w:p>
    <w:p w14:paraId="1E010820" w14:textId="77777777" w:rsidR="00422A8F" w:rsidRDefault="00422A8F" w:rsidP="00631757">
      <w:pPr>
        <w:numPr>
          <w:ilvl w:val="0"/>
          <w:numId w:val="37"/>
        </w:numPr>
      </w:pPr>
      <w:r>
        <w:t>Splice conditioning of the period transition is a property of the content. Signaling the properties of the content and required capabilities by the client informs the client whether it can work consistently cross period transitions.</w:t>
      </w:r>
    </w:p>
    <w:p w14:paraId="28A17C62" w14:textId="77777777" w:rsidR="00422A8F" w:rsidRDefault="00422A8F" w:rsidP="00631757">
      <w:pPr>
        <w:numPr>
          <w:ilvl w:val="0"/>
          <w:numId w:val="37"/>
        </w:numPr>
      </w:pPr>
      <w:r>
        <w:t xml:space="preserve">Period insertion in the client is similar to period insertion in the MPD manipulator since there is no segment manipulation is possible in either case. </w:t>
      </w:r>
    </w:p>
    <w:p w14:paraId="562D7D63" w14:textId="77777777" w:rsidR="00422A8F" w:rsidRDefault="00422A8F" w:rsidP="00631757">
      <w:pPr>
        <w:numPr>
          <w:ilvl w:val="0"/>
          <w:numId w:val="37"/>
        </w:numPr>
      </w:pPr>
      <w:r>
        <w:t>As long as the hyperlink rules are obeyed by the client, a hyperlink period is the same as an explicit period.</w:t>
      </w:r>
    </w:p>
    <w:p w14:paraId="11EBE048" w14:textId="77777777" w:rsidR="00DE41F8" w:rsidRDefault="00DE41F8" w:rsidP="00DE41F8">
      <w:pPr>
        <w:pStyle w:val="Heading3"/>
      </w:pPr>
      <w:bookmarkStart w:id="1862" w:name="_Toc77697128"/>
      <w:r>
        <w:t>Not every period is a replacement opportunity. We study on how we need to carry splice point info to the client for client side ad insertion.</w:t>
      </w:r>
      <w:bookmarkEnd w:id="1862"/>
    </w:p>
    <w:p w14:paraId="39DF8E64" w14:textId="53BA7BE1" w:rsidR="001D0D99" w:rsidRDefault="001D0D99" w:rsidP="00EA6F8C">
      <w:r>
        <w:t>There is no universal signaling for ad replacement opportunities. SCTE35 is just one of them. Ad replacement opportunity may include: 1) The timing of the ad replacement: in and out moments and 2) splice conditioning.</w:t>
      </w:r>
    </w:p>
    <w:p w14:paraId="0589D133" w14:textId="79B634A1" w:rsidR="001D0D99" w:rsidRDefault="001D0D99" w:rsidP="00EA6F8C">
      <w:r>
        <w:t>In the case of server-side ad-insertion, the MPD manipulator can drive the conditions from the ad-replacement opportunity signaling and from MPD itself (in case of splice conditioning.</w:t>
      </w:r>
    </w:p>
    <w:p w14:paraId="132B4FB9" w14:textId="77777777" w:rsidR="001D0D99" w:rsidRDefault="001D0D99" w:rsidP="001D0D99">
      <w:r>
        <w:t>For the server guided ad insertion, ad opportunity should be turned into ad-replacement instruction. In this case, the conditioning of the live content (specifically transition to) could be signaled to the client.  This can be done in two levels:</w:t>
      </w:r>
    </w:p>
    <w:p w14:paraId="7F9E168A" w14:textId="77777777" w:rsidR="001D0D99" w:rsidRDefault="001D0D99" w:rsidP="00631757">
      <w:pPr>
        <w:numPr>
          <w:ilvl w:val="0"/>
          <w:numId w:val="38"/>
        </w:numPr>
      </w:pPr>
      <w:r>
        <w:t>What the client could expect (e.g. transitioning always at the boundary)</w:t>
      </w:r>
    </w:p>
    <w:p w14:paraId="582DAFB7" w14:textId="2C8E5CA5" w:rsidR="00074D3A" w:rsidRDefault="001D0D99" w:rsidP="00631757">
      <w:pPr>
        <w:numPr>
          <w:ilvl w:val="0"/>
          <w:numId w:val="38"/>
        </w:numPr>
      </w:pPr>
      <w:r>
        <w:t>What the client is required to address (e.g. transition in the middle of segment)</w:t>
      </w:r>
    </w:p>
    <w:p w14:paraId="26E2B9B5" w14:textId="2C9C270C" w:rsidR="00661988" w:rsidRDefault="00661988" w:rsidP="005C2E7C">
      <w:pPr>
        <w:jc w:val="left"/>
      </w:pPr>
    </w:p>
    <w:p w14:paraId="2382B7A4" w14:textId="4C38DFB2" w:rsidR="00531C2D" w:rsidRPr="000C4D4B" w:rsidRDefault="00A24EE6" w:rsidP="00F8664B">
      <w:pPr>
        <w:pStyle w:val="Heading2"/>
      </w:pPr>
      <w:bookmarkStart w:id="1863" w:name="_Toc77697129"/>
      <w:r>
        <w:lastRenderedPageBreak/>
        <w:t xml:space="preserve">Proposal: </w:t>
      </w:r>
      <w:r w:rsidR="00531C2D" w:rsidRPr="000C4D4B">
        <w:t>Content and Ad Server Communication</w:t>
      </w:r>
      <w:r w:rsidR="007C28D3">
        <w:t xml:space="preserve"> (updated with </w:t>
      </w:r>
      <w:r w:rsidR="00F535FB">
        <w:t>m</w:t>
      </w:r>
      <w:r w:rsidR="00544D71">
        <w:t>47557 @MPEG 126)</w:t>
      </w:r>
      <w:bookmarkEnd w:id="1863"/>
    </w:p>
    <w:p w14:paraId="5B3B0122" w14:textId="77777777" w:rsidR="00925283" w:rsidRDefault="00925283" w:rsidP="00F8664B">
      <w:pPr>
        <w:pStyle w:val="Heading3"/>
        <w:rPr>
          <w:b w:val="0"/>
          <w:bCs w:val="0"/>
          <w:lang w:val="en-GB"/>
        </w:rPr>
      </w:pPr>
      <w:bookmarkStart w:id="1864" w:name="_Toc77697130"/>
      <w:r>
        <w:rPr>
          <w:b w:val="0"/>
          <w:bCs w:val="0"/>
          <w:lang w:val="en-GB"/>
        </w:rPr>
        <w:t>Problem Statement</w:t>
      </w:r>
      <w:bookmarkEnd w:id="1864"/>
    </w:p>
    <w:p w14:paraId="01A74B39" w14:textId="77777777" w:rsidR="00925283" w:rsidRDefault="00925283" w:rsidP="00925283">
      <w:pPr>
        <w:rPr>
          <w:lang w:val="en-GB"/>
        </w:rPr>
      </w:pPr>
      <w:r>
        <w:rPr>
          <w:lang w:val="en-GB"/>
        </w:rPr>
        <w:t>The DASH spec deals with the case that the program author has full knowledge on the content authoring and controls both, the main content generation and the ad content generation and splicing. However, in many cases ad content is provided on a separate library and independent of the main content. While ads may be considered “annoying” in general, there is a significant improvement in the viewing experience if the quality of the ad matches to at least the following:</w:t>
      </w:r>
    </w:p>
    <w:p w14:paraId="09FD8355" w14:textId="77777777" w:rsidR="00925283" w:rsidRDefault="00925283" w:rsidP="00631757">
      <w:pPr>
        <w:pStyle w:val="ListParagraph"/>
        <w:numPr>
          <w:ilvl w:val="0"/>
          <w:numId w:val="18"/>
        </w:numPr>
        <w:rPr>
          <w:lang w:val="en-GB"/>
        </w:rPr>
      </w:pPr>
      <w:r>
        <w:rPr>
          <w:lang w:val="en-GB"/>
        </w:rPr>
        <w:t>The quality of the ad, matched to the device capabilities.</w:t>
      </w:r>
    </w:p>
    <w:p w14:paraId="5DA3FB24" w14:textId="77777777" w:rsidR="00925283" w:rsidRDefault="00925283" w:rsidP="00631757">
      <w:pPr>
        <w:pStyle w:val="ListParagraph"/>
        <w:numPr>
          <w:ilvl w:val="0"/>
          <w:numId w:val="18"/>
        </w:numPr>
        <w:rPr>
          <w:lang w:val="en-GB"/>
        </w:rPr>
      </w:pPr>
      <w:r>
        <w:rPr>
          <w:lang w:val="en-GB"/>
        </w:rPr>
        <w:t>The features of the ad, for example whether interactivity is supported or not.</w:t>
      </w:r>
    </w:p>
    <w:p w14:paraId="76E6804F" w14:textId="77777777" w:rsidR="00925283" w:rsidRDefault="00925283" w:rsidP="00631757">
      <w:pPr>
        <w:pStyle w:val="ListParagraph"/>
        <w:numPr>
          <w:ilvl w:val="0"/>
          <w:numId w:val="18"/>
        </w:numPr>
        <w:rPr>
          <w:lang w:val="en-GB"/>
        </w:rPr>
      </w:pPr>
      <w:r>
        <w:rPr>
          <w:lang w:val="en-GB"/>
        </w:rPr>
        <w:t xml:space="preserve">The quality of the ad, matched to the currently playing content. E.g. avoiding any HDMI resets, source buffer reinitialization, unnecessary black frames due to content splicing, encryption and protected content mismatches, different audio codec configurations, etc. This can be further refined by taking a combination of the played content and the device capabilities, for example for certain capabilities the ad performance can be improved. </w:t>
      </w:r>
    </w:p>
    <w:p w14:paraId="03D55256" w14:textId="77777777" w:rsidR="00925283" w:rsidRDefault="00925283" w:rsidP="00631757">
      <w:pPr>
        <w:pStyle w:val="ListParagraph"/>
        <w:numPr>
          <w:ilvl w:val="0"/>
          <w:numId w:val="18"/>
        </w:numPr>
        <w:rPr>
          <w:lang w:val="en-GB"/>
        </w:rPr>
      </w:pPr>
      <w:r>
        <w:rPr>
          <w:lang w:val="en-GB"/>
        </w:rPr>
        <w:t>The encoding requirements (timing, splicing) of the ad at the ad splice point.</w:t>
      </w:r>
    </w:p>
    <w:p w14:paraId="29C455A1" w14:textId="77777777" w:rsidR="00925283" w:rsidRDefault="00925283" w:rsidP="00631757">
      <w:pPr>
        <w:pStyle w:val="ListParagraph"/>
        <w:numPr>
          <w:ilvl w:val="0"/>
          <w:numId w:val="18"/>
        </w:numPr>
        <w:rPr>
          <w:lang w:val="en-GB"/>
        </w:rPr>
      </w:pPr>
      <w:r>
        <w:rPr>
          <w:lang w:val="en-GB"/>
        </w:rPr>
        <w:t>The personalization of the ad to the user, for example based on user ids, geolocation and so on.</w:t>
      </w:r>
    </w:p>
    <w:p w14:paraId="6C15D7A7" w14:textId="77777777" w:rsidR="00925283" w:rsidRDefault="00925283" w:rsidP="00631757">
      <w:pPr>
        <w:pStyle w:val="ListParagraph"/>
        <w:numPr>
          <w:ilvl w:val="0"/>
          <w:numId w:val="18"/>
        </w:numPr>
        <w:rPr>
          <w:lang w:val="en-GB"/>
        </w:rPr>
      </w:pPr>
      <w:r>
        <w:rPr>
          <w:lang w:val="en-GB"/>
        </w:rPr>
        <w:t>The duration of the ad slot.</w:t>
      </w:r>
    </w:p>
    <w:p w14:paraId="1CFF1D87" w14:textId="77777777" w:rsidR="00925283" w:rsidRDefault="00925283" w:rsidP="00631757">
      <w:pPr>
        <w:pStyle w:val="ListParagraph"/>
        <w:numPr>
          <w:ilvl w:val="0"/>
          <w:numId w:val="18"/>
        </w:numPr>
        <w:rPr>
          <w:lang w:val="en-GB"/>
        </w:rPr>
      </w:pPr>
      <w:r>
        <w:rPr>
          <w:lang w:val="en-GB"/>
        </w:rPr>
        <w:t>Other issues that permit targeting the ad.</w:t>
      </w:r>
    </w:p>
    <w:p w14:paraId="1A97AA2E" w14:textId="7521D46E" w:rsidR="00925283" w:rsidRDefault="00925283" w:rsidP="002D416B">
      <w:pPr>
        <w:rPr>
          <w:lang w:val="en-GB"/>
        </w:rPr>
      </w:pPr>
      <w:r>
        <w:rPr>
          <w:lang w:val="en-GB"/>
        </w:rPr>
        <w:t>Especially the third issue has been ignored largely because many workflows are quite vertical and content providers also condition their ads. However, with more and more content formats, device capabilities and different formats, there is a benefit in combining the above for a consistent way and providing the ad server as much information as possible in order to provide a “good” spliced ad.</w:t>
      </w:r>
    </w:p>
    <w:p w14:paraId="097B4A90" w14:textId="72E05A37" w:rsidR="00925283" w:rsidRDefault="00925283" w:rsidP="002D416B">
      <w:pPr>
        <w:rPr>
          <w:lang w:val="en-GB"/>
        </w:rPr>
      </w:pPr>
      <w:r>
        <w:rPr>
          <w:lang w:val="en-GB"/>
        </w:rPr>
        <w:t>The ad may also be providing instructions on what its conditions are in order for the application/player to optimize the user experience by using proper playback instructions.</w:t>
      </w:r>
    </w:p>
    <w:p w14:paraId="59E83B8C" w14:textId="77777777" w:rsidR="00925283" w:rsidRDefault="00925283" w:rsidP="00925283">
      <w:pPr>
        <w:rPr>
          <w:lang w:val="en-GB"/>
        </w:rPr>
      </w:pPr>
      <w:r>
        <w:rPr>
          <w:lang w:val="en-GB"/>
        </w:rPr>
        <w:t xml:space="preserve">Yet another aspect is the issue that the receiver may or may not be able to add a second SourceBuffer (media decoding elements), one for ad playback and one for the main content, depending upon the device capabilities. </w:t>
      </w:r>
    </w:p>
    <w:p w14:paraId="3D413D68" w14:textId="77777777" w:rsidR="00925283" w:rsidRDefault="00925283" w:rsidP="00925283">
      <w:pPr>
        <w:rPr>
          <w:lang w:val="en-GB"/>
        </w:rPr>
      </w:pPr>
    </w:p>
    <w:p w14:paraId="0ADD8691" w14:textId="77777777" w:rsidR="00925283" w:rsidRDefault="00925283" w:rsidP="00925283">
      <w:pPr>
        <w:jc w:val="center"/>
      </w:pPr>
      <w:r>
        <w:object w:dxaOrig="7530" w:dyaOrig="4410" w14:anchorId="535BB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73" type="#_x0000_t75" style="width:376.5pt;height:220.5pt" o:ole="">
            <v:imagedata r:id="rId16" o:title=""/>
          </v:shape>
          <o:OLEObject Type="Embed" ProgID="Visio.Drawing.15" ShapeID="_x0000_i1173" DrawAspect="Content" ObjectID="_1688310022" r:id="rId17"/>
        </w:object>
      </w:r>
    </w:p>
    <w:p w14:paraId="6F801C99" w14:textId="77777777" w:rsidR="00925283" w:rsidRDefault="00925283" w:rsidP="00925283">
      <w:r>
        <w:t>A proposed call flow is shown in the below Figure:</w:t>
      </w:r>
    </w:p>
    <w:p w14:paraId="20D61511" w14:textId="77777777" w:rsidR="00925283" w:rsidRDefault="00925283" w:rsidP="00925283"/>
    <w:p w14:paraId="4FF2EDD7" w14:textId="77777777" w:rsidR="00925283" w:rsidRDefault="00925283" w:rsidP="00925283">
      <w:r>
        <w:object w:dxaOrig="9338" w:dyaOrig="5745" w14:anchorId="00154D5A">
          <v:shape id="_x0000_i1174" type="#_x0000_t75" style="width:466.9pt;height:287.55pt" o:ole="">
            <v:imagedata r:id="rId18" o:title=""/>
          </v:shape>
          <o:OLEObject Type="Embed" ProgID="Mscgen.Chart" ShapeID="_x0000_i1174" DrawAspect="Content" ObjectID="_1688310023" r:id="rId19"/>
        </w:object>
      </w:r>
    </w:p>
    <w:p w14:paraId="359B2194" w14:textId="77777777" w:rsidR="00925283" w:rsidRDefault="00925283" w:rsidP="00925283">
      <w:pPr>
        <w:pStyle w:val="Caption"/>
        <w:jc w:val="center"/>
      </w:pPr>
      <w:bookmarkStart w:id="1865" w:name="_Ref965626"/>
      <w:r>
        <w:t xml:space="preserve">Figure </w:t>
      </w:r>
      <w:r>
        <w:fldChar w:fldCharType="begin"/>
      </w:r>
      <w:r>
        <w:instrText xml:space="preserve"> SEQ Figure \* ARABIC </w:instrText>
      </w:r>
      <w:r>
        <w:fldChar w:fldCharType="separate"/>
      </w:r>
      <w:r>
        <w:rPr>
          <w:noProof/>
        </w:rPr>
        <w:t>1</w:t>
      </w:r>
      <w:r>
        <w:fldChar w:fldCharType="end"/>
      </w:r>
      <w:bookmarkEnd w:id="1865"/>
      <w:r>
        <w:t>: Call flow for ad insertion</w:t>
      </w:r>
    </w:p>
    <w:p w14:paraId="1B6407C1" w14:textId="77777777" w:rsidR="00925283" w:rsidRDefault="00925283" w:rsidP="00631757">
      <w:pPr>
        <w:pStyle w:val="ListParagraph"/>
        <w:numPr>
          <w:ilvl w:val="0"/>
          <w:numId w:val="19"/>
        </w:numPr>
        <w:jc w:val="left"/>
        <w:rPr>
          <w:lang w:val="en-GB"/>
        </w:rPr>
      </w:pPr>
      <w:r>
        <w:rPr>
          <w:lang w:val="en-GB"/>
        </w:rPr>
        <w:t>The content server provides a content manifest and the manifest generator uses this information to generate a manifest for the player.</w:t>
      </w:r>
    </w:p>
    <w:p w14:paraId="678A3A8C" w14:textId="77777777" w:rsidR="00925283" w:rsidRDefault="00925283" w:rsidP="00631757">
      <w:pPr>
        <w:pStyle w:val="ListParagraph"/>
        <w:numPr>
          <w:ilvl w:val="0"/>
          <w:numId w:val="19"/>
        </w:numPr>
        <w:jc w:val="left"/>
        <w:rPr>
          <w:lang w:val="en-GB"/>
        </w:rPr>
      </w:pPr>
      <w:r>
        <w:rPr>
          <w:lang w:val="en-GB"/>
        </w:rPr>
        <w:t>The player requests the manifest and,</w:t>
      </w:r>
    </w:p>
    <w:p w14:paraId="3CF4F8FB" w14:textId="77777777" w:rsidR="00925283" w:rsidRDefault="00925283" w:rsidP="00631757">
      <w:pPr>
        <w:pStyle w:val="ListParagraph"/>
        <w:numPr>
          <w:ilvl w:val="0"/>
          <w:numId w:val="19"/>
        </w:numPr>
        <w:jc w:val="left"/>
        <w:rPr>
          <w:lang w:val="en-GB"/>
        </w:rPr>
      </w:pPr>
      <w:r>
        <w:rPr>
          <w:lang w:val="en-GB"/>
        </w:rPr>
        <w:t>based on the available content and its capabilities, the ABR player will select the proper content for playout. Examples of the choices include</w:t>
      </w:r>
    </w:p>
    <w:p w14:paraId="1D009325" w14:textId="77777777" w:rsidR="00925283" w:rsidRDefault="00925283" w:rsidP="00631757">
      <w:pPr>
        <w:pStyle w:val="ListParagraph"/>
        <w:numPr>
          <w:ilvl w:val="1"/>
          <w:numId w:val="20"/>
        </w:numPr>
        <w:jc w:val="left"/>
        <w:rPr>
          <w:lang w:val="en-GB"/>
        </w:rPr>
      </w:pPr>
      <w:r>
        <w:rPr>
          <w:lang w:val="en-GB"/>
        </w:rPr>
        <w:t>The chosen codec,</w:t>
      </w:r>
    </w:p>
    <w:p w14:paraId="3A19C3BD" w14:textId="77777777" w:rsidR="00925283" w:rsidRDefault="00925283" w:rsidP="00631757">
      <w:pPr>
        <w:pStyle w:val="ListParagraph"/>
        <w:numPr>
          <w:ilvl w:val="1"/>
          <w:numId w:val="20"/>
        </w:numPr>
        <w:jc w:val="left"/>
        <w:rPr>
          <w:lang w:val="en-GB"/>
        </w:rPr>
      </w:pPr>
      <w:r>
        <w:rPr>
          <w:lang w:val="en-GB"/>
        </w:rPr>
        <w:t>Spatial and temporal resolution of the display, the HDR capabilities, etc.</w:t>
      </w:r>
    </w:p>
    <w:p w14:paraId="09770693" w14:textId="77777777" w:rsidR="00925283" w:rsidRDefault="00925283" w:rsidP="00631757">
      <w:pPr>
        <w:pStyle w:val="ListParagraph"/>
        <w:numPr>
          <w:ilvl w:val="1"/>
          <w:numId w:val="20"/>
        </w:numPr>
        <w:jc w:val="left"/>
        <w:rPr>
          <w:lang w:val="en-GB"/>
        </w:rPr>
      </w:pPr>
      <w:r>
        <w:rPr>
          <w:lang w:val="en-GB"/>
        </w:rPr>
        <w:t>Audio codec and rendering capabilities, etc.</w:t>
      </w:r>
    </w:p>
    <w:p w14:paraId="3643F1DF" w14:textId="77777777" w:rsidR="00925283" w:rsidRDefault="00925283" w:rsidP="00631757">
      <w:pPr>
        <w:pStyle w:val="ListParagraph"/>
        <w:numPr>
          <w:ilvl w:val="0"/>
          <w:numId w:val="19"/>
        </w:numPr>
        <w:jc w:val="left"/>
        <w:rPr>
          <w:lang w:val="en-GB"/>
        </w:rPr>
      </w:pPr>
      <w:r>
        <w:rPr>
          <w:lang w:val="en-GB"/>
        </w:rPr>
        <w:t>At some point in time, the Content Server provides an ad insertion opportunity to the manifest generator and,</w:t>
      </w:r>
    </w:p>
    <w:p w14:paraId="67A2C1E4" w14:textId="77777777" w:rsidR="00925283" w:rsidRDefault="00925283" w:rsidP="00631757">
      <w:pPr>
        <w:pStyle w:val="ListParagraph"/>
        <w:numPr>
          <w:ilvl w:val="0"/>
          <w:numId w:val="19"/>
        </w:numPr>
        <w:jc w:val="left"/>
        <w:rPr>
          <w:lang w:val="en-GB"/>
        </w:rPr>
      </w:pPr>
      <w:r>
        <w:rPr>
          <w:lang w:val="en-GB"/>
        </w:rPr>
        <w:t>it also adds a signal into the content in order to expire the MPD in hand.</w:t>
      </w:r>
    </w:p>
    <w:p w14:paraId="69F52569" w14:textId="77777777" w:rsidR="00925283" w:rsidRDefault="00925283" w:rsidP="00631757">
      <w:pPr>
        <w:pStyle w:val="ListParagraph"/>
        <w:numPr>
          <w:ilvl w:val="0"/>
          <w:numId w:val="19"/>
        </w:numPr>
        <w:jc w:val="left"/>
        <w:rPr>
          <w:lang w:val="en-GB"/>
        </w:rPr>
      </w:pPr>
      <w:r>
        <w:rPr>
          <w:lang w:val="en-GB"/>
        </w:rPr>
        <w:t>Subsequently, the ABR player requests a manifest update. This manifest update will now include a sub-manifest that points the player to the ad insertion server. The player request may include additional parameters such that the ad insertion server is aware of the currently playing content, personalization information etc, as well as the capabilities of the player.</w:t>
      </w:r>
    </w:p>
    <w:p w14:paraId="7CA92853" w14:textId="77777777" w:rsidR="00925283" w:rsidRDefault="00925283" w:rsidP="00925283">
      <w:pPr>
        <w:pStyle w:val="ListParagraph"/>
        <w:jc w:val="left"/>
        <w:rPr>
          <w:lang w:val="en-GB"/>
        </w:rPr>
      </w:pPr>
      <w:r>
        <w:rPr>
          <w:lang w:val="en-GB"/>
        </w:rPr>
        <w:t>A way to inform on the playing content is for example:</w:t>
      </w:r>
    </w:p>
    <w:p w14:paraId="007CE9AC" w14:textId="77777777" w:rsidR="00925283" w:rsidRDefault="00925283" w:rsidP="00631757">
      <w:pPr>
        <w:pStyle w:val="ListParagraph"/>
        <w:numPr>
          <w:ilvl w:val="0"/>
          <w:numId w:val="21"/>
        </w:numPr>
        <w:jc w:val="left"/>
        <w:rPr>
          <w:lang w:val="en-GB"/>
        </w:rPr>
      </w:pPr>
      <w:r>
        <w:rPr>
          <w:lang w:val="en-GB"/>
        </w:rPr>
        <w:t>The Movie Header/Initialization Segment/CMAF Header of each playing track. This provider a good overview on the codecs, formats and so on. Other means to provide such information may be provided, for example manifest parameters, mime types with codecs sub-parameters, etc.</w:t>
      </w:r>
    </w:p>
    <w:p w14:paraId="531D2627" w14:textId="77777777" w:rsidR="00925283" w:rsidRDefault="00925283" w:rsidP="00631757">
      <w:pPr>
        <w:pStyle w:val="ListParagraph"/>
        <w:numPr>
          <w:ilvl w:val="0"/>
          <w:numId w:val="21"/>
        </w:numPr>
        <w:jc w:val="left"/>
        <w:rPr>
          <w:lang w:val="en-GB"/>
        </w:rPr>
      </w:pPr>
      <w:r>
        <w:rPr>
          <w:lang w:val="en-GB"/>
        </w:rPr>
        <w:t>In addition, the presentation time of the last presented sample may be provided in order to provide a continuous presentation.</w:t>
      </w:r>
    </w:p>
    <w:p w14:paraId="204D88A1" w14:textId="77777777" w:rsidR="00925283" w:rsidRDefault="00925283" w:rsidP="00925283">
      <w:pPr>
        <w:jc w:val="left"/>
        <w:rPr>
          <w:lang w:val="en-GB"/>
        </w:rPr>
      </w:pPr>
    </w:p>
    <w:p w14:paraId="597F3AFD" w14:textId="77777777" w:rsidR="00925283" w:rsidRDefault="00925283" w:rsidP="00925283">
      <w:pPr>
        <w:jc w:val="left"/>
        <w:rPr>
          <w:lang w:val="en-GB"/>
        </w:rPr>
      </w:pPr>
      <w:r>
        <w:rPr>
          <w:lang w:val="en-GB"/>
        </w:rPr>
        <w:t xml:space="preserve">Another issue that is generally observed is the problem of splicing content for which two media types, typically audio and video, do have different “end times” before the splice point, or do have different starting times. In this case the transition for each media type needs to be done carefully and individually. This may include that for example one of the media types has a gap, or content </w:t>
      </w:r>
      <w:r>
        <w:rPr>
          <w:lang w:val="en-GB"/>
        </w:rPr>
        <w:lastRenderedPageBreak/>
        <w:t xml:space="preserve">may overlap. Overlap may be difficult in a single source buffer as the splice point is ambiguous. Gaps may cause issues because the playback gets stalled or interrupted. </w:t>
      </w:r>
    </w:p>
    <w:p w14:paraId="0106E616" w14:textId="77777777" w:rsidR="00925283" w:rsidRDefault="00925283" w:rsidP="00925283">
      <w:pPr>
        <w:jc w:val="left"/>
        <w:rPr>
          <w:lang w:val="en-GB"/>
        </w:rPr>
      </w:pPr>
    </w:p>
    <w:p w14:paraId="00B59C3C" w14:textId="77777777" w:rsidR="00925283" w:rsidRDefault="00925283" w:rsidP="00925283">
      <w:pPr>
        <w:jc w:val="left"/>
        <w:rPr>
          <w:lang w:val="en-GB"/>
        </w:rPr>
      </w:pPr>
      <w:r>
        <w:t>While this is generally a bigger problem in an on-demand environment, it is still mostly a non-issue in the OTT environment. This is because the SCTE-35 signalling allows for explicit cut point creation in the raw stream in addition to periodic segment cuts. The only real time difference you observe then is a handful of milliseconds difference due to frame size but the gap is too small to be perceived in playout.</w:t>
      </w:r>
      <w:r>
        <w:rPr>
          <w:lang w:val="en-GB"/>
        </w:rPr>
        <w:br w:type="page"/>
      </w:r>
    </w:p>
    <w:p w14:paraId="52374CCA" w14:textId="77777777" w:rsidR="00925283" w:rsidRDefault="00925283" w:rsidP="00F8664B">
      <w:pPr>
        <w:pStyle w:val="Heading3"/>
        <w:rPr>
          <w:lang w:val="en-GB"/>
        </w:rPr>
      </w:pPr>
      <w:bookmarkStart w:id="1866" w:name="_Toc77697131"/>
      <w:r>
        <w:rPr>
          <w:b w:val="0"/>
          <w:bCs w:val="0"/>
          <w:lang w:val="en-GB"/>
        </w:rPr>
        <w:lastRenderedPageBreak/>
        <w:t>High-level Proposed Solution</w:t>
      </w:r>
      <w:bookmarkEnd w:id="1866"/>
    </w:p>
    <w:p w14:paraId="2E89C00E" w14:textId="77777777" w:rsidR="00925283" w:rsidRDefault="00925283" w:rsidP="00925283">
      <w:pPr>
        <w:rPr>
          <w:lang w:val="en-GB"/>
        </w:rPr>
      </w:pPr>
      <w:r>
        <w:rPr>
          <w:lang w:val="en-GB"/>
        </w:rPr>
        <w:t xml:space="preserve">In the solution to this problem, it is proposed that the client provides information to the ad server such that the ad server can provide content that enables the device the playout of the ad content in a suitable and adjusted manner. </w:t>
      </w:r>
    </w:p>
    <w:p w14:paraId="75999C12" w14:textId="77777777" w:rsidR="00925283" w:rsidRDefault="00925283" w:rsidP="00925283">
      <w:pPr>
        <w:rPr>
          <w:lang w:val="en-GB"/>
        </w:rPr>
      </w:pPr>
    </w:p>
    <w:p w14:paraId="21054737" w14:textId="77777777" w:rsidR="00925283" w:rsidRDefault="00925283" w:rsidP="00925283">
      <w:pPr>
        <w:rPr>
          <w:lang w:val="en-GB"/>
        </w:rPr>
      </w:pPr>
      <w:r>
        <w:rPr>
          <w:lang w:val="en-GB"/>
        </w:rPr>
        <w:t>This includes that the content may be provisioned (specifically encoded or at least selected) to the main content to be displayable within one source buffer.</w:t>
      </w:r>
    </w:p>
    <w:p w14:paraId="6289D960" w14:textId="77777777" w:rsidR="00925283" w:rsidRDefault="00925283" w:rsidP="00925283">
      <w:pPr>
        <w:rPr>
          <w:lang w:val="en-GB"/>
        </w:rPr>
      </w:pPr>
    </w:p>
    <w:p w14:paraId="5D653441" w14:textId="77777777" w:rsidR="00925283" w:rsidRDefault="00925283" w:rsidP="00925283">
      <w:pPr>
        <w:rPr>
          <w:lang w:val="en-GB"/>
        </w:rPr>
      </w:pPr>
      <w:r>
        <w:rPr>
          <w:lang w:val="en-GB"/>
        </w:rPr>
        <w:t>The key issue is that the ad server receives sufficient knowledge on the capability of the device as well as on the currently playing content. Based on this knowledge the ad insertion server may properly prepare and provide the content such that playback is seamless.</w:t>
      </w:r>
    </w:p>
    <w:p w14:paraId="0E928F89" w14:textId="77777777" w:rsidR="00925283" w:rsidRDefault="00925283" w:rsidP="00925283">
      <w:pPr>
        <w:rPr>
          <w:lang w:val="en-GB"/>
        </w:rPr>
      </w:pPr>
    </w:p>
    <w:p w14:paraId="27994028" w14:textId="77777777" w:rsidR="00925283" w:rsidRDefault="00925283" w:rsidP="00925283">
      <w:pPr>
        <w:jc w:val="center"/>
        <w:rPr>
          <w:lang w:val="en-GB"/>
        </w:rPr>
      </w:pPr>
      <w:r>
        <w:object w:dxaOrig="7380" w:dyaOrig="4320" w14:anchorId="4C453802">
          <v:shape id="_x0000_i1175" type="#_x0000_t75" style="width:369pt;height:3in" o:ole="">
            <v:imagedata r:id="rId20" o:title=""/>
          </v:shape>
          <o:OLEObject Type="Embed" ProgID="Visio.Drawing.15" ShapeID="_x0000_i1175" DrawAspect="Content" ObjectID="_1688310024" r:id="rId21"/>
        </w:object>
      </w:r>
    </w:p>
    <w:p w14:paraId="3D3EF9A6" w14:textId="77777777" w:rsidR="00925283" w:rsidRDefault="00925283" w:rsidP="00925283">
      <w:pPr>
        <w:rPr>
          <w:lang w:val="en-GB"/>
        </w:rPr>
      </w:pPr>
    </w:p>
    <w:p w14:paraId="33FC3B35" w14:textId="77777777" w:rsidR="00925283" w:rsidRDefault="00925283" w:rsidP="00925283">
      <w:pPr>
        <w:rPr>
          <w:lang w:val="en-GB"/>
        </w:rPr>
      </w:pPr>
    </w:p>
    <w:p w14:paraId="6E783B4A" w14:textId="77777777" w:rsidR="00925283" w:rsidRDefault="00925283" w:rsidP="00925283">
      <w:pPr>
        <w:spacing w:before="60"/>
        <w:rPr>
          <w:rFonts w:eastAsia="Cambria Math"/>
        </w:rPr>
      </w:pPr>
      <w:r>
        <w:rPr>
          <w:rFonts w:eastAsia="Cambria Math"/>
        </w:rPr>
        <w:t>As one example, the combination of the following information may be provided</w:t>
      </w:r>
    </w:p>
    <w:p w14:paraId="15877A53" w14:textId="77777777" w:rsidR="00925283" w:rsidRDefault="00925283" w:rsidP="00332F88">
      <w:pPr>
        <w:pStyle w:val="ListParagraph"/>
        <w:numPr>
          <w:ilvl w:val="0"/>
          <w:numId w:val="17"/>
        </w:numPr>
        <w:spacing w:before="60"/>
        <w:rPr>
          <w:rFonts w:eastAsia="Cambria Math"/>
        </w:rPr>
      </w:pPr>
      <w:r>
        <w:rPr>
          <w:rFonts w:eastAsia="Cambria Math"/>
        </w:rPr>
        <w:t>Device capabilities, for example how to handle ad insertion. Some options are:</w:t>
      </w:r>
    </w:p>
    <w:p w14:paraId="096C801F" w14:textId="77777777" w:rsidR="00925283" w:rsidRDefault="00925283" w:rsidP="00332F88">
      <w:pPr>
        <w:pStyle w:val="ListParagraph"/>
        <w:numPr>
          <w:ilvl w:val="1"/>
          <w:numId w:val="17"/>
        </w:numPr>
        <w:spacing w:before="60"/>
        <w:rPr>
          <w:rFonts w:eastAsia="Cambria Math"/>
        </w:rPr>
      </w:pPr>
      <w:r>
        <w:rPr>
          <w:rFonts w:eastAsia="Cambria Math"/>
        </w:rPr>
        <w:t xml:space="preserve">Single source buffer with static initialization. </w:t>
      </w:r>
    </w:p>
    <w:p w14:paraId="227BE10E" w14:textId="77777777" w:rsidR="00925283" w:rsidRDefault="00925283" w:rsidP="00332F88">
      <w:pPr>
        <w:pStyle w:val="ListParagraph"/>
        <w:numPr>
          <w:ilvl w:val="1"/>
          <w:numId w:val="17"/>
        </w:numPr>
        <w:spacing w:before="60"/>
        <w:rPr>
          <w:rFonts w:eastAsia="Cambria Math"/>
        </w:rPr>
      </w:pPr>
      <w:r>
        <w:rPr>
          <w:rFonts w:eastAsia="Cambria Math"/>
        </w:rPr>
        <w:t>HDMI properties</w:t>
      </w:r>
    </w:p>
    <w:p w14:paraId="0575ADFB" w14:textId="77777777" w:rsidR="00925283" w:rsidRDefault="00925283" w:rsidP="00332F88">
      <w:pPr>
        <w:pStyle w:val="ListParagraph"/>
        <w:numPr>
          <w:ilvl w:val="1"/>
          <w:numId w:val="17"/>
        </w:numPr>
        <w:spacing w:before="60"/>
        <w:rPr>
          <w:rFonts w:eastAsia="Cambria Math"/>
        </w:rPr>
      </w:pPr>
      <w:r>
        <w:rPr>
          <w:rFonts w:eastAsia="Cambria Math"/>
        </w:rPr>
        <w:t>Multiple source buffers</w:t>
      </w:r>
    </w:p>
    <w:p w14:paraId="0EA02C23" w14:textId="77777777" w:rsidR="00925283" w:rsidRDefault="00925283" w:rsidP="00332F88">
      <w:pPr>
        <w:pStyle w:val="ListParagraph"/>
        <w:numPr>
          <w:ilvl w:val="1"/>
          <w:numId w:val="17"/>
        </w:numPr>
        <w:spacing w:before="60"/>
        <w:rPr>
          <w:rFonts w:eastAsia="Cambria Math"/>
        </w:rPr>
      </w:pPr>
      <w:r>
        <w:rPr>
          <w:rFonts w:eastAsia="Cambria Math"/>
        </w:rPr>
        <w:t>Regular MSE operation</w:t>
      </w:r>
    </w:p>
    <w:p w14:paraId="31C9E5CD" w14:textId="77777777" w:rsidR="00925283" w:rsidRDefault="00925283" w:rsidP="00332F88">
      <w:pPr>
        <w:pStyle w:val="ListParagraph"/>
        <w:numPr>
          <w:ilvl w:val="0"/>
          <w:numId w:val="17"/>
        </w:numPr>
        <w:spacing w:before="60"/>
        <w:rPr>
          <w:rFonts w:eastAsia="Cambria Math"/>
        </w:rPr>
      </w:pPr>
      <w:r>
        <w:rPr>
          <w:rFonts w:eastAsia="Cambria Math"/>
        </w:rPr>
        <w:t>The ad insertion slot time. This provides the ad server the information to accurately select the ad and the ad boundaries.</w:t>
      </w:r>
    </w:p>
    <w:p w14:paraId="2981ADF5" w14:textId="77777777" w:rsidR="00925283" w:rsidRDefault="00925283" w:rsidP="00332F88">
      <w:pPr>
        <w:pStyle w:val="ListParagraph"/>
        <w:numPr>
          <w:ilvl w:val="0"/>
          <w:numId w:val="17"/>
        </w:numPr>
        <w:spacing w:before="60"/>
        <w:rPr>
          <w:rFonts w:eastAsia="Cambria Math"/>
        </w:rPr>
      </w:pPr>
      <w:r>
        <w:rPr>
          <w:rFonts w:eastAsia="Cambria Math"/>
        </w:rPr>
        <w:t xml:space="preserve">The properties of the played content, for example CMAF Header of the played content of each media component. This allows the ad server to select proper content that matches the playback. </w:t>
      </w:r>
    </w:p>
    <w:p w14:paraId="6EFB6A97" w14:textId="77777777" w:rsidR="00925283" w:rsidRDefault="00925283" w:rsidP="00332F88">
      <w:pPr>
        <w:pStyle w:val="ListParagraph"/>
        <w:numPr>
          <w:ilvl w:val="0"/>
          <w:numId w:val="17"/>
        </w:numPr>
        <w:spacing w:before="60"/>
        <w:rPr>
          <w:rFonts w:eastAsia="Cambria Math"/>
        </w:rPr>
      </w:pPr>
      <w:r>
        <w:rPr>
          <w:rFonts w:eastAsia="Cambria Math"/>
        </w:rPr>
        <w:t>The last played timing of the main content for each media component. This allows the ad server to splice content properly, for example to avoid overlaps or to exactly splice</w:t>
      </w:r>
    </w:p>
    <w:p w14:paraId="3E3513D9" w14:textId="77777777" w:rsidR="00925283" w:rsidRDefault="00925283" w:rsidP="00925283">
      <w:pPr>
        <w:spacing w:before="60"/>
        <w:rPr>
          <w:rFonts w:eastAsia="Cambria Math"/>
        </w:rPr>
      </w:pPr>
      <w:r>
        <w:rPr>
          <w:rFonts w:eastAsia="Cambria Math"/>
        </w:rPr>
        <w:t>The signaling may for example be supported by</w:t>
      </w:r>
    </w:p>
    <w:p w14:paraId="15474261" w14:textId="77777777" w:rsidR="00925283" w:rsidRDefault="00925283" w:rsidP="00631757">
      <w:pPr>
        <w:pStyle w:val="ListParagraph"/>
        <w:numPr>
          <w:ilvl w:val="0"/>
          <w:numId w:val="22"/>
        </w:numPr>
        <w:spacing w:before="60"/>
        <w:rPr>
          <w:rFonts w:eastAsia="Cambria Math"/>
        </w:rPr>
      </w:pPr>
      <w:r>
        <w:rPr>
          <w:rFonts w:eastAsia="Cambria Math"/>
        </w:rPr>
        <w:t xml:space="preserve">Adding a query string to a sub-manifest request in step 6 of the call flow in </w:t>
      </w:r>
      <w:r>
        <w:rPr>
          <w:rFonts w:eastAsia="Cambria Math"/>
        </w:rPr>
        <w:fldChar w:fldCharType="begin"/>
      </w:r>
      <w:r>
        <w:rPr>
          <w:rFonts w:eastAsia="Cambria Math"/>
        </w:rPr>
        <w:instrText xml:space="preserve"> REF _Ref965626 \h </w:instrText>
      </w:r>
      <w:r>
        <w:rPr>
          <w:rFonts w:eastAsia="Cambria Math"/>
        </w:rPr>
      </w:r>
      <w:r>
        <w:rPr>
          <w:rFonts w:eastAsia="Cambria Math"/>
        </w:rPr>
        <w:fldChar w:fldCharType="separate"/>
      </w:r>
      <w:r>
        <w:t xml:space="preserve">Figure </w:t>
      </w:r>
      <w:r>
        <w:rPr>
          <w:noProof/>
        </w:rPr>
        <w:t>1</w:t>
      </w:r>
      <w:r>
        <w:rPr>
          <w:rFonts w:eastAsia="Cambria Math"/>
        </w:rPr>
        <w:fldChar w:fldCharType="end"/>
      </w:r>
      <w:r>
        <w:rPr>
          <w:rFonts w:eastAsia="Cambria Math"/>
        </w:rPr>
        <w:t xml:space="preserve"> with the properties of one or more of the content property, the device capabilities and the timing.</w:t>
      </w:r>
    </w:p>
    <w:p w14:paraId="69CA2ED8" w14:textId="77777777" w:rsidR="00925283" w:rsidRDefault="00925283" w:rsidP="00631757">
      <w:pPr>
        <w:pStyle w:val="ListParagraph"/>
        <w:numPr>
          <w:ilvl w:val="0"/>
          <w:numId w:val="22"/>
        </w:numPr>
        <w:spacing w:before="60"/>
        <w:rPr>
          <w:rFonts w:eastAsia="Cambria Math"/>
        </w:rPr>
      </w:pPr>
      <w:r>
        <w:rPr>
          <w:rFonts w:eastAsia="Cambria Math"/>
        </w:rPr>
        <w:t>Adding a dedicated HTTP extension header to the request of the manifest</w:t>
      </w:r>
    </w:p>
    <w:p w14:paraId="0C7409BC" w14:textId="77777777" w:rsidR="00925283" w:rsidRDefault="00925283" w:rsidP="00631757">
      <w:pPr>
        <w:pStyle w:val="ListParagraph"/>
        <w:numPr>
          <w:ilvl w:val="0"/>
          <w:numId w:val="22"/>
        </w:numPr>
        <w:spacing w:before="60"/>
        <w:rPr>
          <w:rFonts w:eastAsia="Cambria Math"/>
        </w:rPr>
      </w:pPr>
      <w:r>
        <w:rPr>
          <w:rFonts w:eastAsia="Cambria Math"/>
        </w:rPr>
        <w:t>Adding a URL in the request where the ad server can obtain the information</w:t>
      </w:r>
    </w:p>
    <w:p w14:paraId="5AA62F09" w14:textId="77777777" w:rsidR="00925283" w:rsidRDefault="00925283" w:rsidP="00925283">
      <w:pPr>
        <w:spacing w:before="60"/>
        <w:rPr>
          <w:rFonts w:eastAsia="Cambria Math"/>
        </w:rPr>
      </w:pPr>
      <w:r>
        <w:rPr>
          <w:rFonts w:eastAsia="Cambria Math"/>
        </w:rPr>
        <w:lastRenderedPageBreak/>
        <w:t>An example is the construction of a URL using the Flexible URL Parameter algorithm in ISO/IEC 23009-1, Annex I.</w:t>
      </w:r>
    </w:p>
    <w:p w14:paraId="34675FE3" w14:textId="77777777" w:rsidR="00925283" w:rsidRDefault="00925283" w:rsidP="00925283">
      <w:pPr>
        <w:spacing w:before="60"/>
        <w:rPr>
          <w:rFonts w:eastAsia="Cambria Math"/>
        </w:rPr>
      </w:pPr>
      <w:r>
        <w:rPr>
          <w:rFonts w:eastAsia="Cambria Math"/>
        </w:rPr>
        <w:t>Detailed signaling needs is tbd.</w:t>
      </w:r>
    </w:p>
    <w:p w14:paraId="7CD6455A" w14:textId="77777777" w:rsidR="00925283" w:rsidRPr="00042919" w:rsidRDefault="00925283" w:rsidP="00F8664B">
      <w:pPr>
        <w:pStyle w:val="Heading3"/>
        <w:rPr>
          <w:lang w:val="en-GB"/>
        </w:rPr>
      </w:pPr>
      <w:bookmarkStart w:id="1867" w:name="_Toc77697132"/>
      <w:r w:rsidRPr="00042919">
        <w:rPr>
          <w:b w:val="0"/>
          <w:bCs w:val="0"/>
          <w:lang w:val="en-GB"/>
        </w:rPr>
        <w:t>Targeted Ads in Live Services</w:t>
      </w:r>
      <w:bookmarkEnd w:id="1867"/>
    </w:p>
    <w:p w14:paraId="432F8F3F" w14:textId="77777777" w:rsidR="00925283" w:rsidRPr="00042919" w:rsidRDefault="00925283" w:rsidP="00F8664B">
      <w:pPr>
        <w:pStyle w:val="Heading4"/>
        <w:rPr>
          <w:b w:val="0"/>
          <w:bCs w:val="0"/>
          <w:lang w:val="en-GB"/>
        </w:rPr>
      </w:pPr>
      <w:r w:rsidRPr="00042919">
        <w:rPr>
          <w:b w:val="0"/>
          <w:bCs w:val="0"/>
          <w:lang w:val="en-GB"/>
        </w:rPr>
        <w:t>Problem Statement</w:t>
      </w:r>
    </w:p>
    <w:p w14:paraId="12973FFA" w14:textId="77777777" w:rsidR="00925283" w:rsidRDefault="00925283" w:rsidP="00925283">
      <w:pPr>
        <w:spacing w:before="60"/>
        <w:rPr>
          <w:rFonts w:eastAsia="Cambria Math"/>
        </w:rPr>
      </w:pPr>
      <w:r>
        <w:rPr>
          <w:rFonts w:eastAsia="Cambria Math"/>
        </w:rPr>
        <w:t>The insertion of ads into DASH or general ABR live service is a major opportunity, but also challenge. The ISO/IEC 23009-1 standard provides sufficient means to insert ads in On-demand content. It also permits to easily add targeted ads into live services.</w:t>
      </w:r>
    </w:p>
    <w:p w14:paraId="4F7E165D" w14:textId="77777777" w:rsidR="00925283" w:rsidRDefault="00925283" w:rsidP="00925283">
      <w:pPr>
        <w:spacing w:before="60"/>
        <w:rPr>
          <w:rFonts w:eastAsia="Cambria Math"/>
        </w:rPr>
      </w:pPr>
      <w:r>
        <w:rPr>
          <w:rFonts w:eastAsia="Cambria Math"/>
        </w:rPr>
        <w:t xml:space="preserve">A common approach is the use of Periods with xlink. The Period element will provide a URL to an ad server and the resolution of this request provides a fully compatible Period structure that is placed in the timeline of the main live service. </w:t>
      </w:r>
    </w:p>
    <w:p w14:paraId="332CBEA2" w14:textId="77777777" w:rsidR="00925283" w:rsidRDefault="00925283" w:rsidP="00925283">
      <w:pPr>
        <w:spacing w:before="60"/>
        <w:rPr>
          <w:rFonts w:eastAsia="Cambria Math"/>
        </w:rPr>
      </w:pPr>
      <w:r>
        <w:rPr>
          <w:rFonts w:eastAsia="Cambria Math"/>
        </w:rPr>
        <w:t xml:space="preserve">Live services are supported by extending the timeline with each segment. This is typically verified by information of the live service, i.e. by an updated manifest or by the absence of inband event message that terminates the event or triggers an MPD/manifest update. </w:t>
      </w:r>
    </w:p>
    <w:p w14:paraId="569A2651" w14:textId="77777777" w:rsidR="00925283" w:rsidRDefault="00925283" w:rsidP="00925283">
      <w:pPr>
        <w:spacing w:before="60"/>
        <w:rPr>
          <w:rFonts w:eastAsia="Cambria Math"/>
        </w:rPr>
      </w:pPr>
      <w:r>
        <w:rPr>
          <w:rFonts w:eastAsia="Cambria Math"/>
        </w:rPr>
        <w:t>For live services, if the ad slots are accurately timed and the ads exactly match the times of the provided time slot (both when leaving the main content and transition to the ad, as well as when exiting the ad and going back to the main content), this usage of regular DASH Periods, that are placed in the time line, create no problem. The DASH client plays the received Period content and plays this without even recognizing the playback is an Ad. At the end of the ad, the return to the live service is supported by providing a new Period that enables to return to the live service.</w:t>
      </w:r>
    </w:p>
    <w:p w14:paraId="72BCC69E" w14:textId="77777777" w:rsidR="00925283" w:rsidRDefault="00925283" w:rsidP="00925283">
      <w:pPr>
        <w:spacing w:before="60"/>
        <w:rPr>
          <w:rFonts w:eastAsia="Cambria Math"/>
        </w:rPr>
      </w:pPr>
      <w:r>
        <w:rPr>
          <w:rFonts w:eastAsia="Cambria Math"/>
        </w:rPr>
        <w:t>However, there are several cases for which exact timing and placement of the ad is not supported and the placement of Periods in the timeline is not following the DASH timing model. Some cases are listed below:</w:t>
      </w:r>
    </w:p>
    <w:p w14:paraId="7F3AE75A" w14:textId="166D3E73" w:rsidR="00925283" w:rsidRDefault="00925283" w:rsidP="00925283">
      <w:pPr>
        <w:spacing w:before="60"/>
        <w:jc w:val="center"/>
        <w:rPr>
          <w:rFonts w:eastAsia="Cambria Math"/>
        </w:rPr>
      </w:pPr>
    </w:p>
    <w:p w14:paraId="1EDDDED6" w14:textId="77777777" w:rsidR="00925283" w:rsidRDefault="00925283" w:rsidP="00631757">
      <w:pPr>
        <w:pStyle w:val="ListParagraph"/>
        <w:numPr>
          <w:ilvl w:val="0"/>
          <w:numId w:val="22"/>
        </w:numPr>
        <w:spacing w:before="60"/>
        <w:rPr>
          <w:rFonts w:eastAsia="Cambria Math"/>
        </w:rPr>
      </w:pPr>
      <w:r>
        <w:rPr>
          <w:rFonts w:eastAsia="Cambria Math"/>
        </w:rPr>
        <w:t>An ad is offered during the live service, but the targeted ad is not exactly matching the time of the provided timeline. In this case, the Period of the ad does not create a proper continuous timeline for the client and the client needs to act to compensate this.</w:t>
      </w:r>
    </w:p>
    <w:p w14:paraId="40BA782E" w14:textId="5DA8E1D1" w:rsidR="00925283" w:rsidRDefault="00925283" w:rsidP="00925283">
      <w:pPr>
        <w:spacing w:before="60"/>
        <w:rPr>
          <w:rFonts w:eastAsia="Cambria Math"/>
        </w:rPr>
      </w:pPr>
      <w:r>
        <w:rPr>
          <w:rFonts w:eastAsia="Cambria Math"/>
          <w:noProof/>
          <w:lang w:eastAsia="zh-CN"/>
        </w:rPr>
        <w:drawing>
          <wp:inline distT="0" distB="0" distL="0" distR="0" wp14:anchorId="25D15069" wp14:editId="5DF6BC76">
            <wp:extent cx="5681980" cy="23717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81980" cy="2371725"/>
                    </a:xfrm>
                    <a:prstGeom prst="rect">
                      <a:avLst/>
                    </a:prstGeom>
                    <a:noFill/>
                    <a:ln>
                      <a:noFill/>
                    </a:ln>
                  </pic:spPr>
                </pic:pic>
              </a:graphicData>
            </a:graphic>
          </wp:inline>
        </w:drawing>
      </w:r>
    </w:p>
    <w:p w14:paraId="4CA15EA4" w14:textId="77777777" w:rsidR="00925283" w:rsidRDefault="00925283" w:rsidP="00631757">
      <w:pPr>
        <w:pStyle w:val="ListParagraph"/>
        <w:numPr>
          <w:ilvl w:val="0"/>
          <w:numId w:val="22"/>
        </w:numPr>
        <w:spacing w:before="60"/>
        <w:rPr>
          <w:rFonts w:eastAsia="Cambria Math"/>
        </w:rPr>
      </w:pPr>
      <w:r>
        <w:rPr>
          <w:rFonts w:eastAsia="Cambria Math"/>
        </w:rPr>
        <w:t>An ad opportunity is offered with a defined duration, and an ad Period is inserted matching this duration, but the live service that continues in the background wants the DASH client to terminate the ad playback early and return to the live service. This is typically done such that the MPD packager sends an MPD update that includes a period that terminates the ad. An example may be that the live event resumes earlier than expected.</w:t>
      </w:r>
    </w:p>
    <w:p w14:paraId="65B8A2ED" w14:textId="51D10A69" w:rsidR="00925283" w:rsidRDefault="00925283" w:rsidP="00925283">
      <w:pPr>
        <w:spacing w:before="60"/>
        <w:rPr>
          <w:rFonts w:eastAsia="Cambria Math"/>
        </w:rPr>
      </w:pPr>
      <w:r>
        <w:rPr>
          <w:rFonts w:eastAsia="Cambria Math"/>
          <w:noProof/>
          <w:lang w:eastAsia="zh-CN"/>
        </w:rPr>
        <w:lastRenderedPageBreak/>
        <w:drawing>
          <wp:inline distT="0" distB="0" distL="0" distR="0" wp14:anchorId="6A069A11" wp14:editId="2C04DE4D">
            <wp:extent cx="5929630" cy="2472055"/>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29630" cy="2472055"/>
                    </a:xfrm>
                    <a:prstGeom prst="rect">
                      <a:avLst/>
                    </a:prstGeom>
                    <a:noFill/>
                    <a:ln>
                      <a:noFill/>
                    </a:ln>
                  </pic:spPr>
                </pic:pic>
              </a:graphicData>
            </a:graphic>
          </wp:inline>
        </w:drawing>
      </w:r>
    </w:p>
    <w:p w14:paraId="774F46C5" w14:textId="77777777" w:rsidR="00925283" w:rsidRDefault="00925283" w:rsidP="00925283">
      <w:pPr>
        <w:spacing w:before="60"/>
        <w:rPr>
          <w:rFonts w:eastAsia="Cambria Math"/>
        </w:rPr>
      </w:pPr>
      <w:r>
        <w:rPr>
          <w:rFonts w:eastAsia="Cambria Math"/>
        </w:rPr>
        <w:t>In all of these cases, the main issue is that the ad Period cannot be exactly placed and inserted in the live timeline.</w:t>
      </w:r>
    </w:p>
    <w:p w14:paraId="375AEA41" w14:textId="77777777" w:rsidR="00925283" w:rsidRDefault="00925283" w:rsidP="00925283">
      <w:pPr>
        <w:spacing w:before="60"/>
        <w:rPr>
          <w:rFonts w:eastAsia="Cambria Math"/>
        </w:rPr>
      </w:pPr>
      <w:r>
        <w:rPr>
          <w:rFonts w:eastAsia="Cambria Math"/>
        </w:rPr>
        <w:t>This issue had been addressed to some extent by providing two media decoding pipelines that are both running in parallel, one for the live service and one for the ad decoding and processing. On presentation level, only the ad is presented and the live service is hidden during Ad presentation. In addition, there exist methods that this signaling needs a separated processor (such as SCTE-35 clients) on the playback device that interprets the logic and the ad placement.</w:t>
      </w:r>
    </w:p>
    <w:p w14:paraId="35D98EAA" w14:textId="77777777" w:rsidR="00925283" w:rsidRDefault="00925283" w:rsidP="00925283">
      <w:pPr>
        <w:spacing w:before="60"/>
        <w:rPr>
          <w:rFonts w:eastAsia="Cambria Math"/>
        </w:rPr>
      </w:pPr>
      <w:r>
        <w:rPr>
          <w:rFonts w:eastAsia="Cambria Math"/>
        </w:rPr>
        <w:t xml:space="preserve">However, all of this results in the problem, that two media pipelines need to be supported. This is either not possible at all for some devices, and even when it is, it places significant processing and resource burden on resource constrained platforms, especially for mobile devices. In addition, proper signaling to realize all the abovementioned cases is not supported currently in DASH. </w:t>
      </w:r>
    </w:p>
    <w:p w14:paraId="7642DB6F" w14:textId="77777777" w:rsidR="00925283" w:rsidRPr="00042919" w:rsidRDefault="00925283" w:rsidP="00F8664B">
      <w:pPr>
        <w:pStyle w:val="Heading4"/>
        <w:rPr>
          <w:lang w:val="en-GB"/>
        </w:rPr>
      </w:pPr>
      <w:r w:rsidRPr="00042919">
        <w:rPr>
          <w:b w:val="0"/>
          <w:bCs w:val="0"/>
          <w:lang w:val="en-GB"/>
        </w:rPr>
        <w:t>Proposed Solution</w:t>
      </w:r>
    </w:p>
    <w:p w14:paraId="7DE91CB1" w14:textId="77777777" w:rsidR="00925283" w:rsidRPr="00042919" w:rsidRDefault="00925283" w:rsidP="00F8664B">
      <w:pPr>
        <w:pStyle w:val="Heading5"/>
        <w:rPr>
          <w:b w:val="0"/>
          <w:bCs w:val="0"/>
          <w:lang w:val="en-GB"/>
        </w:rPr>
      </w:pPr>
      <w:r w:rsidRPr="00042919">
        <w:rPr>
          <w:b w:val="0"/>
          <w:bCs w:val="0"/>
          <w:lang w:val="en-GB"/>
        </w:rPr>
        <w:t>Overview</w:t>
      </w:r>
    </w:p>
    <w:p w14:paraId="72FEBDBD" w14:textId="77777777" w:rsidR="00925283" w:rsidRDefault="00925283" w:rsidP="00925283">
      <w:pPr>
        <w:spacing w:before="60"/>
        <w:rPr>
          <w:rFonts w:eastAsia="Cambria Math"/>
        </w:rPr>
      </w:pPr>
      <w:r>
        <w:rPr>
          <w:rFonts w:eastAsia="Cambria Math"/>
        </w:rPr>
        <w:t>Based on the discussion in clause 3.1, a proposal is sketched that addresses the issues. This includes proper signaling on DASH level, combines the signaling and processing with the conditioning in clause 2, as well as the ability to use a single media pipeline for playback of main content and the Ad.</w:t>
      </w:r>
    </w:p>
    <w:p w14:paraId="31C1FD36" w14:textId="77777777" w:rsidR="00925283" w:rsidRDefault="00925283" w:rsidP="00925283">
      <w:pPr>
        <w:spacing w:before="60"/>
        <w:rPr>
          <w:rFonts w:eastAsia="Cambria Math"/>
        </w:rPr>
      </w:pPr>
      <w:r>
        <w:rPr>
          <w:rFonts w:eastAsia="Cambria Math"/>
        </w:rPr>
        <w:t>On high-level the following is proposed:</w:t>
      </w:r>
    </w:p>
    <w:p w14:paraId="7A1BDCB3" w14:textId="77777777" w:rsidR="00925283" w:rsidRDefault="00925283" w:rsidP="00631757">
      <w:pPr>
        <w:pStyle w:val="ListParagraph"/>
        <w:numPr>
          <w:ilvl w:val="0"/>
          <w:numId w:val="22"/>
        </w:numPr>
        <w:spacing w:before="60"/>
        <w:rPr>
          <w:rFonts w:eastAsia="Cambria Math"/>
        </w:rPr>
      </w:pPr>
      <w:r>
        <w:rPr>
          <w:rFonts w:eastAsia="Cambria Math"/>
        </w:rPr>
        <w:t>Periods are not added in the timeline of the MPD received by the client, but the DASH client places a properly constrained "Period" that contains the ad on the playback timeline.</w:t>
      </w:r>
    </w:p>
    <w:p w14:paraId="19EEC84C" w14:textId="77777777" w:rsidR="00925283" w:rsidRDefault="00925283" w:rsidP="00631757">
      <w:pPr>
        <w:pStyle w:val="ListParagraph"/>
        <w:numPr>
          <w:ilvl w:val="0"/>
          <w:numId w:val="22"/>
        </w:numPr>
        <w:spacing w:before="60"/>
        <w:rPr>
          <w:rFonts w:eastAsia="Cambria Math"/>
        </w:rPr>
      </w:pPr>
      <w:r>
        <w:rPr>
          <w:rFonts w:eastAsia="Cambria Math"/>
        </w:rPr>
        <w:t>The URL to the remote server providing the Period, the start time, the considered duration as well as other information is provided in a timed DASH event, possibly being added in an MPD Event or in an inband event. The Event is parsed by the DASH client and the DASH client acts and downloads the Period and places the Ad Period timeline on top of the continuing live service.</w:t>
      </w:r>
    </w:p>
    <w:p w14:paraId="7886DC74" w14:textId="77777777" w:rsidR="00925283" w:rsidRDefault="00925283" w:rsidP="00631757">
      <w:pPr>
        <w:pStyle w:val="ListParagraph"/>
        <w:numPr>
          <w:ilvl w:val="0"/>
          <w:numId w:val="22"/>
        </w:numPr>
        <w:spacing w:before="60"/>
        <w:rPr>
          <w:rFonts w:eastAsia="Cambria Math"/>
        </w:rPr>
      </w:pPr>
      <w:r>
        <w:rPr>
          <w:rFonts w:eastAsia="Cambria Math"/>
        </w:rPr>
        <w:t>The requested Period may be properly conditioned, possibly taking into account dynamic information sent in the request as defined in clause 2.</w:t>
      </w:r>
    </w:p>
    <w:p w14:paraId="68C44DF7" w14:textId="77777777" w:rsidR="00925283" w:rsidRDefault="00925283" w:rsidP="00631757">
      <w:pPr>
        <w:pStyle w:val="ListParagraph"/>
        <w:numPr>
          <w:ilvl w:val="0"/>
          <w:numId w:val="22"/>
        </w:numPr>
        <w:spacing w:before="60"/>
        <w:rPr>
          <w:rFonts w:eastAsia="Cambria Math"/>
        </w:rPr>
      </w:pPr>
      <w:r>
        <w:rPr>
          <w:rFonts w:eastAsia="Cambria Math"/>
        </w:rPr>
        <w:t>The DASH client continues to consume the live service in a sense that at least it updates the MPD and/or observes event streams for MPD updates. This allows that the packager can signal for example the early termination of the ad, or the extension of the ad, or other related information.</w:t>
      </w:r>
    </w:p>
    <w:p w14:paraId="4DEFF870" w14:textId="77777777" w:rsidR="00925283" w:rsidRDefault="00925283" w:rsidP="00631757">
      <w:pPr>
        <w:pStyle w:val="ListParagraph"/>
        <w:numPr>
          <w:ilvl w:val="0"/>
          <w:numId w:val="22"/>
        </w:numPr>
        <w:spacing w:before="60"/>
        <w:rPr>
          <w:rFonts w:eastAsia="Cambria Math"/>
        </w:rPr>
      </w:pPr>
      <w:r>
        <w:rPr>
          <w:rFonts w:eastAsia="Cambria Math"/>
        </w:rPr>
        <w:t>As the Period is properly conditioned, the DASH client is able to splice the ad in the same media element/Source Buffers for playback.</w:t>
      </w:r>
    </w:p>
    <w:p w14:paraId="0A1AB642" w14:textId="77777777" w:rsidR="00925283" w:rsidRDefault="00925283" w:rsidP="00925283">
      <w:pPr>
        <w:spacing w:before="60"/>
        <w:rPr>
          <w:rFonts w:eastAsia="Cambria Math"/>
        </w:rPr>
      </w:pPr>
      <w:r>
        <w:rPr>
          <w:rFonts w:eastAsia="Cambria Math"/>
        </w:rPr>
        <w:lastRenderedPageBreak/>
        <w:t>The following aspects are defined:</w:t>
      </w:r>
    </w:p>
    <w:p w14:paraId="3DCEC616" w14:textId="77777777" w:rsidR="00925283" w:rsidRDefault="00925283" w:rsidP="00631757">
      <w:pPr>
        <w:pStyle w:val="ListParagraph"/>
        <w:numPr>
          <w:ilvl w:val="0"/>
          <w:numId w:val="22"/>
        </w:numPr>
        <w:spacing w:before="60"/>
        <w:rPr>
          <w:rFonts w:eastAsia="Cambria Math"/>
        </w:rPr>
      </w:pPr>
      <w:r>
        <w:rPr>
          <w:rFonts w:eastAsia="Cambria Math"/>
        </w:rPr>
        <w:t>A DASH event that signals the placement of a remote Period on top of the live service. Some details are provided in clause 3.2.2.</w:t>
      </w:r>
    </w:p>
    <w:p w14:paraId="4092181A" w14:textId="77777777" w:rsidR="00925283" w:rsidRDefault="00925283" w:rsidP="00631757">
      <w:pPr>
        <w:pStyle w:val="ListParagraph"/>
        <w:numPr>
          <w:ilvl w:val="0"/>
          <w:numId w:val="22"/>
        </w:numPr>
        <w:spacing w:before="60"/>
        <w:rPr>
          <w:rFonts w:eastAsia="Cambria Math"/>
        </w:rPr>
      </w:pPr>
      <w:r>
        <w:rPr>
          <w:rFonts w:eastAsia="Cambria Math"/>
        </w:rPr>
        <w:t>A signal that overlays the ad at the time when the service is joined for the preroll ad. This is be covered by the same DASH event with a specific time signal.</w:t>
      </w:r>
    </w:p>
    <w:p w14:paraId="3FB37CAE" w14:textId="77777777" w:rsidR="00925283" w:rsidRDefault="00925283" w:rsidP="00631757">
      <w:pPr>
        <w:pStyle w:val="ListParagraph"/>
        <w:numPr>
          <w:ilvl w:val="0"/>
          <w:numId w:val="22"/>
        </w:numPr>
        <w:spacing w:before="60"/>
        <w:rPr>
          <w:rFonts w:eastAsia="Cambria Math"/>
        </w:rPr>
      </w:pPr>
      <w:r>
        <w:rPr>
          <w:rFonts w:eastAsia="Cambria Math"/>
        </w:rPr>
        <w:t>The response format of the remote Period.</w:t>
      </w:r>
    </w:p>
    <w:p w14:paraId="63C2F3E1" w14:textId="77777777" w:rsidR="00925283" w:rsidRDefault="00925283" w:rsidP="00631757">
      <w:pPr>
        <w:pStyle w:val="ListParagraph"/>
        <w:numPr>
          <w:ilvl w:val="0"/>
          <w:numId w:val="22"/>
        </w:numPr>
        <w:spacing w:before="60"/>
        <w:rPr>
          <w:rFonts w:eastAsia="Cambria Math"/>
        </w:rPr>
      </w:pPr>
      <w:r>
        <w:rPr>
          <w:rFonts w:eastAsia="Cambria Math"/>
        </w:rPr>
        <w:t>The conditioning of the remote period as defined in clause 2.</w:t>
      </w:r>
    </w:p>
    <w:p w14:paraId="4912E251" w14:textId="77777777" w:rsidR="00925283" w:rsidRDefault="00925283" w:rsidP="00631757">
      <w:pPr>
        <w:pStyle w:val="ListParagraph"/>
        <w:numPr>
          <w:ilvl w:val="0"/>
          <w:numId w:val="22"/>
        </w:numPr>
        <w:spacing w:before="60"/>
        <w:rPr>
          <w:rFonts w:eastAsia="Cambria Math"/>
        </w:rPr>
      </w:pPr>
      <w:r>
        <w:rPr>
          <w:rFonts w:eastAsia="Cambria Math"/>
        </w:rPr>
        <w:t>The client processing model for splicing the ad on the client.</w:t>
      </w:r>
    </w:p>
    <w:p w14:paraId="7481269F" w14:textId="77777777" w:rsidR="00925283" w:rsidRPr="00042919" w:rsidRDefault="00925283" w:rsidP="00F8664B">
      <w:pPr>
        <w:pStyle w:val="Heading5"/>
        <w:rPr>
          <w:lang w:val="en-GB"/>
        </w:rPr>
      </w:pPr>
      <w:r w:rsidRPr="00042919">
        <w:rPr>
          <w:b w:val="0"/>
          <w:bCs w:val="0"/>
          <w:lang w:val="en-GB"/>
        </w:rPr>
        <w:t xml:space="preserve">DASH Event for Remote Period Overlay Playback </w:t>
      </w:r>
    </w:p>
    <w:p w14:paraId="19B3A2DE" w14:textId="77777777" w:rsidR="00925283" w:rsidRDefault="00925283" w:rsidP="00925283">
      <w:pPr>
        <w:rPr>
          <w:lang w:val="en-GB"/>
        </w:rPr>
      </w:pPr>
      <w:r>
        <w:rPr>
          <w:lang w:val="en-GB"/>
        </w:rPr>
        <w:t>An Event which signals a remote period provides at least the following information</w:t>
      </w:r>
    </w:p>
    <w:p w14:paraId="1B7BD0EE" w14:textId="77777777" w:rsidR="00925283" w:rsidRDefault="00925283" w:rsidP="00631757">
      <w:pPr>
        <w:pStyle w:val="ListParagraph"/>
        <w:numPr>
          <w:ilvl w:val="0"/>
          <w:numId w:val="22"/>
        </w:numPr>
        <w:rPr>
          <w:lang w:val="en-GB"/>
        </w:rPr>
      </w:pPr>
      <w:r>
        <w:rPr>
          <w:lang w:val="en-GB"/>
        </w:rPr>
        <w:t>The start time of the ad insertion opportunity.</w:t>
      </w:r>
    </w:p>
    <w:p w14:paraId="780AE95D" w14:textId="77777777" w:rsidR="00925283" w:rsidRDefault="00925283" w:rsidP="00631757">
      <w:pPr>
        <w:pStyle w:val="ListParagraph"/>
        <w:numPr>
          <w:ilvl w:val="0"/>
          <w:numId w:val="22"/>
        </w:numPr>
        <w:rPr>
          <w:lang w:val="en-GB"/>
        </w:rPr>
      </w:pPr>
      <w:r>
        <w:rPr>
          <w:lang w:val="en-GB"/>
        </w:rPr>
        <w:t>The planned duration of the ad insertion opportunity.</w:t>
      </w:r>
    </w:p>
    <w:p w14:paraId="55A789BF" w14:textId="77777777" w:rsidR="00925283" w:rsidRDefault="00925283" w:rsidP="00631757">
      <w:pPr>
        <w:pStyle w:val="ListParagraph"/>
        <w:numPr>
          <w:ilvl w:val="0"/>
          <w:numId w:val="22"/>
        </w:numPr>
        <w:rPr>
          <w:lang w:val="en-GB"/>
        </w:rPr>
      </w:pPr>
      <w:r>
        <w:rPr>
          <w:lang w:val="en-GB"/>
        </w:rPr>
        <w:t>The URL from where the client can retrieve the remote Period.</w:t>
      </w:r>
    </w:p>
    <w:p w14:paraId="175C530F" w14:textId="77777777" w:rsidR="00925283" w:rsidRDefault="00925283" w:rsidP="00925283">
      <w:pPr>
        <w:rPr>
          <w:lang w:val="en-GB"/>
        </w:rPr>
      </w:pPr>
      <w:r>
        <w:rPr>
          <w:lang w:val="en-GB"/>
        </w:rPr>
        <w:t>The above information is fully processed by the DASH client and is not needed to be passed to an application. This avoids any additional processing.</w:t>
      </w:r>
    </w:p>
    <w:p w14:paraId="4BEB24CA" w14:textId="77777777" w:rsidR="00925283" w:rsidRDefault="00925283" w:rsidP="00925283">
      <w:pPr>
        <w:rPr>
          <w:lang w:val="en-GB"/>
        </w:rPr>
      </w:pPr>
    </w:p>
    <w:p w14:paraId="16EF3805" w14:textId="77777777" w:rsidR="00925283" w:rsidRDefault="00925283" w:rsidP="00925283">
      <w:pPr>
        <w:rPr>
          <w:lang w:val="en-GB"/>
        </w:rPr>
      </w:pPr>
      <w:r>
        <w:rPr>
          <w:lang w:val="en-GB"/>
        </w:rPr>
        <w:t>The start time maps to the media timeline. The start time may be conditioned such that it coincides with the end of a segment or a Period to simplify insertion.</w:t>
      </w:r>
    </w:p>
    <w:p w14:paraId="7244DB19" w14:textId="77777777" w:rsidR="00925283" w:rsidRDefault="00925283" w:rsidP="00925283">
      <w:pPr>
        <w:rPr>
          <w:lang w:val="en-GB"/>
        </w:rPr>
      </w:pPr>
    </w:p>
    <w:p w14:paraId="569652A1" w14:textId="77777777" w:rsidR="00925283" w:rsidRDefault="00925283" w:rsidP="00925283">
      <w:pPr>
        <w:rPr>
          <w:lang w:val="en-GB"/>
        </w:rPr>
      </w:pPr>
      <w:r>
        <w:rPr>
          <w:lang w:val="en-GB"/>
        </w:rPr>
        <w:t>A specific value for the event time may defined that indicates that the Event is to be played is when the client joins. Alternatively, the Event time may be at the start of the first period and the duration of the event is infinite or long such that it ensures that the event still starts even after joining.</w:t>
      </w:r>
    </w:p>
    <w:p w14:paraId="5FECD0C4" w14:textId="77777777" w:rsidR="00925283" w:rsidRDefault="00925283" w:rsidP="00925283">
      <w:pPr>
        <w:rPr>
          <w:lang w:val="en-GB"/>
        </w:rPr>
      </w:pPr>
    </w:p>
    <w:p w14:paraId="1B11C6B9" w14:textId="77777777" w:rsidR="00925283" w:rsidRDefault="00925283" w:rsidP="00925283">
      <w:pPr>
        <w:rPr>
          <w:lang w:val="en-GB"/>
        </w:rPr>
      </w:pPr>
      <w:r>
        <w:rPr>
          <w:lang w:val="en-GB"/>
        </w:rPr>
        <w:t>The Event may also contain additional information that supports the ad insertion process.</w:t>
      </w:r>
    </w:p>
    <w:p w14:paraId="140160AE" w14:textId="2FEAF695" w:rsidR="00925283" w:rsidRDefault="00925283" w:rsidP="00925283">
      <w:pPr>
        <w:rPr>
          <w:lang w:val="en-GB"/>
        </w:rPr>
      </w:pPr>
      <w:r>
        <w:rPr>
          <w:noProof/>
          <w:lang w:eastAsia="zh-CN"/>
        </w:rPr>
        <w:drawing>
          <wp:inline distT="0" distB="0" distL="0" distR="0" wp14:anchorId="1A517AC9" wp14:editId="04EA69D6">
            <wp:extent cx="5629275" cy="25812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29275" cy="2581275"/>
                    </a:xfrm>
                    <a:prstGeom prst="rect">
                      <a:avLst/>
                    </a:prstGeom>
                    <a:noFill/>
                    <a:ln>
                      <a:noFill/>
                    </a:ln>
                  </pic:spPr>
                </pic:pic>
              </a:graphicData>
            </a:graphic>
          </wp:inline>
        </w:drawing>
      </w:r>
    </w:p>
    <w:p w14:paraId="13E6B2E7" w14:textId="77777777" w:rsidR="00925283" w:rsidRPr="00042919" w:rsidRDefault="00925283" w:rsidP="00F8664B">
      <w:pPr>
        <w:pStyle w:val="Heading5"/>
        <w:rPr>
          <w:lang w:val="en-GB"/>
        </w:rPr>
      </w:pPr>
      <w:r w:rsidRPr="00042919">
        <w:rPr>
          <w:b w:val="0"/>
          <w:bCs w:val="0"/>
          <w:lang w:val="en-GB"/>
        </w:rPr>
        <w:t>Remote Period format</w:t>
      </w:r>
    </w:p>
    <w:p w14:paraId="146A0A88" w14:textId="77777777" w:rsidR="00925283" w:rsidRDefault="00925283" w:rsidP="00925283">
      <w:pPr>
        <w:rPr>
          <w:lang w:val="en-GB"/>
        </w:rPr>
      </w:pPr>
      <w:r>
        <w:rPr>
          <w:lang w:val="en-GB"/>
        </w:rPr>
        <w:t>The remote period contains a regular remote period format as defined in ISO/IEC 23009-1.</w:t>
      </w:r>
    </w:p>
    <w:p w14:paraId="4322C93D" w14:textId="77777777" w:rsidR="00925283" w:rsidRDefault="00925283" w:rsidP="00925283">
      <w:pPr>
        <w:rPr>
          <w:lang w:val="en-GB"/>
        </w:rPr>
      </w:pPr>
      <w:r>
        <w:rPr>
          <w:lang w:val="en-GB"/>
        </w:rPr>
        <w:t>In addition, it may contain information, e.g. if the playback of the Ad may be shortened without impacting the user experience, for example indication of a time during the ad when the audio is mute for a while and has black frames. This permits for easier conditioning.</w:t>
      </w:r>
    </w:p>
    <w:p w14:paraId="288F0E17" w14:textId="77777777" w:rsidR="00925283" w:rsidRPr="00042919" w:rsidRDefault="00925283" w:rsidP="00F8664B">
      <w:pPr>
        <w:pStyle w:val="Heading5"/>
        <w:rPr>
          <w:lang w:val="en-GB"/>
        </w:rPr>
      </w:pPr>
      <w:r w:rsidRPr="00042919">
        <w:rPr>
          <w:b w:val="0"/>
          <w:bCs w:val="0"/>
          <w:lang w:val="en-GB"/>
        </w:rPr>
        <w:t>Ad Playback Placement by the client</w:t>
      </w:r>
    </w:p>
    <w:p w14:paraId="131C5589" w14:textId="77777777" w:rsidR="00925283" w:rsidRDefault="00925283" w:rsidP="00925283">
      <w:pPr>
        <w:rPr>
          <w:lang w:val="en-GB"/>
        </w:rPr>
      </w:pPr>
      <w:r>
        <w:rPr>
          <w:lang w:val="en-GB"/>
        </w:rPr>
        <w:t xml:space="preserve">The client uses the remote period start time and adds this as a regular Period in its playback. It requests the ad following the URL, potentially with a condition. It plays the ad according to the </w:t>
      </w:r>
      <w:r>
        <w:rPr>
          <w:lang w:val="en-GB"/>
        </w:rPr>
        <w:lastRenderedPageBreak/>
        <w:t>nominal duration, but still continues to monitor the live service for potential new events or changes on the playback. At the end of the ad, the client transitions back to the live service by assuming that the live service creates a new Period after Period duration of the ad. The DASH client may adjust the duration of the ad if permitted to simplify the transitions.</w:t>
      </w:r>
    </w:p>
    <w:p w14:paraId="410A1FB1" w14:textId="77777777" w:rsidR="00925283" w:rsidRPr="00042919" w:rsidRDefault="00925283" w:rsidP="00F8664B">
      <w:pPr>
        <w:pStyle w:val="Heading4"/>
        <w:rPr>
          <w:lang w:val="en-GB"/>
        </w:rPr>
      </w:pPr>
      <w:r w:rsidRPr="00042919">
        <w:rPr>
          <w:b w:val="0"/>
          <w:bCs w:val="0"/>
          <w:lang w:val="en-GB"/>
        </w:rPr>
        <w:t>Detailed Specification Text</w:t>
      </w:r>
    </w:p>
    <w:p w14:paraId="3C6EA89C" w14:textId="77777777" w:rsidR="00925283" w:rsidRDefault="00925283" w:rsidP="00925283">
      <w:pPr>
        <w:rPr>
          <w:highlight w:val="yellow"/>
          <w:lang w:val="en-GB"/>
        </w:rPr>
      </w:pPr>
      <w:r>
        <w:rPr>
          <w:highlight w:val="yellow"/>
          <w:lang w:val="en-GB"/>
        </w:rPr>
        <w:t>Change 1: Add the following attribute on Period level</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22"/>
        <w:gridCol w:w="222"/>
        <w:gridCol w:w="2563"/>
        <w:gridCol w:w="1189"/>
        <w:gridCol w:w="5149"/>
      </w:tblGrid>
      <w:tr w:rsidR="00925283" w14:paraId="6013CB1E" w14:textId="77777777" w:rsidTr="00925283">
        <w:tc>
          <w:tcPr>
            <w:tcW w:w="119" w:type="pct"/>
            <w:tcBorders>
              <w:top w:val="single" w:sz="4" w:space="0" w:color="000000"/>
              <w:left w:val="single" w:sz="4" w:space="0" w:color="000000"/>
              <w:bottom w:val="single" w:sz="4" w:space="0" w:color="000000"/>
              <w:right w:val="nil"/>
            </w:tcBorders>
          </w:tcPr>
          <w:p w14:paraId="7C47444E" w14:textId="77777777" w:rsidR="00925283" w:rsidRDefault="00925283">
            <w:pPr>
              <w:spacing w:after="240" w:line="230" w:lineRule="atLeast"/>
              <w:rPr>
                <w:rFonts w:ascii="Arial" w:hAnsi="Arial"/>
                <w:b/>
                <w:noProof/>
                <w:sz w:val="18"/>
                <w:szCs w:val="20"/>
                <w:lang w:val="de-DE" w:eastAsia="ja-JP"/>
              </w:rPr>
            </w:pPr>
          </w:p>
        </w:tc>
        <w:tc>
          <w:tcPr>
            <w:tcW w:w="118" w:type="pct"/>
            <w:tcBorders>
              <w:top w:val="single" w:sz="4" w:space="0" w:color="000000"/>
              <w:left w:val="nil"/>
              <w:bottom w:val="single" w:sz="4" w:space="0" w:color="000000"/>
              <w:right w:val="nil"/>
            </w:tcBorders>
          </w:tcPr>
          <w:p w14:paraId="55146A28" w14:textId="77777777" w:rsidR="00925283" w:rsidRDefault="00925283">
            <w:pPr>
              <w:spacing w:after="240" w:line="230" w:lineRule="atLeast"/>
              <w:rPr>
                <w:rFonts w:ascii="Courier New" w:hAnsi="Courier New" w:cs="Courier New"/>
                <w:b/>
                <w:noProof/>
                <w:sz w:val="18"/>
                <w:szCs w:val="20"/>
                <w:lang w:val="de-DE" w:eastAsia="ja-JP"/>
              </w:rPr>
            </w:pPr>
          </w:p>
        </w:tc>
        <w:tc>
          <w:tcPr>
            <w:tcW w:w="1372" w:type="pct"/>
            <w:tcBorders>
              <w:top w:val="single" w:sz="4" w:space="0" w:color="000000"/>
              <w:left w:val="nil"/>
              <w:bottom w:val="single" w:sz="4" w:space="0" w:color="000000"/>
              <w:right w:val="single" w:sz="4" w:space="0" w:color="000000" w:themeColor="text1"/>
            </w:tcBorders>
            <w:hideMark/>
          </w:tcPr>
          <w:p w14:paraId="0B396A42" w14:textId="77777777" w:rsidR="00925283" w:rsidRDefault="00925283">
            <w:pPr>
              <w:spacing w:after="240" w:line="230" w:lineRule="atLeast"/>
              <w:rPr>
                <w:rFonts w:ascii="Courier New" w:hAnsi="Courier New" w:cs="Courier New"/>
                <w:noProof/>
                <w:sz w:val="18"/>
                <w:szCs w:val="20"/>
                <w:lang w:val="de-DE" w:eastAsia="ja-JP"/>
              </w:rPr>
            </w:pPr>
            <w:r>
              <w:rPr>
                <w:rFonts w:ascii="Courier New" w:hAnsi="Courier New" w:cs="Courier New"/>
                <w:noProof/>
                <w:sz w:val="18"/>
                <w:szCs w:val="20"/>
                <w:lang w:val="de-DE" w:eastAsia="ja-JP"/>
              </w:rPr>
              <w:t>@earlyTermination</w:t>
            </w:r>
          </w:p>
        </w:tc>
        <w:tc>
          <w:tcPr>
            <w:tcW w:w="636" w:type="pct"/>
            <w:tcBorders>
              <w:top w:val="single" w:sz="4" w:space="0" w:color="000000"/>
              <w:left w:val="single" w:sz="4" w:space="0" w:color="000000" w:themeColor="text1"/>
              <w:bottom w:val="single" w:sz="4" w:space="0" w:color="000000"/>
              <w:right w:val="single" w:sz="4" w:space="0" w:color="000000" w:themeColor="text1"/>
            </w:tcBorders>
            <w:hideMark/>
          </w:tcPr>
          <w:p w14:paraId="34AE24C4"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OD</w:t>
            </w:r>
          </w:p>
          <w:p w14:paraId="17C55549"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Default: 0</w:t>
            </w:r>
          </w:p>
        </w:tc>
        <w:tc>
          <w:tcPr>
            <w:tcW w:w="2755" w:type="pct"/>
            <w:tcBorders>
              <w:top w:val="single" w:sz="4" w:space="0" w:color="000000"/>
              <w:left w:val="single" w:sz="4" w:space="0" w:color="000000" w:themeColor="text1"/>
              <w:bottom w:val="single" w:sz="4" w:space="0" w:color="000000"/>
              <w:right w:val="single" w:sz="4" w:space="0" w:color="000000"/>
            </w:tcBorders>
            <w:hideMark/>
          </w:tcPr>
          <w:p w14:paraId="0865A272" w14:textId="77777777" w:rsidR="00925283" w:rsidRDefault="00925283">
            <w:pPr>
              <w:spacing w:after="200" w:line="230" w:lineRule="atLeast"/>
              <w:jc w:val="left"/>
              <w:rPr>
                <w:rFonts w:ascii="Arial" w:hAnsi="Arial"/>
                <w:sz w:val="18"/>
                <w:szCs w:val="18"/>
                <w:lang w:val="de-DE" w:eastAsia="ja-JP"/>
              </w:rPr>
            </w:pPr>
            <w:r>
              <w:rPr>
                <w:rFonts w:ascii="Arial" w:hAnsi="Arial"/>
                <w:sz w:val="18"/>
                <w:szCs w:val="18"/>
                <w:lang w:val="de-DE" w:eastAsia="zh-CN"/>
              </w:rPr>
              <w:t>if present and the @duration attribute is present, this value specifies that the Period may be terminated earlier by at most the value of the attribute</w:t>
            </w:r>
            <w:r>
              <w:rPr>
                <w:rFonts w:ascii="Arial" w:hAnsi="Arial"/>
                <w:sz w:val="18"/>
                <w:szCs w:val="18"/>
                <w:lang w:val="de-DE" w:eastAsia="ja-JP"/>
              </w:rPr>
              <w:t xml:space="preserve"> in the playback than signaled by the </w:t>
            </w:r>
            <w:r>
              <w:rPr>
                <w:rFonts w:ascii="Courier New" w:hAnsi="Courier New" w:cs="Courier New"/>
                <w:sz w:val="18"/>
                <w:szCs w:val="18"/>
                <w:lang w:val="de-DE" w:eastAsia="ja-JP"/>
              </w:rPr>
              <w:t>@duration</w:t>
            </w:r>
            <w:r>
              <w:rPr>
                <w:rFonts w:ascii="Arial" w:hAnsi="Arial"/>
                <w:sz w:val="18"/>
                <w:szCs w:val="18"/>
                <w:lang w:val="de-DE" w:eastAsia="ja-JP"/>
              </w:rPr>
              <w:t>.</w:t>
            </w:r>
          </w:p>
          <w:p w14:paraId="3E15A97C" w14:textId="77777777" w:rsidR="00925283" w:rsidRDefault="00925283">
            <w:pPr>
              <w:spacing w:after="240" w:line="230" w:lineRule="atLeast"/>
              <w:jc w:val="left"/>
              <w:rPr>
                <w:rFonts w:ascii="Arial" w:hAnsi="Arial"/>
                <w:sz w:val="18"/>
                <w:szCs w:val="18"/>
                <w:lang w:val="de-DE" w:eastAsia="ja-JP"/>
              </w:rPr>
            </w:pPr>
            <w:r>
              <w:rPr>
                <w:rFonts w:ascii="Arial" w:hAnsi="Arial"/>
                <w:sz w:val="18"/>
                <w:szCs w:val="18"/>
                <w:lang w:val="de-DE" w:eastAsia="ja-JP"/>
              </w:rPr>
              <w:t>Note that this may for example be the case when the content fades to black at the end and audio is muted. Content in such Periods may be used preferably when content of different length need to be spliced.</w:t>
            </w:r>
          </w:p>
        </w:tc>
      </w:tr>
    </w:tbl>
    <w:p w14:paraId="72642C44" w14:textId="77777777" w:rsidR="00925283" w:rsidRDefault="00925283" w:rsidP="00925283">
      <w:pPr>
        <w:rPr>
          <w:highlight w:val="yellow"/>
        </w:rPr>
      </w:pPr>
    </w:p>
    <w:p w14:paraId="08031BE7" w14:textId="77777777" w:rsidR="00925283" w:rsidRDefault="00925283" w:rsidP="00925283">
      <w:pPr>
        <w:rPr>
          <w:highlight w:val="yellow"/>
          <w:lang w:val="en-GB"/>
        </w:rPr>
      </w:pPr>
    </w:p>
    <w:p w14:paraId="7A520F4F" w14:textId="77777777" w:rsidR="00925283" w:rsidRDefault="00925283" w:rsidP="00925283">
      <w:pPr>
        <w:rPr>
          <w:lang w:val="en-GB"/>
        </w:rPr>
      </w:pPr>
      <w:r>
        <w:rPr>
          <w:highlight w:val="yellow"/>
          <w:lang w:val="en-GB"/>
        </w:rPr>
        <w:t>Change 2: Add the following</w:t>
      </w:r>
    </w:p>
    <w:p w14:paraId="392231DA" w14:textId="77777777" w:rsidR="00925283" w:rsidRDefault="00925283" w:rsidP="00925283">
      <w:pPr>
        <w:rPr>
          <w:lang w:val="en-GB"/>
        </w:rPr>
      </w:pPr>
    </w:p>
    <w:p w14:paraId="6FDF3E40" w14:textId="77777777" w:rsidR="00925283" w:rsidRDefault="00925283" w:rsidP="00925283">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5.10.4.6</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62641715" w14:textId="77777777" w:rsidR="00925283" w:rsidRDefault="00925283" w:rsidP="00925283">
      <w:pPr>
        <w:keepLines/>
        <w:spacing w:after="240" w:line="230" w:lineRule="atLeast"/>
        <w:rPr>
          <w:rFonts w:ascii="Arial" w:hAnsi="Arial"/>
          <w:b/>
          <w:sz w:val="20"/>
          <w:szCs w:val="20"/>
          <w:lang w:eastAsia="ja-JP"/>
        </w:rPr>
      </w:pPr>
      <w:r>
        <w:rPr>
          <w:rFonts w:ascii="Arial" w:hAnsi="Arial"/>
          <w:b/>
          <w:sz w:val="20"/>
          <w:szCs w:val="20"/>
          <w:lang w:eastAsia="ja-JP"/>
        </w:rPr>
        <w:t>5.10.4.6.1</w:t>
      </w:r>
      <w:r>
        <w:rPr>
          <w:rFonts w:ascii="Arial" w:hAnsi="Arial"/>
          <w:b/>
          <w:sz w:val="20"/>
          <w:szCs w:val="20"/>
          <w:lang w:eastAsia="ja-JP"/>
        </w:rPr>
        <w:tab/>
      </w:r>
      <w:r>
        <w:rPr>
          <w:rFonts w:ascii="Arial" w:hAnsi="Arial"/>
          <w:b/>
          <w:sz w:val="20"/>
          <w:szCs w:val="20"/>
          <w:lang w:eastAsia="ja-JP"/>
        </w:rPr>
        <w:tab/>
        <w:t>General</w:t>
      </w:r>
    </w:p>
    <w:p w14:paraId="34D667F5"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urn:mpeg:dash:event:replacement:2019</w:t>
      </w:r>
      <w:r>
        <w:rPr>
          <w:rFonts w:ascii="Arial" w:eastAsia="Times New Roman" w:hAnsi="Arial"/>
          <w:sz w:val="20"/>
          <w:szCs w:val="20"/>
          <w:lang w:eastAsia="ja-JP"/>
        </w:rPr>
        <w:t>".</w:t>
      </w:r>
    </w:p>
    <w:p w14:paraId="205EE7FD"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73F6A169"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urn:mpeg:dash:event:replacement:main:2019"</w:t>
      </w:r>
    </w:p>
    <w:p w14:paraId="579B2471"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75D1E115" w14:textId="77777777" w:rsidR="00925283" w:rsidRDefault="00925283" w:rsidP="00925283">
      <w:pPr>
        <w:spacing w:after="240" w:line="230" w:lineRule="atLeast"/>
        <w:rPr>
          <w:rFonts w:ascii="Arial" w:hAnsi="Arial"/>
          <w:b/>
          <w:sz w:val="20"/>
          <w:szCs w:val="20"/>
          <w:lang w:eastAsia="ja-JP"/>
        </w:rPr>
      </w:pPr>
      <w:bookmarkStart w:id="1868" w:name="_Ref401811061"/>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925283" w14:paraId="107BF72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B4E14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lastRenderedPageBreak/>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3279E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t>Description</w:t>
            </w:r>
          </w:p>
        </w:tc>
      </w:tr>
      <w:tr w:rsidR="00925283" w14:paraId="1D0A91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C551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Courier New" w:hAnsi="Courier New" w:cs="Courier New"/>
                <w:bCs/>
                <w:sz w:val="20"/>
                <w:szCs w:val="20"/>
                <w:lang w:val="de-DE"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CC273F"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Arial" w:eastAsia="Times New Roman" w:hAnsi="Arial"/>
                <w:sz w:val="20"/>
                <w:szCs w:val="20"/>
                <w:lang w:val="de-DE" w:eastAsia="ja-JP"/>
              </w:rPr>
              <w:t>Set to</w:t>
            </w:r>
            <w:r>
              <w:rPr>
                <w:rFonts w:ascii="Arial" w:eastAsia="Times New Roman" w:hAnsi="Arial"/>
                <w:b/>
                <w:sz w:val="20"/>
                <w:szCs w:val="20"/>
                <w:lang w:val="de-DE" w:eastAsia="ja-JP"/>
              </w:rPr>
              <w:t xml:space="preserve"> </w:t>
            </w:r>
            <w:r>
              <w:rPr>
                <w:rFonts w:ascii="Courier New" w:hAnsi="Courier New" w:cs="Courier New"/>
                <w:sz w:val="20"/>
                <w:szCs w:val="20"/>
                <w:lang w:val="de-DE" w:eastAsia="ja-JP"/>
              </w:rPr>
              <w:t>urn:mpeg:dash:event:replacement:2019</w:t>
            </w:r>
          </w:p>
        </w:tc>
      </w:tr>
      <w:tr w:rsidR="00925283" w14:paraId="1A050E5E"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8C01B1"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29B4A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Provides the nominal start time of the replacement content in the media timeline.</w:t>
            </w:r>
          </w:p>
        </w:tc>
      </w:tr>
      <w:tr w:rsidR="00925283" w14:paraId="573AF6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04E47E"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BEA665"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1: indicates that the remote Period is played from the time that matches since the start of the event has passed.</w:t>
            </w:r>
          </w:p>
          <w:p w14:paraId="72022464"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2: indicates that the remote Period is played from the start, regardless at what time you join the event and played until end.</w:t>
            </w:r>
          </w:p>
        </w:tc>
      </w:tr>
      <w:tr w:rsidR="00925283" w14:paraId="58A01DBC"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1EEF6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D258E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maximally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 </w:t>
            </w:r>
            <w:r>
              <w:rPr>
                <w:rFonts w:ascii="Courier New" w:eastAsia="Times New Roman" w:hAnsi="Courier New" w:cs="Courier New"/>
                <w:sz w:val="20"/>
                <w:szCs w:val="20"/>
                <w:lang w:val="de-DE" w:eastAsia="ja-JP"/>
              </w:rPr>
              <w:t>duration</w:t>
            </w:r>
            <w:r>
              <w:rPr>
                <w:rFonts w:ascii="Arial" w:eastAsia="Times New Roman" w:hAnsi="Arial"/>
                <w:sz w:val="20"/>
                <w:szCs w:val="20"/>
                <w:lang w:val="de-DE" w:eastAsia="ja-JP"/>
              </w:rPr>
              <w:t xml:space="preserve">. </w:t>
            </w:r>
          </w:p>
          <w:p w14:paraId="35AA12CD"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For preroll content replacement start_time is set to the presentation time offset of the period and duration is set to a very large value, i.e. the expected duration of the period. The value is set to 2.</w:t>
            </w:r>
          </w:p>
        </w:tc>
      </w:tr>
      <w:tr w:rsidR="00925283" w14:paraId="165F9819"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A198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5BB39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Provides a URL to a remote Period, possibly extended with query parameters to signal the duration of the content replacement slot as well as other parameters. </w:t>
            </w:r>
          </w:p>
          <w:p w14:paraId="7C063D0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If this is set to "</w:t>
            </w:r>
            <w:r>
              <w:rPr>
                <w:rFonts w:ascii="Courier New" w:hAnsi="Courier New" w:cs="Courier New"/>
                <w:sz w:val="20"/>
                <w:szCs w:val="20"/>
                <w:lang w:val="de-DE" w:eastAsia="ja-JP"/>
              </w:rPr>
              <w:t>urn:mpeg:dash:event:replacement:</w:t>
            </w:r>
            <w:r>
              <w:rPr>
                <w:rFonts w:ascii="Courier New" w:hAnsi="Courier New" w:cs="Courier New"/>
                <w:sz w:val="20"/>
                <w:szCs w:val="20"/>
                <w:highlight w:val="green"/>
                <w:lang w:val="de-DE" w:eastAsia="ja-JP"/>
              </w:rPr>
              <w:t>main</w:t>
            </w:r>
            <w:r>
              <w:rPr>
                <w:rFonts w:ascii="Courier New" w:hAnsi="Courier New" w:cs="Courier New"/>
                <w:sz w:val="20"/>
                <w:szCs w:val="20"/>
                <w:lang w:val="de-DE" w:eastAsia="ja-JP"/>
              </w:rPr>
              <w:t>:2019"</w:t>
            </w:r>
            <w:r>
              <w:rPr>
                <w:rFonts w:ascii="Arial" w:eastAsia="Times New Roman" w:hAnsi="Arial"/>
                <w:sz w:val="20"/>
                <w:szCs w:val="20"/>
                <w:lang w:val="de-DE" w:eastAsia="ja-JP"/>
              </w:rPr>
              <w:t xml:space="preserve"> then the Period that includes the event stream is played. The return to the main content happens earliest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and latest at </w:t>
            </w:r>
            <w:r>
              <w:rPr>
                <w:rFonts w:ascii="Courier New" w:eastAsia="Times New Roman" w:hAnsi="Courier New" w:cs="Courier New"/>
                <w:sz w:val="20"/>
                <w:szCs w:val="20"/>
                <w:lang w:val="de-DE" w:eastAsia="ja-JP"/>
              </w:rPr>
              <w:t>start_time + duration</w:t>
            </w:r>
            <w:r>
              <w:rPr>
                <w:rFonts w:ascii="Arial" w:eastAsia="Times New Roman" w:hAnsi="Arial"/>
                <w:sz w:val="20"/>
                <w:szCs w:val="20"/>
                <w:lang w:val="de-DE" w:eastAsia="ja-JP"/>
              </w:rPr>
              <w:t>.</w:t>
            </w:r>
          </w:p>
        </w:tc>
      </w:tr>
    </w:tbl>
    <w:p w14:paraId="6C5AC23C" w14:textId="77777777" w:rsidR="00925283" w:rsidRDefault="00925283" w:rsidP="00925283">
      <w:pPr>
        <w:spacing w:after="240" w:line="230" w:lineRule="atLeast"/>
        <w:rPr>
          <w:rFonts w:ascii="Arial" w:hAnsi="Arial"/>
          <w:b/>
          <w:sz w:val="20"/>
          <w:szCs w:val="20"/>
          <w:lang w:eastAsia="ja-JP"/>
        </w:rPr>
      </w:pPr>
    </w:p>
    <w:p w14:paraId="70DA58C0"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038BBFC1"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23480849"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1D72A2B3"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b/>
          <w:sz w:val="20"/>
          <w:szCs w:val="20"/>
          <w:lang w:eastAsia="ja-JP"/>
        </w:rPr>
        <w:t>Period</w:t>
      </w:r>
      <w:r>
        <w:rPr>
          <w:rFonts w:ascii="Courier New" w:hAnsi="Courier New" w:cs="Courier New"/>
          <w:sz w:val="20"/>
          <w:szCs w:val="20"/>
          <w:lang w:eastAsia="ja-JP"/>
        </w:rPr>
        <w:t>@duration</w:t>
      </w:r>
      <w:r>
        <w:rPr>
          <w:rFonts w:ascii="Arial" w:hAnsi="Arial"/>
          <w:sz w:val="20"/>
          <w:szCs w:val="20"/>
          <w:lang w:eastAsia="ja-JP"/>
        </w:rPr>
        <w:t xml:space="preserve"> attribute is provided</w:t>
      </w:r>
    </w:p>
    <w:p w14:paraId="51D8801F"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79B80FF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All content in the Period is filled, i.e. no gaps at start or end</w:t>
      </w:r>
    </w:p>
    <w:p w14:paraId="25491D0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noProof/>
          <w:sz w:val="18"/>
          <w:szCs w:val="20"/>
          <w:lang w:eastAsia="ja-JP"/>
        </w:rPr>
        <w:t>@earlyTermination</w:t>
      </w:r>
      <w:r>
        <w:rPr>
          <w:rFonts w:ascii="Arial" w:hAnsi="Arial"/>
          <w:sz w:val="20"/>
          <w:szCs w:val="20"/>
          <w:lang w:eastAsia="ja-JP"/>
        </w:rPr>
        <w:t xml:space="preserve"> attribute may be present to indicate that the content can be terminated earlier than indicated by @duration.</w:t>
      </w:r>
    </w:p>
    <w:p w14:paraId="00EB1BC4"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highlight w:val="yellow"/>
          <w:lang w:eastAsia="ja-JP"/>
        </w:rPr>
        <w:t>&lt;more to be added&gt;</w:t>
      </w:r>
    </w:p>
    <w:bookmarkEnd w:id="1868"/>
    <w:p w14:paraId="5694E49A"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2912BCD8"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following query parameters should be present in a remote Period</w:t>
      </w:r>
    </w:p>
    <w:p w14:paraId="4EE361B1" w14:textId="77777777" w:rsidR="00925283" w:rsidRDefault="00925283" w:rsidP="00631757">
      <w:pPr>
        <w:pStyle w:val="ListParagraph"/>
        <w:numPr>
          <w:ilvl w:val="0"/>
          <w:numId w:val="22"/>
        </w:numPr>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04279820" w14:textId="77777777" w:rsidR="00925283" w:rsidRDefault="00925283" w:rsidP="00631757">
      <w:pPr>
        <w:pStyle w:val="ListParagraph"/>
        <w:numPr>
          <w:ilvl w:val="0"/>
          <w:numId w:val="22"/>
        </w:numPr>
        <w:spacing w:after="240" w:line="230" w:lineRule="atLeast"/>
        <w:rPr>
          <w:rFonts w:ascii="Arial" w:hAnsi="Arial"/>
          <w:sz w:val="20"/>
          <w:szCs w:val="20"/>
          <w:lang w:eastAsia="ja-JP"/>
        </w:rPr>
      </w:pPr>
      <w:r>
        <w:rPr>
          <w:rFonts w:ascii="Arial" w:hAnsi="Arial"/>
          <w:sz w:val="20"/>
          <w:szCs w:val="20"/>
          <w:lang w:eastAsia="ja-JP"/>
        </w:rPr>
        <w:lastRenderedPageBreak/>
        <w:t>MaxDurationDelta: provides the maximum duration delta of the content replacement slot.</w:t>
      </w:r>
    </w:p>
    <w:p w14:paraId="7E03A869" w14:textId="77777777" w:rsidR="00925283" w:rsidRDefault="00925283" w:rsidP="00631757">
      <w:pPr>
        <w:pStyle w:val="ListParagraph"/>
        <w:numPr>
          <w:ilvl w:val="0"/>
          <w:numId w:val="22"/>
        </w:numPr>
        <w:spacing w:after="240" w:line="230" w:lineRule="atLeast"/>
        <w:rPr>
          <w:rFonts w:ascii="Arial" w:hAnsi="Arial"/>
          <w:sz w:val="20"/>
          <w:szCs w:val="20"/>
          <w:lang w:eastAsia="ja-JP"/>
        </w:rPr>
      </w:pPr>
      <w:r>
        <w:rPr>
          <w:rFonts w:ascii="Arial" w:hAnsi="Arial"/>
          <w:sz w:val="20"/>
          <w:szCs w:val="20"/>
          <w:lang w:eastAsia="ja-JP"/>
        </w:rPr>
        <w:t>MinDurationDelta: provides the minimum duration delta of the content replacement slot</w:t>
      </w:r>
    </w:p>
    <w:p w14:paraId="6D60CB76"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client may add the following query parameters</w:t>
      </w:r>
    </w:p>
    <w:p w14:paraId="356A6FDE" w14:textId="77777777" w:rsidR="00925283" w:rsidRDefault="00925283" w:rsidP="00631757">
      <w:pPr>
        <w:pStyle w:val="ListParagraph"/>
        <w:numPr>
          <w:ilvl w:val="0"/>
          <w:numId w:val="22"/>
        </w:numPr>
        <w:spacing w:after="240" w:line="230" w:lineRule="atLeast"/>
        <w:rPr>
          <w:rFonts w:ascii="Arial" w:hAnsi="Arial"/>
          <w:sz w:val="20"/>
          <w:szCs w:val="20"/>
          <w:lang w:eastAsia="ja-JP"/>
        </w:rPr>
      </w:pPr>
      <w:r>
        <w:rPr>
          <w:rFonts w:ascii="Arial" w:hAnsi="Arial"/>
          <w:sz w:val="20"/>
          <w:szCs w:val="20"/>
          <w:lang w:eastAsia="ja-JP"/>
        </w:rPr>
        <w:t>Conditioning Parameters:</w:t>
      </w:r>
    </w:p>
    <w:p w14:paraId="4F52772E" w14:textId="77777777" w:rsidR="00925283" w:rsidRDefault="00925283" w:rsidP="00631757">
      <w:pPr>
        <w:pStyle w:val="ListParagraph"/>
        <w:numPr>
          <w:ilvl w:val="1"/>
          <w:numId w:val="22"/>
        </w:numPr>
        <w:spacing w:after="240" w:line="230" w:lineRule="atLeast"/>
        <w:rPr>
          <w:rFonts w:ascii="Arial" w:hAnsi="Arial"/>
          <w:sz w:val="20"/>
          <w:szCs w:val="20"/>
          <w:lang w:eastAsia="ja-JP"/>
        </w:rPr>
      </w:pPr>
      <w:r>
        <w:rPr>
          <w:rFonts w:ascii="Arial" w:hAnsi="Arial"/>
          <w:sz w:val="20"/>
          <w:szCs w:val="20"/>
          <w:lang w:eastAsia="ja-JP"/>
        </w:rPr>
        <w:t>The Initialization Sets for the content currently played back</w:t>
      </w:r>
    </w:p>
    <w:p w14:paraId="29B31041" w14:textId="77777777" w:rsidR="00925283" w:rsidRDefault="00925283" w:rsidP="00631757">
      <w:pPr>
        <w:pStyle w:val="ListParagraph"/>
        <w:numPr>
          <w:ilvl w:val="0"/>
          <w:numId w:val="22"/>
        </w:numPr>
        <w:spacing w:after="240" w:line="230" w:lineRule="atLeast"/>
        <w:rPr>
          <w:rFonts w:ascii="Arial" w:hAnsi="Arial"/>
          <w:sz w:val="20"/>
          <w:szCs w:val="20"/>
          <w:lang w:eastAsia="ja-JP"/>
        </w:rPr>
      </w:pPr>
      <w:r>
        <w:rPr>
          <w:rFonts w:ascii="Arial" w:hAnsi="Arial"/>
          <w:sz w:val="20"/>
          <w:szCs w:val="20"/>
          <w:lang w:eastAsia="ja-JP"/>
        </w:rPr>
        <w:t>The desired value of the @start attribute of the Period in the MPD.</w:t>
      </w:r>
    </w:p>
    <w:p w14:paraId="558360B5"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2C21EA74"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2C2C30CB" w14:textId="77777777" w:rsidR="00925283" w:rsidRDefault="00925283" w:rsidP="00631757">
      <w:pPr>
        <w:pStyle w:val="ListParagraph"/>
        <w:numPr>
          <w:ilvl w:val="0"/>
          <w:numId w:val="22"/>
        </w:numPr>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3658AE9E" w14:textId="77777777" w:rsidR="00925283" w:rsidRDefault="00925283" w:rsidP="00631757">
      <w:pPr>
        <w:pStyle w:val="ListParagraph"/>
        <w:numPr>
          <w:ilvl w:val="1"/>
          <w:numId w:val="22"/>
        </w:numPr>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032FB932" w14:textId="77777777" w:rsidR="00925283" w:rsidRDefault="00925283" w:rsidP="00631757">
      <w:pPr>
        <w:pStyle w:val="ListParagraph"/>
        <w:numPr>
          <w:ilvl w:val="1"/>
          <w:numId w:val="22"/>
        </w:numPr>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8E065D0" w14:textId="77777777" w:rsidR="00925283" w:rsidRDefault="00925283" w:rsidP="00631757">
      <w:pPr>
        <w:pStyle w:val="ListParagraph"/>
        <w:numPr>
          <w:ilvl w:val="1"/>
          <w:numId w:val="22"/>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main content, it continues to play the main content.</w:t>
      </w:r>
    </w:p>
    <w:p w14:paraId="33AED4AD" w14:textId="77777777" w:rsidR="00925283" w:rsidRDefault="00925283" w:rsidP="00631757">
      <w:pPr>
        <w:pStyle w:val="ListParagraph"/>
        <w:numPr>
          <w:ilvl w:val="1"/>
          <w:numId w:val="22"/>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replacement content, the DASH client returns to the main content at start_time of the main content. If the start time has passed, but the media time is still within the duration of the event then the return to main content happens as soon as possible.</w:t>
      </w:r>
    </w:p>
    <w:p w14:paraId="5521C1D8" w14:textId="77777777" w:rsidR="00925283" w:rsidRDefault="00925283" w:rsidP="00631757">
      <w:pPr>
        <w:pStyle w:val="ListParagraph"/>
        <w:numPr>
          <w:ilvl w:val="1"/>
          <w:numId w:val="22"/>
        </w:numPr>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0B1662E0" w14:textId="77777777" w:rsidR="00925283" w:rsidRDefault="00925283" w:rsidP="00631757">
      <w:pPr>
        <w:pStyle w:val="ListParagraph"/>
        <w:numPr>
          <w:ilvl w:val="1"/>
          <w:numId w:val="22"/>
        </w:numPr>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4DBD1F6" w14:textId="77777777" w:rsidR="00925283" w:rsidRDefault="00925283" w:rsidP="00631757">
      <w:pPr>
        <w:pStyle w:val="ListParagraph"/>
        <w:numPr>
          <w:ilvl w:val="2"/>
          <w:numId w:val="22"/>
        </w:numPr>
        <w:spacing w:after="240" w:line="230" w:lineRule="atLeast"/>
        <w:rPr>
          <w:rFonts w:ascii="Arial" w:hAnsi="Arial"/>
          <w:sz w:val="20"/>
          <w:szCs w:val="20"/>
          <w:lang w:eastAsia="ja-JP"/>
        </w:rPr>
      </w:pPr>
      <w:r>
        <w:rPr>
          <w:rFonts w:ascii="Arial" w:hAnsi="Arial"/>
          <w:sz w:val="20"/>
          <w:szCs w:val="20"/>
          <w:lang w:eastAsia="ja-JP"/>
        </w:rPr>
        <w:t>The Period@start is set such that it matches the presentation time of the event in the main content.</w:t>
      </w:r>
    </w:p>
    <w:p w14:paraId="3012B91D" w14:textId="77777777" w:rsidR="00925283" w:rsidRDefault="00925283" w:rsidP="00631757">
      <w:pPr>
        <w:pStyle w:val="ListParagraph"/>
        <w:numPr>
          <w:ilvl w:val="2"/>
          <w:numId w:val="22"/>
        </w:numPr>
        <w:spacing w:after="240" w:line="230" w:lineRule="atLeast"/>
        <w:rPr>
          <w:rFonts w:ascii="Arial" w:hAnsi="Arial"/>
          <w:sz w:val="20"/>
          <w:szCs w:val="20"/>
          <w:lang w:eastAsia="ja-JP"/>
        </w:rPr>
      </w:pPr>
      <w:r>
        <w:rPr>
          <w:rFonts w:ascii="Arial" w:hAnsi="Arial"/>
          <w:sz w:val="20"/>
          <w:szCs w:val="20"/>
          <w:lang w:eastAsia="ja-JP"/>
        </w:rPr>
        <w:t>The remote period is played following the @duration attribute, possibly using the @earlyTermination, and after playing, it returns to the main content at the presentation time that matches the Period duration. This is equivalent and playing the main content with presentationTimeOffset set to start_time + the duration of the ad. The exact transition may be adjusted of earlyTermination is provided.</w:t>
      </w:r>
    </w:p>
    <w:p w14:paraId="595452FE" w14:textId="77777777" w:rsidR="00925283" w:rsidRDefault="00925283" w:rsidP="00631757">
      <w:pPr>
        <w:pStyle w:val="ListParagraph"/>
        <w:numPr>
          <w:ilvl w:val="1"/>
          <w:numId w:val="22"/>
        </w:numPr>
        <w:spacing w:after="240" w:line="230" w:lineRule="atLeast"/>
        <w:rPr>
          <w:rFonts w:ascii="Arial" w:hAnsi="Arial"/>
          <w:sz w:val="20"/>
          <w:szCs w:val="20"/>
          <w:lang w:eastAsia="ja-JP"/>
        </w:rPr>
      </w:pPr>
      <w:r>
        <w:rPr>
          <w:rFonts w:ascii="Arial" w:hAnsi="Arial"/>
          <w:sz w:val="20"/>
          <w:szCs w:val="20"/>
          <w:lang w:eastAsia="ja-JP"/>
        </w:rPr>
        <w:t>Anytime a new Event is received, the replacement happens, i.e. even if replacement content is already played, a new event results in a new replacement.</w:t>
      </w:r>
    </w:p>
    <w:p w14:paraId="1300C2BA" w14:textId="77777777" w:rsidR="00925283" w:rsidRDefault="00925283" w:rsidP="00631757">
      <w:pPr>
        <w:pStyle w:val="ListParagraph"/>
        <w:numPr>
          <w:ilvl w:val="0"/>
          <w:numId w:val="22"/>
        </w:numPr>
        <w:spacing w:after="240" w:line="230" w:lineRule="atLeast"/>
        <w:rPr>
          <w:rFonts w:ascii="Arial" w:hAnsi="Arial"/>
          <w:sz w:val="20"/>
          <w:szCs w:val="20"/>
          <w:lang w:eastAsia="ja-JP"/>
        </w:rPr>
      </w:pPr>
      <w:r>
        <w:rPr>
          <w:rFonts w:ascii="Arial" w:hAnsi="Arial"/>
          <w:sz w:val="20"/>
          <w:szCs w:val="20"/>
          <w:lang w:eastAsia="ja-JP"/>
        </w:rPr>
        <w:t>Else the event is ignored.</w:t>
      </w:r>
    </w:p>
    <w:p w14:paraId="29D28D8D" w14:textId="6515AED4" w:rsidR="00751A33" w:rsidRDefault="00A24EE6" w:rsidP="00177A8C">
      <w:pPr>
        <w:pStyle w:val="Heading2"/>
      </w:pPr>
      <w:bookmarkStart w:id="1869" w:name="_Toc77697133"/>
      <w:r>
        <w:t xml:space="preserve">Proposal: </w:t>
      </w:r>
      <w:r w:rsidR="000425C9">
        <w:t>Flexible Ad insertion with existing tools in TuC and minor additions</w:t>
      </w:r>
      <w:r w:rsidR="00981F76">
        <w:t xml:space="preserve"> (updated with m47195 @</w:t>
      </w:r>
      <w:r w:rsidR="00E829C4">
        <w:t>MPEG</w:t>
      </w:r>
      <w:r w:rsidR="00981F76">
        <w:t>126</w:t>
      </w:r>
      <w:r>
        <w:t xml:space="preserve"> and m</w:t>
      </w:r>
      <w:r w:rsidR="00917CD1">
        <w:t>48861@MPEG127</w:t>
      </w:r>
      <w:r w:rsidR="00981F76">
        <w:t>)</w:t>
      </w:r>
      <w:bookmarkEnd w:id="1869"/>
    </w:p>
    <w:p w14:paraId="3B659781" w14:textId="77777777" w:rsidR="00AE1BC0" w:rsidRDefault="00AE1BC0" w:rsidP="00AE1BC0">
      <w:pPr>
        <w:pStyle w:val="Heading3"/>
        <w:rPr>
          <w:lang w:val="en-GB"/>
        </w:rPr>
      </w:pPr>
      <w:bookmarkStart w:id="1870" w:name="_Toc77697134"/>
      <w:r w:rsidRPr="00204CF8">
        <w:rPr>
          <w:lang w:val="en-GB"/>
        </w:rPr>
        <w:t>Introduction</w:t>
      </w:r>
      <w:bookmarkEnd w:id="1870"/>
    </w:p>
    <w:p w14:paraId="4371F087" w14:textId="77777777" w:rsidR="00AE1BC0" w:rsidRPr="0012464F" w:rsidRDefault="00AE1BC0" w:rsidP="00AE1BC0">
      <w:pPr>
        <w:rPr>
          <w:lang w:val="en-GB"/>
        </w:rPr>
      </w:pPr>
      <w:r>
        <w:rPr>
          <w:lang w:val="en-GB"/>
        </w:rPr>
        <w:t>This contribution proposes the additional signalling needed for the client-side ad-insertion in DASH standard.</w:t>
      </w:r>
    </w:p>
    <w:p w14:paraId="05253B85" w14:textId="77777777" w:rsidR="00AE1BC0" w:rsidRDefault="00AE1BC0" w:rsidP="00AE1BC0">
      <w:pPr>
        <w:pStyle w:val="Heading3"/>
        <w:rPr>
          <w:lang w:val="en-GB"/>
        </w:rPr>
      </w:pPr>
      <w:bookmarkStart w:id="1871" w:name="_Toc77697135"/>
      <w:r>
        <w:rPr>
          <w:lang w:val="en-GB"/>
        </w:rPr>
        <w:t>Client side/Server guided ad insertion architecture</w:t>
      </w:r>
      <w:bookmarkEnd w:id="1871"/>
    </w:p>
    <w:p w14:paraId="006913F1" w14:textId="77777777" w:rsidR="00AE1BC0" w:rsidRDefault="00AE1BC0" w:rsidP="00AE1BC0">
      <w:pPr>
        <w:rPr>
          <w:lang w:val="en-GB"/>
        </w:rPr>
      </w:pPr>
      <w:r>
        <w:rPr>
          <w:lang w:val="en-GB"/>
        </w:rPr>
        <w:t>The following figures shows the interfaces between origin server, client and the ad server:</w:t>
      </w:r>
    </w:p>
    <w:p w14:paraId="5A2EC7FC" w14:textId="77777777" w:rsidR="00AE1BC0" w:rsidRPr="00E14DA0" w:rsidRDefault="00AE1BC0" w:rsidP="00AE1BC0">
      <w:pPr>
        <w:rPr>
          <w:lang w:val="en-GB"/>
        </w:rPr>
      </w:pPr>
      <w:r w:rsidRPr="00460B05">
        <w:object w:dxaOrig="12900" w:dyaOrig="7590" w14:anchorId="038A5295">
          <v:shape id="_x0000_i1176" type="#_x0000_t75" style="width:467.65pt;height:275.5pt" o:ole="">
            <v:imagedata r:id="rId25" o:title=""/>
          </v:shape>
          <o:OLEObject Type="Embed" ProgID="Visio.Drawing.15" ShapeID="_x0000_i1176" DrawAspect="Content" ObjectID="_1688310025" r:id="rId26"/>
        </w:object>
      </w:r>
    </w:p>
    <w:p w14:paraId="4FBAFAAB" w14:textId="77777777" w:rsidR="00AE1BC0" w:rsidRDefault="00AE1BC0" w:rsidP="00AE1BC0">
      <w:pPr>
        <w:jc w:val="center"/>
        <w:rPr>
          <w:b/>
          <w:bCs/>
          <w:lang w:val="en-GB"/>
        </w:rPr>
      </w:pPr>
      <w:r w:rsidRPr="00460B05">
        <w:rPr>
          <w:b/>
          <w:bCs/>
          <w:lang w:val="en-GB"/>
        </w:rPr>
        <w:t xml:space="preserve">Figure 1: </w:t>
      </w:r>
      <w:r>
        <w:rPr>
          <w:b/>
          <w:bCs/>
          <w:lang w:val="en-GB"/>
        </w:rPr>
        <w:t xml:space="preserve">DASH-IF </w:t>
      </w:r>
      <w:r w:rsidRPr="00460B05">
        <w:rPr>
          <w:b/>
          <w:bCs/>
          <w:lang w:val="en-GB"/>
        </w:rPr>
        <w:t>Ad Insertion Architecture</w:t>
      </w:r>
    </w:p>
    <w:p w14:paraId="532F5E77" w14:textId="77777777" w:rsidR="00AE1BC0" w:rsidRDefault="00AE1BC0" w:rsidP="00AE1BC0">
      <w:pPr>
        <w:jc w:val="left"/>
        <w:rPr>
          <w:lang w:val="en-GB"/>
        </w:rPr>
      </w:pPr>
      <w:r>
        <w:rPr>
          <w:lang w:val="en-GB"/>
        </w:rPr>
        <w:t>As shown in this figure, there is no direct interface between the origin server and ad server. Interfaces IF-5 and IF-7 indicates the interfaces between origin server, DASH client and the ad server.</w:t>
      </w:r>
    </w:p>
    <w:p w14:paraId="5B47EE18" w14:textId="77777777" w:rsidR="00AE1BC0" w:rsidRDefault="00AE1BC0" w:rsidP="00AE1BC0">
      <w:pPr>
        <w:jc w:val="left"/>
        <w:rPr>
          <w:lang w:val="en-GB"/>
        </w:rPr>
      </w:pPr>
    </w:p>
    <w:p w14:paraId="7185FA03" w14:textId="77777777" w:rsidR="00AE1BC0" w:rsidRDefault="00AE1BC0" w:rsidP="00AE1BC0">
      <w:pPr>
        <w:pStyle w:val="Heading3"/>
        <w:rPr>
          <w:lang w:val="en-GB"/>
        </w:rPr>
      </w:pPr>
      <w:bookmarkStart w:id="1872" w:name="_Toc77697136"/>
      <w:r>
        <w:rPr>
          <w:lang w:val="en-GB"/>
        </w:rPr>
        <w:t>Use cases</w:t>
      </w:r>
      <w:bookmarkEnd w:id="1872"/>
    </w:p>
    <w:p w14:paraId="3BD5497D" w14:textId="77777777" w:rsidR="00AE1BC0" w:rsidRDefault="00AE1BC0" w:rsidP="00AE1BC0">
      <w:pPr>
        <w:rPr>
          <w:lang w:val="en-GB"/>
        </w:rPr>
      </w:pPr>
      <w:r>
        <w:rPr>
          <w:lang w:val="en-GB"/>
        </w:rPr>
        <w:t>We cover the following use-case in this contribution:</w:t>
      </w:r>
    </w:p>
    <w:p w14:paraId="007118C1" w14:textId="77777777" w:rsidR="00AE1BC0" w:rsidRPr="007A7CF0" w:rsidRDefault="00AE1BC0" w:rsidP="00631757">
      <w:pPr>
        <w:numPr>
          <w:ilvl w:val="0"/>
          <w:numId w:val="29"/>
        </w:numPr>
      </w:pPr>
      <w:r w:rsidRPr="007A7CF0">
        <w:t>Dynamic ad insertion with fixed duration</w:t>
      </w:r>
    </w:p>
    <w:p w14:paraId="0DCF5D83" w14:textId="77777777" w:rsidR="00AE1BC0" w:rsidRPr="007A7CF0" w:rsidRDefault="00AE1BC0" w:rsidP="00631757">
      <w:pPr>
        <w:numPr>
          <w:ilvl w:val="0"/>
          <w:numId w:val="29"/>
        </w:numPr>
      </w:pPr>
      <w:r w:rsidRPr="007A7CF0">
        <w:t>Dynamic ad insertion with possibility of early termination by content server</w:t>
      </w:r>
    </w:p>
    <w:p w14:paraId="6743234F" w14:textId="77777777" w:rsidR="00AE1BC0" w:rsidRDefault="00AE1BC0" w:rsidP="00AE1BC0">
      <w:pPr>
        <w:rPr>
          <w:lang w:val="en-GB"/>
        </w:rPr>
      </w:pPr>
    </w:p>
    <w:p w14:paraId="15AE864D" w14:textId="77777777" w:rsidR="00AE1BC0" w:rsidRDefault="00AE1BC0" w:rsidP="00AE1BC0">
      <w:pPr>
        <w:rPr>
          <w:lang w:val="en-GB"/>
        </w:rPr>
      </w:pPr>
      <w:r>
        <w:rPr>
          <w:lang w:val="en-GB"/>
        </w:rPr>
        <w:t>Case 1 is already supported by existing tools. Case 2 is the use-case that is difficult due to early termination of the ad by the origin server.</w:t>
      </w:r>
    </w:p>
    <w:p w14:paraId="39F0C411" w14:textId="77777777" w:rsidR="00AE1BC0" w:rsidRDefault="00AE1BC0" w:rsidP="00872B84">
      <w:pPr>
        <w:pStyle w:val="Heading3"/>
      </w:pPr>
      <w:bookmarkStart w:id="1873" w:name="_Toc77697137"/>
      <w:r>
        <w:t>DASH Principle</w:t>
      </w:r>
      <w:bookmarkEnd w:id="1873"/>
    </w:p>
    <w:p w14:paraId="649E8FF9" w14:textId="77777777" w:rsidR="00AE1BC0" w:rsidRDefault="00AE1BC0" w:rsidP="00872B84">
      <w:pPr>
        <w:pStyle w:val="Heading4"/>
      </w:pPr>
      <w:r>
        <w:t>MPD as the holder of truth</w:t>
      </w:r>
    </w:p>
    <w:p w14:paraId="32062E75" w14:textId="77777777" w:rsidR="00AE1BC0" w:rsidRDefault="00AE1BC0" w:rsidP="00AE1BC0">
      <w:r>
        <w:t>The current DASH design for live services is built on this concept that the MPD at origin server at any moment of time holds the latest update of the program, i.e. that version of MPD includes the presentation with correct period breakpoints and duration and reflect the best knowledge of the program.</w:t>
      </w:r>
    </w:p>
    <w:p w14:paraId="323100AB" w14:textId="77777777" w:rsidR="00AE1BC0" w:rsidRDefault="00AE1BC0" w:rsidP="00AE1BC0">
      <w:r>
        <w:t>We argue that since the MPD is published for possibly millions of clients and different clients may join the live program at any moment, the MPD request may happen at any time but the client or by the CDNs to maintain a copy of the latest MPD update in its cache, the MPD in the origin server must reflect the most accurate information known, i.e. if a ad-breaks is being planned or if an ad period will be shorten, the MPD must reflect this information, so that if any client access the MPD at the time, the client can play the content correctly.</w:t>
      </w:r>
    </w:p>
    <w:p w14:paraId="1CF36283" w14:textId="77777777" w:rsidR="00AE1BC0" w:rsidRDefault="00AE1BC0" w:rsidP="00AE1BC0">
      <w:r>
        <w:t>Therefore, we argue that even if the ad-server shorten an ad period, the origin server must be informed and it may possibly reflect the new duration in its MPD update, if it decides that the shorten of duration is applied to all clients.</w:t>
      </w:r>
    </w:p>
    <w:p w14:paraId="4016EC85" w14:textId="77777777" w:rsidR="00AE1BC0" w:rsidRDefault="00AE1BC0" w:rsidP="00AE1BC0"/>
    <w:p w14:paraId="4A7C753F" w14:textId="77777777" w:rsidR="00AE1BC0" w:rsidRDefault="00AE1BC0" w:rsidP="00AE1BC0">
      <w:pPr>
        <w:pStyle w:val="Heading4"/>
      </w:pPr>
      <w:r>
        <w:t xml:space="preserve">MPD as the entry point for media presentation </w:t>
      </w:r>
    </w:p>
    <w:p w14:paraId="23AABDF1" w14:textId="77777777" w:rsidR="00AE1BC0" w:rsidRDefault="00AE1BC0" w:rsidP="00AE1BC0">
      <w:r>
        <w:t xml:space="preserve">The current DASH client implementations rely on the MPD as the single point of entry for playing back the content, i.e. they build their timeline by parsing the MPD and building a corresponding timeline. Creating multiple timelines or switching between timelines while conceptually are possible, it requires multiple DASH client working in parallel. </w:t>
      </w:r>
    </w:p>
    <w:p w14:paraId="68458809" w14:textId="77777777" w:rsidR="00AE1BC0" w:rsidRDefault="00AE1BC0" w:rsidP="00AE1BC0">
      <w:pPr>
        <w:pStyle w:val="Heading4"/>
      </w:pPr>
      <w:r>
        <w:t xml:space="preserve">Maintaining single timeline and not switching between timelines </w:t>
      </w:r>
    </w:p>
    <w:p w14:paraId="4E80B808" w14:textId="77777777" w:rsidR="00AE1BC0" w:rsidRDefault="00AE1BC0" w:rsidP="00AE1BC0">
      <w:r>
        <w:t>The current DASH clients work on single timeline. The idea of switching between two timelines might conceptually be ok, but in reality two DASH player and an application is needed to manage these timelines. It is very much similar to playlist concept in which the playlist calls DASH client and passing the MPDs for playback of each and combine the output together.</w:t>
      </w:r>
    </w:p>
    <w:p w14:paraId="3B20E0ED" w14:textId="77777777" w:rsidR="00AE1BC0" w:rsidRDefault="00AE1BC0" w:rsidP="00AE1BC0">
      <w:pPr>
        <w:pStyle w:val="Heading4"/>
      </w:pPr>
      <w:r>
        <w:t>Fallback methods</w:t>
      </w:r>
    </w:p>
    <w:p w14:paraId="7761ABA7" w14:textId="77777777" w:rsidR="00AE1BC0" w:rsidRDefault="00AE1BC0" w:rsidP="00AE1BC0">
      <w:r>
        <w:t xml:space="preserve">In DASH streaming, many clients with different features are deployed. An application should rely on the most common denominating features among DASH client, that is the application can use advanced features, but it is preferred that a client not supporting the advance feature still be able to operate using the basic features. </w:t>
      </w:r>
    </w:p>
    <w:p w14:paraId="79031169" w14:textId="77777777" w:rsidR="00AE1BC0" w:rsidRDefault="00AE1BC0" w:rsidP="00AE1BC0">
      <w:pPr>
        <w:pStyle w:val="Heading4"/>
      </w:pPr>
      <w:r>
        <w:t xml:space="preserve">MPD acquisition </w:t>
      </w:r>
    </w:p>
    <w:p w14:paraId="05BFF125" w14:textId="77777777" w:rsidR="00AE1BC0" w:rsidRDefault="00AE1BC0" w:rsidP="00AE1BC0">
      <w:r>
        <w:t>Since the MPD at origin server always carries the latest truth, the client needs to monitor if the MPD is updated when an MPD update is a possibility. In DASH, we have 3 techniques to inform the client about an MPD update:</w:t>
      </w:r>
    </w:p>
    <w:p w14:paraId="2F92BFA1" w14:textId="77777777" w:rsidR="00AE1BC0" w:rsidRDefault="00AE1BC0" w:rsidP="00631757">
      <w:pPr>
        <w:pStyle w:val="ListParagraph"/>
        <w:numPr>
          <w:ilvl w:val="0"/>
          <w:numId w:val="24"/>
        </w:numPr>
        <w:spacing w:after="240" w:line="230" w:lineRule="atLeast"/>
      </w:pPr>
      <w:r>
        <w:t>MPD pulling</w:t>
      </w:r>
    </w:p>
    <w:p w14:paraId="2BCE5D41" w14:textId="77777777" w:rsidR="00AE1BC0" w:rsidRDefault="00AE1BC0" w:rsidP="00631757">
      <w:pPr>
        <w:pStyle w:val="ListParagraph"/>
        <w:numPr>
          <w:ilvl w:val="0"/>
          <w:numId w:val="24"/>
        </w:numPr>
        <w:spacing w:after="240" w:line="230" w:lineRule="atLeast"/>
      </w:pPr>
      <w:r>
        <w:t>Inband MPD validity expiration event</w:t>
      </w:r>
    </w:p>
    <w:p w14:paraId="26DC5152" w14:textId="77777777" w:rsidR="00AE1BC0" w:rsidRDefault="00AE1BC0" w:rsidP="00631757">
      <w:pPr>
        <w:pStyle w:val="ListParagraph"/>
        <w:numPr>
          <w:ilvl w:val="0"/>
          <w:numId w:val="24"/>
        </w:numPr>
        <w:spacing w:after="240" w:line="230" w:lineRule="atLeast"/>
      </w:pPr>
      <w:r>
        <w:t>MPD expiration SAND message</w:t>
      </w:r>
    </w:p>
    <w:p w14:paraId="6D286DEF" w14:textId="77777777" w:rsidR="00AE1BC0" w:rsidRDefault="00AE1BC0" w:rsidP="00AE1BC0">
      <w:r>
        <w:t>As long as the client uses one of the above methods to maintain the updates of the MPD with the frequency that is required, the client must be able to operate correctly</w:t>
      </w:r>
    </w:p>
    <w:p w14:paraId="430E5E0A" w14:textId="77777777" w:rsidR="00AE1BC0" w:rsidRPr="00956B30" w:rsidRDefault="00AE1BC0" w:rsidP="00AE1BC0">
      <w:pPr>
        <w:pStyle w:val="Heading4"/>
      </w:pPr>
      <w:r>
        <w:t xml:space="preserve">Communication through DASH client </w:t>
      </w:r>
    </w:p>
    <w:p w14:paraId="193A74FC" w14:textId="77777777" w:rsidR="00AE1BC0" w:rsidRDefault="00AE1BC0" w:rsidP="00AE1BC0">
      <w:r>
        <w:t>In the above diagram, IF3 interface shows the communication between the origin server and ad server. While this is possible, the most trusted commination between origin and ad server is through the client, since the content might be cached in various CDNs.</w:t>
      </w:r>
    </w:p>
    <w:p w14:paraId="6362E5AD" w14:textId="77777777" w:rsidR="00AE1BC0" w:rsidRDefault="00AE1BC0" w:rsidP="00AE1BC0">
      <w:pPr>
        <w:rPr>
          <w:lang w:val="en-GB"/>
        </w:rPr>
      </w:pPr>
    </w:p>
    <w:p w14:paraId="64121668" w14:textId="77777777" w:rsidR="00AE1BC0" w:rsidRDefault="00AE1BC0" w:rsidP="000C4BCE">
      <w:pPr>
        <w:pStyle w:val="Heading3"/>
        <w:rPr>
          <w:lang w:val="en-GB"/>
        </w:rPr>
      </w:pPr>
      <w:bookmarkStart w:id="1874" w:name="_Toc77697138"/>
      <w:r>
        <w:rPr>
          <w:lang w:val="en-GB"/>
        </w:rPr>
        <w:t>Early Termination of ads</w:t>
      </w:r>
      <w:bookmarkEnd w:id="1874"/>
    </w:p>
    <w:p w14:paraId="24F27796" w14:textId="77777777" w:rsidR="00AE1BC0" w:rsidRPr="000B019F" w:rsidRDefault="00AE1BC0" w:rsidP="00AE1BC0">
      <w:pPr>
        <w:rPr>
          <w:lang w:val="en-GB"/>
        </w:rPr>
      </w:pPr>
    </w:p>
    <w:p w14:paraId="04E28D3D" w14:textId="77777777" w:rsidR="00AE1BC0" w:rsidRDefault="00AE1BC0" w:rsidP="00AE1BC0">
      <w:pPr>
        <w:jc w:val="left"/>
        <w:rPr>
          <w:lang w:val="en-GB"/>
        </w:rPr>
      </w:pPr>
      <w:r>
        <w:rPr>
          <w:lang w:val="en-GB"/>
        </w:rPr>
        <w:t>Figure 2 shows the sequence of actions for an ad that is early terminated:</w:t>
      </w:r>
    </w:p>
    <w:p w14:paraId="0251052D" w14:textId="77777777" w:rsidR="00AE1BC0" w:rsidRDefault="00AE1BC0" w:rsidP="00AE1BC0">
      <w:pPr>
        <w:rPr>
          <w:lang w:val="en-GB"/>
        </w:rPr>
      </w:pPr>
    </w:p>
    <w:p w14:paraId="794042AC" w14:textId="51A8E6DA" w:rsidR="00AE1BC0" w:rsidRDefault="00AE1BC0" w:rsidP="00AE1BC0">
      <w:pPr>
        <w:rPr>
          <w:lang w:val="en-GB"/>
        </w:rPr>
      </w:pPr>
      <w:r>
        <w:rPr>
          <w:noProof/>
          <w:lang w:eastAsia="zh-CN"/>
        </w:rPr>
        <w:lastRenderedPageBreak/>
        <mc:AlternateContent>
          <mc:Choice Requires="wpc">
            <w:drawing>
              <wp:inline distT="0" distB="0" distL="0" distR="0" wp14:anchorId="7E4A4D74" wp14:editId="54EE3660">
                <wp:extent cx="5940425" cy="3154680"/>
                <wp:effectExtent l="0" t="0" r="0" b="1905"/>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6"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67655" y="0"/>
                            <a:ext cx="5872770" cy="31546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xmlns:w16sdtdh="http://schemas.microsoft.com/office/word/2020/wordml/sdtdatahash">
            <w:pict>
              <v:group w14:anchorId="7B5BCB6F" id="Canvas 8" o:spid="_x0000_s1026" editas="canvas" style="width:467.75pt;height:248.4pt;mso-position-horizontal-relative:char;mso-position-vertical-relative:line" coordsize="59404,315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">
                <v:shape id="_x0000_s1027" type="#_x0000_t75" style="position:absolute;width:59404;height:31546;visibility:visible;mso-wrap-style:square">
                  <v:fill o:detectmouseclick="t"/>
                  <v:path o:connecttype="none"/>
                </v:shape>
                <v:shape id="Picture 7" o:spid="_x0000_s1028" type="#_x0000_t75" style="position:absolute;left:676;width:58728;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">
                  <v:imagedata r:id="rId38" o:title=""/>
                </v:shape>
                <w10:anchorlock/>
              </v:group>
            </w:pict>
          </mc:Fallback>
        </mc:AlternateContent>
      </w:r>
    </w:p>
    <w:p w14:paraId="314AAA96" w14:textId="77777777" w:rsidR="00AE1BC0" w:rsidRDefault="00AE1BC0" w:rsidP="00AE1BC0">
      <w:pPr>
        <w:rPr>
          <w:lang w:val="en-GB"/>
        </w:rPr>
      </w:pPr>
    </w:p>
    <w:p w14:paraId="187F0ED7" w14:textId="77777777" w:rsidR="00AE1BC0" w:rsidRDefault="00AE1BC0" w:rsidP="00AE1BC0">
      <w:pPr>
        <w:jc w:val="center"/>
        <w:rPr>
          <w:b/>
          <w:bCs/>
          <w:lang w:val="en-GB"/>
        </w:rPr>
      </w:pPr>
      <w:r w:rsidRPr="00460B05">
        <w:rPr>
          <w:b/>
          <w:bCs/>
          <w:lang w:val="en-GB"/>
        </w:rPr>
        <w:t xml:space="preserve">Figure </w:t>
      </w:r>
      <w:r>
        <w:rPr>
          <w:b/>
          <w:bCs/>
          <w:lang w:val="en-GB"/>
        </w:rPr>
        <w:t>2</w:t>
      </w:r>
      <w:r w:rsidRPr="00460B05">
        <w:rPr>
          <w:b/>
          <w:bCs/>
          <w:lang w:val="en-GB"/>
        </w:rPr>
        <w:t xml:space="preserve">: </w:t>
      </w:r>
      <w:r>
        <w:rPr>
          <w:b/>
          <w:bCs/>
          <w:lang w:val="en-GB"/>
        </w:rPr>
        <w:t>sequence of actions in early termination of ad in live streaming</w:t>
      </w:r>
    </w:p>
    <w:p w14:paraId="5D69197B" w14:textId="77777777" w:rsidR="00AE1BC0" w:rsidRDefault="00AE1BC0" w:rsidP="00AE1BC0">
      <w:pPr>
        <w:rPr>
          <w:lang w:val="en-GB"/>
        </w:rPr>
      </w:pPr>
    </w:p>
    <w:p w14:paraId="2403798C" w14:textId="77777777" w:rsidR="00AE1BC0" w:rsidRDefault="00AE1BC0" w:rsidP="00AE1BC0">
      <w:pPr>
        <w:rPr>
          <w:lang w:val="en-GB"/>
        </w:rPr>
      </w:pPr>
      <w:r>
        <w:rPr>
          <w:lang w:val="en-GB"/>
        </w:rPr>
        <w:t>The key is that during the playback of the ad (Period P1 in MPD1), the origin servers decides to cut the duration of ad earlier than it was originally planned. It will update the MPD, from MPD1 to MPD2. The client needs to update the MPD by any of the means established for MPD update:</w:t>
      </w:r>
    </w:p>
    <w:p w14:paraId="345ABEFC" w14:textId="77777777" w:rsidR="00AE1BC0" w:rsidRDefault="00AE1BC0" w:rsidP="00631757">
      <w:pPr>
        <w:numPr>
          <w:ilvl w:val="0"/>
          <w:numId w:val="30"/>
        </w:numPr>
        <w:rPr>
          <w:lang w:val="en-GB"/>
        </w:rPr>
      </w:pPr>
      <w:r>
        <w:rPr>
          <w:lang w:val="en-GB"/>
        </w:rPr>
        <w:t>MPD pulling</w:t>
      </w:r>
    </w:p>
    <w:p w14:paraId="185D9C32" w14:textId="77777777" w:rsidR="00AE1BC0" w:rsidRDefault="00AE1BC0" w:rsidP="00631757">
      <w:pPr>
        <w:numPr>
          <w:ilvl w:val="0"/>
          <w:numId w:val="30"/>
        </w:numPr>
        <w:rPr>
          <w:lang w:val="en-GB"/>
        </w:rPr>
      </w:pPr>
      <w:r>
        <w:rPr>
          <w:lang w:val="en-GB"/>
        </w:rPr>
        <w:t>Inband event to update the MPD</w:t>
      </w:r>
    </w:p>
    <w:p w14:paraId="5A3DEB0D" w14:textId="77777777" w:rsidR="00AE1BC0" w:rsidRDefault="00AE1BC0" w:rsidP="00631757">
      <w:pPr>
        <w:numPr>
          <w:ilvl w:val="0"/>
          <w:numId w:val="30"/>
        </w:numPr>
        <w:rPr>
          <w:lang w:val="en-GB"/>
        </w:rPr>
      </w:pPr>
      <w:r>
        <w:rPr>
          <w:lang w:val="en-GB"/>
        </w:rPr>
        <w:t>Out of channel signalling (such as SAND).</w:t>
      </w:r>
    </w:p>
    <w:p w14:paraId="146F371B" w14:textId="77777777" w:rsidR="00AE1BC0" w:rsidRDefault="00AE1BC0" w:rsidP="00AE1BC0">
      <w:pPr>
        <w:rPr>
          <w:lang w:val="en-GB"/>
        </w:rPr>
      </w:pPr>
    </w:p>
    <w:p w14:paraId="09A1B112" w14:textId="77777777" w:rsidR="00AE1BC0" w:rsidRDefault="00AE1BC0" w:rsidP="00AE1BC0">
      <w:pPr>
        <w:rPr>
          <w:lang w:val="en-GB"/>
        </w:rPr>
      </w:pPr>
      <w:r>
        <w:rPr>
          <w:lang w:val="en-GB"/>
        </w:rPr>
        <w:t>In order for the client to use one or more of the above tools to update the MPD, the client should be aware of the possibility of early termination for the ad period. Therefore, we introduce signalling of those possibilities in MPD in the next section.</w:t>
      </w:r>
    </w:p>
    <w:p w14:paraId="2EA34010" w14:textId="77777777" w:rsidR="00751A33" w:rsidRDefault="00751A33" w:rsidP="000C4BCE">
      <w:pPr>
        <w:pStyle w:val="Heading3"/>
      </w:pPr>
      <w:bookmarkStart w:id="1875" w:name="_Toc77697139"/>
      <w:r>
        <w:t>New tools needed for standard implementation</w:t>
      </w:r>
      <w:bookmarkEnd w:id="1875"/>
    </w:p>
    <w:p w14:paraId="47DD60A2" w14:textId="77777777" w:rsidR="00751A33" w:rsidRDefault="00751A33" w:rsidP="00CD3F66">
      <w:pPr>
        <w:pStyle w:val="Heading4"/>
      </w:pPr>
      <w:r>
        <w:t xml:space="preserve">Signaling a possible early termination </w:t>
      </w:r>
    </w:p>
    <w:p w14:paraId="12D107E3" w14:textId="77777777" w:rsidR="00751A33" w:rsidRDefault="00751A33" w:rsidP="00751A33">
      <w:r>
        <w:t>Either an explicit attribute or a supplementary descriptor should be defined to signal early termination for a given period.</w:t>
      </w:r>
    </w:p>
    <w:p w14:paraId="78284B8E" w14:textId="77777777" w:rsidR="00751A33" w:rsidRDefault="00751A33" w:rsidP="00751A33">
      <w:r>
        <w:t>As example of supplemental descriptor can be found in the MPD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33D6FB3D" w14:textId="77777777" w:rsidTr="00836E1D">
        <w:tc>
          <w:tcPr>
            <w:tcW w:w="8630" w:type="dxa"/>
            <w:shd w:val="clear" w:color="auto" w:fill="D9D9D9" w:themeFill="background1" w:themeFillShade="D9"/>
          </w:tcPr>
          <w:p w14:paraId="3CE77A5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r w:rsidRPr="00A67D4B">
              <w:rPr>
                <w:rFonts w:ascii="Courier New" w:hAnsi="Courier New" w:cs="Courier New"/>
                <w:color w:val="FF0000"/>
                <w:sz w:val="16"/>
                <w:szCs w:val="16"/>
              </w:rPr>
              <w:t>xlink:href</w:t>
            </w:r>
            <w:r w:rsidRPr="00A67D4B">
              <w:rPr>
                <w:rFonts w:ascii="Courier New" w:hAnsi="Courier New" w:cs="Courier New"/>
                <w:color w:val="0000FF"/>
                <w:sz w:val="16"/>
                <w:szCs w:val="16"/>
              </w:rPr>
              <w:t>="remote.period"</w:t>
            </w:r>
            <w:r>
              <w:rPr>
                <w:rFonts w:ascii="Courier New" w:hAnsi="Courier New" w:cs="Courier New"/>
                <w:color w:val="000000"/>
                <w:sz w:val="16"/>
                <w:szCs w:val="16"/>
              </w:rPr>
              <w:t xml:space="preserve"> </w:t>
            </w:r>
            <w:r w:rsidRPr="00A67D4B">
              <w:rPr>
                <w:rFonts w:ascii="Courier New" w:hAnsi="Courier New" w:cs="Courier New"/>
                <w:color w:val="FF0000"/>
                <w:sz w:val="16"/>
                <w:szCs w:val="16"/>
              </w:rPr>
              <w:t>xlink:actuate</w:t>
            </w:r>
            <w:r w:rsidRPr="00A67D4B">
              <w:rPr>
                <w:rFonts w:ascii="Courier New" w:hAnsi="Courier New" w:cs="Courier New"/>
                <w:color w:val="0000FF"/>
                <w:sz w:val="16"/>
                <w:szCs w:val="16"/>
              </w:rPr>
              <w:t>="onLoad"</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xmlns:xlink</w:t>
            </w:r>
            <w:r w:rsidRPr="00A67D4B">
              <w:rPr>
                <w:rFonts w:ascii="Courier New" w:hAnsi="Courier New" w:cs="Courier New"/>
                <w:color w:val="0000FF"/>
                <w:sz w:val="16"/>
                <w:szCs w:val="16"/>
              </w:rPr>
              <w:t>="http://www.w3.org/1999/xlink"&gt;</w:t>
            </w:r>
          </w:p>
          <w:p w14:paraId="174D9A9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w:t>
            </w:r>
            <w:r>
              <w:rPr>
                <w:rFonts w:ascii="Courier New" w:hAnsi="Courier New" w:cs="Courier New"/>
                <w:color w:val="0000FF"/>
                <w:sz w:val="16"/>
                <w:szCs w:val="16"/>
              </w:rPr>
              <w:t>earlytermination</w:t>
            </w:r>
            <w:r w:rsidRPr="00A67D4B">
              <w:rPr>
                <w:rFonts w:ascii="Courier New" w:hAnsi="Courier New" w:cs="Courier New"/>
                <w:color w:val="0000FF"/>
                <w:sz w:val="16"/>
                <w:szCs w:val="16"/>
              </w:rPr>
              <w:t>"</w:t>
            </w:r>
            <w:r>
              <w:rPr>
                <w:rFonts w:ascii="Courier New" w:hAnsi="Courier New" w:cs="Courier New"/>
                <w:color w:val="0000FF"/>
                <w:sz w:val="16"/>
                <w:szCs w:val="16"/>
              </w:rPr>
              <w:t xml:space="preserve"> /</w:t>
            </w:r>
            <w:r w:rsidRPr="00A67D4B">
              <w:rPr>
                <w:rFonts w:ascii="Courier New" w:hAnsi="Courier New" w:cs="Courier New"/>
                <w:color w:val="0000FF"/>
                <w:sz w:val="16"/>
                <w:szCs w:val="16"/>
              </w:rPr>
              <w:t>&gt;</w:t>
            </w:r>
          </w:p>
          <w:p w14:paraId="1730B98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34915C7"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5D5488F"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24D8AEA"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97130E5" w14:textId="77777777" w:rsidR="00751A33" w:rsidRDefault="00751A33" w:rsidP="00751A33">
      <w:pPr>
        <w:jc w:val="center"/>
        <w:rPr>
          <w:b/>
          <w:bCs/>
        </w:rPr>
      </w:pPr>
      <w:r w:rsidRPr="00214E5B">
        <w:rPr>
          <w:b/>
          <w:bCs/>
        </w:rPr>
        <w:t xml:space="preserve">Figure </w:t>
      </w:r>
      <w:r>
        <w:rPr>
          <w:b/>
          <w:bCs/>
        </w:rPr>
        <w:t>2</w:t>
      </w:r>
      <w:r w:rsidRPr="00214E5B">
        <w:rPr>
          <w:b/>
          <w:bCs/>
        </w:rPr>
        <w:t xml:space="preserve">. </w:t>
      </w:r>
      <w:r>
        <w:rPr>
          <w:b/>
          <w:bCs/>
        </w:rPr>
        <w:t>Signaling the possibility of cutting ad durations using descirptor</w:t>
      </w:r>
    </w:p>
    <w:p w14:paraId="666DA3F2" w14:textId="77777777" w:rsidR="00751A33" w:rsidRDefault="00751A33" w:rsidP="00751A33">
      <w:r>
        <w:t>Alternatively, an attribute can be defined for the Period element:</w:t>
      </w:r>
    </w:p>
    <w:tbl>
      <w:tblPr>
        <w:tblW w:w="5003"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57"/>
        <w:gridCol w:w="2760"/>
        <w:gridCol w:w="1169"/>
        <w:gridCol w:w="5165"/>
      </w:tblGrid>
      <w:tr w:rsidR="00751A33" w:rsidRPr="00A67D4B" w14:paraId="12F43525" w14:textId="77777777" w:rsidTr="00836E1D">
        <w:trPr>
          <w:tblHeader/>
        </w:trPr>
        <w:tc>
          <w:tcPr>
            <w:tcW w:w="1613" w:type="pct"/>
            <w:gridSpan w:val="2"/>
            <w:tcBorders>
              <w:right w:val="single" w:sz="4" w:space="0" w:color="000000" w:themeColor="text1"/>
            </w:tcBorders>
          </w:tcPr>
          <w:p w14:paraId="17376431" w14:textId="77777777" w:rsidR="00751A33" w:rsidRPr="00A67D4B" w:rsidRDefault="00751A33" w:rsidP="00836E1D">
            <w:pPr>
              <w:pStyle w:val="TableCell"/>
              <w:keepNext/>
              <w:ind w:firstLine="241"/>
              <w:rPr>
                <w:b/>
                <w:bCs/>
              </w:rPr>
            </w:pPr>
            <w:r w:rsidRPr="00A67D4B">
              <w:rPr>
                <w:b/>
                <w:bCs/>
              </w:rPr>
              <w:t>Element or Attribute Name</w:t>
            </w:r>
          </w:p>
        </w:tc>
        <w:tc>
          <w:tcPr>
            <w:tcW w:w="625" w:type="pct"/>
            <w:tcBorders>
              <w:left w:val="single" w:sz="4" w:space="0" w:color="000000" w:themeColor="text1"/>
              <w:right w:val="single" w:sz="4" w:space="0" w:color="000000" w:themeColor="text1"/>
            </w:tcBorders>
          </w:tcPr>
          <w:p w14:paraId="430B6725" w14:textId="77777777" w:rsidR="00751A33" w:rsidRPr="00A67D4B" w:rsidRDefault="00751A33" w:rsidP="00836E1D">
            <w:pPr>
              <w:pStyle w:val="TableCell"/>
              <w:keepNext/>
              <w:ind w:firstLine="241"/>
              <w:rPr>
                <w:b/>
                <w:bCs/>
              </w:rPr>
            </w:pPr>
            <w:r w:rsidRPr="00A67D4B">
              <w:rPr>
                <w:b/>
                <w:bCs/>
              </w:rPr>
              <w:t>Use</w:t>
            </w:r>
          </w:p>
        </w:tc>
        <w:tc>
          <w:tcPr>
            <w:tcW w:w="2762" w:type="pct"/>
            <w:tcBorders>
              <w:left w:val="single" w:sz="4" w:space="0" w:color="000000" w:themeColor="text1"/>
            </w:tcBorders>
          </w:tcPr>
          <w:p w14:paraId="2780CAE3" w14:textId="77777777" w:rsidR="00751A33" w:rsidRPr="00A67D4B" w:rsidRDefault="00751A33" w:rsidP="00836E1D">
            <w:pPr>
              <w:pStyle w:val="TableCell"/>
              <w:keepNext/>
              <w:ind w:firstLine="241"/>
              <w:rPr>
                <w:b/>
                <w:bCs/>
              </w:rPr>
            </w:pPr>
            <w:r w:rsidRPr="00A67D4B">
              <w:rPr>
                <w:b/>
                <w:bCs/>
              </w:rPr>
              <w:t>Description</w:t>
            </w:r>
          </w:p>
        </w:tc>
      </w:tr>
      <w:tr w:rsidR="00751A33" w:rsidRPr="00A67D4B" w14:paraId="04BED667" w14:textId="77777777" w:rsidTr="00836E1D">
        <w:tc>
          <w:tcPr>
            <w:tcW w:w="1613" w:type="pct"/>
            <w:gridSpan w:val="2"/>
            <w:tcBorders>
              <w:right w:val="single" w:sz="4" w:space="0" w:color="000000" w:themeColor="text1"/>
            </w:tcBorders>
          </w:tcPr>
          <w:p w14:paraId="3DA77547" w14:textId="77777777" w:rsidR="00751A33" w:rsidRPr="00A67D4B" w:rsidRDefault="00751A33" w:rsidP="00836E1D">
            <w:pPr>
              <w:rPr>
                <w:rFonts w:ascii="Courier New" w:hAnsi="Courier New" w:cs="Courier New"/>
                <w:b/>
                <w:noProof/>
                <w:sz w:val="18"/>
              </w:rPr>
            </w:pPr>
            <w:r w:rsidRPr="00A67D4B">
              <w:rPr>
                <w:rFonts w:ascii="Courier New" w:hAnsi="Courier New" w:cs="Courier New"/>
                <w:b/>
                <w:noProof/>
                <w:sz w:val="18"/>
              </w:rPr>
              <w:t>Period</w:t>
            </w:r>
          </w:p>
        </w:tc>
        <w:tc>
          <w:tcPr>
            <w:tcW w:w="625" w:type="pct"/>
            <w:tcBorders>
              <w:left w:val="single" w:sz="4" w:space="0" w:color="000000" w:themeColor="text1"/>
              <w:right w:val="single" w:sz="4" w:space="0" w:color="000000" w:themeColor="text1"/>
            </w:tcBorders>
          </w:tcPr>
          <w:p w14:paraId="5C4AFE68" w14:textId="77777777" w:rsidR="00751A33" w:rsidRPr="00A67D4B" w:rsidRDefault="00751A33" w:rsidP="00836E1D">
            <w:pPr>
              <w:jc w:val="center"/>
              <w:rPr>
                <w:sz w:val="18"/>
                <w:szCs w:val="16"/>
                <w:lang w:eastAsia="zh-CN"/>
              </w:rPr>
            </w:pPr>
          </w:p>
        </w:tc>
        <w:tc>
          <w:tcPr>
            <w:tcW w:w="2762" w:type="pct"/>
            <w:tcBorders>
              <w:left w:val="single" w:sz="4" w:space="0" w:color="000000" w:themeColor="text1"/>
            </w:tcBorders>
          </w:tcPr>
          <w:p w14:paraId="440EBEE9" w14:textId="77777777" w:rsidR="00751A33" w:rsidRPr="00A67D4B" w:rsidRDefault="00751A33" w:rsidP="00836E1D">
            <w:pPr>
              <w:jc w:val="left"/>
              <w:rPr>
                <w:sz w:val="18"/>
                <w:szCs w:val="18"/>
                <w:lang w:eastAsia="zh-CN"/>
              </w:rPr>
            </w:pPr>
            <w:r w:rsidRPr="00A67D4B">
              <w:rPr>
                <w:sz w:val="18"/>
                <w:szCs w:val="18"/>
                <w:lang w:eastAsia="zh-CN"/>
              </w:rPr>
              <w:t>specifies the information of a Period.</w:t>
            </w:r>
          </w:p>
        </w:tc>
      </w:tr>
      <w:tr w:rsidR="00751A33" w:rsidRPr="00A67D4B" w14:paraId="6FAF7643" w14:textId="77777777" w:rsidTr="00836E1D">
        <w:tc>
          <w:tcPr>
            <w:tcW w:w="137" w:type="pct"/>
          </w:tcPr>
          <w:p w14:paraId="2833D428" w14:textId="77777777" w:rsidR="00751A33" w:rsidRPr="00A67D4B" w:rsidRDefault="00751A33" w:rsidP="00836E1D">
            <w:pPr>
              <w:rPr>
                <w:rFonts w:ascii="Courier New" w:hAnsi="Courier New" w:cs="Courier New"/>
                <w:b/>
                <w:noProof/>
                <w:sz w:val="18"/>
              </w:rPr>
            </w:pPr>
          </w:p>
        </w:tc>
        <w:tc>
          <w:tcPr>
            <w:tcW w:w="1476" w:type="pct"/>
            <w:tcBorders>
              <w:right w:val="single" w:sz="4" w:space="0" w:color="000000" w:themeColor="text1"/>
            </w:tcBorders>
          </w:tcPr>
          <w:p w14:paraId="675ED8D9" w14:textId="77777777" w:rsidR="00751A33" w:rsidRPr="00A67D4B" w:rsidRDefault="00751A33" w:rsidP="00836E1D">
            <w:pPr>
              <w:rPr>
                <w:rFonts w:ascii="Courier New" w:hAnsi="Courier New" w:cs="Courier New"/>
                <w:noProof/>
                <w:sz w:val="18"/>
              </w:rPr>
            </w:pPr>
            <w:r w:rsidRPr="00A67D4B">
              <w:rPr>
                <w:rFonts w:ascii="Courier New" w:hAnsi="Courier New" w:cs="Courier New"/>
                <w:noProof/>
                <w:sz w:val="18"/>
              </w:rPr>
              <w:t>@</w:t>
            </w:r>
            <w:r>
              <w:rPr>
                <w:rFonts w:ascii="Courier New" w:hAnsi="Courier New" w:cs="Courier New"/>
                <w:noProof/>
                <w:sz w:val="18"/>
              </w:rPr>
              <w:t>earlyTermination</w:t>
            </w:r>
          </w:p>
        </w:tc>
        <w:tc>
          <w:tcPr>
            <w:tcW w:w="625" w:type="pct"/>
            <w:tcBorders>
              <w:left w:val="single" w:sz="4" w:space="0" w:color="000000" w:themeColor="text1"/>
              <w:right w:val="single" w:sz="4" w:space="0" w:color="000000" w:themeColor="text1"/>
            </w:tcBorders>
          </w:tcPr>
          <w:p w14:paraId="3CB1E043" w14:textId="77777777" w:rsidR="00751A33" w:rsidRDefault="00751A33" w:rsidP="00836E1D">
            <w:pPr>
              <w:jc w:val="center"/>
              <w:rPr>
                <w:sz w:val="18"/>
                <w:szCs w:val="18"/>
              </w:rPr>
            </w:pPr>
            <w:r w:rsidRPr="00A67D4B">
              <w:rPr>
                <w:sz w:val="18"/>
                <w:szCs w:val="18"/>
              </w:rPr>
              <w:t>O</w:t>
            </w:r>
          </w:p>
          <w:p w14:paraId="0EF5459B" w14:textId="77777777" w:rsidR="00751A33" w:rsidRPr="00A67D4B" w:rsidRDefault="00751A33" w:rsidP="00836E1D">
            <w:pPr>
              <w:jc w:val="center"/>
              <w:rPr>
                <w:sz w:val="18"/>
                <w:szCs w:val="18"/>
              </w:rPr>
            </w:pPr>
            <w:r>
              <w:rPr>
                <w:sz w:val="18"/>
                <w:szCs w:val="18"/>
              </w:rPr>
              <w:t>Default = “False”</w:t>
            </w:r>
          </w:p>
        </w:tc>
        <w:tc>
          <w:tcPr>
            <w:tcW w:w="2762" w:type="pct"/>
            <w:tcBorders>
              <w:left w:val="single" w:sz="4" w:space="0" w:color="000000" w:themeColor="text1"/>
            </w:tcBorders>
          </w:tcPr>
          <w:p w14:paraId="727C07EC" w14:textId="77777777" w:rsidR="00751A33" w:rsidRPr="00A67D4B" w:rsidRDefault="00751A33" w:rsidP="00836E1D">
            <w:pPr>
              <w:spacing w:after="200"/>
              <w:jc w:val="left"/>
              <w:rPr>
                <w:sz w:val="18"/>
                <w:szCs w:val="18"/>
              </w:rPr>
            </w:pPr>
            <w:r>
              <w:rPr>
                <w:sz w:val="18"/>
                <w:szCs w:val="18"/>
              </w:rPr>
              <w:t>A “True” value indicate this Period duration might be updated to a shorter value.</w:t>
            </w:r>
          </w:p>
          <w:p w14:paraId="1B48E6EB" w14:textId="77777777" w:rsidR="00751A33" w:rsidRPr="00A67D4B" w:rsidRDefault="00751A33" w:rsidP="00836E1D">
            <w:pPr>
              <w:spacing w:after="200"/>
              <w:jc w:val="left"/>
              <w:rPr>
                <w:sz w:val="18"/>
                <w:szCs w:val="18"/>
              </w:rPr>
            </w:pPr>
            <w:r>
              <w:rPr>
                <w:sz w:val="18"/>
                <w:szCs w:val="18"/>
              </w:rPr>
              <w:lastRenderedPageBreak/>
              <w:t xml:space="preserve">This value is only allowed </w:t>
            </w:r>
            <w:r w:rsidRPr="00A67D4B">
              <w:rPr>
                <w:sz w:val="18"/>
                <w:szCs w:val="18"/>
              </w:rPr>
              <w:t xml:space="preserve">If the </w:t>
            </w:r>
            <w:r w:rsidRPr="00A67D4B">
              <w:rPr>
                <w:rFonts w:ascii="Courier New" w:hAnsi="Courier New" w:cs="Courier New"/>
                <w:b/>
                <w:bCs/>
                <w:sz w:val="18"/>
                <w:szCs w:val="18"/>
              </w:rPr>
              <w:t>MPD</w:t>
            </w:r>
            <w:r w:rsidRPr="00A67D4B">
              <w:rPr>
                <w:rFonts w:ascii="Courier New" w:hAnsi="Courier New" w:cs="Courier New"/>
                <w:sz w:val="18"/>
                <w:szCs w:val="18"/>
              </w:rPr>
              <w:t>@type</w:t>
            </w:r>
            <w:r w:rsidRPr="00A67D4B">
              <w:rPr>
                <w:sz w:val="18"/>
                <w:szCs w:val="18"/>
              </w:rPr>
              <w:t xml:space="preserve"> is "</w:t>
            </w:r>
            <w:r w:rsidRPr="00A67D4B">
              <w:rPr>
                <w:rFonts w:ascii="Courier New" w:hAnsi="Courier New" w:cs="Courier New"/>
                <w:sz w:val="18"/>
                <w:szCs w:val="18"/>
              </w:rPr>
              <w:t>dynamic</w:t>
            </w:r>
            <w:r w:rsidRPr="00A67D4B">
              <w:rPr>
                <w:sz w:val="18"/>
                <w:szCs w:val="18"/>
              </w:rPr>
              <w:t>"</w:t>
            </w:r>
            <w:r>
              <w:rPr>
                <w:sz w:val="18"/>
                <w:szCs w:val="18"/>
              </w:rPr>
              <w:t xml:space="preserve">, </w:t>
            </w:r>
            <w:r w:rsidRPr="00A67D4B">
              <w:rPr>
                <w:rFonts w:ascii="Courier New" w:hAnsi="Courier New" w:cs="Courier New"/>
                <w:b/>
                <w:bCs/>
                <w:sz w:val="18"/>
                <w:szCs w:val="18"/>
              </w:rPr>
              <w:t>MPD</w:t>
            </w:r>
            <w:r w:rsidRPr="00A67D4B">
              <w:rPr>
                <w:rFonts w:ascii="Courier New" w:hAnsi="Courier New" w:cs="Courier New"/>
                <w:sz w:val="18"/>
                <w:szCs w:val="18"/>
              </w:rPr>
              <w:t>@</w:t>
            </w:r>
            <w:r>
              <w:rPr>
                <w:rFonts w:ascii="Courier New" w:hAnsi="Courier New" w:cs="Courier New"/>
                <w:sz w:val="18"/>
                <w:szCs w:val="18"/>
              </w:rPr>
              <w:t xml:space="preserve">MPDLocation </w:t>
            </w:r>
            <w:r>
              <w:rPr>
                <w:sz w:val="18"/>
                <w:szCs w:val="18"/>
              </w:rPr>
              <w:t>exist, and the period is a Xlink period, with default period.</w:t>
            </w:r>
          </w:p>
          <w:p w14:paraId="56CF745A" w14:textId="77777777" w:rsidR="00751A33" w:rsidRPr="00A67D4B" w:rsidRDefault="00751A33" w:rsidP="00836E1D">
            <w:pPr>
              <w:jc w:val="left"/>
              <w:rPr>
                <w:sz w:val="18"/>
                <w:szCs w:val="18"/>
              </w:rPr>
            </w:pPr>
            <w:r>
              <w:rPr>
                <w:sz w:val="18"/>
                <w:szCs w:val="18"/>
              </w:rPr>
              <w:t>It is recommended that client updates the MPD during streaming of this period if this value is set to “true” either by frequent pulling of the MPD or by streaming any representation that carries inband MPD validity expiry event.</w:t>
            </w:r>
          </w:p>
        </w:tc>
      </w:tr>
    </w:tbl>
    <w:p w14:paraId="3958D2D0" w14:textId="77777777" w:rsidR="00751A33" w:rsidRDefault="00751A33" w:rsidP="00751A33">
      <w:pPr>
        <w:jc w:val="center"/>
        <w:rPr>
          <w:b/>
          <w:bCs/>
        </w:rPr>
      </w:pPr>
      <w:r w:rsidRPr="00214E5B">
        <w:rPr>
          <w:b/>
          <w:bCs/>
        </w:rPr>
        <w:lastRenderedPageBreak/>
        <w:t xml:space="preserve">Figure </w:t>
      </w:r>
      <w:r>
        <w:rPr>
          <w:b/>
          <w:bCs/>
        </w:rPr>
        <w:t>3</w:t>
      </w:r>
      <w:r w:rsidRPr="00214E5B">
        <w:rPr>
          <w:b/>
          <w:bCs/>
        </w:rPr>
        <w:t xml:space="preserve">. </w:t>
      </w:r>
      <w:r>
        <w:rPr>
          <w:b/>
          <w:bCs/>
        </w:rPr>
        <w:t>Signaling the possibility of cutting ad durations using explicit attribute</w:t>
      </w:r>
    </w:p>
    <w:p w14:paraId="685E4D2D" w14:textId="77777777" w:rsidR="0027262C" w:rsidRDefault="0027262C" w:rsidP="000C4BCE">
      <w:pPr>
        <w:pStyle w:val="Heading4"/>
        <w:rPr>
          <w:lang w:val="en-GB"/>
        </w:rPr>
      </w:pPr>
      <w:r>
        <w:rPr>
          <w:lang w:val="en-GB"/>
        </w:rPr>
        <w:t>Possibility of early termination at Period level</w:t>
      </w:r>
    </w:p>
    <w:p w14:paraId="04C3B875" w14:textId="77777777" w:rsidR="0027262C" w:rsidRDefault="0027262C" w:rsidP="0027262C">
      <w:pPr>
        <w:rPr>
          <w:lang w:val="en-GB"/>
        </w:rPr>
      </w:pPr>
      <w:r>
        <w:rPr>
          <w:lang w:val="en-GB"/>
        </w:rPr>
        <w:t>This signalling informs the client that this period may end earlier than expected. We use supplemental Property descriptor to signal:</w:t>
      </w:r>
    </w:p>
    <w:p w14:paraId="63880358" w14:textId="77777777" w:rsidR="0027262C" w:rsidRDefault="0027262C" w:rsidP="00631757">
      <w:pPr>
        <w:numPr>
          <w:ilvl w:val="0"/>
          <w:numId w:val="31"/>
        </w:numPr>
        <w:rPr>
          <w:lang w:val="en-GB"/>
        </w:rPr>
      </w:pPr>
      <w:r>
        <w:rPr>
          <w:lang w:val="en-GB"/>
        </w:rPr>
        <w:t>The period may be early terminated</w:t>
      </w:r>
    </w:p>
    <w:p w14:paraId="73F53290" w14:textId="77777777" w:rsidR="0027262C" w:rsidRDefault="0027262C" w:rsidP="00631757">
      <w:pPr>
        <w:numPr>
          <w:ilvl w:val="0"/>
          <w:numId w:val="31"/>
        </w:numPr>
        <w:rPr>
          <w:lang w:val="en-GB"/>
        </w:rPr>
      </w:pPr>
      <w:r>
        <w:rPr>
          <w:lang w:val="en-GB"/>
        </w:rPr>
        <w:t>The supported tools that provides the early termination information:</w:t>
      </w:r>
    </w:p>
    <w:p w14:paraId="20A1B839" w14:textId="77777777" w:rsidR="0027262C" w:rsidRDefault="0027262C" w:rsidP="00631757">
      <w:pPr>
        <w:numPr>
          <w:ilvl w:val="1"/>
          <w:numId w:val="31"/>
        </w:numPr>
        <w:rPr>
          <w:lang w:val="en-GB"/>
        </w:rPr>
      </w:pPr>
      <w:r>
        <w:rPr>
          <w:lang w:val="en-GB"/>
        </w:rPr>
        <w:t>MPD pulling</w:t>
      </w:r>
    </w:p>
    <w:p w14:paraId="77252A8F" w14:textId="77777777" w:rsidR="0027262C" w:rsidRDefault="0027262C" w:rsidP="00631757">
      <w:pPr>
        <w:numPr>
          <w:ilvl w:val="1"/>
          <w:numId w:val="31"/>
        </w:numPr>
        <w:rPr>
          <w:lang w:val="en-GB"/>
        </w:rPr>
      </w:pPr>
      <w:r>
        <w:rPr>
          <w:lang w:val="en-GB"/>
        </w:rPr>
        <w:t>Inband event in a given adaptation set or representation</w:t>
      </w:r>
    </w:p>
    <w:p w14:paraId="67DEB791" w14:textId="77777777" w:rsidR="0027262C" w:rsidRDefault="0027262C" w:rsidP="00631757">
      <w:pPr>
        <w:numPr>
          <w:ilvl w:val="1"/>
          <w:numId w:val="31"/>
        </w:numPr>
        <w:rPr>
          <w:lang w:val="en-GB"/>
        </w:rPr>
      </w:pPr>
      <w:r>
        <w:rPr>
          <w:lang w:val="en-GB"/>
        </w:rPr>
        <w:t>Out of band signalling (e.g. SAND).</w:t>
      </w:r>
    </w:p>
    <w:p w14:paraId="66352D2F" w14:textId="77777777" w:rsidR="0027262C" w:rsidRDefault="0027262C" w:rsidP="0027262C">
      <w:pPr>
        <w:rPr>
          <w:lang w:val="en-GB"/>
        </w:rPr>
      </w:pPr>
    </w:p>
    <w:p w14:paraId="2113596A" w14:textId="77777777" w:rsidR="0027262C" w:rsidRDefault="0027262C" w:rsidP="0027262C">
      <w:pPr>
        <w:rPr>
          <w:lang w:val="en-GB"/>
        </w:rPr>
      </w:pPr>
      <w:r>
        <w:rPr>
          <w:lang w:val="en-GB"/>
        </w:rPr>
        <w:t>The event and values name for the above can be:</w:t>
      </w:r>
    </w:p>
    <w:tbl>
      <w:tblPr>
        <w:tblStyle w:val="TableGrid"/>
        <w:tblW w:w="0" w:type="auto"/>
        <w:tblInd w:w="1278" w:type="dxa"/>
        <w:tblLook w:val="04A0" w:firstRow="1" w:lastRow="0" w:firstColumn="1" w:lastColumn="0" w:noHBand="0" w:noVBand="1"/>
      </w:tblPr>
      <w:tblGrid>
        <w:gridCol w:w="7110"/>
      </w:tblGrid>
      <w:tr w:rsidR="0027262C" w14:paraId="1E53ACCA" w14:textId="77777777" w:rsidTr="00B76809">
        <w:tc>
          <w:tcPr>
            <w:tcW w:w="7110" w:type="dxa"/>
          </w:tcPr>
          <w:p w14:paraId="7E59FC37" w14:textId="77777777" w:rsidR="0027262C" w:rsidRPr="00BE52E0" w:rsidRDefault="0027262C" w:rsidP="00631757">
            <w:pPr>
              <w:numPr>
                <w:ilvl w:val="0"/>
                <w:numId w:val="32"/>
              </w:numPr>
            </w:pPr>
            <w:r>
              <w:t>schemeIdUri</w:t>
            </w:r>
            <w:r w:rsidRPr="00BE52E0">
              <w:t xml:space="preserve">: </w:t>
            </w:r>
            <w:r>
              <w:t>uri:mpeg:dash:</w:t>
            </w:r>
            <w:r w:rsidRPr="00E0628B">
              <w:rPr>
                <w:lang w:val="en-GB"/>
              </w:rPr>
              <w:t>earlyTerminating</w:t>
            </w:r>
            <w:r>
              <w:rPr>
                <w:lang w:val="en-GB"/>
              </w:rPr>
              <w:t>:2019</w:t>
            </w:r>
          </w:p>
          <w:p w14:paraId="5D2DB979" w14:textId="77777777" w:rsidR="0027262C" w:rsidRPr="00BE52E0" w:rsidRDefault="0027262C" w:rsidP="00631757">
            <w:pPr>
              <w:numPr>
                <w:ilvl w:val="0"/>
                <w:numId w:val="32"/>
              </w:numPr>
            </w:pPr>
            <w:r>
              <w:t>v</w:t>
            </w:r>
            <w:r w:rsidRPr="00BE52E0">
              <w:t xml:space="preserve">alue: </w:t>
            </w:r>
            <w:r>
              <w:t>sum of any combinations of the following values</w:t>
            </w:r>
          </w:p>
          <w:p w14:paraId="3E313B96" w14:textId="77777777" w:rsidR="0027262C" w:rsidRPr="00BE52E0" w:rsidRDefault="0027262C" w:rsidP="00631757">
            <w:pPr>
              <w:numPr>
                <w:ilvl w:val="1"/>
                <w:numId w:val="33"/>
              </w:numPr>
            </w:pPr>
            <w:r w:rsidRPr="00BE52E0">
              <w:t>1: MPD pulling</w:t>
            </w:r>
          </w:p>
          <w:p w14:paraId="01C7C12A" w14:textId="77777777" w:rsidR="0027262C" w:rsidRPr="00BE52E0" w:rsidRDefault="0027262C" w:rsidP="00631757">
            <w:pPr>
              <w:numPr>
                <w:ilvl w:val="1"/>
                <w:numId w:val="33"/>
              </w:numPr>
            </w:pPr>
            <w:r w:rsidRPr="00BE52E0">
              <w:t xml:space="preserve">2: Inband event  </w:t>
            </w:r>
          </w:p>
          <w:p w14:paraId="674A094D" w14:textId="77777777" w:rsidR="0027262C" w:rsidRDefault="0027262C" w:rsidP="00631757">
            <w:pPr>
              <w:numPr>
                <w:ilvl w:val="1"/>
                <w:numId w:val="33"/>
              </w:numPr>
            </w:pPr>
            <w:r w:rsidRPr="00BE52E0">
              <w:t xml:space="preserve">4: SAND  </w:t>
            </w:r>
          </w:p>
        </w:tc>
      </w:tr>
    </w:tbl>
    <w:p w14:paraId="0B187563" w14:textId="77777777" w:rsidR="0027262C" w:rsidRPr="009D7091" w:rsidRDefault="0027262C" w:rsidP="0027262C">
      <w:pPr>
        <w:jc w:val="center"/>
        <w:rPr>
          <w:b/>
          <w:bCs/>
          <w:lang w:val="en-GB"/>
        </w:rPr>
      </w:pPr>
      <w:r w:rsidRPr="009D7091">
        <w:rPr>
          <w:b/>
          <w:bCs/>
          <w:lang w:val="en-GB"/>
        </w:rPr>
        <w:t xml:space="preserve">Table </w:t>
      </w:r>
      <w:r>
        <w:rPr>
          <w:b/>
          <w:bCs/>
          <w:lang w:val="en-GB"/>
        </w:rPr>
        <w:t>2</w:t>
      </w:r>
      <w:r w:rsidRPr="009D7091">
        <w:rPr>
          <w:b/>
          <w:bCs/>
          <w:lang w:val="en-GB"/>
        </w:rPr>
        <w:t xml:space="preserve">: Descriptor at </w:t>
      </w:r>
      <w:r>
        <w:rPr>
          <w:b/>
          <w:bCs/>
          <w:lang w:val="en-GB"/>
        </w:rPr>
        <w:t>Period</w:t>
      </w:r>
      <w:r w:rsidRPr="009D7091">
        <w:rPr>
          <w:b/>
          <w:bCs/>
          <w:lang w:val="en-GB"/>
        </w:rPr>
        <w:t xml:space="preserve"> level</w:t>
      </w:r>
    </w:p>
    <w:p w14:paraId="445C0CB0" w14:textId="77777777" w:rsidR="0027262C" w:rsidRPr="00531229" w:rsidRDefault="0027262C" w:rsidP="0027262C">
      <w:pPr>
        <w:rPr>
          <w:lang w:val="en-GB"/>
        </w:rPr>
      </w:pPr>
    </w:p>
    <w:p w14:paraId="1A5F9ED8" w14:textId="77777777" w:rsidR="0027262C" w:rsidRDefault="0027262C" w:rsidP="0027262C">
      <w:pPr>
        <w:rPr>
          <w:lang w:val="en-GB"/>
        </w:rPr>
      </w:pPr>
      <w:r>
        <w:rPr>
          <w:lang w:val="en-GB"/>
        </w:rPr>
        <w:t>DASH client seeing this descriptor, knows how to obtain the information about MPD update, i.e. through MPD pulling, Inband events or SAND. Note that these tools are not exclusive, and the origin sever can signal it may provide the MPD update through any number of them.</w:t>
      </w:r>
    </w:p>
    <w:p w14:paraId="1A573D3A" w14:textId="77777777" w:rsidR="00E06857" w:rsidRDefault="00E06857" w:rsidP="000C4BCE">
      <w:pPr>
        <w:pStyle w:val="Heading4"/>
        <w:rPr>
          <w:lang w:val="en-GB"/>
        </w:rPr>
      </w:pPr>
      <w:r>
        <w:rPr>
          <w:lang w:val="en-GB"/>
        </w:rPr>
        <w:t xml:space="preserve">Additional improvement 1: </w:t>
      </w:r>
      <w:bookmarkStart w:id="1876" w:name="_Hlk12979952"/>
      <w:r>
        <w:rPr>
          <w:lang w:val="en-GB"/>
        </w:rPr>
        <w:t>Shortest eArly termination Duration (SAD)</w:t>
      </w:r>
    </w:p>
    <w:bookmarkEnd w:id="1876"/>
    <w:p w14:paraId="1FD4A021" w14:textId="77777777" w:rsidR="00E06857" w:rsidRDefault="00E06857" w:rsidP="00E06857">
      <w:pPr>
        <w:rPr>
          <w:lang w:val="en-GB"/>
        </w:rPr>
      </w:pPr>
      <w:r>
        <w:rPr>
          <w:lang w:val="en-GB"/>
        </w:rPr>
        <w:t xml:space="preserve">There are benefits for the ad-server to know that there is a minimum duration for early termination notice.  The benefits are: </w:t>
      </w:r>
    </w:p>
    <w:p w14:paraId="3B0FE576" w14:textId="77777777" w:rsidR="00E06857" w:rsidRPr="00EA041B" w:rsidRDefault="00E06857" w:rsidP="00631757">
      <w:pPr>
        <w:numPr>
          <w:ilvl w:val="0"/>
          <w:numId w:val="34"/>
        </w:numPr>
        <w:rPr>
          <w:lang w:val="en-GB"/>
        </w:rPr>
      </w:pPr>
      <w:r>
        <w:t>A</w:t>
      </w:r>
      <w:r w:rsidRPr="003436E3">
        <w:t xml:space="preserve">d server can provide content with short segment duration, at least with segment duration comparable with the </w:t>
      </w:r>
      <w:r w:rsidRPr="00EA041B">
        <w:rPr>
          <w:lang w:val="en-GB"/>
        </w:rPr>
        <w:t>Shortest eArly termination Duration (SAD)</w:t>
      </w:r>
    </w:p>
    <w:p w14:paraId="6BE2A0AE" w14:textId="77777777" w:rsidR="00E06857" w:rsidRDefault="00E06857" w:rsidP="00631757">
      <w:pPr>
        <w:numPr>
          <w:ilvl w:val="0"/>
          <w:numId w:val="34"/>
        </w:numPr>
      </w:pPr>
      <w:r w:rsidRPr="003436E3">
        <w:t>Ad server may provide content that is more appropriate if they cut short</w:t>
      </w:r>
    </w:p>
    <w:p w14:paraId="703B119E" w14:textId="77777777" w:rsidR="00E06857" w:rsidRDefault="00E06857" w:rsidP="00E06857"/>
    <w:p w14:paraId="251FD582" w14:textId="77777777" w:rsidR="00E06857" w:rsidRDefault="00E06857" w:rsidP="00E06857">
      <w:r>
        <w:t>The query parameter can be used to provide such parameter. This parameter is provided to ad-server as a query with xlink request.</w:t>
      </w:r>
    </w:p>
    <w:p w14:paraId="514EA07C" w14:textId="77777777" w:rsidR="00E06857" w:rsidRDefault="00E06857" w:rsidP="000C4BCE">
      <w:pPr>
        <w:pStyle w:val="Heading4"/>
        <w:rPr>
          <w:lang w:val="en-GB"/>
        </w:rPr>
      </w:pPr>
      <w:r>
        <w:rPr>
          <w:lang w:val="en-GB"/>
        </w:rPr>
        <w:t>Additional improvement 2: Guaranteed Ad Duration (GAD)</w:t>
      </w:r>
    </w:p>
    <w:p w14:paraId="506FA118" w14:textId="77777777" w:rsidR="00E06857" w:rsidRDefault="00E06857" w:rsidP="00E06857">
      <w:pPr>
        <w:rPr>
          <w:lang w:val="en-GB"/>
        </w:rPr>
      </w:pPr>
      <w:r>
        <w:rPr>
          <w:lang w:val="en-GB"/>
        </w:rPr>
        <w:t>In order to guarantee a minimum duration of ad, for the sake of the ad-server, we introduce another optional parameter that signals the ad-server the minimum duration of ad promised to be play. In this case, an early termination signal may come after this minimum duration (GAD) only.</w:t>
      </w:r>
    </w:p>
    <w:p w14:paraId="6583ECB5" w14:textId="77777777" w:rsidR="00E06857" w:rsidRDefault="00E06857" w:rsidP="00E06857">
      <w:pPr>
        <w:rPr>
          <w:lang w:val="en-GB"/>
        </w:rPr>
      </w:pPr>
    </w:p>
    <w:p w14:paraId="111CD78A" w14:textId="77777777" w:rsidR="00E06857" w:rsidRPr="004D4391" w:rsidRDefault="00E06857" w:rsidP="00E06857">
      <w:r w:rsidRPr="004D4391">
        <w:t>It would be beneficial to signal GAD to the ad server and DASH clien</w:t>
      </w:r>
      <w:r>
        <w:t>t u</w:t>
      </w:r>
      <w:r w:rsidRPr="004D4391">
        <w:t>sing query parameter</w:t>
      </w:r>
      <w:r>
        <w:t>s.</w:t>
      </w:r>
      <w:r w:rsidRPr="004D4391">
        <w:t xml:space="preserve"> </w:t>
      </w:r>
    </w:p>
    <w:p w14:paraId="1A857F4F" w14:textId="77777777" w:rsidR="00E06857" w:rsidRDefault="00E06857" w:rsidP="00E06857">
      <w:r>
        <w:t xml:space="preserve">The value of GAD can be signaled in MPD using </w:t>
      </w:r>
      <w:r w:rsidRPr="004D4391">
        <w:t>the query parameter insertion</w:t>
      </w:r>
      <w:r>
        <w:t>.</w:t>
      </w:r>
    </w:p>
    <w:p w14:paraId="1F9C53C0" w14:textId="77777777" w:rsidR="00751A33" w:rsidRPr="008D07AE" w:rsidRDefault="00751A33" w:rsidP="00751A33"/>
    <w:p w14:paraId="4B45AC97" w14:textId="77777777" w:rsidR="00751A33" w:rsidRDefault="00751A33" w:rsidP="000C4BCE">
      <w:pPr>
        <w:pStyle w:val="Heading4"/>
      </w:pPr>
      <w:r>
        <w:lastRenderedPageBreak/>
        <w:t>Allowing cutting the duration</w:t>
      </w:r>
    </w:p>
    <w:p w14:paraId="4AFAED67" w14:textId="77777777" w:rsidR="00751A33" w:rsidRDefault="00751A33" w:rsidP="00751A33">
      <w:r>
        <w:t xml:space="preserve">The origin server ads a UrlQueryInfo element of DASH specification (ISO/IEC 23009-1) Annex I in the remote period, signaling the duration of this period can be shortened. A queryString such as </w:t>
      </w:r>
      <w:r>
        <w:rPr>
          <w:rFonts w:ascii="Courier New" w:hAnsi="Courier New" w:cs="Courier New"/>
          <w:color w:val="0000FF"/>
          <w:sz w:val="16"/>
          <w:szCs w:val="16"/>
        </w:rPr>
        <w:t xml:space="preserve">cutDurationAllowed </w:t>
      </w:r>
      <w:r>
        <w:t xml:space="preserve">long with a </w:t>
      </w:r>
      <w:r>
        <w:rPr>
          <w:rFonts w:ascii="Courier New" w:hAnsi="Courier New" w:cs="Courier New"/>
          <w:color w:val="0000FF"/>
          <w:sz w:val="16"/>
          <w:szCs w:val="16"/>
        </w:rPr>
        <w:t xml:space="preserve">periodId </w:t>
      </w:r>
      <w:r>
        <w:t>are used to signal such conditions. Additionally, an ExtUrlInfo element of Annex I is used to request the query info to be added to any xlink request. Figure 4 shows such example.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5F956D5B" w14:textId="77777777" w:rsidTr="00836E1D">
        <w:tc>
          <w:tcPr>
            <w:tcW w:w="8630" w:type="dxa"/>
            <w:shd w:val="clear" w:color="auto" w:fill="D9D9D9" w:themeFill="background1" w:themeFillShade="D9"/>
          </w:tcPr>
          <w:p w14:paraId="17726C60"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r w:rsidRPr="00A67D4B">
              <w:rPr>
                <w:rFonts w:ascii="Courier New" w:hAnsi="Courier New" w:cs="Courier New"/>
                <w:color w:val="FF0000"/>
                <w:sz w:val="16"/>
                <w:szCs w:val="16"/>
              </w:rPr>
              <w:t>xlink:href</w:t>
            </w:r>
            <w:r w:rsidRPr="00A67D4B">
              <w:rPr>
                <w:rFonts w:ascii="Courier New" w:hAnsi="Courier New" w:cs="Courier New"/>
                <w:color w:val="0000FF"/>
                <w:sz w:val="16"/>
                <w:szCs w:val="16"/>
              </w:rPr>
              <w:t>="remote.period"</w:t>
            </w:r>
            <w:r>
              <w:rPr>
                <w:rFonts w:ascii="Courier New" w:hAnsi="Courier New" w:cs="Courier New"/>
                <w:color w:val="000000"/>
                <w:sz w:val="16"/>
                <w:szCs w:val="16"/>
              </w:rPr>
              <w:t xml:space="preserve"> </w:t>
            </w:r>
            <w:r w:rsidRPr="00A67D4B">
              <w:rPr>
                <w:rFonts w:ascii="Courier New" w:hAnsi="Courier New" w:cs="Courier New"/>
                <w:color w:val="FF0000"/>
                <w:sz w:val="16"/>
                <w:szCs w:val="16"/>
              </w:rPr>
              <w:t>xlink:actuate</w:t>
            </w:r>
            <w:r w:rsidRPr="00A67D4B">
              <w:rPr>
                <w:rFonts w:ascii="Courier New" w:hAnsi="Courier New" w:cs="Courier New"/>
                <w:color w:val="0000FF"/>
                <w:sz w:val="16"/>
                <w:szCs w:val="16"/>
              </w:rPr>
              <w:t>="onLoad"</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xmlns:xlink</w:t>
            </w:r>
            <w:r w:rsidRPr="00A67D4B">
              <w:rPr>
                <w:rFonts w:ascii="Courier New" w:hAnsi="Courier New" w:cs="Courier New"/>
                <w:color w:val="0000FF"/>
                <w:sz w:val="16"/>
                <w:szCs w:val="16"/>
              </w:rPr>
              <w:t>="http://www.w3.org/1999/xlink"&gt;</w:t>
            </w:r>
          </w:p>
          <w:p w14:paraId="1BB45E31"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xmlns:up</w:t>
            </w:r>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718E43EE"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up:UrlQueryInfo</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query</w:t>
            </w:r>
            <w:r>
              <w:rPr>
                <w:rFonts w:ascii="Courier New" w:hAnsi="Courier New" w:cs="Courier New"/>
                <w:color w:val="FF0000"/>
                <w:sz w:val="16"/>
                <w:szCs w:val="16"/>
              </w:rPr>
              <w:t>String</w:t>
            </w:r>
            <w:r w:rsidRPr="00A67D4B">
              <w:rPr>
                <w:rFonts w:ascii="Courier New" w:hAnsi="Courier New" w:cs="Courier New"/>
                <w:color w:val="0000FF"/>
                <w:sz w:val="16"/>
                <w:szCs w:val="16"/>
              </w:rPr>
              <w:t>="</w:t>
            </w:r>
            <w:r>
              <w:rPr>
                <w:rFonts w:ascii="Courier New" w:hAnsi="Courier New" w:cs="Courier New"/>
                <w:color w:val="0000FF"/>
                <w:sz w:val="16"/>
                <w:szCs w:val="16"/>
              </w:rPr>
              <w:t>cutDurationAllowed&amp;periodId=ABCXDN</w:t>
            </w:r>
            <w:r w:rsidRPr="00A67D4B">
              <w:rPr>
                <w:rFonts w:ascii="Courier New" w:hAnsi="Courier New" w:cs="Courier New"/>
                <w:color w:val="0000FF"/>
                <w:sz w:val="16"/>
                <w:szCs w:val="16"/>
              </w:rPr>
              <w:t>"/&gt;</w:t>
            </w:r>
          </w:p>
          <w:p w14:paraId="79D10242"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r w:rsidRPr="00A67D4B">
              <w:rPr>
                <w:rFonts w:ascii="Courier New" w:hAnsi="Courier New" w:cs="Courier New"/>
                <w:color w:val="000000"/>
                <w:sz w:val="16"/>
                <w:szCs w:val="16"/>
              </w:rPr>
              <w:t xml:space="preserve"> </w:t>
            </w:r>
            <w:r>
              <w:rPr>
                <w:rFonts w:ascii="Courier New" w:hAnsi="Courier New" w:cs="Courier New"/>
                <w:color w:val="FF0000"/>
                <w:sz w:val="16"/>
                <w:szCs w:val="16"/>
              </w:rPr>
              <w:t>includeInRequests</w:t>
            </w:r>
            <w:r w:rsidRPr="00A67D4B">
              <w:rPr>
                <w:rFonts w:ascii="Courier New" w:hAnsi="Courier New" w:cs="Courier New"/>
                <w:color w:val="0000FF"/>
                <w:sz w:val="16"/>
                <w:szCs w:val="16"/>
              </w:rPr>
              <w:t>="</w:t>
            </w:r>
            <w:r>
              <w:rPr>
                <w:rFonts w:ascii="Courier New" w:hAnsi="Courier New" w:cs="Courier New"/>
                <w:color w:val="0000FF"/>
                <w:sz w:val="16"/>
                <w:szCs w:val="16"/>
              </w:rPr>
              <w:t>2</w:t>
            </w:r>
            <w:r w:rsidRPr="00A67D4B">
              <w:rPr>
                <w:rFonts w:ascii="Courier New" w:hAnsi="Courier New" w:cs="Courier New"/>
                <w:color w:val="0000FF"/>
                <w:sz w:val="16"/>
                <w:szCs w:val="16"/>
              </w:rPr>
              <w:t>"/&gt;</w:t>
            </w:r>
          </w:p>
          <w:p w14:paraId="6250A778" w14:textId="77777777" w:rsidR="00751A33" w:rsidRPr="00A67D4B" w:rsidRDefault="00751A33" w:rsidP="00836E1D">
            <w:pPr>
              <w:autoSpaceDE w:val="0"/>
              <w:autoSpaceDN w:val="0"/>
              <w:adjustRightInd w:val="0"/>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sidRPr="00A67D4B">
              <w:rPr>
                <w:rFonts w:ascii="Courier New" w:hAnsi="Courier New" w:cs="Courier New"/>
                <w:color w:val="0000FF"/>
                <w:sz w:val="16"/>
                <w:szCs w:val="16"/>
              </w:rPr>
              <w:t>&gt;</w:t>
            </w:r>
          </w:p>
          <w:p w14:paraId="4B358C6C"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058DF4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C7B8588"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39BE9636"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029130CD" w14:textId="77777777" w:rsidR="00751A33" w:rsidRDefault="00751A33" w:rsidP="00751A33">
      <w:pPr>
        <w:jc w:val="center"/>
        <w:rPr>
          <w:b/>
          <w:bCs/>
        </w:rPr>
      </w:pPr>
      <w:r w:rsidRPr="00214E5B">
        <w:rPr>
          <w:b/>
          <w:bCs/>
        </w:rPr>
        <w:t xml:space="preserve">Figure </w:t>
      </w:r>
      <w:r>
        <w:rPr>
          <w:b/>
          <w:bCs/>
        </w:rPr>
        <w:t>4</w:t>
      </w:r>
      <w:r w:rsidRPr="00214E5B">
        <w:rPr>
          <w:b/>
          <w:bCs/>
        </w:rPr>
        <w:t xml:space="preserve">. </w:t>
      </w:r>
      <w:r>
        <w:rPr>
          <w:b/>
          <w:bCs/>
        </w:rPr>
        <w:t>Signaling the possibility of cutting ad durations</w:t>
      </w:r>
    </w:p>
    <w:p w14:paraId="1709DBCD" w14:textId="77777777" w:rsidR="00751A33" w:rsidRDefault="00751A33" w:rsidP="00751A33">
      <w:r>
        <w:t xml:space="preserve">A client receiving such manifest adds the </w:t>
      </w:r>
      <w:r>
        <w:rPr>
          <w:rFonts w:ascii="Courier New" w:hAnsi="Courier New" w:cs="Courier New"/>
          <w:color w:val="0000FF"/>
          <w:sz w:val="16"/>
          <w:szCs w:val="16"/>
        </w:rPr>
        <w:t xml:space="preserve">cutDurationAllowed </w:t>
      </w:r>
      <w:r>
        <w:t xml:space="preserve">string to the query along with the xlink request to the ad-server. The ad-server parsing this query knows it can shorten the ad-duration. </w:t>
      </w:r>
    </w:p>
    <w:p w14:paraId="70420B35" w14:textId="77777777" w:rsidR="00751A33" w:rsidRDefault="00751A33" w:rsidP="000C4BCE">
      <w:pPr>
        <w:pStyle w:val="Heading4"/>
      </w:pPr>
      <w:r>
        <w:t>Manifest Update Event with new duration</w:t>
      </w:r>
    </w:p>
    <w:p w14:paraId="30B4E8E4" w14:textId="77777777" w:rsidR="00751A33" w:rsidRDefault="00751A33" w:rsidP="00751A33">
      <w:r>
        <w:t>The ad-server resolve the xlink with the ad period. The ad period consists of:</w:t>
      </w:r>
    </w:p>
    <w:p w14:paraId="27573764" w14:textId="77777777" w:rsidR="00751A33" w:rsidRDefault="00751A33" w:rsidP="00631757">
      <w:pPr>
        <w:pStyle w:val="ListParagraph"/>
        <w:numPr>
          <w:ilvl w:val="0"/>
          <w:numId w:val="23"/>
        </w:numPr>
        <w:spacing w:after="240" w:line="230" w:lineRule="atLeast"/>
      </w:pPr>
      <w:r>
        <w:t>The new shortened duration</w:t>
      </w:r>
    </w:p>
    <w:p w14:paraId="57F4B285" w14:textId="77777777" w:rsidR="00751A33" w:rsidRDefault="00751A33" w:rsidP="00631757">
      <w:pPr>
        <w:pStyle w:val="ListParagraph"/>
        <w:numPr>
          <w:ilvl w:val="0"/>
          <w:numId w:val="23"/>
        </w:numPr>
        <w:spacing w:after="240" w:line="230" w:lineRule="atLeast"/>
      </w:pPr>
      <w:r>
        <w:t>An optional MPD event, including an MPD update event.</w:t>
      </w:r>
    </w:p>
    <w:p w14:paraId="6171852F" w14:textId="77777777" w:rsidR="00751A33" w:rsidRDefault="00751A33" w:rsidP="00631757">
      <w:pPr>
        <w:pStyle w:val="ListParagraph"/>
        <w:numPr>
          <w:ilvl w:val="0"/>
          <w:numId w:val="23"/>
        </w:numPr>
        <w:spacing w:after="240" w:line="230" w:lineRule="atLeast"/>
      </w:pPr>
      <w:r>
        <w:t>A UrlQueryInfo element, signaling addition of the duration value as part of query for MPD update request.</w:t>
      </w:r>
    </w:p>
    <w:p w14:paraId="5B0F595A" w14:textId="77777777" w:rsidR="00751A33" w:rsidRDefault="00751A33" w:rsidP="00751A33">
      <w:r>
        <w:t>An example of such period is shown in Figure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11E00BF7" w14:textId="77777777" w:rsidTr="00836E1D">
        <w:tc>
          <w:tcPr>
            <w:tcW w:w="8630" w:type="dxa"/>
            <w:shd w:val="clear" w:color="auto" w:fill="D9D9D9" w:themeFill="background1" w:themeFillShade="D9"/>
          </w:tcPr>
          <w:p w14:paraId="76E3C681" w14:textId="77777777" w:rsidR="00751A33" w:rsidRDefault="00751A33" w:rsidP="00836E1D">
            <w:pPr>
              <w:autoSpaceDE w:val="0"/>
              <w:autoSpaceDN w:val="0"/>
              <w:adjustRightInd w:val="0"/>
              <w:jc w:val="left"/>
              <w:rPr>
                <w:rFonts w:ascii="Courier New" w:hAnsi="Courier New" w:cs="Courier New"/>
                <w:color w:val="0000FF"/>
                <w:sz w:val="16"/>
                <w:szCs w:val="16"/>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="1"</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="PT</w:t>
            </w:r>
            <w:r>
              <w:rPr>
                <w:rFonts w:ascii="Courier New" w:hAnsi="Courier New" w:cs="Courier New"/>
                <w:color w:val="0000FF"/>
                <w:sz w:val="16"/>
                <w:szCs w:val="16"/>
              </w:rPr>
              <w:t>20</w:t>
            </w:r>
            <w:r w:rsidRPr="00A67D4B">
              <w:rPr>
                <w:rFonts w:ascii="Courier New" w:hAnsi="Courier New" w:cs="Courier New"/>
                <w:color w:val="0000FF"/>
                <w:sz w:val="16"/>
                <w:szCs w:val="16"/>
              </w:rPr>
              <w:t>S"</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w:t>
            </w:r>
            <w:r w:rsidRPr="00A67D4B">
              <w:rPr>
                <w:rFonts w:ascii="Courier New" w:hAnsi="Courier New" w:cs="Courier New"/>
                <w:color w:val="0000FF"/>
                <w:sz w:val="16"/>
                <w:szCs w:val="16"/>
              </w:rPr>
              <w:t>="urn:mpeg:dash:schema:mpd:2011"&gt;</w:t>
            </w:r>
          </w:p>
          <w:p w14:paraId="1B4349E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EventStream</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w:t>
            </w:r>
            <w:r w:rsidRPr="00552256">
              <w:rPr>
                <w:rFonts w:ascii="Courier New" w:hAnsi="Courier New" w:cs="Courier New"/>
                <w:color w:val="0000FF"/>
                <w:sz w:val="16"/>
                <w:szCs w:val="16"/>
              </w:rPr>
              <w:t>urn:mpeg:dash:</w:t>
            </w:r>
            <w:r>
              <w:rPr>
                <w:rFonts w:ascii="Courier New" w:hAnsi="Courier New" w:cs="Courier New"/>
                <w:color w:val="0000FF"/>
                <w:sz w:val="16"/>
                <w:szCs w:val="16"/>
              </w:rPr>
              <w:t>mpd</w:t>
            </w:r>
            <w:r w:rsidRPr="00552256">
              <w:rPr>
                <w:rFonts w:ascii="Courier New" w:hAnsi="Courier New" w:cs="Courier New"/>
                <w:color w:val="0000FF"/>
                <w:sz w:val="16"/>
                <w:szCs w:val="16"/>
              </w:rPr>
              <w:t>event:201</w:t>
            </w:r>
            <w:r>
              <w:rPr>
                <w:rFonts w:ascii="Courier New" w:hAnsi="Courier New" w:cs="Courier New"/>
                <w:color w:val="0000FF"/>
                <w:sz w:val="16"/>
                <w:szCs w:val="16"/>
              </w:rPr>
              <w:t>8</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value</w:t>
            </w:r>
            <w:r w:rsidRPr="00A67D4B">
              <w:rPr>
                <w:rFonts w:ascii="Courier New" w:hAnsi="Courier New" w:cs="Courier New"/>
                <w:color w:val="0000FF"/>
                <w:sz w:val="16"/>
                <w:szCs w:val="16"/>
              </w:rPr>
              <w:t>="</w:t>
            </w:r>
            <w:r>
              <w:rPr>
                <w:rFonts w:ascii="Courier New" w:hAnsi="Courier New" w:cs="Courier New"/>
                <w:color w:val="0000FF"/>
                <w:sz w:val="16"/>
                <w:szCs w:val="16"/>
              </w:rPr>
              <w:t>1</w:t>
            </w:r>
            <w:r w:rsidRPr="00A67D4B">
              <w:rPr>
                <w:rFonts w:ascii="Courier New" w:hAnsi="Courier New" w:cs="Courier New"/>
                <w:color w:val="0000FF"/>
                <w:sz w:val="16"/>
                <w:szCs w:val="16"/>
              </w:rPr>
              <w:t>"&gt;</w:t>
            </w:r>
          </w:p>
          <w:p w14:paraId="7F76493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presentationTime</w:t>
            </w:r>
            <w:r w:rsidRPr="00A67D4B">
              <w:rPr>
                <w:rFonts w:ascii="Courier New" w:hAnsi="Courier New" w:cs="Courier New"/>
                <w:color w:val="0000FF"/>
                <w:sz w:val="16"/>
                <w:szCs w:val="16"/>
              </w:rPr>
              <w:t>="0"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="10000"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="0"&gt;</w:t>
            </w:r>
          </w:p>
          <w:p w14:paraId="77E4260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EventStream</w:t>
            </w:r>
            <w:r w:rsidRPr="00A67D4B">
              <w:rPr>
                <w:rFonts w:ascii="Courier New" w:hAnsi="Courier New" w:cs="Courier New"/>
                <w:color w:val="0000FF"/>
                <w:sz w:val="16"/>
                <w:szCs w:val="16"/>
              </w:rPr>
              <w:t>&gt;</w:t>
            </w:r>
          </w:p>
          <w:p w14:paraId="069329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8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xmlns:up</w:t>
            </w:r>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56A4D560"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up:UrlQueryInfo</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query</w:t>
            </w:r>
            <w:r>
              <w:rPr>
                <w:rFonts w:ascii="Courier New" w:hAnsi="Courier New" w:cs="Courier New"/>
                <w:color w:val="FF0000"/>
                <w:sz w:val="16"/>
                <w:szCs w:val="16"/>
              </w:rPr>
              <w:t>String</w:t>
            </w:r>
            <w:r w:rsidRPr="00A67D4B">
              <w:rPr>
                <w:rFonts w:ascii="Courier New" w:hAnsi="Courier New" w:cs="Courier New"/>
                <w:color w:val="0000FF"/>
                <w:sz w:val="16"/>
                <w:szCs w:val="16"/>
              </w:rPr>
              <w:t>="</w:t>
            </w:r>
            <w:r>
              <w:rPr>
                <w:rFonts w:ascii="Courier New" w:hAnsi="Courier New" w:cs="Courier New"/>
                <w:color w:val="0000FF"/>
                <w:sz w:val="16"/>
                <w:szCs w:val="16"/>
              </w:rPr>
              <w:t>newDuration=PT20S&amp;periodId=ABCXDN</w:t>
            </w:r>
            <w:r w:rsidRPr="00A67D4B">
              <w:rPr>
                <w:rFonts w:ascii="Courier New" w:hAnsi="Courier New" w:cs="Courier New"/>
                <w:color w:val="0000FF"/>
                <w:sz w:val="16"/>
                <w:szCs w:val="16"/>
              </w:rPr>
              <w:t>"/&gt;</w:t>
            </w:r>
          </w:p>
          <w:p w14:paraId="0C9AB29F"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r w:rsidRPr="00A67D4B">
              <w:rPr>
                <w:rFonts w:ascii="Courier New" w:hAnsi="Courier New" w:cs="Courier New"/>
                <w:color w:val="000000"/>
                <w:sz w:val="16"/>
                <w:szCs w:val="16"/>
              </w:rPr>
              <w:t xml:space="preserve"> </w:t>
            </w:r>
            <w:r>
              <w:rPr>
                <w:rFonts w:ascii="Courier New" w:hAnsi="Courier New" w:cs="Courier New"/>
                <w:color w:val="FF0000"/>
                <w:sz w:val="16"/>
                <w:szCs w:val="16"/>
              </w:rPr>
              <w:t>includeInRequests</w:t>
            </w:r>
            <w:r w:rsidRPr="00A67D4B">
              <w:rPr>
                <w:rFonts w:ascii="Courier New" w:hAnsi="Courier New" w:cs="Courier New"/>
                <w:color w:val="0000FF"/>
                <w:sz w:val="16"/>
                <w:szCs w:val="16"/>
              </w:rPr>
              <w:t>="</w:t>
            </w:r>
            <w:r>
              <w:rPr>
                <w:rFonts w:ascii="Courier New" w:hAnsi="Courier New" w:cs="Courier New"/>
                <w:color w:val="0000FF"/>
                <w:sz w:val="16"/>
                <w:szCs w:val="16"/>
              </w:rPr>
              <w:t>3</w:t>
            </w:r>
            <w:r w:rsidRPr="00A67D4B">
              <w:rPr>
                <w:rFonts w:ascii="Courier New" w:hAnsi="Courier New" w:cs="Courier New"/>
                <w:color w:val="0000FF"/>
                <w:sz w:val="16"/>
                <w:szCs w:val="16"/>
              </w:rPr>
              <w:t>"/&gt;</w:t>
            </w:r>
          </w:p>
          <w:p w14:paraId="25C34313"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sidRPr="00A67D4B">
              <w:rPr>
                <w:rFonts w:ascii="Courier New" w:hAnsi="Courier New" w:cs="Courier New"/>
                <w:color w:val="0000FF"/>
                <w:sz w:val="16"/>
                <w:szCs w:val="16"/>
              </w:rPr>
              <w:t>&gt;</w:t>
            </w:r>
          </w:p>
          <w:p w14:paraId="4EF0E40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0A69B0C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13AE6A0E"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252746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p>
          <w:p w14:paraId="6EC18A35" w14:textId="77777777" w:rsidR="00751A33" w:rsidRPr="00552256" w:rsidRDefault="00751A33" w:rsidP="00836E1D">
            <w:pPr>
              <w:autoSpaceDE w:val="0"/>
              <w:autoSpaceDN w:val="0"/>
              <w:adjustRightInd w:val="0"/>
              <w:jc w:val="left"/>
              <w:rPr>
                <w:rFonts w:ascii="Courier New" w:hAnsi="Courier New" w:cs="Courier New"/>
                <w:color w:val="000000"/>
                <w:sz w:val="16"/>
                <w:szCs w:val="16"/>
                <w:lang w:val="de-DE"/>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B37CE2F" w14:textId="77777777" w:rsidR="00751A33" w:rsidRDefault="00751A33" w:rsidP="00751A33">
      <w:pPr>
        <w:jc w:val="center"/>
        <w:rPr>
          <w:b/>
          <w:bCs/>
        </w:rPr>
      </w:pPr>
      <w:r w:rsidRPr="00214E5B">
        <w:rPr>
          <w:b/>
          <w:bCs/>
        </w:rPr>
        <w:t xml:space="preserve">Figure </w:t>
      </w:r>
      <w:r>
        <w:rPr>
          <w:b/>
          <w:bCs/>
        </w:rPr>
        <w:t>5</w:t>
      </w:r>
      <w:r w:rsidRPr="00214E5B">
        <w:rPr>
          <w:b/>
          <w:bCs/>
        </w:rPr>
        <w:t xml:space="preserve">. </w:t>
      </w:r>
      <w:r>
        <w:rPr>
          <w:b/>
          <w:bCs/>
        </w:rPr>
        <w:t>Signaling the new duration of the remote ad</w:t>
      </w:r>
    </w:p>
    <w:p w14:paraId="06EDB78C" w14:textId="77777777" w:rsidR="00751A33" w:rsidRDefault="00751A33" w:rsidP="00751A33">
      <w:r>
        <w:t xml:space="preserve">Note that in this example, the duration is 20 seconds. Therefore, the query string attribute includes </w:t>
      </w:r>
      <w:r>
        <w:rPr>
          <w:rFonts w:ascii="Courier New" w:hAnsi="Courier New" w:cs="Courier New"/>
          <w:color w:val="0000FF"/>
          <w:sz w:val="16"/>
          <w:szCs w:val="16"/>
        </w:rPr>
        <w:t xml:space="preserve">newDuration=PT20S&amp;periodId=ABCXDN </w:t>
      </w:r>
      <w:r>
        <w:t>used to the URLQueryInfo provided in original MPD to identify the period. In each case, the exact duration is included in this value.</w:t>
      </w:r>
    </w:p>
    <w:p w14:paraId="68A71A7F" w14:textId="77777777" w:rsidR="00751A33" w:rsidRDefault="00751A33" w:rsidP="000C4BCE">
      <w:pPr>
        <w:pStyle w:val="Heading4"/>
      </w:pPr>
      <w:r>
        <w:t>New Manifest event for MPD update</w:t>
      </w:r>
    </w:p>
    <w:p w14:paraId="6DB07385" w14:textId="77777777" w:rsidR="00751A33" w:rsidRDefault="00751A33" w:rsidP="00751A33">
      <w:r>
        <w:t>In order to support this solution, we propose a new DASH MPD event: MPD update. This event is similar to in-band MPD validity expiration event, with the difference that it is included in manifest and not in-band. It has a different URL of its scheme identification, but its values are same as the values of MPD validity expiration events.</w:t>
      </w:r>
    </w:p>
    <w:p w14:paraId="254C990C" w14:textId="77777777" w:rsidR="00751A33" w:rsidRDefault="00751A33" w:rsidP="00751A33">
      <w:r>
        <w:t xml:space="preserve">In this case of signaling, the @presentationTime are set to zero (default), so that the client immediately to request the MPD update. </w:t>
      </w:r>
    </w:p>
    <w:p w14:paraId="015D377C" w14:textId="77777777" w:rsidR="00751A33" w:rsidRDefault="00751A33" w:rsidP="00751A33"/>
    <w:p w14:paraId="29668993" w14:textId="77777777" w:rsidR="00516A06" w:rsidRPr="00516A06" w:rsidRDefault="00516A06" w:rsidP="00516A06"/>
    <w:p w14:paraId="68472615" w14:textId="0C8CE440" w:rsidR="00970695" w:rsidRDefault="00970695" w:rsidP="00182974"/>
    <w:p w14:paraId="5869B4CF" w14:textId="77777777" w:rsidR="003E568B" w:rsidRDefault="003E568B" w:rsidP="003E568B">
      <w:pPr>
        <w:pStyle w:val="Heading2"/>
        <w:rPr>
          <w:lang w:eastAsia="ja-JP"/>
        </w:rPr>
      </w:pPr>
      <w:bookmarkStart w:id="1877" w:name="_Toc77697140"/>
      <w:r>
        <w:t xml:space="preserve">Proposal: </w:t>
      </w:r>
      <w:r>
        <w:rPr>
          <w:lang w:eastAsia="ja-JP"/>
        </w:rPr>
        <w:t>Content Replacement and Ad Insertion Event (m54500)</w:t>
      </w:r>
      <w:bookmarkEnd w:id="1877"/>
    </w:p>
    <w:p w14:paraId="6A4A3BEB" w14:textId="77777777" w:rsidR="003E568B" w:rsidRPr="00A5119D" w:rsidRDefault="003E568B" w:rsidP="003E568B">
      <w:pPr>
        <w:pStyle w:val="Heading3"/>
        <w:rPr>
          <w:sz w:val="28"/>
          <w:szCs w:val="28"/>
          <w:lang w:eastAsia="ja-JP"/>
        </w:rPr>
      </w:pPr>
      <w:r>
        <w:t xml:space="preserve"> </w:t>
      </w:r>
      <w:bookmarkStart w:id="1878" w:name="_Toc77697141"/>
      <w:r>
        <w:t>Introduction</w:t>
      </w:r>
      <w:bookmarkEnd w:id="1878"/>
    </w:p>
    <w:p w14:paraId="3CE99497" w14:textId="77777777" w:rsidR="003E568B" w:rsidRDefault="003E568B" w:rsidP="003E568B">
      <w:r>
        <w:t>This section proposes a simple DASH logic that permits to do content replacement of main content based on an Event.</w:t>
      </w:r>
    </w:p>
    <w:p w14:paraId="67F6461C" w14:textId="77777777" w:rsidR="003E568B" w:rsidRDefault="003E568B" w:rsidP="003E568B">
      <w:pPr>
        <w:pStyle w:val="Heading3"/>
      </w:pPr>
      <w:bookmarkStart w:id="1879" w:name="_Toc77697142"/>
      <w:r>
        <w:t>Relevant Reference Architecture</w:t>
      </w:r>
      <w:bookmarkEnd w:id="1879"/>
    </w:p>
    <w:p w14:paraId="6DEC9788" w14:textId="77777777" w:rsidR="003E568B" w:rsidRDefault="003E568B" w:rsidP="003E568B">
      <w:r>
        <w:t>The following architecture is assumed.</w:t>
      </w:r>
    </w:p>
    <w:p w14:paraId="287E23CF" w14:textId="77777777" w:rsidR="003E568B" w:rsidRDefault="003E568B" w:rsidP="003E568B"/>
    <w:p w14:paraId="0A308927" w14:textId="77777777" w:rsidR="003E568B" w:rsidRDefault="003E568B" w:rsidP="003E568B">
      <w:r>
        <w:rPr>
          <w:noProof/>
          <w:lang w:eastAsia="zh-CN"/>
        </w:rPr>
        <w:drawing>
          <wp:inline distT="0" distB="0" distL="0" distR="0" wp14:anchorId="0DD39383" wp14:editId="08CEC2AA">
            <wp:extent cx="5940425" cy="2220595"/>
            <wp:effectExtent l="0" t="0" r="317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0425" cy="2220595"/>
                    </a:xfrm>
                    <a:prstGeom prst="rect">
                      <a:avLst/>
                    </a:prstGeom>
                    <a:noFill/>
                    <a:ln>
                      <a:noFill/>
                    </a:ln>
                  </pic:spPr>
                </pic:pic>
              </a:graphicData>
            </a:graphic>
          </wp:inline>
        </w:drawing>
      </w:r>
    </w:p>
    <w:p w14:paraId="030A658E" w14:textId="77777777" w:rsidR="003E568B" w:rsidRDefault="003E568B" w:rsidP="003E568B">
      <w:pPr>
        <w:pStyle w:val="Heading3"/>
      </w:pPr>
      <w:bookmarkStart w:id="1880" w:name="_Toc77697143"/>
      <w:r>
        <w:t>Content Replacement Event</w:t>
      </w:r>
      <w:bookmarkEnd w:id="1880"/>
    </w:p>
    <w:p w14:paraId="40E69788" w14:textId="77777777" w:rsidR="003E568B" w:rsidRDefault="003E568B" w:rsidP="003E568B"/>
    <w:p w14:paraId="695016EB" w14:textId="77777777" w:rsidR="003E568B" w:rsidRDefault="003E568B" w:rsidP="003E568B">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5.10.4.7</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408C3666" w14:textId="77777777" w:rsidR="003E568B" w:rsidRDefault="003E568B" w:rsidP="003E568B">
      <w:pPr>
        <w:keepLines/>
        <w:spacing w:after="240" w:line="230" w:lineRule="atLeast"/>
        <w:rPr>
          <w:rFonts w:ascii="Arial" w:hAnsi="Arial"/>
          <w:b/>
          <w:sz w:val="20"/>
          <w:szCs w:val="20"/>
          <w:lang w:eastAsia="ja-JP"/>
        </w:rPr>
      </w:pPr>
      <w:r>
        <w:rPr>
          <w:rFonts w:ascii="Arial" w:hAnsi="Arial"/>
          <w:b/>
          <w:sz w:val="20"/>
          <w:szCs w:val="20"/>
          <w:lang w:eastAsia="ja-JP"/>
        </w:rPr>
        <w:t>5.10.4.7.1</w:t>
      </w:r>
      <w:r>
        <w:rPr>
          <w:rFonts w:ascii="Arial" w:hAnsi="Arial"/>
          <w:b/>
          <w:sz w:val="20"/>
          <w:szCs w:val="20"/>
          <w:lang w:eastAsia="ja-JP"/>
        </w:rPr>
        <w:tab/>
      </w:r>
      <w:r>
        <w:rPr>
          <w:rFonts w:ascii="Arial" w:hAnsi="Arial"/>
          <w:b/>
          <w:sz w:val="20"/>
          <w:szCs w:val="20"/>
          <w:lang w:eastAsia="ja-JP"/>
        </w:rPr>
        <w:tab/>
        <w:t>General</w:t>
      </w:r>
    </w:p>
    <w:p w14:paraId="5E0FB8A6"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urn:mpeg:dash:event:replacement:2020</w:t>
      </w:r>
      <w:r>
        <w:rPr>
          <w:rFonts w:ascii="Arial" w:eastAsia="Times New Roman" w:hAnsi="Arial"/>
          <w:sz w:val="20"/>
          <w:szCs w:val="20"/>
          <w:lang w:eastAsia="ja-JP"/>
        </w:rPr>
        <w:t>".</w:t>
      </w:r>
    </w:p>
    <w:p w14:paraId="1C2BB117"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533591B3"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urn:mpeg:dash:event:replacement:main:2020"</w:t>
      </w:r>
    </w:p>
    <w:p w14:paraId="492371C5"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6FD06210"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3E568B" w14:paraId="4C855DA6"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4EF54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lastRenderedPageBreak/>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255D9E"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t>Description</w:t>
            </w:r>
          </w:p>
        </w:tc>
      </w:tr>
      <w:tr w:rsidR="003E568B" w14:paraId="24A75CDF"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668ED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Courier New" w:hAnsi="Courier New" w:cs="Courier New"/>
                <w:bCs/>
                <w:sz w:val="20"/>
                <w:szCs w:val="20"/>
                <w:lang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825FF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Arial" w:eastAsia="Times New Roman" w:hAnsi="Arial"/>
                <w:sz w:val="20"/>
                <w:szCs w:val="20"/>
                <w:lang w:eastAsia="ja-JP"/>
              </w:rPr>
              <w:t>Set to</w:t>
            </w:r>
            <w:r>
              <w:rPr>
                <w:rFonts w:ascii="Arial" w:eastAsia="Times New Roman" w:hAnsi="Arial"/>
                <w:b/>
                <w:sz w:val="20"/>
                <w:szCs w:val="20"/>
                <w:lang w:eastAsia="ja-JP"/>
              </w:rPr>
              <w:t xml:space="preserve"> </w:t>
            </w:r>
            <w:r>
              <w:rPr>
                <w:rFonts w:ascii="Courier New" w:hAnsi="Courier New" w:cs="Courier New"/>
                <w:sz w:val="20"/>
                <w:szCs w:val="20"/>
                <w:lang w:eastAsia="ja-JP"/>
              </w:rPr>
              <w:t>urn:mpeg:dash:event:replacement:2020</w:t>
            </w:r>
          </w:p>
        </w:tc>
      </w:tr>
      <w:tr w:rsidR="003E568B" w14:paraId="63C28BD9"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A292F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EC8B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Provides the nominal start time of the replacement content in the media timeline.</w:t>
            </w:r>
          </w:p>
        </w:tc>
      </w:tr>
      <w:tr w:rsidR="003E568B" w14:paraId="26F379BB"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7BED1B"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440683"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1: indicates that the remote Period is played from the time that matches since the start of the event has passed.</w:t>
            </w:r>
          </w:p>
          <w:p w14:paraId="66BACA6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2: indicates that the remote Period is played from the start, regardless at what time you join the event and played until end.</w:t>
            </w:r>
          </w:p>
        </w:tc>
      </w:tr>
      <w:tr w:rsidR="003E568B" w14:paraId="32160DDD"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91CA2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0453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maximally at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 </w:t>
            </w:r>
            <w:r>
              <w:rPr>
                <w:rFonts w:ascii="Courier New" w:eastAsia="Times New Roman" w:hAnsi="Courier New" w:cs="Courier New"/>
                <w:sz w:val="20"/>
                <w:szCs w:val="20"/>
                <w:lang w:eastAsia="ja-JP"/>
              </w:rPr>
              <w:t>duration</w:t>
            </w:r>
            <w:r>
              <w:rPr>
                <w:rFonts w:ascii="Arial" w:eastAsia="Times New Roman" w:hAnsi="Arial"/>
                <w:sz w:val="20"/>
                <w:szCs w:val="20"/>
                <w:lang w:eastAsia="ja-JP"/>
              </w:rPr>
              <w:t xml:space="preserve">. </w:t>
            </w:r>
          </w:p>
        </w:tc>
      </w:tr>
      <w:tr w:rsidR="003E568B" w14:paraId="214D19A7"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1E96A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8737F4"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Provides a URL to a remote Period, possibly extended with query parameters to signal the duration of the content replacement slot as well as other parameters. </w:t>
            </w:r>
          </w:p>
          <w:p w14:paraId="397A3B9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If this is set to "</w:t>
            </w:r>
            <w:r>
              <w:rPr>
                <w:rFonts w:ascii="Courier New" w:hAnsi="Courier New" w:cs="Courier New"/>
                <w:sz w:val="20"/>
                <w:szCs w:val="20"/>
                <w:lang w:eastAsia="ja-JP"/>
              </w:rPr>
              <w:t>urn:mpeg:dash:event:replacement:main:2020"</w:t>
            </w:r>
            <w:r>
              <w:rPr>
                <w:rFonts w:ascii="Arial" w:eastAsia="Times New Roman" w:hAnsi="Arial"/>
                <w:sz w:val="20"/>
                <w:szCs w:val="20"/>
                <w:lang w:eastAsia="ja-JP"/>
              </w:rPr>
              <w:t xml:space="preserve"> then the Period that includes the event stream is played. The return to the main content happens earliest at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and latest at </w:t>
            </w:r>
            <w:r>
              <w:rPr>
                <w:rFonts w:ascii="Courier New" w:eastAsia="Times New Roman" w:hAnsi="Courier New" w:cs="Courier New"/>
                <w:sz w:val="20"/>
                <w:szCs w:val="20"/>
                <w:lang w:eastAsia="ja-JP"/>
              </w:rPr>
              <w:t>start_time + duration</w:t>
            </w:r>
            <w:r>
              <w:rPr>
                <w:rFonts w:ascii="Arial" w:eastAsia="Times New Roman" w:hAnsi="Arial"/>
                <w:sz w:val="20"/>
                <w:szCs w:val="20"/>
                <w:lang w:eastAsia="ja-JP"/>
              </w:rPr>
              <w:t>.</w:t>
            </w:r>
          </w:p>
        </w:tc>
      </w:tr>
    </w:tbl>
    <w:p w14:paraId="25DDD092" w14:textId="77777777" w:rsidR="003E568B" w:rsidRDefault="003E568B" w:rsidP="003E568B">
      <w:pPr>
        <w:spacing w:after="240" w:line="230" w:lineRule="atLeast"/>
        <w:rPr>
          <w:rFonts w:ascii="Arial" w:hAnsi="Arial"/>
          <w:b/>
          <w:sz w:val="20"/>
          <w:szCs w:val="20"/>
          <w:lang w:eastAsia="ja-JP"/>
        </w:rPr>
      </w:pPr>
    </w:p>
    <w:p w14:paraId="49972DA8"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47BF5DD9"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1380232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35D24AE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b/>
          <w:sz w:val="20"/>
          <w:szCs w:val="20"/>
          <w:lang w:eastAsia="ja-JP"/>
        </w:rPr>
        <w:t>Period</w:t>
      </w:r>
      <w:r>
        <w:rPr>
          <w:rFonts w:ascii="Courier New" w:hAnsi="Courier New" w:cs="Courier New"/>
          <w:sz w:val="20"/>
          <w:szCs w:val="20"/>
          <w:lang w:eastAsia="ja-JP"/>
        </w:rPr>
        <w:t>@duration</w:t>
      </w:r>
      <w:r>
        <w:rPr>
          <w:rFonts w:ascii="Arial" w:hAnsi="Arial"/>
          <w:sz w:val="20"/>
          <w:szCs w:val="20"/>
          <w:lang w:eastAsia="ja-JP"/>
        </w:rPr>
        <w:t xml:space="preserve"> attribute is provided</w:t>
      </w:r>
    </w:p>
    <w:p w14:paraId="5F90DD7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538D95C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All content in the Period is filled, i.e. no gaps at start or end</w:t>
      </w:r>
    </w:p>
    <w:p w14:paraId="79B86BFA"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The content follows the DASH Ad Insertion Parameters</w:t>
      </w:r>
    </w:p>
    <w:p w14:paraId="331350DB"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07119EE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following query parameters should be present in a remote Period</w:t>
      </w:r>
    </w:p>
    <w:p w14:paraId="4A0ABADF" w14:textId="77777777" w:rsidR="003E568B" w:rsidRDefault="003E568B" w:rsidP="00631757">
      <w:pPr>
        <w:pStyle w:val="ListParagraph"/>
        <w:numPr>
          <w:ilvl w:val="0"/>
          <w:numId w:val="46"/>
        </w:numPr>
        <w:tabs>
          <w:tab w:val="left" w:pos="720"/>
        </w:tabs>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18AFCF83" w14:textId="77777777" w:rsidR="003E568B" w:rsidRDefault="003E568B" w:rsidP="00631757">
      <w:pPr>
        <w:pStyle w:val="ListParagraph"/>
        <w:numPr>
          <w:ilvl w:val="0"/>
          <w:numId w:val="46"/>
        </w:numPr>
        <w:tabs>
          <w:tab w:val="left" w:pos="720"/>
        </w:tabs>
        <w:spacing w:after="240" w:line="230" w:lineRule="atLeast"/>
        <w:rPr>
          <w:rFonts w:ascii="Arial" w:hAnsi="Arial"/>
          <w:sz w:val="20"/>
          <w:szCs w:val="20"/>
          <w:lang w:eastAsia="ja-JP"/>
        </w:rPr>
      </w:pPr>
      <w:r>
        <w:rPr>
          <w:rFonts w:ascii="Arial" w:hAnsi="Arial"/>
          <w:sz w:val="20"/>
          <w:szCs w:val="20"/>
          <w:lang w:eastAsia="ja-JP"/>
        </w:rPr>
        <w:t>MaxDurationDelta: provides the maximum duration delta of the content replacement slot.</w:t>
      </w:r>
    </w:p>
    <w:p w14:paraId="2BB8878B" w14:textId="77777777" w:rsidR="003E568B" w:rsidRDefault="003E568B" w:rsidP="00631757">
      <w:pPr>
        <w:pStyle w:val="ListParagraph"/>
        <w:numPr>
          <w:ilvl w:val="0"/>
          <w:numId w:val="46"/>
        </w:numPr>
        <w:tabs>
          <w:tab w:val="left" w:pos="720"/>
        </w:tabs>
        <w:spacing w:after="240" w:line="230" w:lineRule="atLeast"/>
        <w:rPr>
          <w:rFonts w:ascii="Arial" w:hAnsi="Arial"/>
          <w:sz w:val="20"/>
          <w:szCs w:val="20"/>
          <w:lang w:eastAsia="ja-JP"/>
        </w:rPr>
      </w:pPr>
      <w:r>
        <w:rPr>
          <w:rFonts w:ascii="Arial" w:hAnsi="Arial"/>
          <w:sz w:val="20"/>
          <w:szCs w:val="20"/>
          <w:lang w:eastAsia="ja-JP"/>
        </w:rPr>
        <w:t>MinDurationDelta: provides the minimum duration delta of the content replacement slot</w:t>
      </w:r>
    </w:p>
    <w:p w14:paraId="6134A6C0"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client may add the following query parameters</w:t>
      </w:r>
    </w:p>
    <w:p w14:paraId="3BEE09FD" w14:textId="77777777" w:rsidR="003E568B" w:rsidRDefault="003E568B" w:rsidP="00631757">
      <w:pPr>
        <w:pStyle w:val="ListParagraph"/>
        <w:numPr>
          <w:ilvl w:val="0"/>
          <w:numId w:val="46"/>
        </w:numPr>
        <w:tabs>
          <w:tab w:val="left" w:pos="720"/>
        </w:tabs>
        <w:spacing w:after="240" w:line="230" w:lineRule="atLeast"/>
        <w:rPr>
          <w:rFonts w:ascii="Arial" w:hAnsi="Arial"/>
          <w:sz w:val="20"/>
          <w:szCs w:val="20"/>
          <w:lang w:eastAsia="ja-JP"/>
        </w:rPr>
      </w:pPr>
      <w:r>
        <w:rPr>
          <w:rFonts w:ascii="Arial" w:hAnsi="Arial"/>
          <w:sz w:val="20"/>
          <w:szCs w:val="20"/>
          <w:lang w:eastAsia="ja-JP"/>
        </w:rPr>
        <w:t>Conditioning Parameters:</w:t>
      </w:r>
    </w:p>
    <w:p w14:paraId="3601FA84" w14:textId="77777777" w:rsidR="003E568B" w:rsidRDefault="003E568B" w:rsidP="00631757">
      <w:pPr>
        <w:pStyle w:val="ListParagraph"/>
        <w:numPr>
          <w:ilvl w:val="1"/>
          <w:numId w:val="46"/>
        </w:numPr>
        <w:tabs>
          <w:tab w:val="left" w:pos="720"/>
        </w:tabs>
        <w:spacing w:after="240" w:line="230" w:lineRule="atLeast"/>
        <w:rPr>
          <w:rFonts w:ascii="Arial" w:hAnsi="Arial"/>
          <w:sz w:val="20"/>
          <w:szCs w:val="20"/>
          <w:lang w:eastAsia="ja-JP"/>
        </w:rPr>
      </w:pPr>
      <w:r>
        <w:rPr>
          <w:rFonts w:ascii="Arial" w:hAnsi="Arial"/>
          <w:sz w:val="20"/>
          <w:szCs w:val="20"/>
          <w:lang w:eastAsia="ja-JP"/>
        </w:rPr>
        <w:t>The Initialization Sets for the content currently played back</w:t>
      </w:r>
    </w:p>
    <w:p w14:paraId="04F457FF" w14:textId="77777777" w:rsidR="003E568B" w:rsidRDefault="003E568B" w:rsidP="00631757">
      <w:pPr>
        <w:pStyle w:val="ListParagraph"/>
        <w:numPr>
          <w:ilvl w:val="0"/>
          <w:numId w:val="46"/>
        </w:numPr>
        <w:tabs>
          <w:tab w:val="left" w:pos="720"/>
        </w:tabs>
        <w:spacing w:after="240" w:line="230" w:lineRule="atLeast"/>
        <w:rPr>
          <w:rFonts w:ascii="Arial" w:hAnsi="Arial"/>
          <w:sz w:val="20"/>
          <w:szCs w:val="20"/>
          <w:lang w:eastAsia="ja-JP"/>
        </w:rPr>
      </w:pPr>
      <w:r>
        <w:rPr>
          <w:rFonts w:ascii="Arial" w:hAnsi="Arial"/>
          <w:sz w:val="20"/>
          <w:szCs w:val="20"/>
          <w:lang w:eastAsia="ja-JP"/>
        </w:rPr>
        <w:lastRenderedPageBreak/>
        <w:t>The desired value of the @start attribute of the Period in the MPD.</w:t>
      </w:r>
    </w:p>
    <w:p w14:paraId="2CE09466"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3EA9E0D3"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1622DB57" w14:textId="77777777" w:rsidR="003E568B" w:rsidRDefault="003E568B" w:rsidP="00631757">
      <w:pPr>
        <w:pStyle w:val="ListParagraph"/>
        <w:numPr>
          <w:ilvl w:val="0"/>
          <w:numId w:val="46"/>
        </w:numPr>
        <w:tabs>
          <w:tab w:val="left" w:pos="720"/>
        </w:tabs>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52456688" w14:textId="77777777" w:rsidR="003E568B" w:rsidRDefault="003E568B" w:rsidP="00631757">
      <w:pPr>
        <w:pStyle w:val="ListParagraph"/>
        <w:numPr>
          <w:ilvl w:val="1"/>
          <w:numId w:val="46"/>
        </w:numPr>
        <w:tabs>
          <w:tab w:val="left" w:pos="720"/>
        </w:tabs>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4B7B45A6" w14:textId="77777777" w:rsidR="003E568B" w:rsidRDefault="003E568B" w:rsidP="00631757">
      <w:pPr>
        <w:pStyle w:val="ListParagraph"/>
        <w:numPr>
          <w:ilvl w:val="1"/>
          <w:numId w:val="46"/>
        </w:numPr>
        <w:tabs>
          <w:tab w:val="left" w:pos="720"/>
        </w:tabs>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32BCDC4" w14:textId="77777777" w:rsidR="003E568B" w:rsidRDefault="003E568B" w:rsidP="00631757">
      <w:pPr>
        <w:pStyle w:val="ListParagraph"/>
        <w:numPr>
          <w:ilvl w:val="1"/>
          <w:numId w:val="46"/>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main content, it continues to play the main content.</w:t>
      </w:r>
    </w:p>
    <w:p w14:paraId="5281B796" w14:textId="77777777" w:rsidR="003E568B" w:rsidRDefault="003E568B" w:rsidP="00631757">
      <w:pPr>
        <w:pStyle w:val="ListParagraph"/>
        <w:numPr>
          <w:ilvl w:val="1"/>
          <w:numId w:val="46"/>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replacement content, the DASH client returns to the main content at start_time of the main content. If the start time has passed, but the media time is still within the duration of the event then the return to main content happens as soon as possible.</w:t>
      </w:r>
    </w:p>
    <w:p w14:paraId="556CD819" w14:textId="77777777" w:rsidR="003E568B" w:rsidRDefault="003E568B" w:rsidP="00631757">
      <w:pPr>
        <w:pStyle w:val="ListParagraph"/>
        <w:numPr>
          <w:ilvl w:val="1"/>
          <w:numId w:val="46"/>
        </w:numPr>
        <w:tabs>
          <w:tab w:val="left" w:pos="720"/>
        </w:tabs>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4BAB126B" w14:textId="77777777" w:rsidR="003E568B" w:rsidRDefault="003E568B" w:rsidP="00631757">
      <w:pPr>
        <w:pStyle w:val="ListParagraph"/>
        <w:numPr>
          <w:ilvl w:val="1"/>
          <w:numId w:val="46"/>
        </w:numPr>
        <w:tabs>
          <w:tab w:val="left" w:pos="720"/>
        </w:tabs>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CEE7CD1" w14:textId="77777777" w:rsidR="003E568B" w:rsidRDefault="003E568B" w:rsidP="00631757">
      <w:pPr>
        <w:pStyle w:val="ListParagraph"/>
        <w:numPr>
          <w:ilvl w:val="2"/>
          <w:numId w:val="46"/>
        </w:numPr>
        <w:tabs>
          <w:tab w:val="left" w:pos="720"/>
        </w:tabs>
        <w:spacing w:after="240" w:line="230" w:lineRule="atLeast"/>
        <w:rPr>
          <w:rFonts w:ascii="Arial" w:hAnsi="Arial"/>
          <w:sz w:val="20"/>
          <w:szCs w:val="20"/>
          <w:lang w:eastAsia="ja-JP"/>
        </w:rPr>
      </w:pPr>
      <w:r>
        <w:rPr>
          <w:rFonts w:ascii="Arial" w:hAnsi="Arial"/>
          <w:sz w:val="20"/>
          <w:szCs w:val="20"/>
          <w:lang w:eastAsia="ja-JP"/>
        </w:rPr>
        <w:t>The Period@start is set such that it matches the presentation time of the event in the main content.</w:t>
      </w:r>
    </w:p>
    <w:p w14:paraId="643757FB" w14:textId="77777777" w:rsidR="003E568B" w:rsidRDefault="003E568B" w:rsidP="00631757">
      <w:pPr>
        <w:pStyle w:val="ListParagraph"/>
        <w:numPr>
          <w:ilvl w:val="2"/>
          <w:numId w:val="46"/>
        </w:numPr>
        <w:tabs>
          <w:tab w:val="left" w:pos="720"/>
        </w:tabs>
        <w:spacing w:after="240" w:line="230" w:lineRule="atLeast"/>
        <w:rPr>
          <w:rFonts w:ascii="Arial" w:hAnsi="Arial"/>
          <w:sz w:val="20"/>
          <w:szCs w:val="20"/>
          <w:lang w:eastAsia="ja-JP"/>
        </w:rPr>
      </w:pPr>
      <w:r>
        <w:rPr>
          <w:rFonts w:ascii="Arial" w:hAnsi="Arial"/>
          <w:sz w:val="20"/>
          <w:szCs w:val="20"/>
          <w:lang w:eastAsia="ja-JP"/>
        </w:rPr>
        <w:t>The remote period is played following the @duration attribute, possibly using the @earlyTermination, and after playing, it returns to the main content at the presentation time that matches the Period duration. This is equivalent and playing the main content with presentationTimeOffset set to start_time + the duration of the ad. The exact transition may be adjusted of earlyTermination is provided.</w:t>
      </w:r>
    </w:p>
    <w:p w14:paraId="3A373457" w14:textId="77777777" w:rsidR="003E568B" w:rsidRDefault="003E568B" w:rsidP="00631757">
      <w:pPr>
        <w:pStyle w:val="ListParagraph"/>
        <w:numPr>
          <w:ilvl w:val="1"/>
          <w:numId w:val="46"/>
        </w:numPr>
        <w:tabs>
          <w:tab w:val="left" w:pos="720"/>
        </w:tabs>
        <w:spacing w:after="240" w:line="230" w:lineRule="atLeast"/>
        <w:rPr>
          <w:rFonts w:ascii="Arial" w:hAnsi="Arial"/>
          <w:sz w:val="20"/>
          <w:szCs w:val="20"/>
          <w:lang w:eastAsia="ja-JP"/>
        </w:rPr>
      </w:pPr>
      <w:r>
        <w:rPr>
          <w:rFonts w:ascii="Arial" w:hAnsi="Arial"/>
          <w:sz w:val="20"/>
          <w:szCs w:val="20"/>
          <w:lang w:eastAsia="ja-JP"/>
        </w:rPr>
        <w:t>Anytime a new Event is received, the replacement happens, i.e. even if replacement content is already played, a new event results in a new replacement.</w:t>
      </w:r>
    </w:p>
    <w:p w14:paraId="72DFC69E" w14:textId="50D6B761" w:rsidR="003E568B" w:rsidRDefault="003E568B" w:rsidP="00631757">
      <w:pPr>
        <w:pStyle w:val="ListParagraph"/>
        <w:numPr>
          <w:ilvl w:val="0"/>
          <w:numId w:val="46"/>
        </w:numPr>
        <w:tabs>
          <w:tab w:val="left" w:pos="720"/>
        </w:tabs>
        <w:spacing w:after="240" w:line="230" w:lineRule="atLeast"/>
        <w:rPr>
          <w:rFonts w:ascii="Arial" w:hAnsi="Arial"/>
          <w:sz w:val="20"/>
          <w:szCs w:val="20"/>
          <w:lang w:eastAsia="ja-JP"/>
        </w:rPr>
      </w:pPr>
      <w:r>
        <w:rPr>
          <w:rFonts w:ascii="Arial" w:hAnsi="Arial"/>
          <w:sz w:val="20"/>
          <w:szCs w:val="20"/>
          <w:lang w:eastAsia="ja-JP"/>
        </w:rPr>
        <w:t>Else the event is ignored.</w:t>
      </w:r>
    </w:p>
    <w:p w14:paraId="5845E0C6" w14:textId="507504D4" w:rsidR="00317A51" w:rsidRPr="00C25687" w:rsidRDefault="00317A51" w:rsidP="00C25687">
      <w:pPr>
        <w:pStyle w:val="Heading2"/>
        <w:rPr>
          <w:sz w:val="26"/>
          <w:szCs w:val="26"/>
        </w:rPr>
      </w:pPr>
      <w:bookmarkStart w:id="1881" w:name="_Toc77697144"/>
      <w:r>
        <w:t xml:space="preserve">Proposal: </w:t>
      </w:r>
      <w:r w:rsidR="008D11CC">
        <w:t>Xlink caching processing model and signaling</w:t>
      </w:r>
      <w:r w:rsidR="0033504D">
        <w:t xml:space="preserve"> (m</w:t>
      </w:r>
      <w:r w:rsidR="007026C0">
        <w:t>54502)</w:t>
      </w:r>
      <w:bookmarkEnd w:id="1881"/>
    </w:p>
    <w:p w14:paraId="2EE45443" w14:textId="77777777" w:rsidR="00495F78" w:rsidRDefault="00495F78" w:rsidP="00C25687">
      <w:pPr>
        <w:pStyle w:val="Heading3"/>
      </w:pPr>
      <w:bookmarkStart w:id="1882" w:name="_Toc77697145"/>
      <w:r w:rsidRPr="00BE2B2A">
        <w:t>Introduction</w:t>
      </w:r>
      <w:bookmarkEnd w:id="1882"/>
    </w:p>
    <w:p w14:paraId="08814890" w14:textId="6014B036" w:rsidR="00495F78" w:rsidRDefault="00495F78" w:rsidP="00495F78">
      <w:r>
        <w:t xml:space="preserve">This </w:t>
      </w:r>
      <w:r w:rsidR="005A5FC8">
        <w:t>section</w:t>
      </w:r>
      <w:r>
        <w:t xml:space="preserve"> argues that the xlink processing model defined in XML and DASH specification are not adequate to address the media playback, and a cache processing model is needed.</w:t>
      </w:r>
    </w:p>
    <w:p w14:paraId="6598C121" w14:textId="77777777" w:rsidR="00495F78" w:rsidRDefault="00495F78" w:rsidP="00495F78">
      <w:r>
        <w:t>It further demonstrates that this problem is not limited to xlink and any hyperlink with possible re-resolution during the same session needs a caching model for consistent playback by a client.</w:t>
      </w:r>
    </w:p>
    <w:p w14:paraId="3035FEEF" w14:textId="77777777" w:rsidR="00495F78" w:rsidRDefault="00495F78" w:rsidP="00495F78"/>
    <w:p w14:paraId="2281D88A" w14:textId="77777777" w:rsidR="00495F78" w:rsidRPr="00C75106" w:rsidRDefault="00495F78" w:rsidP="00495F78">
      <w:pPr>
        <w:rPr>
          <w:i/>
          <w:iCs/>
        </w:rPr>
      </w:pPr>
      <w:r>
        <w:t xml:space="preserve">Finally, it shows how the HTTP caching model can be used in DASH and proposed the same model and similar signaling to be used for any time-dependent hyperlink in MPD.  </w:t>
      </w:r>
    </w:p>
    <w:p w14:paraId="6A5CE512" w14:textId="77777777" w:rsidR="00495F78" w:rsidRDefault="00495F78" w:rsidP="00C25687">
      <w:pPr>
        <w:pStyle w:val="Heading3"/>
      </w:pPr>
      <w:bookmarkStart w:id="1883" w:name="_Toc77697146"/>
      <w:r>
        <w:t>The most common OnRequest xlink Usecase</w:t>
      </w:r>
      <w:bookmarkEnd w:id="1883"/>
    </w:p>
    <w:p w14:paraId="08CCD390" w14:textId="77777777" w:rsidR="00495F78" w:rsidRDefault="00495F78" w:rsidP="00495F78">
      <w:r>
        <w:t>The most common usecase is t</w:t>
      </w:r>
      <w:r w:rsidRPr="00693E06">
        <w:t>arget-based ads for live content with just in time resolution</w:t>
      </w:r>
      <w:r>
        <w:t xml:space="preserve">. The current solution in MPEG DASH is onRequest xlink. </w:t>
      </w:r>
    </w:p>
    <w:p w14:paraId="182F4AAC" w14:textId="77777777" w:rsidR="00495F78" w:rsidRDefault="00495F78" w:rsidP="00495F78">
      <w:r>
        <w:t>In this usecase, various questions arise:</w:t>
      </w:r>
    </w:p>
    <w:p w14:paraId="69507283" w14:textId="77777777" w:rsidR="00495F78" w:rsidRDefault="00495F78" w:rsidP="00631757">
      <w:pPr>
        <w:pStyle w:val="ListParagraph"/>
        <w:numPr>
          <w:ilvl w:val="0"/>
          <w:numId w:val="52"/>
        </w:numPr>
        <w:tabs>
          <w:tab w:val="left" w:pos="403"/>
        </w:tabs>
        <w:spacing w:after="240" w:line="240" w:lineRule="atLeast"/>
      </w:pPr>
      <w:r>
        <w:t>When is the best time for the client to resolve the remote link? (not answered in this contribution)</w:t>
      </w:r>
    </w:p>
    <w:p w14:paraId="4E45F71D" w14:textId="77777777" w:rsidR="00495F78" w:rsidRDefault="00495F78" w:rsidP="00631757">
      <w:pPr>
        <w:pStyle w:val="ListParagraph"/>
        <w:numPr>
          <w:ilvl w:val="0"/>
          <w:numId w:val="52"/>
        </w:numPr>
        <w:tabs>
          <w:tab w:val="left" w:pos="403"/>
        </w:tabs>
        <w:spacing w:after="240" w:line="240" w:lineRule="atLeast"/>
      </w:pPr>
      <w:r>
        <w:t xml:space="preserve">How long is a resolved xlink valid? </w:t>
      </w:r>
    </w:p>
    <w:p w14:paraId="6D25E01C" w14:textId="77777777" w:rsidR="00495F78" w:rsidRDefault="00495F78" w:rsidP="00631757">
      <w:pPr>
        <w:pStyle w:val="ListParagraph"/>
        <w:numPr>
          <w:ilvl w:val="0"/>
          <w:numId w:val="52"/>
        </w:numPr>
        <w:tabs>
          <w:tab w:val="left" w:pos="403"/>
        </w:tabs>
        <w:spacing w:after="240" w:line="240" w:lineRule="atLeast"/>
      </w:pPr>
      <w:r>
        <w:t>What if due to the MPD update process, the client attempts to resolve the remote link again during the playback of the remote period?</w:t>
      </w:r>
    </w:p>
    <w:p w14:paraId="61138470" w14:textId="77777777" w:rsidR="00495F78" w:rsidRDefault="00495F78" w:rsidP="00631757">
      <w:pPr>
        <w:pStyle w:val="ListParagraph"/>
        <w:numPr>
          <w:ilvl w:val="0"/>
          <w:numId w:val="52"/>
        </w:numPr>
        <w:tabs>
          <w:tab w:val="left" w:pos="403"/>
        </w:tabs>
        <w:spacing w:after="240" w:line="240" w:lineRule="atLeast"/>
      </w:pPr>
      <w:r>
        <w:lastRenderedPageBreak/>
        <w:t>Is the client expected to resolve the xlink again when it is directed to random access the ad to the beginning, or just before the remote period or should it play the same resolved period?</w:t>
      </w:r>
    </w:p>
    <w:p w14:paraId="44CC96AD" w14:textId="77777777" w:rsidR="00495F78" w:rsidRDefault="00495F78" w:rsidP="00631757">
      <w:pPr>
        <w:pStyle w:val="ListParagraph"/>
        <w:numPr>
          <w:ilvl w:val="0"/>
          <w:numId w:val="52"/>
        </w:numPr>
        <w:tabs>
          <w:tab w:val="left" w:pos="403"/>
        </w:tabs>
        <w:spacing w:after="240" w:line="240" w:lineRule="atLeast"/>
      </w:pPr>
      <w:r>
        <w:t>Is the client expected to resolve the xlink again when the played ad is stopped and started again from the beginning of the period? Is there any notion of a session for the resolved period that should be maintained?</w:t>
      </w:r>
    </w:p>
    <w:p w14:paraId="77BD4A74" w14:textId="77777777" w:rsidR="00495F78" w:rsidRDefault="00495F78" w:rsidP="00C25687">
      <w:pPr>
        <w:pStyle w:val="Heading3"/>
      </w:pPr>
      <w:bookmarkStart w:id="1884" w:name="_Toc77697147"/>
      <w:r>
        <w:t>Deficiency of DASH xlink processing model</w:t>
      </w:r>
      <w:bookmarkEnd w:id="1884"/>
    </w:p>
    <w:p w14:paraId="6FA344B7" w14:textId="77777777" w:rsidR="00495F78" w:rsidRDefault="00495F78" w:rsidP="00495F78">
      <w:r>
        <w:t>The W3C xlink recommendation defines “onRequest” as the following:</w:t>
      </w:r>
    </w:p>
    <w:tbl>
      <w:tblPr>
        <w:tblStyle w:val="TableGrid"/>
        <w:tblW w:w="0" w:type="auto"/>
        <w:tblInd w:w="720" w:type="dxa"/>
        <w:shd w:val="clear" w:color="auto" w:fill="E5B8B7" w:themeFill="accent2" w:themeFillTint="66"/>
        <w:tblLook w:val="04A0" w:firstRow="1" w:lastRow="0" w:firstColumn="1" w:lastColumn="0" w:noHBand="0" w:noVBand="1"/>
      </w:tblPr>
      <w:tblGrid>
        <w:gridCol w:w="7910"/>
      </w:tblGrid>
      <w:tr w:rsidR="00495F78" w:rsidRPr="008666D3" w14:paraId="5FB9FBAE" w14:textId="77777777" w:rsidTr="006863FB">
        <w:trPr>
          <w:trHeight w:val="1275"/>
        </w:trPr>
        <w:tc>
          <w:tcPr>
            <w:tcW w:w="7910" w:type="dxa"/>
            <w:shd w:val="clear" w:color="auto" w:fill="E5B8B7" w:themeFill="accent2" w:themeFillTint="66"/>
          </w:tcPr>
          <w:p w14:paraId="632363D6" w14:textId="77777777" w:rsidR="00495F78" w:rsidRPr="008666D3" w:rsidRDefault="00495F78" w:rsidP="006863FB">
            <w:pPr>
              <w:pStyle w:val="NormalWeb"/>
              <w:rPr>
                <w:rFonts w:ascii="Arial" w:hAnsi="Arial" w:cs="Arial"/>
                <w:color w:val="000000"/>
                <w:sz w:val="22"/>
                <w:szCs w:val="22"/>
              </w:rPr>
            </w:pPr>
            <w:r w:rsidRPr="008666D3">
              <w:rPr>
                <w:rFonts w:ascii="Arial" w:hAnsi="Arial" w:cs="Arial"/>
                <w:color w:val="000000"/>
                <w:sz w:val="22"/>
                <w:szCs w:val="22"/>
              </w:rPr>
              <w:t>An application </w:t>
            </w:r>
            <w:hyperlink r:id="rId40" w:anchor="dt-must" w:tooltip="Must, May, etc." w:history="1">
              <w:r w:rsidRPr="008666D3">
                <w:rPr>
                  <w:rStyle w:val="Hyperlink"/>
                  <w:rFonts w:ascii="Arial" w:hAnsi="Arial" w:cs="Arial"/>
                  <w:color w:val="660099"/>
                  <w:sz w:val="22"/>
                  <w:szCs w:val="22"/>
                </w:rPr>
                <w:t>should</w:t>
              </w:r>
            </w:hyperlink>
            <w:r w:rsidRPr="008666D3">
              <w:rPr>
                <w:rFonts w:ascii="Arial" w:hAnsi="Arial" w:cs="Arial"/>
                <w:color w:val="000000"/>
                <w:sz w:val="22"/>
                <w:szCs w:val="22"/>
              </w:rPr>
              <w:t> traverse from the starting resource to the ending resource only on a post</w:t>
            </w:r>
            <w:r>
              <w:rPr>
                <w:rFonts w:ascii="Arial" w:hAnsi="Arial" w:cs="Arial"/>
                <w:color w:val="000000"/>
                <w:sz w:val="22"/>
                <w:szCs w:val="22"/>
              </w:rPr>
              <w:t xml:space="preserve"> </w:t>
            </w:r>
            <w:r w:rsidRPr="008666D3">
              <w:rPr>
                <w:rFonts w:ascii="Arial" w:hAnsi="Arial" w:cs="Arial"/>
                <w:color w:val="000000"/>
                <w:sz w:val="22"/>
                <w:szCs w:val="22"/>
              </w:rPr>
              <w:t>loading event triggered for the purpose of traversal. An example of such an event might be when a user clicks on the presentation of the starting resource, or a software module finishes a countdown that precedes a redirect.</w:t>
            </w:r>
          </w:p>
        </w:tc>
      </w:tr>
    </w:tbl>
    <w:p w14:paraId="7CF93479" w14:textId="77777777" w:rsidR="00495F78" w:rsidRDefault="00495F78" w:rsidP="00495F78">
      <w:r>
        <w:t>And according to ISO/IEC 23009-1:</w:t>
      </w:r>
    </w:p>
    <w:tbl>
      <w:tblPr>
        <w:tblStyle w:val="TableGrid"/>
        <w:tblW w:w="0" w:type="auto"/>
        <w:tblInd w:w="720" w:type="dxa"/>
        <w:shd w:val="clear" w:color="auto" w:fill="E5B8B7" w:themeFill="accent2" w:themeFillTint="66"/>
        <w:tblLook w:val="04A0" w:firstRow="1" w:lastRow="0" w:firstColumn="1" w:lastColumn="0" w:noHBand="0" w:noVBand="1"/>
      </w:tblPr>
      <w:tblGrid>
        <w:gridCol w:w="8625"/>
      </w:tblGrid>
      <w:tr w:rsidR="00495F78" w:rsidRPr="00803382" w14:paraId="52DA1208" w14:textId="77777777" w:rsidTr="00C25687">
        <w:tc>
          <w:tcPr>
            <w:tcW w:w="8625" w:type="dxa"/>
            <w:shd w:val="clear" w:color="auto" w:fill="E5B8B7" w:themeFill="accent2" w:themeFillTint="66"/>
          </w:tcPr>
          <w:p w14:paraId="7B7F046F" w14:textId="77777777" w:rsidR="00495F78" w:rsidRPr="00803382" w:rsidRDefault="00495F78" w:rsidP="006863FB">
            <w:pPr>
              <w:rPr>
                <w:sz w:val="22"/>
                <w:szCs w:val="22"/>
              </w:rPr>
            </w:pPr>
            <w:r w:rsidRPr="00803382">
              <w:rPr>
                <w:rStyle w:val="ISOCode"/>
                <w:szCs w:val="22"/>
                <w:lang w:val="en-GB"/>
              </w:rPr>
              <w:t>onRequest</w:t>
            </w:r>
            <w:r w:rsidRPr="00803382">
              <w:rPr>
                <w:sz w:val="22"/>
                <w:szCs w:val="22"/>
              </w:rPr>
              <w:t xml:space="preserve"> (default): according to W3C Xlink, an application should dereference the remote element entity only on a post-loading event triggered for the purpose of dereferencing. In the context of this document, the application dereferences the link only for those resources it needs (or anticipates it probably will need) and at the time when it needs the content of the remote element entity for playout. Examples include dereferencing a link in a </w:t>
            </w:r>
            <w:r w:rsidRPr="00803382">
              <w:rPr>
                <w:rStyle w:val="ISOCode"/>
                <w:szCs w:val="22"/>
                <w:lang w:val="en-GB"/>
              </w:rPr>
              <w:t>Period</w:t>
            </w:r>
            <w:r w:rsidRPr="00803382">
              <w:rPr>
                <w:rFonts w:cs="Courier New"/>
                <w:sz w:val="22"/>
                <w:szCs w:val="22"/>
              </w:rPr>
              <w:t xml:space="preserve"> element when the play-time is expected to enter that Period, dereferencing an Adaptation Set link when it appears to contain Representations that will be needed, and </w:t>
            </w:r>
            <w:r w:rsidRPr="00803382">
              <w:rPr>
                <w:sz w:val="22"/>
                <w:szCs w:val="22"/>
              </w:rPr>
              <w:t>so on.</w:t>
            </w:r>
          </w:p>
        </w:tc>
      </w:tr>
    </w:tbl>
    <w:p w14:paraId="63B1C1F6" w14:textId="2990252D" w:rsidR="00495F78" w:rsidRDefault="00495F78" w:rsidP="0033504D">
      <w:pPr>
        <w:rPr>
          <w:sz w:val="28"/>
          <w:szCs w:val="28"/>
        </w:rPr>
      </w:pPr>
      <w:r>
        <w:rPr>
          <w:sz w:val="28"/>
          <w:szCs w:val="28"/>
        </w:rPr>
        <w:t>And for the processing, ISO/IEC 23009-1 states:</w:t>
      </w:r>
    </w:p>
    <w:tbl>
      <w:tblPr>
        <w:tblStyle w:val="TableGrid"/>
        <w:tblW w:w="0" w:type="auto"/>
        <w:tblInd w:w="403" w:type="dxa"/>
        <w:shd w:val="clear" w:color="auto" w:fill="E5B8B7" w:themeFill="accent2" w:themeFillTint="66"/>
        <w:tblLook w:val="04A0" w:firstRow="1" w:lastRow="0" w:firstColumn="1" w:lastColumn="0" w:noHBand="0" w:noVBand="1"/>
      </w:tblPr>
      <w:tblGrid>
        <w:gridCol w:w="8227"/>
      </w:tblGrid>
      <w:tr w:rsidR="00495F78" w:rsidRPr="006276CF" w14:paraId="0547B8C7" w14:textId="77777777" w:rsidTr="006863FB">
        <w:trPr>
          <w:trHeight w:val="5315"/>
        </w:trPr>
        <w:tc>
          <w:tcPr>
            <w:tcW w:w="8227" w:type="dxa"/>
            <w:shd w:val="clear" w:color="auto" w:fill="E5B8B7" w:themeFill="accent2" w:themeFillTint="66"/>
          </w:tcPr>
          <w:p w14:paraId="356ADA0D" w14:textId="77777777" w:rsidR="00495F78" w:rsidRPr="006276CF" w:rsidRDefault="00495F78" w:rsidP="006863FB">
            <w:pPr>
              <w:pStyle w:val="BodyText"/>
              <w:autoSpaceDE w:val="0"/>
              <w:autoSpaceDN w:val="0"/>
              <w:adjustRightInd w:val="0"/>
              <w:rPr>
                <w:szCs w:val="24"/>
              </w:rPr>
            </w:pPr>
            <w:r w:rsidRPr="006276CF">
              <w:rPr>
                <w:szCs w:val="24"/>
              </w:rPr>
              <w:t>The remote element entity referenced from within an MPD (referred to as appropriate targets) shall be embedded into the MPD by applying the following rules:</w:t>
            </w:r>
          </w:p>
          <w:p w14:paraId="5F3BFCD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1)</w:t>
            </w:r>
            <w:r w:rsidRPr="006276CF">
              <w:rPr>
                <w:rFonts w:eastAsia="MS Mincho"/>
                <w:szCs w:val="24"/>
              </w:rPr>
              <w:tab/>
              <w:t xml:space="preserve">If the remote element entity is empty, all </w:t>
            </w:r>
            <w:r w:rsidRPr="006276CF">
              <w:rPr>
                <w:rStyle w:val="ISOCode"/>
              </w:rPr>
              <w:t>@xlink</w:t>
            </w:r>
            <w:r w:rsidRPr="006276CF">
              <w:rPr>
                <w:rFonts w:eastAsia="MS Mincho"/>
                <w:szCs w:val="24"/>
              </w:rPr>
              <w:t xml:space="preserve"> attributes shall be removed from the element in the MPD and the remaining attributes and child elements shall not be changed.</w:t>
            </w:r>
          </w:p>
          <w:p w14:paraId="1B5F8EF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2)</w:t>
            </w:r>
            <w:r w:rsidRPr="006276CF">
              <w:rPr>
                <w:rFonts w:eastAsia="MS Mincho"/>
                <w:szCs w:val="24"/>
              </w:rPr>
              <w:tab/>
              <w:t xml:space="preserve">If the remote element entity is non-empty, the original element in the MPD that contains </w:t>
            </w:r>
            <w:r w:rsidRPr="006276CF">
              <w:rPr>
                <w:rFonts w:eastAsia="MS Mincho"/>
                <w:szCs w:val="24"/>
              </w:rPr>
              <w:br/>
            </w:r>
            <w:r w:rsidRPr="006276CF">
              <w:rPr>
                <w:rStyle w:val="ISOCode"/>
              </w:rPr>
              <w:t>@xlink:href</w:t>
            </w:r>
            <w:r w:rsidRPr="006276CF">
              <w:rPr>
                <w:rFonts w:eastAsia="MS Mincho"/>
                <w:szCs w:val="24"/>
              </w:rPr>
              <w:t xml:space="preserve"> shall be replaced with the content in the remote element entity. If multiple top-level elements are obtained from the remote element entity, the elements shall be in appropriate order and the first element shall replace the MPD element. All other top-level elements shall be inserted immediately after this element in the order in which they are declared.</w:t>
            </w:r>
          </w:p>
          <w:p w14:paraId="3BFC3874"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3)</w:t>
            </w:r>
            <w:r w:rsidRPr="006276CF">
              <w:rPr>
                <w:rFonts w:eastAsia="MS Mincho"/>
                <w:szCs w:val="24"/>
              </w:rPr>
              <w:tab/>
              <w:t>All XLINK attributes initially present in the MPD shall be removed after dereferencing is completed.</w:t>
            </w:r>
          </w:p>
          <w:p w14:paraId="560E7FBF" w14:textId="77777777" w:rsidR="00495F78" w:rsidRPr="006276CF" w:rsidRDefault="00495F78" w:rsidP="006863FB">
            <w:pPr>
              <w:pStyle w:val="ListNumber1"/>
              <w:shd w:val="clear" w:color="auto" w:fill="E5B8B7" w:themeFill="accent2" w:themeFillTint="66"/>
              <w:autoSpaceDE w:val="0"/>
              <w:autoSpaceDN w:val="0"/>
              <w:adjustRightInd w:val="0"/>
              <w:ind w:left="806"/>
              <w:rPr>
                <w:rFonts w:eastAsia="MS Mincho"/>
                <w:szCs w:val="24"/>
              </w:rPr>
            </w:pPr>
            <w:r w:rsidRPr="006276CF">
              <w:rPr>
                <w:rFonts w:eastAsia="MS Mincho"/>
                <w:szCs w:val="24"/>
              </w:rPr>
              <w:t>4)</w:t>
            </w:r>
            <w:r w:rsidRPr="006276CF">
              <w:rPr>
                <w:rFonts w:eastAsia="MS Mincho"/>
                <w:szCs w:val="24"/>
              </w:rPr>
              <w:tab/>
              <w:t xml:space="preserve">All resources in the remote element entity referenced by </w:t>
            </w:r>
            <w:r w:rsidRPr="006276CF">
              <w:rPr>
                <w:rStyle w:val="ISOCode"/>
              </w:rPr>
              <w:t>@xlink:href</w:t>
            </w:r>
            <w:r w:rsidRPr="006276CF">
              <w:rPr>
                <w:rFonts w:eastAsia="MS Mincho"/>
                <w:szCs w:val="24"/>
              </w:rPr>
              <w:t xml:space="preserve"> shall have an availability end time as specified by </w:t>
            </w:r>
            <w:r w:rsidRPr="006276CF">
              <w:rPr>
                <w:rStyle w:val="ISOCodebold"/>
              </w:rPr>
              <w:t>MPD</w:t>
            </w:r>
            <w:r w:rsidRPr="006276CF">
              <w:rPr>
                <w:rStyle w:val="ISOCode"/>
              </w:rPr>
              <w:t>@availabilityEndTime</w:t>
            </w:r>
            <w:r w:rsidRPr="006276CF">
              <w:rPr>
                <w:rFonts w:eastAsia="MS Mincho"/>
                <w:szCs w:val="24"/>
              </w:rPr>
              <w:t>.</w:t>
            </w:r>
          </w:p>
        </w:tc>
      </w:tr>
    </w:tbl>
    <w:p w14:paraId="2976A0C2" w14:textId="77777777" w:rsidR="00495F78" w:rsidRDefault="00495F78" w:rsidP="00495F78">
      <w:r>
        <w:t>Comments from Paul Higgs during ad-hoc discussion:</w:t>
      </w:r>
    </w:p>
    <w:tbl>
      <w:tblPr>
        <w:tblStyle w:val="TableGrid"/>
        <w:tblW w:w="8100" w:type="dxa"/>
        <w:tblInd w:w="535" w:type="dxa"/>
        <w:shd w:val="clear" w:color="auto" w:fill="CCC0D9" w:themeFill="accent4" w:themeFillTint="66"/>
        <w:tblLook w:val="04A0" w:firstRow="1" w:lastRow="0" w:firstColumn="1" w:lastColumn="0" w:noHBand="0" w:noVBand="1"/>
      </w:tblPr>
      <w:tblGrid>
        <w:gridCol w:w="8100"/>
      </w:tblGrid>
      <w:tr w:rsidR="00495F78" w14:paraId="6EC464C1" w14:textId="77777777" w:rsidTr="006863FB">
        <w:tc>
          <w:tcPr>
            <w:tcW w:w="8100" w:type="dxa"/>
            <w:shd w:val="clear" w:color="auto" w:fill="CCC0D9" w:themeFill="accent4" w:themeFillTint="66"/>
          </w:tcPr>
          <w:p w14:paraId="4701F5FD" w14:textId="77777777" w:rsidR="00495F78" w:rsidRDefault="00495F78" w:rsidP="006863FB">
            <w:r>
              <w:t>XLINK is used to create well formed XML instances based on information that is currently known or will become known (or created) when needed. Once that information is known (i.e. in the XML instance) then 'job done'. You should not be looking at XLINK if you want something like an MPD version of a Dynamic HTML DOM</w:t>
            </w:r>
          </w:p>
          <w:p w14:paraId="3146B7A3" w14:textId="77777777" w:rsidR="00495F78" w:rsidRDefault="00495F78" w:rsidP="006863FB"/>
          <w:p w14:paraId="00FFC20F" w14:textId="77777777" w:rsidR="00495F78" w:rsidRDefault="00495F78" w:rsidP="006863FB">
            <w:r>
              <w:lastRenderedPageBreak/>
              <w:t>There is no cache in XLINK, when a local resource (with the xlink:actuate) needs to be dereferenced, the remote resource replaces the local resource entirely.</w:t>
            </w:r>
          </w:p>
        </w:tc>
      </w:tr>
    </w:tbl>
    <w:p w14:paraId="4451017D" w14:textId="77777777" w:rsidR="00495F78" w:rsidRDefault="00495F78" w:rsidP="00495F78">
      <w:r>
        <w:lastRenderedPageBreak/>
        <w:t>Considering all above the processing model for MPD with xlink with OnRequest mode is the following:</w:t>
      </w:r>
    </w:p>
    <w:p w14:paraId="72B2EA27" w14:textId="77777777" w:rsidR="00495F78" w:rsidRDefault="00495F78" w:rsidP="00631757">
      <w:pPr>
        <w:pStyle w:val="ListParagraph"/>
        <w:numPr>
          <w:ilvl w:val="0"/>
          <w:numId w:val="56"/>
        </w:numPr>
        <w:tabs>
          <w:tab w:val="left" w:pos="403"/>
        </w:tabs>
        <w:spacing w:after="240" w:line="240" w:lineRule="atLeast"/>
      </w:pPr>
      <w:r>
        <w:t>The client receives the MPD.</w:t>
      </w:r>
    </w:p>
    <w:p w14:paraId="54CDE0E3" w14:textId="77777777" w:rsidR="00495F78" w:rsidRDefault="00495F78" w:rsidP="00631757">
      <w:pPr>
        <w:pStyle w:val="ListParagraph"/>
        <w:numPr>
          <w:ilvl w:val="0"/>
          <w:numId w:val="56"/>
        </w:numPr>
        <w:tabs>
          <w:tab w:val="left" w:pos="403"/>
        </w:tabs>
        <w:spacing w:after="240" w:line="240" w:lineRule="atLeast"/>
      </w:pPr>
      <w:r>
        <w:t>At the time of processing the xlink element, it requests the xlink and replaces the element in MPD with the resolution is received.</w:t>
      </w:r>
    </w:p>
    <w:p w14:paraId="79395514" w14:textId="77777777" w:rsidR="00495F78" w:rsidRDefault="00495F78" w:rsidP="00631757">
      <w:pPr>
        <w:pStyle w:val="ListParagraph"/>
        <w:numPr>
          <w:ilvl w:val="0"/>
          <w:numId w:val="56"/>
        </w:numPr>
        <w:tabs>
          <w:tab w:val="left" w:pos="403"/>
        </w:tabs>
        <w:spacing w:after="240" w:line="240" w:lineRule="atLeast"/>
      </w:pPr>
      <w:r>
        <w:t>The client parses MPD and put it in DOM.</w:t>
      </w:r>
    </w:p>
    <w:p w14:paraId="2781E0B2" w14:textId="77777777" w:rsidR="00495F78" w:rsidRDefault="00495F78" w:rsidP="00631757">
      <w:pPr>
        <w:pStyle w:val="ListParagraph"/>
        <w:numPr>
          <w:ilvl w:val="0"/>
          <w:numId w:val="56"/>
        </w:numPr>
        <w:tabs>
          <w:tab w:val="left" w:pos="403"/>
        </w:tabs>
        <w:spacing w:after="240" w:line="240" w:lineRule="atLeast"/>
      </w:pPr>
      <w:r>
        <w:t>The client play the presentation using DOM</w:t>
      </w:r>
    </w:p>
    <w:p w14:paraId="3C95CD07" w14:textId="77777777" w:rsidR="00495F78" w:rsidRDefault="00495F78" w:rsidP="00495F78">
      <w:r>
        <w:t>In the case of receiving an MPD update, it is not clear whether the MPD update rules applies to MPD before or after resolving the xlink:</w:t>
      </w:r>
    </w:p>
    <w:p w14:paraId="59E76081" w14:textId="77777777" w:rsidR="00495F78" w:rsidRDefault="00495F78" w:rsidP="00631757">
      <w:pPr>
        <w:pStyle w:val="ListParagraph"/>
        <w:numPr>
          <w:ilvl w:val="0"/>
          <w:numId w:val="57"/>
        </w:numPr>
        <w:tabs>
          <w:tab w:val="left" w:pos="403"/>
        </w:tabs>
        <w:spacing w:after="240" w:line="240" w:lineRule="atLeast"/>
      </w:pPr>
      <w:r>
        <w:t>If it is before, then requesting the xlink may result to a different resolution, and therefore an update MPD results in a different period in the middle of play of the previously resolved-currently played period.</w:t>
      </w:r>
    </w:p>
    <w:p w14:paraId="1C6E2256" w14:textId="77777777" w:rsidR="00495F78" w:rsidRDefault="00495F78" w:rsidP="00631757">
      <w:pPr>
        <w:pStyle w:val="ListParagraph"/>
        <w:numPr>
          <w:ilvl w:val="0"/>
          <w:numId w:val="57"/>
        </w:numPr>
        <w:tabs>
          <w:tab w:val="left" w:pos="403"/>
        </w:tabs>
        <w:spacing w:after="240" w:line="240" w:lineRule="atLeast"/>
      </w:pPr>
      <w:r>
        <w:t>If it is after xlink resolution, then once the xlink is resolved, the same resolution should be used in all MPD updates, i.e. the MPD packager should guarantee that the link always resolved to the same resolution.</w:t>
      </w:r>
    </w:p>
    <w:p w14:paraId="4827FF2E" w14:textId="77777777" w:rsidR="00495F78" w:rsidRDefault="00495F78" w:rsidP="00495F78">
      <w:r>
        <w:t>XML xlink is designed for one-time resolution of the resource (traversal). XLink works in MPD if the resolution only occurs once. If the resolution needs to be updated, XML processing model neither addresses the use-case, nor is adequate for consistent playback by all clients.</w:t>
      </w:r>
    </w:p>
    <w:p w14:paraId="41755B8E" w14:textId="77777777" w:rsidR="00495F78" w:rsidRDefault="00495F78" w:rsidP="00C25687">
      <w:pPr>
        <w:pStyle w:val="Heading3"/>
      </w:pPr>
      <w:bookmarkStart w:id="1885" w:name="_Toc77697148"/>
      <w:r>
        <w:t>Proposed solutions in MPEG#130</w:t>
      </w:r>
      <w:bookmarkEnd w:id="1885"/>
    </w:p>
    <w:p w14:paraId="4E463A3D" w14:textId="77777777" w:rsidR="00495F78" w:rsidRPr="00146359" w:rsidRDefault="00495F78" w:rsidP="00495F78">
      <w:r>
        <w:t>Because of the above problems, three proposals were submitted to MPEG#130.</w:t>
      </w:r>
    </w:p>
    <w:p w14:paraId="77352653" w14:textId="77777777" w:rsidR="00495F78" w:rsidRDefault="00495F78" w:rsidP="00C25687">
      <w:pPr>
        <w:pStyle w:val="Heading4"/>
      </w:pPr>
      <w:r>
        <w:t>From m52959: implicit caching policy</w:t>
      </w:r>
    </w:p>
    <w:p w14:paraId="6945604A" w14:textId="71C15D93" w:rsidR="00495F78" w:rsidRDefault="00495F78" w:rsidP="00495F78">
      <w:pPr>
        <w:spacing w:line="256" w:lineRule="auto"/>
        <w:ind w:left="720"/>
        <w:rPr>
          <w:i/>
          <w:iCs/>
        </w:rPr>
      </w:pP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035112AA" w14:textId="77777777" w:rsidR="00495F78" w:rsidRPr="002D471E" w:rsidRDefault="00495F78" w:rsidP="00495F78">
      <w:pPr>
        <w:spacing w:line="256" w:lineRule="auto"/>
        <w:ind w:left="720"/>
        <w:rPr>
          <w:i/>
          <w:iCs/>
        </w:rPr>
      </w:pPr>
      <w:r w:rsidRPr="002D471E">
        <w:rPr>
          <w:i/>
          <w:iCs/>
        </w:rPr>
        <w:t>“each remote resolution entity would be assigned a unique identifier by the DASH client (resolution connected Period sets have a single identifier) and the client uses this identifier to internally cache the resolution results it has obtained.”</w:t>
      </w:r>
    </w:p>
    <w:p w14:paraId="03294648" w14:textId="77777777" w:rsidR="00495F78" w:rsidRDefault="00495F78" w:rsidP="00C25687">
      <w:pPr>
        <w:pStyle w:val="Heading4"/>
      </w:pPr>
      <w:r>
        <w:t>From m52955: implicit caching policy</w:t>
      </w:r>
    </w:p>
    <w:p w14:paraId="1B7FCC7B" w14:textId="77777777" w:rsidR="00495F78" w:rsidRPr="00B96E44" w:rsidRDefault="00495F78" w:rsidP="00495F78">
      <w:pPr>
        <w:ind w:left="720"/>
        <w:rPr>
          <w:i/>
          <w:iCs/>
        </w:rPr>
      </w:pPr>
      <w:r w:rsidRPr="00B96E44">
        <w:rPr>
          <w:i/>
          <w:iCs/>
        </w:rPr>
        <w:t xml:space="preserve">"When de-referencing a period xlink with </w:t>
      </w:r>
      <w:r w:rsidRPr="00B96E44">
        <w:rPr>
          <w:rFonts w:ascii="Courier" w:hAnsi="Courier"/>
          <w:i/>
          <w:iCs/>
        </w:rPr>
        <w:t>xlink:actuate</w:t>
      </w:r>
      <w:r w:rsidRPr="00B96E44">
        <w:rPr>
          <w:i/>
          <w:iCs/>
        </w:rPr>
        <w:t xml:space="preserve"> value not equal to "onLoad"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p>
    <w:p w14:paraId="39531D37" w14:textId="77777777" w:rsidR="00495F78" w:rsidRPr="00B96E44" w:rsidRDefault="00495F78" w:rsidP="00495F78">
      <w:pPr>
        <w:ind w:left="720"/>
        <w:rPr>
          <w:i/>
          <w:iCs/>
        </w:rPr>
      </w:pPr>
      <w:r w:rsidRPr="00B96E44">
        <w:rPr>
          <w:i/>
          <w:iCs/>
        </w:rPr>
        <w:t>NOTE: this implies that a dynamic MPD processor has some internal caching mechanism of resolved XLink for past and current periods."</w:t>
      </w:r>
    </w:p>
    <w:p w14:paraId="44948E9D" w14:textId="77777777" w:rsidR="00495F78" w:rsidRDefault="00495F78" w:rsidP="00C25687">
      <w:pPr>
        <w:pStyle w:val="Heading4"/>
      </w:pPr>
      <w:r>
        <w:t>From m</w:t>
      </w:r>
      <w:r w:rsidRPr="003E3316">
        <w:t>52954</w:t>
      </w:r>
      <w:r>
        <w:t>: explicit caching signaling</w:t>
      </w:r>
    </w:p>
    <w:p w14:paraId="122FE964" w14:textId="77777777" w:rsidR="00495F78" w:rsidRPr="00B64451" w:rsidRDefault="00495F78" w:rsidP="00495F78">
      <w:pPr>
        <w:rPr>
          <w:i/>
          <w:iCs/>
        </w:rPr>
      </w:pPr>
      <w:r w:rsidRPr="00B64451">
        <w:rPr>
          <w:i/>
          <w:iCs/>
        </w:rPr>
        <w:t>“For each remote element in the manifest, the following additional parameters are described for caching purposes:</w:t>
      </w:r>
    </w:p>
    <w:p w14:paraId="53195853" w14:textId="77777777" w:rsidR="00495F78" w:rsidRPr="00B64451" w:rsidRDefault="00495F78" w:rsidP="00631757">
      <w:pPr>
        <w:pStyle w:val="ListParagraph"/>
        <w:numPr>
          <w:ilvl w:val="0"/>
          <w:numId w:val="47"/>
        </w:numPr>
        <w:tabs>
          <w:tab w:val="left" w:pos="720"/>
        </w:tabs>
        <w:spacing w:after="240" w:line="230" w:lineRule="atLeast"/>
        <w:rPr>
          <w:i/>
          <w:iCs/>
        </w:rPr>
      </w:pPr>
      <w:r w:rsidRPr="00B64451">
        <w:rPr>
          <w:i/>
          <w:iCs/>
        </w:rPr>
        <w:t xml:space="preserve">Maximum age: the duration in seconds for the cached resolved resource is valid after resolution. The cached resolved resource will expire after this duration and must be purged. </w:t>
      </w:r>
    </w:p>
    <w:p w14:paraId="0E5E4E6F" w14:textId="77777777" w:rsidR="00495F78" w:rsidRPr="00B64451" w:rsidRDefault="00495F78" w:rsidP="00631757">
      <w:pPr>
        <w:pStyle w:val="ListParagraph"/>
        <w:numPr>
          <w:ilvl w:val="0"/>
          <w:numId w:val="47"/>
        </w:numPr>
        <w:tabs>
          <w:tab w:val="left" w:pos="720"/>
        </w:tabs>
        <w:spacing w:after="240" w:line="230" w:lineRule="atLeast"/>
        <w:rPr>
          <w:i/>
          <w:iCs/>
        </w:rPr>
      </w:pPr>
      <w:r w:rsidRPr="00B64451">
        <w:rPr>
          <w:i/>
          <w:iCs/>
        </w:rPr>
        <w:lastRenderedPageBreak/>
        <w:t xml:space="preserve">Revalidate flag: the flag to purge the resolved resource in cache if exists, and resolve it again. </w:t>
      </w:r>
    </w:p>
    <w:p w14:paraId="52F3A97A" w14:textId="77777777" w:rsidR="00495F78" w:rsidRDefault="00495F78" w:rsidP="00631757">
      <w:pPr>
        <w:pStyle w:val="ListParagraph"/>
        <w:numPr>
          <w:ilvl w:val="0"/>
          <w:numId w:val="47"/>
        </w:numPr>
        <w:tabs>
          <w:tab w:val="left" w:pos="720"/>
        </w:tabs>
        <w:spacing w:after="240" w:line="230" w:lineRule="atLeast"/>
      </w:pPr>
      <w:r w:rsidRPr="00B64451">
        <w:rPr>
          <w:i/>
          <w:iCs/>
        </w:rPr>
        <w:t>Extend flag: the flag to extend the lifetime of resolved resource in the cache if it is accessed again before its expiration”</w:t>
      </w:r>
    </w:p>
    <w:p w14:paraId="68B98D27" w14:textId="77777777" w:rsidR="00495F78" w:rsidRDefault="00495F78" w:rsidP="00C25687">
      <w:pPr>
        <w:pStyle w:val="Heading3"/>
      </w:pPr>
      <w:bookmarkStart w:id="1886" w:name="_Toc77697149"/>
      <w:r>
        <w:t>Is the resolution consistency challenge unique to xlink?</w:t>
      </w:r>
      <w:bookmarkEnd w:id="1886"/>
    </w:p>
    <w:p w14:paraId="3168F739" w14:textId="77777777" w:rsidR="00495F78" w:rsidRDefault="00495F78" w:rsidP="00495F78">
      <w:r>
        <w:t>One suggestion could be to use xlink for static content and use a different hyperlink for dynamic MPDs. Would this approach be free of the resolution consistency issues?</w:t>
      </w:r>
    </w:p>
    <w:p w14:paraId="2E08F7A0" w14:textId="77777777" w:rsidR="00495F78" w:rsidRDefault="00495F78" w:rsidP="00495F78">
      <w:r>
        <w:t>We argue that any hyperlink which may be resolved multiple times and the result of its resolution would be dependent to the history and timing of the request, must have a state that is preserved in either:</w:t>
      </w:r>
    </w:p>
    <w:p w14:paraId="291073B1" w14:textId="77777777" w:rsidR="00495F78" w:rsidRDefault="00495F78" w:rsidP="00631757">
      <w:pPr>
        <w:pStyle w:val="ListParagraph"/>
        <w:numPr>
          <w:ilvl w:val="0"/>
          <w:numId w:val="54"/>
        </w:numPr>
        <w:tabs>
          <w:tab w:val="left" w:pos="403"/>
        </w:tabs>
        <w:spacing w:after="240" w:line="240" w:lineRule="atLeast"/>
      </w:pPr>
      <w:r>
        <w:t>the server serving the resolution, or</w:t>
      </w:r>
    </w:p>
    <w:p w14:paraId="77331A79" w14:textId="77777777" w:rsidR="00495F78" w:rsidRDefault="00495F78" w:rsidP="00631757">
      <w:pPr>
        <w:pStyle w:val="ListParagraph"/>
        <w:numPr>
          <w:ilvl w:val="0"/>
          <w:numId w:val="54"/>
        </w:numPr>
        <w:tabs>
          <w:tab w:val="left" w:pos="403"/>
        </w:tabs>
        <w:spacing w:after="240" w:line="240" w:lineRule="atLeast"/>
      </w:pPr>
      <w:r>
        <w:t>the local cache in the client</w:t>
      </w:r>
    </w:p>
    <w:p w14:paraId="7E8B979A" w14:textId="77777777" w:rsidR="00495F78" w:rsidRDefault="00495F78" w:rsidP="00495F78">
      <w:r>
        <w:t>The reason for this is simple. When a DASH client plays a live MPD, the MPD may get updated. The DASH client may use MPD pulling or MPD update events to get the MPD update. If the MPD includes of a just-in-time hyperlink, such a  OnRequest xlink, then the hyperlink must be resolved at the time the DASH client wants to play the relevant element. That element may be a period for instance. Since the DASH client gets an update of MPD, it has to either have strict rules to not resolving the previously resolved hyperlink, or it has to have explicit signaling on re-resolving the link.</w:t>
      </w:r>
    </w:p>
    <w:p w14:paraId="660F0CFB" w14:textId="77777777" w:rsidR="00495F78" w:rsidRDefault="00495F78" w:rsidP="00495F78">
      <w:r>
        <w:t>An example of this characteristic is to use the hyperlink provided by an event at the period for replacing the main content as shown in Figure 4:</w:t>
      </w:r>
    </w:p>
    <w:p w14:paraId="6A71DB7D" w14:textId="77777777" w:rsidR="00495F78" w:rsidRDefault="00495F78" w:rsidP="00495F78">
      <w:pPr>
        <w:ind w:left="360"/>
      </w:pPr>
      <w:r>
        <w:rPr>
          <w:noProof/>
          <w:lang w:eastAsia="zh-CN"/>
        </w:rPr>
        <mc:AlternateContent>
          <mc:Choice Requires="wpc">
            <w:drawing>
              <wp:inline distT="0" distB="0" distL="0" distR="0" wp14:anchorId="3EA8B36C" wp14:editId="68F80B20">
                <wp:extent cx="5486400" cy="1591733"/>
                <wp:effectExtent l="0" t="0" r="38100" b="8890"/>
                <wp:docPr id="141" name="Canvas 14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27"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28" name="Text Box 8"/>
                        <wps:cNvSpPr txBox="1">
                          <a:spLocks noChangeArrowheads="1"/>
                        </wps:cNvSpPr>
                        <wps:spPr bwMode="auto">
                          <a:xfrm>
                            <a:off x="5010100" y="307021"/>
                            <a:ext cx="45402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01998A9" w14:textId="77777777" w:rsidR="00495F78" w:rsidRDefault="00495F78" w:rsidP="00495F78">
                              <w:r>
                                <w:t>time</w:t>
                              </w:r>
                            </w:p>
                          </w:txbxContent>
                        </wps:txbx>
                        <wps:bodyPr rot="0" vert="horz" wrap="none" lIns="91440" tIns="45720" rIns="91440" bIns="45720" anchor="t" anchorCtr="0" upright="1">
                          <a:noAutofit/>
                        </wps:bodyPr>
                      </wps:wsp>
                      <wps:wsp>
                        <wps:cNvPr id="129"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0"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1" name="Text Box 3"/>
                        <wps:cNvSpPr txBox="1">
                          <a:spLocks noChangeArrowheads="1"/>
                        </wps:cNvSpPr>
                        <wps:spPr bwMode="auto">
                          <a:xfrm>
                            <a:off x="804500" y="312821"/>
                            <a:ext cx="21780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629B6C" w14:textId="77777777" w:rsidR="00495F78" w:rsidRDefault="00495F78" w:rsidP="00495F78">
                              <w:r>
                                <w:t xml:space="preserve">                    </w:t>
                              </w:r>
                            </w:p>
                          </w:txbxContent>
                        </wps:txbx>
                        <wps:bodyPr rot="0" vert="horz" wrap="none" lIns="91440" tIns="45720" rIns="91440" bIns="45720" anchor="t" anchorCtr="0" upright="1">
                          <a:noAutofit/>
                        </wps:bodyPr>
                      </wps:wsp>
                      <wps:wsp>
                        <wps:cNvPr id="132" name="Straight Connector 132"/>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3" name="Straight Arrow Connector 133"/>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 Box 3"/>
                        <wps:cNvSpPr txBox="1">
                          <a:spLocks noChangeArrowheads="1"/>
                        </wps:cNvSpPr>
                        <wps:spPr bwMode="auto">
                          <a:xfrm>
                            <a:off x="3539150" y="719572"/>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644DAF" w14:textId="77777777" w:rsidR="00495F78" w:rsidRDefault="00495F78" w:rsidP="00495F78">
                              <w:r>
                                <w:rPr>
                                  <w:sz w:val="18"/>
                                  <w:szCs w:val="18"/>
                                </w:rPr>
                                <w:t>timeShiftbuffer</w:t>
                              </w:r>
                            </w:p>
                          </w:txbxContent>
                        </wps:txbx>
                        <wps:bodyPr rot="0" vert="horz" wrap="none" lIns="91440" tIns="45720" rIns="91440" bIns="45720" anchor="t" anchorCtr="0" upright="1">
                          <a:noAutofit/>
                        </wps:bodyPr>
                      </wps:wsp>
                      <wps:wsp>
                        <wps:cNvPr id="135" name="Text Box 3"/>
                        <wps:cNvSpPr txBox="1">
                          <a:spLocks noChangeArrowheads="1"/>
                        </wps:cNvSpPr>
                        <wps:spPr bwMode="auto">
                          <a:xfrm>
                            <a:off x="1989750" y="734858"/>
                            <a:ext cx="9893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47EEE7" w14:textId="77777777" w:rsidR="00495F78" w:rsidRDefault="00495F78" w:rsidP="00495F78">
                              <w:r>
                                <w:rPr>
                                  <w:sz w:val="18"/>
                                  <w:szCs w:val="18"/>
                                </w:rPr>
                                <w:t>Duration of event</w:t>
                              </w:r>
                            </w:p>
                          </w:txbxContent>
                        </wps:txbx>
                        <wps:bodyPr rot="0" vert="horz" wrap="none" lIns="91440" tIns="45720" rIns="91440" bIns="45720" anchor="t" anchorCtr="0" upright="1">
                          <a:noAutofit/>
                        </wps:bodyPr>
                      </wps:wsp>
                      <wps:wsp>
                        <wps:cNvPr id="136" name="Straight Arrow Connector 136"/>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7" name="Text Box 3"/>
                        <wps:cNvSpPr txBox="1">
                          <a:spLocks noChangeArrowheads="1"/>
                        </wps:cNvSpPr>
                        <wps:spPr bwMode="auto">
                          <a:xfrm>
                            <a:off x="1467557" y="1256950"/>
                            <a:ext cx="3733800"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wps:txbx>
                        <wps:bodyPr rot="0" vert="horz" wrap="none" lIns="91440" tIns="45720" rIns="91440" bIns="45720" anchor="t" anchorCtr="0" upright="1">
                          <a:noAutofit/>
                        </wps:bodyPr>
                      </wps:wsp>
                      <wps:wsp>
                        <wps:cNvPr id="138" name="Straight Arrow Connector 138"/>
                        <wps:cNvCnPr>
                          <a:cxnSpLocks noChangeShapeType="1"/>
                        </wps:cNvCnPr>
                        <wps:spPr bwMode="auto">
                          <a:xfrm>
                            <a:off x="1202562" y="157644"/>
                            <a:ext cx="387538" cy="28370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39" name="Text Box 3"/>
                        <wps:cNvSpPr txBox="1">
                          <a:spLocks noChangeArrowheads="1"/>
                        </wps:cNvSpPr>
                        <wps:spPr bwMode="auto">
                          <a:xfrm>
                            <a:off x="645667" y="2427"/>
                            <a:ext cx="58483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wps:txbx>
                        <wps:bodyPr rot="0" vert="horz" wrap="none" lIns="91440" tIns="45720" rIns="91440" bIns="45720" anchor="t" anchorCtr="0" upright="1">
                          <a:noAutofit/>
                        </wps:bodyPr>
                      </wps:wsp>
                      <wps:wsp>
                        <wps:cNvPr id="140" name="Straight Arrow Connector 140"/>
                        <wps:cNvCnPr>
                          <a:cxnSpLocks noChangeShapeType="1"/>
                        </wps:cNvCnPr>
                        <wps:spPr bwMode="auto">
                          <a:xfrm flipV="1">
                            <a:off x="1640900" y="902586"/>
                            <a:ext cx="7200" cy="35436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EA8B36C" id="Canvas 141" o:spid="_x0000_s1028" editas="canvas" style="width:6in;height:125.35pt;mso-position-horizontal-relative:char;mso-position-vertical-relative:line" coordsize="54864,15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">
                <v:shape id="_x0000_s1029" type="#_x0000_t75" style="position:absolute;width:54864;height:15913;visibility:visible;mso-wrap-style:square" filled="t">
                  <v:fill o:detectmouseclick="t"/>
                  <v:path o:connecttype="none"/>
                </v:shape>
                <v:shapetype id="_x0000_t32" coordsize="21600,21600" o:spt="32" o:oned="t" path="m,l21600,21600e" filled="f">
                  <v:path arrowok="t" fillok="f" o:connecttype="none"/>
                  <o:lock v:ext="edit" shapetype="t"/>
                </v:shapetype>
                <v:shape id="Straight Arrow Connector 5" o:spid="_x0000_s1030"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" strokecolor="black [3213]" strokeweight=".5pt">
                  <v:stroke endarrow="block" joinstyle="miter"/>
                </v:shape>
                <v:shape id="Text Box 8" o:spid="_x0000_s1031" type="#_x0000_t202" style="position:absolute;left:50101;top:3070;width:4540;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" filled="f" stroked="f" strokeweight=".5pt">
                  <v:textbox>
                    <w:txbxContent>
                      <w:p w14:paraId="601998A9" w14:textId="77777777" w:rsidR="00495F78" w:rsidRDefault="00495F78" w:rsidP="00495F78">
                        <w:r>
                          <w:t>time</w:t>
                        </w:r>
                      </w:p>
                    </w:txbxContent>
                  </v:textbox>
                </v:shape>
                <v:line id="Straight Connector 12" o:spid="_x0000_s1032"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" strokecolor="black [3213]" strokeweight=".5pt">
                  <v:stroke joinstyle="miter"/>
                </v:line>
                <v:line id="Straight Connector 13" o:spid="_x0000_s1033"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" strokecolor="black [3213]" strokeweight=".5pt">
                  <v:stroke joinstyle="miter"/>
                </v:line>
                <v:shape id="_x0000_s1034" type="#_x0000_t202" style="position:absolute;left:8045;top:3128;width:2178;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" filled="f" stroked="f" strokeweight=".5pt">
                  <v:textbox>
                    <w:txbxContent>
                      <w:p w14:paraId="64629B6C" w14:textId="77777777" w:rsidR="00495F78" w:rsidRDefault="00495F78" w:rsidP="00495F78">
                        <w:r>
                          <w:t xml:space="preserve">                    </w:t>
                        </w:r>
                      </w:p>
                    </w:txbxContent>
                  </v:textbox>
                </v:shape>
                <v:line id="Straight Connector 132" o:spid="_x0000_s1035"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" strokecolor="black [3213]" strokeweight=".5pt">
                  <v:stroke joinstyle="miter"/>
                </v:line>
                <v:shape id="Straight Arrow Connector 133" o:spid="_x0000_s1036"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" strokecolor="black [3213]" strokeweight=".5pt">
                  <v:stroke startarrow="block" endarrow="block" joinstyle="miter"/>
                </v:shape>
                <v:shape id="_x0000_s1037" type="#_x0000_t202" style="position:absolute;left:35391;top:7195;width:8877;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h4pxAAAANwAAAAPAAAAZHJzL2Rvd25yZXYueG1sRE9NawIx&#10;EL0X/A9hCr0UzVpF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M0CHinEAAAA3AAAAA8A&#10;AAAAAAAAAAAAAAAABwIAAGRycy9kb3ducmV2LnhtbFBLBQYAAAAAAwADALcAAAD4AgAAAAA=&#10;" filled="f" stroked="f" strokeweight=".5pt">
                  <v:textbox>
                    <w:txbxContent>
                      <w:p w14:paraId="0B644DAF" w14:textId="77777777" w:rsidR="00495F78" w:rsidRDefault="00495F78" w:rsidP="00495F78">
                        <w:r>
                          <w:rPr>
                            <w:sz w:val="18"/>
                            <w:szCs w:val="18"/>
                          </w:rPr>
                          <w:t>timeShiftbuffer</w:t>
                        </w:r>
                      </w:p>
                    </w:txbxContent>
                  </v:textbox>
                </v:shape>
                <v:shape id="_x0000_s1038" type="#_x0000_t202" style="position:absolute;left:19897;top:7348;width:9893;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ruyxAAAANwAAAAPAAAAZHJzL2Rvd25yZXYueG1sRE9NawIx&#10;EL0X/A9hCr0UzVpR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KJOu7LEAAAA3AAAAA8A&#10;AAAAAAAAAAAAAAAABwIAAGRycy9kb3ducmV2LnhtbFBLBQYAAAAAAwADALcAAAD4AgAAAAA=&#10;" filled="f" stroked="f" strokeweight=".5pt">
                  <v:textbox>
                    <w:txbxContent>
                      <w:p w14:paraId="3147EEE7" w14:textId="77777777" w:rsidR="00495F78" w:rsidRDefault="00495F78" w:rsidP="00495F78">
                        <w:r>
                          <w:rPr>
                            <w:sz w:val="18"/>
                            <w:szCs w:val="18"/>
                          </w:rPr>
                          <w:t>Duration of event</w:t>
                        </w:r>
                      </w:p>
                    </w:txbxContent>
                  </v:textbox>
                </v:shape>
                <v:shape id="Straight Arrow Connector 136" o:spid="_x0000_s1039"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" strokecolor="black [3213]" strokeweight=".5pt">
                  <v:stroke startarrow="block" endarrow="block" joinstyle="miter"/>
                </v:shape>
                <v:shape id="_x0000_s1040" type="#_x0000_t202" style="position:absolute;left:14675;top:12569;width:37338;height:32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" filled="f" stroked="f" strokeweight=".5pt">
                  <v:textbo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v:textbox>
                </v:shape>
                <v:shape id="Straight Arrow Connector 138" o:spid="_x0000_s1041" type="#_x0000_t32" style="position:absolute;left:12025;top:1576;width:3876;height:28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" strokecolor="#4579b8 [3044]">
                  <v:stroke dashstyle="dash" endarrow="block"/>
                </v:shape>
                <v:shape id="_x0000_s1042" type="#_x0000_t202" style="position:absolute;left:6456;top:24;width:5849;height:31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" filled="f" stroked="f" strokeweight=".5pt">
                  <v:textbo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v:textbox>
                </v:shape>
                <v:shape id="Straight Arrow Connector 140" o:spid="_x0000_s1043" type="#_x0000_t32" style="position:absolute;left:16409;top:9025;width:72;height:35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" strokecolor="#4579b8 [3044]">
                  <v:stroke dashstyle="dash" endarrow="block"/>
                </v:shape>
                <w10:anchorlock/>
              </v:group>
            </w:pict>
          </mc:Fallback>
        </mc:AlternateContent>
      </w:r>
    </w:p>
    <w:p w14:paraId="2CFE303D" w14:textId="77777777" w:rsidR="00495F78" w:rsidRDefault="00495F78" w:rsidP="00495F78">
      <w:pPr>
        <w:ind w:left="360"/>
        <w:jc w:val="center"/>
        <w:rPr>
          <w:b/>
          <w:bCs/>
        </w:rPr>
      </w:pPr>
      <w:r>
        <w:rPr>
          <w:b/>
          <w:bCs/>
        </w:rPr>
        <w:t>Figure 2. hyperlink resolution of a link carried in an event</w:t>
      </w:r>
    </w:p>
    <w:p w14:paraId="01E471A2" w14:textId="77777777" w:rsidR="00495F78" w:rsidRDefault="00495F78" w:rsidP="00495F78">
      <w:r>
        <w:t>Let’s assume that the manifest includes an event with start time equal to Event</w:t>
      </w:r>
      <w:r w:rsidRPr="009E71B1">
        <w:rPr>
          <w:vertAlign w:val="subscript"/>
        </w:rPr>
        <w:t>1</w:t>
      </w:r>
      <w:r>
        <w:t>@start, which provides a link. When the client requests the link, an alternative P</w:t>
      </w:r>
      <w:r>
        <w:rPr>
          <w:vertAlign w:val="subscript"/>
        </w:rPr>
        <w:t>r</w:t>
      </w:r>
      <w:r w:rsidRPr="00DF54DA">
        <w:rPr>
          <w:vertAlign w:val="subscript"/>
        </w:rPr>
        <w:t xml:space="preserve"> </w:t>
      </w:r>
      <w:r>
        <w:t>period is provided by the server. The client is expected to play P</w:t>
      </w:r>
      <w:r>
        <w:rPr>
          <w:vertAlign w:val="subscript"/>
        </w:rPr>
        <w:t>r</w:t>
      </w:r>
      <w:r>
        <w:t xml:space="preserve"> instead of the original content.   If the client passes through Event</w:t>
      </w:r>
      <w:r w:rsidRPr="00512EF8">
        <w:rPr>
          <w:vertAlign w:val="subscript"/>
        </w:rPr>
        <w:t>1</w:t>
      </w:r>
      <w:r>
        <w:t>@start point more than once, such as during an MPD update, the client would request the link for P</w:t>
      </w:r>
      <w:r>
        <w:rPr>
          <w:vertAlign w:val="subscript"/>
        </w:rPr>
        <w:t>r</w:t>
      </w:r>
      <w:r>
        <w:t xml:space="preserve"> more than once.  Such a situation can occur in the following cases:</w:t>
      </w:r>
    </w:p>
    <w:p w14:paraId="33E8114B" w14:textId="77777777" w:rsidR="00495F78" w:rsidRDefault="00495F78" w:rsidP="00631757">
      <w:pPr>
        <w:pStyle w:val="ListParagraph"/>
        <w:numPr>
          <w:ilvl w:val="0"/>
          <w:numId w:val="58"/>
        </w:numPr>
        <w:tabs>
          <w:tab w:val="left" w:pos="403"/>
        </w:tabs>
        <w:spacing w:after="240" w:line="240" w:lineRule="atLeast"/>
      </w:pPr>
      <w:r>
        <w:t>The client received an MPD with Event1.</w:t>
      </w:r>
    </w:p>
    <w:p w14:paraId="68EC41FD" w14:textId="77777777" w:rsidR="00495F78" w:rsidRDefault="00495F78" w:rsidP="00631757">
      <w:pPr>
        <w:pStyle w:val="ListParagraph"/>
        <w:numPr>
          <w:ilvl w:val="0"/>
          <w:numId w:val="58"/>
        </w:numPr>
        <w:tabs>
          <w:tab w:val="left" w:pos="403"/>
        </w:tabs>
        <w:spacing w:after="240" w:line="240" w:lineRule="atLeast"/>
      </w:pPr>
      <w:r>
        <w:t>It parses the MPD. If an OnRequest behavior is desired, the client requests the hyperlink at Event1 start time.</w:t>
      </w:r>
    </w:p>
    <w:p w14:paraId="4AAC6C4A" w14:textId="77777777" w:rsidR="00495F78" w:rsidRDefault="00495F78" w:rsidP="00631757">
      <w:pPr>
        <w:pStyle w:val="ListParagraph"/>
        <w:numPr>
          <w:ilvl w:val="0"/>
          <w:numId w:val="58"/>
        </w:numPr>
        <w:tabs>
          <w:tab w:val="left" w:pos="403"/>
        </w:tabs>
        <w:spacing w:after="240" w:line="240" w:lineRule="atLeast"/>
      </w:pPr>
      <w:r>
        <w:t xml:space="preserve">If the client plays the period again due to random access, does it request the link again? If it doesn’t, then the client is holding a caching age for the resolved xlink. If the client resolves it again and the resolution is a new period, is it ok that the client plays a different content due to random access? </w:t>
      </w:r>
    </w:p>
    <w:p w14:paraId="53C32381" w14:textId="77777777" w:rsidR="00495F78" w:rsidRDefault="00495F78" w:rsidP="00631757">
      <w:pPr>
        <w:pStyle w:val="ListParagraph"/>
        <w:numPr>
          <w:ilvl w:val="0"/>
          <w:numId w:val="58"/>
        </w:numPr>
        <w:tabs>
          <w:tab w:val="left" w:pos="403"/>
        </w:tabs>
        <w:spacing w:after="240" w:line="240" w:lineRule="atLeast"/>
      </w:pPr>
      <w:r>
        <w:t>In the case of an MPD update in the middle of the Pr period, the client parses updated MPD in DOM. How does the client know not to request the hyperlink at this point? Does it have a caching model?</w:t>
      </w:r>
    </w:p>
    <w:p w14:paraId="0035F6CA" w14:textId="77777777" w:rsidR="00495F78" w:rsidRDefault="00495F78" w:rsidP="00495F78">
      <w:r>
        <w:t xml:space="preserve"> Therefore, in general:</w:t>
      </w:r>
    </w:p>
    <w:p w14:paraId="31495E94" w14:textId="77777777" w:rsidR="00495F78" w:rsidRDefault="00495F78" w:rsidP="00631757">
      <w:pPr>
        <w:pStyle w:val="ListParagraph"/>
        <w:numPr>
          <w:ilvl w:val="1"/>
          <w:numId w:val="53"/>
        </w:numPr>
        <w:tabs>
          <w:tab w:val="left" w:pos="403"/>
        </w:tabs>
        <w:spacing w:after="240" w:line="240" w:lineRule="atLeast"/>
      </w:pPr>
      <w:r>
        <w:lastRenderedPageBreak/>
        <w:t>The responding server must maintain a state for the hyperlink, so it provides the same or a different P</w:t>
      </w:r>
      <w:r w:rsidRPr="00096FBF">
        <w:rPr>
          <w:vertAlign w:val="subscript"/>
        </w:rPr>
        <w:t xml:space="preserve">r </w:t>
      </w:r>
      <w:r>
        <w:t>depending the case, or</w:t>
      </w:r>
    </w:p>
    <w:p w14:paraId="66BE1A46" w14:textId="77777777" w:rsidR="00495F78" w:rsidRPr="00693E06" w:rsidRDefault="00495F78" w:rsidP="00631757">
      <w:pPr>
        <w:pStyle w:val="ListParagraph"/>
        <w:numPr>
          <w:ilvl w:val="1"/>
          <w:numId w:val="53"/>
        </w:numPr>
        <w:tabs>
          <w:tab w:val="left" w:pos="403"/>
        </w:tabs>
        <w:spacing w:after="240" w:line="240" w:lineRule="atLeast"/>
      </w:pPr>
      <w:r>
        <w:t>The client must maintain a local cache and use the previously resolved P</w:t>
      </w:r>
      <w:r>
        <w:rPr>
          <w:vertAlign w:val="subscript"/>
        </w:rPr>
        <w:t>r.</w:t>
      </w:r>
    </w:p>
    <w:p w14:paraId="2602D4BC" w14:textId="77777777" w:rsidR="00495F78" w:rsidRPr="00CF58A1" w:rsidRDefault="00495F78" w:rsidP="00C25687">
      <w:pPr>
        <w:pStyle w:val="Heading3"/>
        <w:rPr>
          <w:rFonts w:asciiTheme="majorHAnsi" w:hAnsiTheme="majorHAnsi"/>
        </w:rPr>
      </w:pPr>
      <w:bookmarkStart w:id="1887" w:name="_Toc77697150"/>
      <w:r>
        <w:t>General local caching model for remote elements</w:t>
      </w:r>
      <w:bookmarkEnd w:id="1887"/>
    </w:p>
    <w:p w14:paraId="55A7F9F3" w14:textId="77777777" w:rsidR="00495F78" w:rsidRDefault="00495F78" w:rsidP="00495F78">
      <w:r>
        <w:t>Figure 1 describes the local cache processing model for remote elements. The interfaces between two content servers and a DASH client with a local cache are shown by IF1 and IF2, respectively. The DASH client has an internal cache for remote link resolutions.</w:t>
      </w:r>
    </w:p>
    <w:p w14:paraId="282CCE53" w14:textId="77777777" w:rsidR="00495F78" w:rsidRDefault="00495F78" w:rsidP="00495F78"/>
    <w:p w14:paraId="59F400F8" w14:textId="77777777" w:rsidR="00495F78" w:rsidRDefault="00495F78" w:rsidP="00495F78">
      <w:r>
        <w:rPr>
          <w:noProof/>
          <w:lang w:eastAsia="zh-CN"/>
        </w:rPr>
        <mc:AlternateContent>
          <mc:Choice Requires="wpc">
            <w:drawing>
              <wp:inline distT="0" distB="0" distL="0" distR="0" wp14:anchorId="0ECFC31D" wp14:editId="537CE602">
                <wp:extent cx="5765800" cy="1976120"/>
                <wp:effectExtent l="0" t="0" r="6350" b="0"/>
                <wp:docPr id="973" name="Canvas 97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1"/>
                        <wps:cNvSpPr/>
                        <wps:spPr>
                          <a:xfrm>
                            <a:off x="4086087" y="23300"/>
                            <a:ext cx="1616766" cy="784208"/>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Rectangle 2"/>
                        <wps:cNvSpPr>
                          <a:spLocks noChangeArrowheads="1"/>
                        </wps:cNvSpPr>
                        <wps:spPr bwMode="auto">
                          <a:xfrm>
                            <a:off x="564700" y="23300"/>
                            <a:ext cx="892000" cy="694807"/>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C97F1DC" w14:textId="77777777" w:rsidR="00495F78" w:rsidRDefault="00495F78" w:rsidP="00495F78">
                              <w:pPr>
                                <w:jc w:val="center"/>
                                <w:rPr>
                                  <w:color w:val="000000" w:themeColor="text1"/>
                                </w:rPr>
                              </w:pPr>
                              <w:r>
                                <w:rPr>
                                  <w:color w:val="000000" w:themeColor="text1"/>
                                </w:rPr>
                                <w:t>Content Server 1</w:t>
                              </w:r>
                            </w:p>
                          </w:txbxContent>
                        </wps:txbx>
                        <wps:bodyPr rot="0" vert="horz" wrap="square" lIns="91440" tIns="45720" rIns="91440" bIns="45720" anchor="ctr" anchorCtr="0" upright="1">
                          <a:noAutofit/>
                        </wps:bodyPr>
                      </wps:wsp>
                      <wps:wsp>
                        <wps:cNvPr id="7" name="Rectangle 3"/>
                        <wps:cNvSpPr>
                          <a:spLocks noChangeArrowheads="1"/>
                        </wps:cNvSpPr>
                        <wps:spPr bwMode="auto">
                          <a:xfrm>
                            <a:off x="1977400" y="1309513"/>
                            <a:ext cx="891500" cy="599906"/>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wps:txbx>
                        <wps:bodyPr rot="0" vert="horz" wrap="square" lIns="91440" tIns="45720" rIns="91440" bIns="45720" anchor="ctr" anchorCtr="0" upright="1">
                          <a:noAutofit/>
                        </wps:bodyPr>
                      </wps:wsp>
                      <wps:wsp>
                        <wps:cNvPr id="25" name="Rectangle 4"/>
                        <wps:cNvSpPr>
                          <a:spLocks noChangeArrowheads="1"/>
                        </wps:cNvSpPr>
                        <wps:spPr bwMode="auto">
                          <a:xfrm>
                            <a:off x="5010100" y="271308"/>
                            <a:ext cx="639000" cy="446799"/>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 w:val="22"/>
                                  <w:szCs w:val="22"/>
                                </w:rPr>
                              </w:pPr>
                              <w:r w:rsidRPr="001A1107">
                                <w:rPr>
                                  <w:rFonts w:ascii="Arial" w:eastAsia="MS Mincho" w:hAnsi="Arial"/>
                                  <w:color w:val="000000" w:themeColor="text1"/>
                                  <w:sz w:val="18"/>
                                  <w:szCs w:val="18"/>
                                </w:rPr>
                                <w:t>DASH Client</w:t>
                              </w:r>
                            </w:p>
                          </w:txbxContent>
                        </wps:txbx>
                        <wps:bodyPr rot="0" vert="horz" wrap="square" lIns="91440" tIns="45720" rIns="91440" bIns="45720" anchor="ctr" anchorCtr="0" upright="1">
                          <a:noAutofit/>
                        </wps:bodyPr>
                      </wps:wsp>
                      <wps:wsp>
                        <wps:cNvPr id="26" name="Straight Arrow Connector 6"/>
                        <wps:cNvCnPr>
                          <a:cxnSpLocks noChangeShapeType="1"/>
                        </wps:cNvCnPr>
                        <wps:spPr bwMode="auto">
                          <a:xfrm flipV="1">
                            <a:off x="2868900" y="508000"/>
                            <a:ext cx="1444600" cy="1101466"/>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7" name="Straight Arrow Connector 7"/>
                        <wps:cNvCnPr>
                          <a:cxnSpLocks noChangeShapeType="1"/>
                        </wps:cNvCnPr>
                        <wps:spPr bwMode="auto">
                          <a:xfrm flipV="1">
                            <a:off x="1456700" y="426334"/>
                            <a:ext cx="2828170" cy="12200"/>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8" name="Text Box 9"/>
                        <wps:cNvSpPr txBox="1">
                          <a:spLocks noChangeArrowheads="1"/>
                        </wps:cNvSpPr>
                        <wps:spPr bwMode="auto">
                          <a:xfrm>
                            <a:off x="2465200" y="216690"/>
                            <a:ext cx="475200" cy="237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9B2B0C5" w14:textId="77777777" w:rsidR="00495F78" w:rsidRDefault="00495F78" w:rsidP="00495F78">
                              <w:pPr>
                                <w:rPr>
                                  <w:b/>
                                  <w:bCs/>
                                  <w:color w:val="000000" w:themeColor="text1"/>
                                </w:rPr>
                              </w:pPr>
                              <w:r>
                                <w:rPr>
                                  <w:b/>
                                  <w:bCs/>
                                  <w:color w:val="000000" w:themeColor="text1"/>
                                </w:rPr>
                                <w:t>IF1</w:t>
                              </w:r>
                            </w:p>
                          </w:txbxContent>
                        </wps:txbx>
                        <wps:bodyPr rot="0" vert="horz" wrap="square" lIns="91440" tIns="45720" rIns="91440" bIns="45720" anchor="t" anchorCtr="0" upright="1">
                          <a:noAutofit/>
                        </wps:bodyPr>
                      </wps:wsp>
                      <wps:wsp>
                        <wps:cNvPr id="29" name="Text Box 9"/>
                        <wps:cNvSpPr txBox="1">
                          <a:spLocks noChangeArrowheads="1"/>
                        </wps:cNvSpPr>
                        <wps:spPr bwMode="auto">
                          <a:xfrm>
                            <a:off x="3241400" y="807508"/>
                            <a:ext cx="475000" cy="237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wps:txbx>
                        <wps:bodyPr rot="0" vert="horz" wrap="square" lIns="91440" tIns="45720" rIns="91440" bIns="45720" anchor="t" anchorCtr="0" upright="1">
                          <a:noAutofit/>
                        </wps:bodyPr>
                      </wps:wsp>
                      <wps:wsp>
                        <wps:cNvPr id="30" name="Rectangle 15"/>
                        <wps:cNvSpPr>
                          <a:spLocks noChangeArrowheads="1"/>
                        </wps:cNvSpPr>
                        <wps:spPr bwMode="auto">
                          <a:xfrm>
                            <a:off x="4313500" y="331240"/>
                            <a:ext cx="480700" cy="32253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wps:txbx>
                        <wps:bodyPr rot="0" vert="horz" wrap="square" lIns="0" tIns="0" rIns="0" bIns="0" anchor="ctr" anchorCtr="0" upright="1">
                          <a:noAutofit/>
                        </wps:bodyPr>
                      </wps:wsp>
                      <wps:wsp>
                        <wps:cNvPr id="31" name="Straight Arrow Connector 31"/>
                        <wps:cNvCnPr>
                          <a:cxnSpLocks noChangeShapeType="1"/>
                        </wps:cNvCnPr>
                        <wps:spPr bwMode="auto">
                          <a:xfrm>
                            <a:off x="4794200" y="492507"/>
                            <a:ext cx="215900" cy="2201"/>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0ECFC31D" id="Canvas 973" o:spid="_x0000_s1044" editas="canvas" style="width:454pt;height:155.6pt;mso-position-horizontal-relative:char;mso-position-vertical-relative:line" coordsize="57658,19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">
                <v:shape id="_x0000_s1045" type="#_x0000_t75" style="position:absolute;width:57658;height:19761;visibility:visible;mso-wrap-style:square">
                  <v:fill o:detectmouseclick="t"/>
                  <v:path o:connecttype="none"/>
                </v:shape>
                <v:rect id="Rectangle 1" o:spid="_x0000_s1046" style="position:absolute;left:40860;top:233;width:16168;height:7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" filled="f" strokecolor="black [3213]" strokeweight="2pt">
                  <v:textbox inset="0,0,0,0">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v:textbox>
                </v:rect>
                <v:rect id="Rectangle 2" o:spid="_x0000_s1047" style="position:absolute;left:5647;top:233;width:8920;height:6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" filled="f" strokecolor="black [3213]" strokeweight="1pt">
                  <v:textbox>
                    <w:txbxContent>
                      <w:p w14:paraId="4C97F1DC" w14:textId="77777777" w:rsidR="00495F78" w:rsidRDefault="00495F78" w:rsidP="00495F78">
                        <w:pPr>
                          <w:jc w:val="center"/>
                          <w:rPr>
                            <w:color w:val="000000" w:themeColor="text1"/>
                          </w:rPr>
                        </w:pPr>
                        <w:r>
                          <w:rPr>
                            <w:color w:val="000000" w:themeColor="text1"/>
                          </w:rPr>
                          <w:t>Content Server 1</w:t>
                        </w:r>
                      </w:p>
                    </w:txbxContent>
                  </v:textbox>
                </v:rect>
                <v:rect id="Rectangle 3" o:spid="_x0000_s1048" style="position:absolute;left:19774;top:13095;width:8915;height:59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" filled="f" strokecolor="black [3213]" strokeweight="1pt">
                  <v:textbo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v:textbox>
                </v:rect>
                <v:rect id="Rectangle 4" o:spid="_x0000_s1049" style="position:absolute;left:50101;top:2713;width:6390;height:44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" filled="f" strokecolor="black [3213]" strokeweight="1pt">
                  <v:textbo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 w:val="22"/>
                            <w:szCs w:val="22"/>
                          </w:rPr>
                        </w:pPr>
                        <w:r w:rsidRPr="001A1107">
                          <w:rPr>
                            <w:rFonts w:ascii="Arial" w:eastAsia="MS Mincho" w:hAnsi="Arial"/>
                            <w:color w:val="000000" w:themeColor="text1"/>
                            <w:sz w:val="18"/>
                            <w:szCs w:val="18"/>
                          </w:rPr>
                          <w:t>DASH Client</w:t>
                        </w:r>
                      </w:p>
                    </w:txbxContent>
                  </v:textbox>
                </v:rect>
                <v:shape id="Straight Arrow Connector 6" o:spid="_x0000_s1050" type="#_x0000_t32" style="position:absolute;left:28689;top:5080;width:14446;height:110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" strokecolor="black [3213]" strokeweight=".5pt">
                  <v:stroke startarrow="block" endarrow="block" joinstyle="miter"/>
                </v:shape>
                <v:shape id="Straight Arrow Connector 7" o:spid="_x0000_s1051" type="#_x0000_t32" style="position:absolute;left:14567;top:4263;width:28281;height:1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" strokecolor="black [3213]" strokeweight=".5pt">
                  <v:stroke startarrow="block" endarrow="block" joinstyle="miter"/>
                </v:shape>
                <v:shape id="Text Box 9" o:spid="_x0000_s1052" type="#_x0000_t202" style="position:absolute;left:24652;top:2166;width:4752;height:2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59B2B0C5" w14:textId="77777777" w:rsidR="00495F78" w:rsidRDefault="00495F78" w:rsidP="00495F78">
                        <w:pPr>
                          <w:rPr>
                            <w:b/>
                            <w:bCs/>
                            <w:color w:val="000000" w:themeColor="text1"/>
                          </w:rPr>
                        </w:pPr>
                        <w:r>
                          <w:rPr>
                            <w:b/>
                            <w:bCs/>
                            <w:color w:val="000000" w:themeColor="text1"/>
                          </w:rPr>
                          <w:t>IF1</w:t>
                        </w:r>
                      </w:p>
                    </w:txbxContent>
                  </v:textbox>
                </v:shape>
                <v:shape id="Text Box 9" o:spid="_x0000_s1053" type="#_x0000_t202" style="position:absolute;left:32414;top:8075;width:475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v:textbox>
                </v:shape>
                <v:rect id="Rectangle 15" o:spid="_x0000_s1054" style="position:absolute;left:43135;top:3312;width:4807;height:3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" fillcolor="white [3201]" strokecolor="black [3200]" strokeweight="1pt">
                  <v:textbox inset="0,0,0,0">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v:textbox>
                </v:rect>
                <v:shape id="Straight Arrow Connector 31" o:spid="_x0000_s1055" type="#_x0000_t32" style="position:absolute;left:47942;top:4925;width:2159;height: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" strokecolor="black [3213]" strokeweight=".5pt">
                  <v:stroke startarrow="block" endarrow="block" joinstyle="miter"/>
                </v:shape>
                <w10:anchorlock/>
              </v:group>
            </w:pict>
          </mc:Fallback>
        </mc:AlternateContent>
      </w:r>
    </w:p>
    <w:p w14:paraId="00D61A7E" w14:textId="77777777" w:rsidR="00495F78" w:rsidRDefault="00495F78" w:rsidP="00495F78">
      <w:pPr>
        <w:jc w:val="center"/>
        <w:rPr>
          <w:b/>
          <w:bCs/>
        </w:rPr>
      </w:pPr>
      <w:r>
        <w:rPr>
          <w:b/>
          <w:bCs/>
        </w:rPr>
        <w:t>Figure 1. Local cache model</w:t>
      </w:r>
    </w:p>
    <w:p w14:paraId="41E0979E" w14:textId="77777777" w:rsidR="00495F78" w:rsidRDefault="00495F78" w:rsidP="00495F78">
      <w:r>
        <w:t>The local cache of the DASH client operates similar to the HTTP caches. The internal cache purging process removes the items that are expired. The cache as an internal clock (which could be the same clock as DASH client) and manages the purging based on the clock.</w:t>
      </w:r>
    </w:p>
    <w:p w14:paraId="60255FCD" w14:textId="77777777" w:rsidR="00495F78" w:rsidRDefault="00495F78" w:rsidP="00C25687">
      <w:pPr>
        <w:pStyle w:val="Heading3"/>
      </w:pPr>
      <w:bookmarkStart w:id="1888" w:name="_Toc77697151"/>
      <w:r>
        <w:t>HTTP Cache processing model</w:t>
      </w:r>
      <w:bookmarkEnd w:id="1888"/>
    </w:p>
    <w:p w14:paraId="14D92413" w14:textId="77777777" w:rsidR="00495F78" w:rsidRDefault="00495F78" w:rsidP="00495F78">
      <w:r>
        <w:t>According to RFC2616:</w:t>
      </w:r>
    </w:p>
    <w:p w14:paraId="4BE1D526" w14:textId="77777777" w:rsidR="00495F78" w:rsidRDefault="00495F78" w:rsidP="00495F78">
      <w:pPr>
        <w:spacing w:after="144"/>
        <w:ind w:left="48" w:right="48"/>
        <w:rPr>
          <w:color w:val="000000"/>
          <w:sz w:val="27"/>
          <w:szCs w:val="27"/>
        </w:rPr>
      </w:pPr>
      <w:r>
        <w:rPr>
          <w:rFonts w:ascii="Arial" w:eastAsia="Times New Roman" w:hAnsi="Arial" w:cs="Arial"/>
          <w:color w:val="000000"/>
        </w:rPr>
        <w:t>“</w:t>
      </w:r>
      <w:r>
        <w:rPr>
          <w:color w:val="000000"/>
          <w:sz w:val="27"/>
          <w:szCs w:val="27"/>
        </w:rPr>
        <w:t>The basic cache mechanisms in HTTP/1.1 (server-specified expiration times and validators) are implicit directives to caches. In some cases, a server or client might need to provide explicit directives to the HTTP caches. We use the Cache-Control header for this purpose.”</w:t>
      </w:r>
    </w:p>
    <w:p w14:paraId="31BADE1C" w14:textId="77777777" w:rsidR="00495F78" w:rsidRDefault="00495F78" w:rsidP="00495F78">
      <w:pPr>
        <w:spacing w:after="144"/>
        <w:ind w:left="48" w:right="48"/>
        <w:rPr>
          <w:color w:val="000000"/>
          <w:sz w:val="27"/>
          <w:szCs w:val="27"/>
        </w:rPr>
      </w:pPr>
      <w:r>
        <w:rPr>
          <w:color w:val="000000"/>
          <w:sz w:val="27"/>
          <w:szCs w:val="27"/>
        </w:rPr>
        <w:t>The cache control of a local browser by the server is shown in the following figure:</w:t>
      </w:r>
    </w:p>
    <w:p w14:paraId="68E7A0B3" w14:textId="77777777" w:rsidR="00495F78" w:rsidRDefault="00495F78" w:rsidP="00495F78">
      <w:pPr>
        <w:spacing w:after="144"/>
        <w:ind w:left="48" w:right="48"/>
        <w:rPr>
          <w:color w:val="000000"/>
          <w:sz w:val="27"/>
          <w:szCs w:val="27"/>
        </w:rPr>
      </w:pPr>
      <w:r>
        <w:rPr>
          <w:noProof/>
          <w:lang w:eastAsia="zh-CN"/>
        </w:rPr>
        <w:drawing>
          <wp:inline distT="0" distB="0" distL="0" distR="0" wp14:anchorId="7990B696" wp14:editId="3FB98CDB">
            <wp:extent cx="5486400" cy="2581155"/>
            <wp:effectExtent l="0" t="0" r="0" b="0"/>
            <wp:docPr id="974" name="Picture 974" descr="Cache-Control - How to Properly Configure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he-Control - How to Properly Configure I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20061" cy="2596991"/>
                    </a:xfrm>
                    <a:prstGeom prst="rect">
                      <a:avLst/>
                    </a:prstGeom>
                    <a:noFill/>
                    <a:ln>
                      <a:noFill/>
                    </a:ln>
                  </pic:spPr>
                </pic:pic>
              </a:graphicData>
            </a:graphic>
          </wp:inline>
        </w:drawing>
      </w:r>
    </w:p>
    <w:p w14:paraId="190CECA3" w14:textId="77777777" w:rsidR="00495F78" w:rsidRPr="001B7156" w:rsidRDefault="00495F78" w:rsidP="00495F78">
      <w:pPr>
        <w:shd w:val="clear" w:color="auto" w:fill="FFFFFF"/>
        <w:jc w:val="left"/>
        <w:rPr>
          <w:rFonts w:ascii="Arial" w:eastAsia="Times New Roman" w:hAnsi="Arial" w:cs="Arial"/>
          <w:color w:val="333333"/>
          <w:spacing w:val="-1"/>
        </w:rPr>
      </w:pPr>
      <w:r w:rsidRPr="001B7156">
        <w:rPr>
          <w:rFonts w:ascii="Arial" w:eastAsia="Times New Roman" w:hAnsi="Arial" w:cs="Arial"/>
          <w:color w:val="333333"/>
          <w:spacing w:val="-1"/>
        </w:rPr>
        <w:t>Standard </w:t>
      </w:r>
      <w:r w:rsidRPr="001B7156">
        <w:rPr>
          <w:rFonts w:ascii="Consolas" w:eastAsia="Times New Roman" w:hAnsi="Consolas" w:cs="Courier New"/>
          <w:color w:val="333333"/>
          <w:spacing w:val="-1"/>
          <w:sz w:val="20"/>
          <w:szCs w:val="20"/>
          <w:bdr w:val="none" w:sz="0" w:space="0" w:color="auto" w:frame="1"/>
        </w:rPr>
        <w:t>Cache-Control</w:t>
      </w:r>
      <w:r w:rsidRPr="001B7156">
        <w:rPr>
          <w:rFonts w:ascii="Arial" w:eastAsia="Times New Roman" w:hAnsi="Arial" w:cs="Arial"/>
          <w:color w:val="333333"/>
          <w:spacing w:val="-1"/>
        </w:rPr>
        <w:t> directives that can be used by the server in an HTTP response.</w:t>
      </w:r>
    </w:p>
    <w:p w14:paraId="1FDEFB7D" w14:textId="77777777" w:rsidR="00495F78" w:rsidRDefault="00495F78" w:rsidP="00631757">
      <w:pPr>
        <w:pStyle w:val="ListParagraph"/>
        <w:numPr>
          <w:ilvl w:val="0"/>
          <w:numId w:val="55"/>
        </w:numPr>
        <w:tabs>
          <w:tab w:val="left" w:pos="403"/>
        </w:tabs>
        <w:spacing w:after="144" w:line="240" w:lineRule="atLeast"/>
        <w:ind w:right="48"/>
      </w:pPr>
      <w:r>
        <w:lastRenderedPageBreak/>
        <w:t>Cache-Control: must-revalidate</w:t>
      </w:r>
    </w:p>
    <w:p w14:paraId="4862AED2" w14:textId="77777777" w:rsidR="00495F78" w:rsidRDefault="00495F78" w:rsidP="00631757">
      <w:pPr>
        <w:pStyle w:val="ListParagraph"/>
        <w:numPr>
          <w:ilvl w:val="0"/>
          <w:numId w:val="55"/>
        </w:numPr>
        <w:tabs>
          <w:tab w:val="left" w:pos="403"/>
        </w:tabs>
        <w:spacing w:after="144" w:line="240" w:lineRule="atLeast"/>
        <w:ind w:right="48"/>
      </w:pPr>
      <w:r>
        <w:t>Cache-Control: no-cache</w:t>
      </w:r>
    </w:p>
    <w:p w14:paraId="0CD981EA" w14:textId="77777777" w:rsidR="00495F78" w:rsidRDefault="00495F78" w:rsidP="00631757">
      <w:pPr>
        <w:pStyle w:val="ListParagraph"/>
        <w:numPr>
          <w:ilvl w:val="0"/>
          <w:numId w:val="55"/>
        </w:numPr>
        <w:tabs>
          <w:tab w:val="left" w:pos="403"/>
        </w:tabs>
        <w:spacing w:after="144" w:line="240" w:lineRule="atLeast"/>
        <w:ind w:right="48"/>
      </w:pPr>
      <w:r>
        <w:t>Cache-Control: no-store</w:t>
      </w:r>
    </w:p>
    <w:p w14:paraId="0F599666" w14:textId="77777777" w:rsidR="00495F78" w:rsidRDefault="00495F78" w:rsidP="00631757">
      <w:pPr>
        <w:pStyle w:val="ListParagraph"/>
        <w:numPr>
          <w:ilvl w:val="0"/>
          <w:numId w:val="55"/>
        </w:numPr>
        <w:tabs>
          <w:tab w:val="left" w:pos="403"/>
        </w:tabs>
        <w:spacing w:after="144" w:line="240" w:lineRule="atLeast"/>
        <w:ind w:right="48"/>
      </w:pPr>
      <w:r>
        <w:t>Cache-Control: no-transform</w:t>
      </w:r>
    </w:p>
    <w:p w14:paraId="7AEB76DB" w14:textId="77777777" w:rsidR="00495F78" w:rsidRDefault="00495F78" w:rsidP="00631757">
      <w:pPr>
        <w:pStyle w:val="ListParagraph"/>
        <w:numPr>
          <w:ilvl w:val="0"/>
          <w:numId w:val="55"/>
        </w:numPr>
        <w:tabs>
          <w:tab w:val="left" w:pos="403"/>
        </w:tabs>
        <w:spacing w:after="144" w:line="240" w:lineRule="atLeast"/>
        <w:ind w:right="48"/>
      </w:pPr>
      <w:r>
        <w:t>Cache-Control: public</w:t>
      </w:r>
    </w:p>
    <w:p w14:paraId="363BAB6A" w14:textId="77777777" w:rsidR="00495F78" w:rsidRDefault="00495F78" w:rsidP="00631757">
      <w:pPr>
        <w:pStyle w:val="ListParagraph"/>
        <w:numPr>
          <w:ilvl w:val="0"/>
          <w:numId w:val="55"/>
        </w:numPr>
        <w:tabs>
          <w:tab w:val="left" w:pos="403"/>
        </w:tabs>
        <w:spacing w:after="144" w:line="240" w:lineRule="atLeast"/>
        <w:ind w:right="48"/>
      </w:pPr>
      <w:r>
        <w:t>Cache-Control: private</w:t>
      </w:r>
    </w:p>
    <w:p w14:paraId="2A2BE517" w14:textId="77777777" w:rsidR="00495F78" w:rsidRDefault="00495F78" w:rsidP="00631757">
      <w:pPr>
        <w:pStyle w:val="ListParagraph"/>
        <w:numPr>
          <w:ilvl w:val="0"/>
          <w:numId w:val="55"/>
        </w:numPr>
        <w:tabs>
          <w:tab w:val="left" w:pos="403"/>
        </w:tabs>
        <w:spacing w:after="144" w:line="240" w:lineRule="atLeast"/>
        <w:ind w:right="48"/>
      </w:pPr>
      <w:r>
        <w:t>Cache-Control: proxy-revalidate</w:t>
      </w:r>
    </w:p>
    <w:p w14:paraId="71006630" w14:textId="77777777" w:rsidR="00495F78" w:rsidRDefault="00495F78" w:rsidP="00631757">
      <w:pPr>
        <w:pStyle w:val="ListParagraph"/>
        <w:numPr>
          <w:ilvl w:val="0"/>
          <w:numId w:val="55"/>
        </w:numPr>
        <w:tabs>
          <w:tab w:val="left" w:pos="403"/>
        </w:tabs>
        <w:spacing w:after="144" w:line="240" w:lineRule="atLeast"/>
        <w:ind w:right="48"/>
      </w:pPr>
      <w:r>
        <w:t>Cache-Control: max-age=&lt;seconds&gt;</w:t>
      </w:r>
    </w:p>
    <w:p w14:paraId="375D408A" w14:textId="77777777" w:rsidR="00495F78" w:rsidRDefault="00495F78" w:rsidP="00631757">
      <w:pPr>
        <w:pStyle w:val="ListParagraph"/>
        <w:numPr>
          <w:ilvl w:val="0"/>
          <w:numId w:val="55"/>
        </w:numPr>
        <w:tabs>
          <w:tab w:val="left" w:pos="403"/>
        </w:tabs>
        <w:spacing w:after="144" w:line="240" w:lineRule="atLeast"/>
        <w:ind w:right="48"/>
      </w:pPr>
      <w:r>
        <w:t>Cache-Control: s-maxage=&lt;seconds&gt;</w:t>
      </w:r>
    </w:p>
    <w:p w14:paraId="0F81C6C7" w14:textId="77777777" w:rsidR="00495F78" w:rsidRDefault="00495F78" w:rsidP="00495F78">
      <w:pPr>
        <w:spacing w:after="144"/>
        <w:ind w:left="48" w:right="48"/>
      </w:pPr>
      <w:r>
        <w:t>Definition of a few directives are listed here:</w:t>
      </w:r>
    </w:p>
    <w:p w14:paraId="00B36F34" w14:textId="77777777" w:rsidR="00495F78" w:rsidRPr="00DA5B63" w:rsidRDefault="00495F78" w:rsidP="00495F78">
      <w:pPr>
        <w:shd w:val="clear" w:color="auto" w:fill="FFFFFF"/>
        <w:jc w:val="left"/>
        <w:rPr>
          <w:rFonts w:ascii="Arial" w:eastAsia="Times New Roman" w:hAnsi="Arial" w:cs="Arial"/>
          <w:b/>
          <w:bCs/>
          <w:color w:val="333333"/>
          <w:spacing w:val="-1"/>
        </w:rPr>
      </w:pPr>
      <w:r w:rsidRPr="00DA5B63">
        <w:rPr>
          <w:rFonts w:ascii="Consolas" w:eastAsia="Times New Roman" w:hAnsi="Consolas" w:cs="Courier New"/>
          <w:b/>
          <w:bCs/>
          <w:color w:val="333333"/>
          <w:spacing w:val="-1"/>
          <w:sz w:val="20"/>
          <w:szCs w:val="20"/>
          <w:bdr w:val="none" w:sz="0" w:space="0" w:color="auto" w:frame="1"/>
        </w:rPr>
        <w:t>no-store</w:t>
      </w:r>
    </w:p>
    <w:p w14:paraId="7EBDC620" w14:textId="77777777" w:rsidR="00495F78" w:rsidRDefault="00495F78" w:rsidP="00495F78">
      <w:pPr>
        <w:shd w:val="clear" w:color="auto" w:fill="FFFFFF"/>
        <w:ind w:left="720"/>
        <w:jc w:val="left"/>
        <w:rPr>
          <w:rFonts w:ascii="Arial" w:eastAsia="Times New Roman" w:hAnsi="Arial" w:cs="Arial"/>
          <w:color w:val="333333"/>
          <w:spacing w:val="-1"/>
        </w:rPr>
      </w:pPr>
      <w:r w:rsidRPr="00DA5B63">
        <w:rPr>
          <w:rFonts w:ascii="Arial" w:eastAsia="Times New Roman" w:hAnsi="Arial" w:cs="Arial"/>
          <w:color w:val="333333"/>
          <w:spacing w:val="-1"/>
        </w:rPr>
        <w:t>The response may </w:t>
      </w:r>
      <w:r w:rsidRPr="00DA5B63">
        <w:rPr>
          <w:rFonts w:ascii="Arial" w:eastAsia="Times New Roman" w:hAnsi="Arial" w:cs="Arial"/>
          <w:b/>
          <w:bCs/>
          <w:color w:val="333333"/>
          <w:spacing w:val="-1"/>
          <w:bdr w:val="none" w:sz="0" w:space="0" w:color="auto" w:frame="1"/>
        </w:rPr>
        <w:t>not</w:t>
      </w:r>
      <w:r w:rsidRPr="00DA5B63">
        <w:rPr>
          <w:rFonts w:ascii="Arial" w:eastAsia="Times New Roman" w:hAnsi="Arial" w:cs="Arial"/>
          <w:color w:val="333333"/>
          <w:spacing w:val="-1"/>
        </w:rPr>
        <w:t> be stored in </w:t>
      </w:r>
      <w:r w:rsidRPr="00DA5B63">
        <w:rPr>
          <w:rFonts w:ascii="Arial" w:eastAsia="Times New Roman" w:hAnsi="Arial" w:cs="Arial"/>
          <w:i/>
          <w:iCs/>
          <w:color w:val="333333"/>
          <w:spacing w:val="-1"/>
          <w:bdr w:val="none" w:sz="0" w:space="0" w:color="auto" w:frame="1"/>
        </w:rPr>
        <w:t>any</w:t>
      </w:r>
      <w:r w:rsidRPr="00DA5B63">
        <w:rPr>
          <w:rFonts w:ascii="Arial" w:eastAsia="Times New Roman" w:hAnsi="Arial" w:cs="Arial"/>
          <w:color w:val="333333"/>
          <w:spacing w:val="-1"/>
        </w:rPr>
        <w:t> cache. Although other directives may be set, this alone is </w:t>
      </w:r>
      <w:r w:rsidRPr="00DA5B63">
        <w:rPr>
          <w:rFonts w:ascii="Arial" w:eastAsia="Times New Roman" w:hAnsi="Arial" w:cs="Arial"/>
          <w:i/>
          <w:iCs/>
          <w:color w:val="333333"/>
          <w:spacing w:val="-1"/>
          <w:bdr w:val="none" w:sz="0" w:space="0" w:color="auto" w:frame="1"/>
        </w:rPr>
        <w:t>the only directive you need in preventing cached responses</w:t>
      </w:r>
      <w:r w:rsidRPr="00DA5B63">
        <w:rPr>
          <w:rFonts w:ascii="Arial" w:eastAsia="Times New Roman" w:hAnsi="Arial" w:cs="Arial"/>
          <w:color w:val="333333"/>
          <w:spacing w:val="-1"/>
        </w:rPr>
        <w:t> on modern browsers. </w:t>
      </w:r>
      <w:r w:rsidRPr="00DA5B63">
        <w:rPr>
          <w:rFonts w:ascii="Consolas" w:eastAsia="Times New Roman" w:hAnsi="Consolas" w:cs="Courier New"/>
          <w:color w:val="333333"/>
          <w:spacing w:val="-1"/>
          <w:sz w:val="20"/>
          <w:szCs w:val="20"/>
          <w:bdr w:val="none" w:sz="0" w:space="0" w:color="auto" w:frame="1"/>
        </w:rPr>
        <w:t>max-age=0</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is already implied</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Setting</w:t>
      </w:r>
      <w:r w:rsidRPr="00DA5B63">
        <w:rPr>
          <w:rFonts w:ascii="Arial" w:eastAsia="Times New Roman" w:hAnsi="Arial" w:cs="Arial"/>
          <w:color w:val="333333"/>
          <w:spacing w:val="-1"/>
        </w:rPr>
        <w:t> </w:t>
      </w:r>
      <w:r w:rsidRPr="00DA5B63">
        <w:rPr>
          <w:rFonts w:ascii="Consolas" w:eastAsia="Times New Roman" w:hAnsi="Consolas" w:cs="Courier New"/>
          <w:color w:val="333333"/>
          <w:spacing w:val="-1"/>
          <w:sz w:val="20"/>
          <w:szCs w:val="20"/>
          <w:bdr w:val="none" w:sz="0" w:space="0" w:color="auto" w:frame="1"/>
        </w:rPr>
        <w:t>must-revalidate</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does not make sense</w:t>
      </w:r>
      <w:r w:rsidRPr="00DA5B63">
        <w:rPr>
          <w:rFonts w:ascii="Arial" w:eastAsia="Times New Roman" w:hAnsi="Arial" w:cs="Arial"/>
          <w:color w:val="333333"/>
          <w:spacing w:val="-1"/>
        </w:rPr>
        <w:t> because in order to go through revalidation you need the response to be stored in a cache, which </w:t>
      </w:r>
      <w:r w:rsidRPr="00DA5B63">
        <w:rPr>
          <w:rFonts w:ascii="Consolas" w:eastAsia="Times New Roman" w:hAnsi="Consolas" w:cs="Courier New"/>
          <w:color w:val="333333"/>
          <w:spacing w:val="-1"/>
          <w:sz w:val="20"/>
          <w:szCs w:val="20"/>
          <w:bdr w:val="none" w:sz="0" w:space="0" w:color="auto" w:frame="1"/>
        </w:rPr>
        <w:t>no-store</w:t>
      </w:r>
      <w:r w:rsidRPr="00DA5B63">
        <w:rPr>
          <w:rFonts w:ascii="Arial" w:eastAsia="Times New Roman" w:hAnsi="Arial" w:cs="Arial"/>
          <w:color w:val="333333"/>
          <w:spacing w:val="-1"/>
        </w:rPr>
        <w:t> prevent</w:t>
      </w:r>
    </w:p>
    <w:p w14:paraId="5166A838" w14:textId="77777777" w:rsidR="00495F78" w:rsidRPr="00DA5B63" w:rsidRDefault="00495F78" w:rsidP="00495F78">
      <w:pPr>
        <w:shd w:val="clear" w:color="auto" w:fill="FFFFFF"/>
        <w:ind w:left="720"/>
        <w:jc w:val="left"/>
        <w:rPr>
          <w:rFonts w:ascii="Arial" w:eastAsia="Times New Roman" w:hAnsi="Arial" w:cs="Arial"/>
          <w:color w:val="333333"/>
          <w:spacing w:val="-1"/>
        </w:rPr>
      </w:pPr>
    </w:p>
    <w:p w14:paraId="6A50559E" w14:textId="77777777" w:rsidR="00495F78" w:rsidRDefault="00495F78" w:rsidP="00495F78">
      <w:pPr>
        <w:shd w:val="clear" w:color="auto" w:fill="FFFFFF"/>
        <w:jc w:val="left"/>
        <w:rPr>
          <w:rFonts w:ascii="Arial" w:hAnsi="Arial" w:cs="Arial"/>
          <w:b/>
          <w:bCs/>
          <w:color w:val="333333"/>
          <w:spacing w:val="-1"/>
        </w:rPr>
      </w:pPr>
      <w:r>
        <w:rPr>
          <w:rStyle w:val="HTMLCode"/>
          <w:rFonts w:ascii="Consolas" w:eastAsia="MS Mincho" w:hAnsi="Consolas"/>
          <w:b/>
          <w:bCs/>
          <w:color w:val="333333"/>
          <w:spacing w:val="-1"/>
          <w:bdr w:val="none" w:sz="0" w:space="0" w:color="auto" w:frame="1"/>
        </w:rPr>
        <w:t>must-revalidate</w:t>
      </w:r>
    </w:p>
    <w:p w14:paraId="26F1701B" w14:textId="77777777" w:rsidR="00495F78" w:rsidRPr="00FE5FFD" w:rsidRDefault="00495F78" w:rsidP="00495F78">
      <w:pPr>
        <w:shd w:val="clear" w:color="auto" w:fill="FFFFFF"/>
        <w:ind w:left="720"/>
        <w:rPr>
          <w:rFonts w:ascii="Arial" w:hAnsi="Arial" w:cs="Arial"/>
          <w:color w:val="333333"/>
          <w:spacing w:val="-1"/>
        </w:rPr>
      </w:pPr>
      <w:r>
        <w:rPr>
          <w:rFonts w:ascii="Arial" w:hAnsi="Arial" w:cs="Arial"/>
          <w:color w:val="333333"/>
          <w:spacing w:val="-1"/>
        </w:rPr>
        <w:t>Indicates that once a resource becomes stale, caches must not use their stale copy without successful </w:t>
      </w:r>
      <w:hyperlink r:id="rId42" w:anchor="Cache_validation" w:history="1">
        <w:r>
          <w:rPr>
            <w:rStyle w:val="Hyperlink"/>
            <w:rFonts w:ascii="Arial" w:hAnsi="Arial" w:cs="Arial"/>
            <w:color w:val="3D7E9A"/>
            <w:spacing w:val="-1"/>
            <w:bdr w:val="none" w:sz="0" w:space="0" w:color="auto" w:frame="1"/>
          </w:rPr>
          <w:t>validation</w:t>
        </w:r>
      </w:hyperlink>
      <w:r>
        <w:rPr>
          <w:rFonts w:ascii="Arial" w:hAnsi="Arial" w:cs="Arial"/>
          <w:color w:val="333333"/>
          <w:spacing w:val="-1"/>
        </w:rPr>
        <w:t> on the origin server.</w:t>
      </w:r>
    </w:p>
    <w:p w14:paraId="17669041"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max-age=&lt;seconds&gt;</w:t>
      </w:r>
    </w:p>
    <w:p w14:paraId="54B8DC49" w14:textId="77777777" w:rsidR="00495F78" w:rsidRPr="00D70496"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The maximum amount of time a resource is considered fresh. Unlike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this directive is relative to the time of the request.</w:t>
      </w:r>
    </w:p>
    <w:p w14:paraId="52E7D215"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s-maxage=&lt;seconds&gt;</w:t>
      </w:r>
    </w:p>
    <w:p w14:paraId="2273493F" w14:textId="77777777" w:rsidR="00495F78" w:rsidRPr="00BC1F45"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Overrides </w:t>
      </w:r>
      <w:r w:rsidRPr="00D70496">
        <w:rPr>
          <w:rFonts w:ascii="Consolas" w:eastAsia="Times New Roman" w:hAnsi="Consolas" w:cs="Courier New"/>
          <w:color w:val="333333"/>
          <w:spacing w:val="-1"/>
          <w:sz w:val="20"/>
          <w:szCs w:val="20"/>
          <w:bdr w:val="none" w:sz="0" w:space="0" w:color="auto" w:frame="1"/>
        </w:rPr>
        <w:t>max-age</w:t>
      </w:r>
      <w:r w:rsidRPr="00D70496">
        <w:rPr>
          <w:rFonts w:ascii="Arial" w:eastAsia="Times New Roman" w:hAnsi="Arial" w:cs="Arial"/>
          <w:color w:val="333333"/>
          <w:spacing w:val="-1"/>
        </w:rPr>
        <w:t> or the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header, but only for shared caches (e.g., proxies). Ignored by private caches.</w:t>
      </w:r>
    </w:p>
    <w:p w14:paraId="3BCDB2A7" w14:textId="77777777" w:rsidR="00495F78" w:rsidRDefault="00495F78" w:rsidP="00C25687">
      <w:pPr>
        <w:pStyle w:val="Heading3"/>
      </w:pPr>
      <w:bookmarkStart w:id="1889" w:name="_Toc77697152"/>
      <w:r>
        <w:t>Cache processing model for DASH client</w:t>
      </w:r>
      <w:bookmarkEnd w:id="1889"/>
    </w:p>
    <w:p w14:paraId="5D4B966B" w14:textId="77777777" w:rsidR="00495F78" w:rsidRDefault="00495F78" w:rsidP="00495F78">
      <w:r>
        <w:t>In the HTTP cache model, when a client parses a remote element in the received manifest, the cache receives the following parameters from the client:</w:t>
      </w:r>
    </w:p>
    <w:p w14:paraId="37D67A56" w14:textId="77777777" w:rsidR="00495F78" w:rsidRDefault="00495F78" w:rsidP="00631757">
      <w:pPr>
        <w:pStyle w:val="ListParagraph"/>
        <w:numPr>
          <w:ilvl w:val="0"/>
          <w:numId w:val="48"/>
        </w:numPr>
        <w:spacing w:after="240" w:line="230" w:lineRule="atLeast"/>
      </w:pPr>
      <w:r>
        <w:t>URL to access the remote element</w:t>
      </w:r>
    </w:p>
    <w:p w14:paraId="3A200B8F" w14:textId="77777777" w:rsidR="00495F78" w:rsidRDefault="00495F78" w:rsidP="00631757">
      <w:pPr>
        <w:pStyle w:val="ListParagraph"/>
        <w:numPr>
          <w:ilvl w:val="0"/>
          <w:numId w:val="48"/>
        </w:numPr>
        <w:spacing w:after="240" w:line="230" w:lineRule="atLeast"/>
      </w:pPr>
      <w:r>
        <w:t>Period@id</w:t>
      </w:r>
    </w:p>
    <w:p w14:paraId="7A685060" w14:textId="77777777" w:rsidR="00495F78" w:rsidRDefault="00495F78" w:rsidP="00631757">
      <w:pPr>
        <w:pStyle w:val="ListParagraph"/>
        <w:numPr>
          <w:ilvl w:val="0"/>
          <w:numId w:val="48"/>
        </w:numPr>
        <w:spacing w:after="240" w:line="230" w:lineRule="atLeast"/>
      </w:pPr>
      <w:r>
        <w:t xml:space="preserve">MaxAge: the maximum age of the resolved element </w:t>
      </w:r>
    </w:p>
    <w:p w14:paraId="0EE07481" w14:textId="77777777" w:rsidR="00495F78" w:rsidRDefault="00495F78" w:rsidP="00495F78">
      <w:pPr>
        <w:pStyle w:val="ListParagraph"/>
        <w:spacing w:line="230" w:lineRule="atLeast"/>
        <w:jc w:val="center"/>
      </w:pPr>
      <w:r>
        <w:rPr>
          <w:noProof/>
          <w:lang w:eastAsia="zh-CN"/>
        </w:rPr>
        <w:lastRenderedPageBreak/>
        <mc:AlternateContent>
          <mc:Choice Requires="wpc">
            <w:drawing>
              <wp:inline distT="0" distB="0" distL="0" distR="0" wp14:anchorId="4C5D8AD8" wp14:editId="3BA45FC7">
                <wp:extent cx="4210050" cy="4622800"/>
                <wp:effectExtent l="0" t="0" r="0" b="0"/>
                <wp:docPr id="975" name="Canvas 97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2" name="Straight Arrow Connector 43"/>
                        <wps:cNvCnPr>
                          <a:cxnSpLocks noChangeShapeType="1"/>
                        </wps:cNvCnPr>
                        <wps:spPr bwMode="auto">
                          <a:xfrm>
                            <a:off x="1306101" y="72056"/>
                            <a:ext cx="0" cy="692106"/>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3" name="Text Box 44"/>
                        <wps:cNvSpPr txBox="1">
                          <a:spLocks noChangeArrowheads="1"/>
                        </wps:cNvSpPr>
                        <wps:spPr bwMode="auto">
                          <a:xfrm>
                            <a:off x="1371555" y="72056"/>
                            <a:ext cx="908685" cy="755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EB0CC2" w14:textId="77777777" w:rsidR="00495F78" w:rsidRDefault="00495F78" w:rsidP="00495F78">
                              <w:pPr>
                                <w:rPr>
                                  <w:sz w:val="16"/>
                                  <w:szCs w:val="16"/>
                                </w:rPr>
                              </w:pPr>
                              <w:r>
                                <w:rPr>
                                  <w:sz w:val="16"/>
                                  <w:szCs w:val="16"/>
                                </w:rPr>
                                <w:t>Receive xlink request:</w:t>
                              </w:r>
                            </w:p>
                            <w:p w14:paraId="035577E6" w14:textId="77777777" w:rsidR="00495F78" w:rsidRDefault="00495F78" w:rsidP="00631757">
                              <w:pPr>
                                <w:pStyle w:val="ListParagraph"/>
                                <w:numPr>
                                  <w:ilvl w:val="0"/>
                                  <w:numId w:val="49"/>
                                </w:numPr>
                                <w:ind w:left="270" w:hanging="180"/>
                                <w:rPr>
                                  <w:sz w:val="16"/>
                                  <w:szCs w:val="16"/>
                                </w:rPr>
                              </w:pPr>
                              <w:r>
                                <w:rPr>
                                  <w:sz w:val="16"/>
                                  <w:szCs w:val="16"/>
                                </w:rPr>
                                <w:t>URL</w:t>
                              </w:r>
                            </w:p>
                            <w:p w14:paraId="00E56B21" w14:textId="77777777" w:rsidR="00495F78" w:rsidRDefault="00495F78" w:rsidP="00631757">
                              <w:pPr>
                                <w:pStyle w:val="ListParagraph"/>
                                <w:numPr>
                                  <w:ilvl w:val="0"/>
                                  <w:numId w:val="49"/>
                                </w:numPr>
                                <w:ind w:left="270" w:hanging="180"/>
                                <w:rPr>
                                  <w:sz w:val="16"/>
                                  <w:szCs w:val="16"/>
                                </w:rPr>
                              </w:pPr>
                              <w:r>
                                <w:rPr>
                                  <w:sz w:val="16"/>
                                  <w:szCs w:val="16"/>
                                </w:rPr>
                                <w:t>Period@id</w:t>
                              </w:r>
                            </w:p>
                            <w:p w14:paraId="7C4B89C8" w14:textId="77777777" w:rsidR="00495F78" w:rsidRDefault="00495F78" w:rsidP="00631757">
                              <w:pPr>
                                <w:pStyle w:val="ListParagraph"/>
                                <w:numPr>
                                  <w:ilvl w:val="0"/>
                                  <w:numId w:val="49"/>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wps:txbx>
                        <wps:bodyPr rot="0" vert="horz" wrap="none" lIns="0" tIns="0" rIns="0" bIns="0" anchor="t" anchorCtr="0" upright="1">
                          <a:noAutofit/>
                        </wps:bodyPr>
                      </wps:wsp>
                      <wps:wsp>
                        <wps:cNvPr id="34" name="Diamond 47"/>
                        <wps:cNvSpPr>
                          <a:spLocks noChangeArrowheads="1"/>
                        </wps:cNvSpPr>
                        <wps:spPr bwMode="auto">
                          <a:xfrm>
                            <a:off x="658450" y="764162"/>
                            <a:ext cx="1295400" cy="914408"/>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71209459" w14:textId="77777777" w:rsidR="00495F78" w:rsidRDefault="00495F78" w:rsidP="00495F78">
                              <w:pPr>
                                <w:jc w:val="center"/>
                                <w:rPr>
                                  <w:sz w:val="18"/>
                                  <w:szCs w:val="18"/>
                                </w:rPr>
                              </w:pPr>
                              <w:r>
                                <w:rPr>
                                  <w:sz w:val="18"/>
                                  <w:szCs w:val="18"/>
                                </w:rPr>
                                <w:t>URl entry exists in cache?</w:t>
                              </w:r>
                            </w:p>
                            <w:p w14:paraId="09E80D0D" w14:textId="77777777" w:rsidR="00495F78" w:rsidRDefault="00495F78" w:rsidP="00495F78">
                              <w:pPr>
                                <w:spacing w:line="230" w:lineRule="exact"/>
                                <w:jc w:val="center"/>
                              </w:pPr>
                            </w:p>
                          </w:txbxContent>
                        </wps:txbx>
                        <wps:bodyPr rot="0" vert="horz" wrap="square" lIns="0" tIns="0" rIns="0" bIns="0" anchor="ctr" anchorCtr="0" upright="1">
                          <a:noAutofit/>
                        </wps:bodyPr>
                      </wps:wsp>
                      <wps:wsp>
                        <wps:cNvPr id="35" name="Text Box 44"/>
                        <wps:cNvSpPr txBox="1">
                          <a:spLocks noChangeArrowheads="1"/>
                        </wps:cNvSpPr>
                        <wps:spPr bwMode="auto">
                          <a:xfrm>
                            <a:off x="1953850" y="1071165"/>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5FF2FD"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36" name="Text Box 44"/>
                        <wps:cNvSpPr txBox="1">
                          <a:spLocks noChangeArrowheads="1"/>
                        </wps:cNvSpPr>
                        <wps:spPr bwMode="auto">
                          <a:xfrm>
                            <a:off x="1354450" y="1659270"/>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53F954"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38" name="Diamond 51"/>
                        <wps:cNvSpPr>
                          <a:spLocks noChangeArrowheads="1"/>
                        </wps:cNvSpPr>
                        <wps:spPr bwMode="auto">
                          <a:xfrm>
                            <a:off x="2789850" y="1901972"/>
                            <a:ext cx="1295400" cy="467704"/>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6C0916BA" w14:textId="77777777" w:rsidR="00495F78" w:rsidRDefault="00495F78" w:rsidP="00495F78">
                              <w:pPr>
                                <w:spacing w:line="230" w:lineRule="exact"/>
                                <w:jc w:val="center"/>
                              </w:pPr>
                              <w:r>
                                <w:rPr>
                                  <w:sz w:val="18"/>
                                  <w:szCs w:val="18"/>
                                </w:rPr>
                                <w:t>Expired?</w:t>
                              </w:r>
                            </w:p>
                          </w:txbxContent>
                        </wps:txbx>
                        <wps:bodyPr rot="0" vert="horz" wrap="square" lIns="0" tIns="0" rIns="0" bIns="0" anchor="ctr" anchorCtr="0" upright="1">
                          <a:noAutofit/>
                        </wps:bodyPr>
                      </wps:wsp>
                      <wps:wsp>
                        <wps:cNvPr id="39" name="Flowchart: Document 54"/>
                        <wps:cNvSpPr>
                          <a:spLocks noChangeArrowheads="1"/>
                        </wps:cNvSpPr>
                        <wps:spPr bwMode="auto">
                          <a:xfrm>
                            <a:off x="2381250" y="431759"/>
                            <a:ext cx="927100" cy="736606"/>
                          </a:xfrm>
                          <a:prstGeom prst="flowChartDocument">
                            <a:avLst/>
                          </a:prstGeom>
                          <a:solidFill>
                            <a:schemeClr val="lt1">
                              <a:lumMod val="100000"/>
                              <a:lumOff val="0"/>
                            </a:schemeClr>
                          </a:solidFill>
                          <a:ln w="12700">
                            <a:solidFill>
                              <a:schemeClr val="dk1">
                                <a:lumMod val="100000"/>
                                <a:lumOff val="0"/>
                              </a:schemeClr>
                            </a:solidFill>
                            <a:miter lim="800000"/>
                            <a:headEnd/>
                            <a:tailEnd/>
                          </a:ln>
                        </wps:spPr>
                        <wps:txbx>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rsidP="00631757">
                              <w:pPr>
                                <w:pStyle w:val="ListParagraph"/>
                                <w:numPr>
                                  <w:ilvl w:val="0"/>
                                  <w:numId w:val="50"/>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rsidP="00631757">
                              <w:pPr>
                                <w:pStyle w:val="ListParagraph"/>
                                <w:numPr>
                                  <w:ilvl w:val="0"/>
                                  <w:numId w:val="50"/>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rsidP="00631757">
                              <w:pPr>
                                <w:pStyle w:val="ListParagraph"/>
                                <w:numPr>
                                  <w:ilvl w:val="0"/>
                                  <w:numId w:val="50"/>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rsidP="00631757">
                              <w:pPr>
                                <w:pStyle w:val="ListParagraph"/>
                                <w:numPr>
                                  <w:ilvl w:val="0"/>
                                  <w:numId w:val="50"/>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rsidP="00631757">
                              <w:pPr>
                                <w:pStyle w:val="ListParagraph"/>
                                <w:numPr>
                                  <w:ilvl w:val="0"/>
                                  <w:numId w:val="50"/>
                                </w:numPr>
                                <w:tabs>
                                  <w:tab w:val="num" w:pos="360"/>
                                </w:tabs>
                                <w:ind w:left="270" w:hanging="180"/>
                                <w:rPr>
                                  <w:sz w:val="14"/>
                                  <w:szCs w:val="20"/>
                                </w:rPr>
                              </w:pPr>
                              <w:r w:rsidRPr="0074568A">
                                <w:rPr>
                                  <w:rFonts w:cs="Symbol"/>
                                  <w:sz w:val="14"/>
                                  <w:szCs w:val="14"/>
                                </w:rPr>
                                <w:t>Extend flag</w:t>
                              </w:r>
                            </w:p>
                            <w:p w14:paraId="12D09DC8" w14:textId="77777777" w:rsidR="00495F78" w:rsidRDefault="00495F78" w:rsidP="00495F78">
                              <w:pPr>
                                <w:jc w:val="center"/>
                                <w:rPr>
                                  <w:sz w:val="20"/>
                                </w:rPr>
                              </w:pPr>
                            </w:p>
                          </w:txbxContent>
                        </wps:txbx>
                        <wps:bodyPr rot="0" vert="horz" wrap="square" lIns="0" tIns="0" rIns="0" bIns="0" anchor="ctr" anchorCtr="0" upright="1">
                          <a:noAutofit/>
                        </wps:bodyPr>
                      </wps:wsp>
                      <wps:wsp>
                        <wps:cNvPr id="40" name="Straight Arrow Connector 55"/>
                        <wps:cNvCnPr>
                          <a:cxnSpLocks noChangeShapeType="1"/>
                        </wps:cNvCnPr>
                        <wps:spPr bwMode="auto">
                          <a:xfrm flipH="1">
                            <a:off x="3431231" y="2369676"/>
                            <a:ext cx="6319" cy="1331208"/>
                          </a:xfrm>
                          <a:prstGeom prst="straightConnector1">
                            <a:avLst/>
                          </a:prstGeom>
                          <a:noFill/>
                          <a:ln w="6350">
                            <a:solidFill>
                              <a:schemeClr val="dk1">
                                <a:lumMod val="100000"/>
                                <a:lumOff val="0"/>
                              </a:schemeClr>
                            </a:solidFill>
                            <a:miter lim="800000"/>
                            <a:headEnd/>
                            <a:tailEnd type="none" w="med" len="med"/>
                          </a:ln>
                          <a:extLst>
                            <a:ext uri="{909E8E84-426E-40DD-AFC4-6F175D3DCCD1}">
                              <a14:hiddenFill xmlns:a14="http://schemas.microsoft.com/office/drawing/2010/main">
                                <a:noFill/>
                              </a14:hiddenFill>
                            </a:ext>
                          </a:extLst>
                        </wps:spPr>
                        <wps:bodyPr/>
                      </wps:wsp>
                      <wps:wsp>
                        <wps:cNvPr id="42" name="Text Box 44"/>
                        <wps:cNvSpPr txBox="1">
                          <a:spLocks noChangeArrowheads="1"/>
                        </wps:cNvSpPr>
                        <wps:spPr bwMode="auto">
                          <a:xfrm>
                            <a:off x="3242850" y="2338675"/>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47911A"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43" name="Connector: Elbow 62"/>
                        <wps:cNvCnPr>
                          <a:cxnSpLocks noChangeShapeType="1"/>
                        </wps:cNvCnPr>
                        <wps:spPr bwMode="auto">
                          <a:xfrm>
                            <a:off x="1953850" y="1221366"/>
                            <a:ext cx="1483700" cy="680606"/>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4" name="Rectangle 64"/>
                        <wps:cNvSpPr>
                          <a:spLocks noChangeArrowheads="1"/>
                        </wps:cNvSpPr>
                        <wps:spPr bwMode="auto">
                          <a:xfrm>
                            <a:off x="528000" y="4143482"/>
                            <a:ext cx="1645900" cy="3532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Provide resource to DASH client</w:t>
                              </w:r>
                            </w:p>
                          </w:txbxContent>
                        </wps:txbx>
                        <wps:bodyPr rot="0" vert="horz" wrap="square" lIns="91440" tIns="45720" rIns="91440" bIns="45720" anchor="ctr" anchorCtr="0" upright="1">
                          <a:noAutofit/>
                        </wps:bodyPr>
                      </wps:wsp>
                      <wps:wsp>
                        <wps:cNvPr id="45" name="Connector: Elbow 66"/>
                        <wps:cNvCnPr>
                          <a:cxnSpLocks noChangeShapeType="1"/>
                        </wps:cNvCnPr>
                        <wps:spPr bwMode="auto">
                          <a:xfrm rot="10800000" flipV="1">
                            <a:off x="1350950" y="3700884"/>
                            <a:ext cx="2080281" cy="442598"/>
                          </a:xfrm>
                          <a:prstGeom prst="bentConnector3">
                            <a:avLst>
                              <a:gd name="adj1" fmla="val 10006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6" name="Rectangle 68"/>
                        <wps:cNvSpPr>
                          <a:spLocks noChangeArrowheads="1"/>
                        </wps:cNvSpPr>
                        <wps:spPr bwMode="auto">
                          <a:xfrm>
                            <a:off x="480035" y="2601040"/>
                            <a:ext cx="1645900" cy="25709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178B54E2" w14:textId="77777777" w:rsidR="00495F78" w:rsidRDefault="00495F78" w:rsidP="00495F78">
                              <w:pPr>
                                <w:spacing w:line="230" w:lineRule="exact"/>
                                <w:jc w:val="center"/>
                              </w:pPr>
                              <w:r>
                                <w:rPr>
                                  <w:sz w:val="16"/>
                                  <w:szCs w:val="16"/>
                                </w:rPr>
                                <w:t>Request xlink</w:t>
                              </w:r>
                            </w:p>
                          </w:txbxContent>
                        </wps:txbx>
                        <wps:bodyPr rot="0" vert="horz" wrap="square" lIns="91440" tIns="45720" rIns="91440" bIns="45720" anchor="ctr" anchorCtr="0" upright="1">
                          <a:noAutofit/>
                        </wps:bodyPr>
                      </wps:wsp>
                      <wps:wsp>
                        <wps:cNvPr id="47" name="Rectangle 69"/>
                        <wps:cNvSpPr>
                          <a:spLocks noChangeArrowheads="1"/>
                        </wps:cNvSpPr>
                        <wps:spPr bwMode="auto">
                          <a:xfrm>
                            <a:off x="480035" y="3207449"/>
                            <a:ext cx="1645900" cy="3410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958C7CF" w14:textId="77777777" w:rsidR="00495F78" w:rsidRDefault="00495F78" w:rsidP="00495F78">
                              <w:pPr>
                                <w:spacing w:line="230" w:lineRule="exact"/>
                                <w:jc w:val="center"/>
                              </w:pPr>
                              <w:r>
                                <w:rPr>
                                  <w:sz w:val="16"/>
                                  <w:szCs w:val="16"/>
                                </w:rPr>
                                <w:t>Create/update cache entry</w:t>
                              </w:r>
                            </w:p>
                          </w:txbxContent>
                        </wps:txbx>
                        <wps:bodyPr rot="0" vert="horz" wrap="square" lIns="91440" tIns="45720" rIns="91440" bIns="45720" anchor="ctr" anchorCtr="0" upright="1">
                          <a:noAutofit/>
                        </wps:bodyPr>
                      </wps:wsp>
                      <wps:wsp>
                        <wps:cNvPr id="48" name="Straight Arrow Connector 71"/>
                        <wps:cNvCnPr>
                          <a:cxnSpLocks noChangeShapeType="1"/>
                        </wps:cNvCnPr>
                        <wps:spPr bwMode="auto">
                          <a:xfrm>
                            <a:off x="1316300" y="2872064"/>
                            <a:ext cx="0" cy="337903"/>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9" name="Straight Arrow Connector 72"/>
                        <wps:cNvCnPr>
                          <a:cxnSpLocks noChangeShapeType="1"/>
                        </wps:cNvCnPr>
                        <wps:spPr bwMode="auto">
                          <a:xfrm>
                            <a:off x="1350949" y="3548452"/>
                            <a:ext cx="3501" cy="59813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0" name="Connector: Elbow 73"/>
                        <wps:cNvCnPr>
                          <a:cxnSpLocks noChangeShapeType="1"/>
                        </wps:cNvCnPr>
                        <wps:spPr bwMode="auto">
                          <a:xfrm rot="5400000">
                            <a:off x="843333" y="2138223"/>
                            <a:ext cx="922470" cy="3165"/>
                          </a:xfrm>
                          <a:prstGeom prst="bentConnector3">
                            <a:avLst>
                              <a:gd name="adj1" fmla="val 50000"/>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1" name="Text Box 44"/>
                        <wps:cNvSpPr txBox="1">
                          <a:spLocks noChangeArrowheads="1"/>
                        </wps:cNvSpPr>
                        <wps:spPr bwMode="auto">
                          <a:xfrm>
                            <a:off x="2668850" y="2151374"/>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85B6BEF"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54" name="Connector: Elbow 78"/>
                        <wps:cNvCnPr>
                          <a:cxnSpLocks noChangeShapeType="1"/>
                        </wps:cNvCnPr>
                        <wps:spPr bwMode="auto">
                          <a:xfrm rot="10800000" flipV="1">
                            <a:off x="1302986" y="2151372"/>
                            <a:ext cx="1485245" cy="449668"/>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4C5D8AD8" id="Canvas 975" o:spid="_x0000_s1056" editas="canvas" style="width:331.5pt;height:364pt;mso-position-horizontal-relative:char;mso-position-vertical-relative:line" coordsize="42100,46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">
                <v:shape id="_x0000_s1057" type="#_x0000_t75" style="position:absolute;width:42100;height:46228;visibility:visible;mso-wrap-style:square">
                  <v:fill o:detectmouseclick="t"/>
                  <v:path o:connecttype="none"/>
                </v:shape>
                <v:shape id="Straight Arrow Connector 43" o:spid="_x0000_s1058" type="#_x0000_t32" style="position:absolute;left:13061;top:720;width:0;height:69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" strokecolor="black [3200]" strokeweight=".5pt">
                  <v:stroke endarrow="block" joinstyle="miter"/>
                </v:shape>
                <v:shape id="Text Box 44" o:spid="_x0000_s1059" type="#_x0000_t202" style="position:absolute;left:13715;top:720;width:9087;height:75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" filled="f" stroked="f" strokeweight=".5pt">
                  <v:textbox inset="0,0,0,0">
                    <w:txbxContent>
                      <w:p w14:paraId="7BEB0CC2" w14:textId="77777777" w:rsidR="00495F78" w:rsidRDefault="00495F78" w:rsidP="00495F78">
                        <w:pPr>
                          <w:rPr>
                            <w:sz w:val="16"/>
                            <w:szCs w:val="16"/>
                          </w:rPr>
                        </w:pPr>
                        <w:r>
                          <w:rPr>
                            <w:sz w:val="16"/>
                            <w:szCs w:val="16"/>
                          </w:rPr>
                          <w:t>Receive xlink request:</w:t>
                        </w:r>
                      </w:p>
                      <w:p w14:paraId="035577E6" w14:textId="77777777" w:rsidR="00495F78" w:rsidRDefault="00495F78" w:rsidP="00631757">
                        <w:pPr>
                          <w:pStyle w:val="ListParagraph"/>
                          <w:numPr>
                            <w:ilvl w:val="0"/>
                            <w:numId w:val="49"/>
                          </w:numPr>
                          <w:ind w:left="270" w:hanging="180"/>
                          <w:rPr>
                            <w:sz w:val="16"/>
                            <w:szCs w:val="16"/>
                          </w:rPr>
                        </w:pPr>
                        <w:r>
                          <w:rPr>
                            <w:sz w:val="16"/>
                            <w:szCs w:val="16"/>
                          </w:rPr>
                          <w:t>URL</w:t>
                        </w:r>
                      </w:p>
                      <w:p w14:paraId="00E56B21" w14:textId="77777777" w:rsidR="00495F78" w:rsidRDefault="00495F78" w:rsidP="00631757">
                        <w:pPr>
                          <w:pStyle w:val="ListParagraph"/>
                          <w:numPr>
                            <w:ilvl w:val="0"/>
                            <w:numId w:val="49"/>
                          </w:numPr>
                          <w:ind w:left="270" w:hanging="180"/>
                          <w:rPr>
                            <w:sz w:val="16"/>
                            <w:szCs w:val="16"/>
                          </w:rPr>
                        </w:pPr>
                        <w:r>
                          <w:rPr>
                            <w:sz w:val="16"/>
                            <w:szCs w:val="16"/>
                          </w:rPr>
                          <w:t>Period@id</w:t>
                        </w:r>
                      </w:p>
                      <w:p w14:paraId="7C4B89C8" w14:textId="77777777" w:rsidR="00495F78" w:rsidRDefault="00495F78" w:rsidP="00631757">
                        <w:pPr>
                          <w:pStyle w:val="ListParagraph"/>
                          <w:numPr>
                            <w:ilvl w:val="0"/>
                            <w:numId w:val="49"/>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v:textbox>
                </v:shape>
                <v:shapetype id="_x0000_t4" coordsize="21600,21600" o:spt="4" path="m10800,l,10800,10800,21600,21600,10800xe">
                  <v:stroke joinstyle="miter"/>
                  <v:path gradientshapeok="t" o:connecttype="rect" textboxrect="5400,5400,16200,16200"/>
                </v:shapetype>
                <v:shape id="Diamond 47" o:spid="_x0000_s1060" type="#_x0000_t4" style="position:absolute;left:6584;top:7641;width:12954;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" fillcolor="white [3201]" strokecolor="black [3200]" strokeweight="1pt">
                  <v:textbox inset="0,0,0,0">
                    <w:txbxContent>
                      <w:p w14:paraId="71209459" w14:textId="77777777" w:rsidR="00495F78" w:rsidRDefault="00495F78" w:rsidP="00495F78">
                        <w:pPr>
                          <w:jc w:val="center"/>
                          <w:rPr>
                            <w:sz w:val="18"/>
                            <w:szCs w:val="18"/>
                          </w:rPr>
                        </w:pPr>
                        <w:r>
                          <w:rPr>
                            <w:sz w:val="18"/>
                            <w:szCs w:val="18"/>
                          </w:rPr>
                          <w:t>URl entry exists in cache?</w:t>
                        </w:r>
                      </w:p>
                      <w:p w14:paraId="09E80D0D" w14:textId="77777777" w:rsidR="00495F78" w:rsidRDefault="00495F78" w:rsidP="00495F78">
                        <w:pPr>
                          <w:spacing w:line="230" w:lineRule="exact"/>
                          <w:jc w:val="center"/>
                        </w:pPr>
                      </w:p>
                    </w:txbxContent>
                  </v:textbox>
                </v:shape>
                <v:shape id="Text Box 44" o:spid="_x0000_s1061" type="#_x0000_t202" style="position:absolute;left:19538;top:10711;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" filled="f" stroked="f" strokeweight=".5pt">
                  <v:textbox inset="0,0,0,0">
                    <w:txbxContent>
                      <w:p w14:paraId="685FF2FD" w14:textId="77777777" w:rsidR="00495F78" w:rsidRDefault="00495F78" w:rsidP="00495F78">
                        <w:pPr>
                          <w:spacing w:line="230" w:lineRule="exact"/>
                        </w:pPr>
                        <w:r>
                          <w:rPr>
                            <w:rFonts w:eastAsia="Times New Roman"/>
                            <w:sz w:val="16"/>
                            <w:szCs w:val="16"/>
                          </w:rPr>
                          <w:t>Yes</w:t>
                        </w:r>
                      </w:p>
                    </w:txbxContent>
                  </v:textbox>
                </v:shape>
                <v:shape id="Text Box 44" o:spid="_x0000_s1062" type="#_x0000_t202" style="position:absolute;left:13544;top:16592;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" filled="f" stroked="f" strokeweight=".5pt">
                  <v:textbox inset="0,0,0,0">
                    <w:txbxContent>
                      <w:p w14:paraId="6153F954" w14:textId="77777777" w:rsidR="00495F78" w:rsidRDefault="00495F78" w:rsidP="00495F78">
                        <w:pPr>
                          <w:spacing w:line="230" w:lineRule="exact"/>
                        </w:pPr>
                        <w:r>
                          <w:rPr>
                            <w:rFonts w:eastAsia="Times New Roman"/>
                            <w:sz w:val="16"/>
                            <w:szCs w:val="16"/>
                          </w:rPr>
                          <w:t>No</w:t>
                        </w:r>
                      </w:p>
                    </w:txbxContent>
                  </v:textbox>
                </v:shape>
                <v:shape id="Diamond 51" o:spid="_x0000_s1063" type="#_x0000_t4" style="position:absolute;left:27898;top:19019;width:12954;height:46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" fillcolor="white [3201]" strokecolor="black [3200]" strokeweight="1pt">
                  <v:textbox inset="0,0,0,0">
                    <w:txbxContent>
                      <w:p w14:paraId="6C0916BA" w14:textId="77777777" w:rsidR="00495F78" w:rsidRDefault="00495F78" w:rsidP="00495F78">
                        <w:pPr>
                          <w:spacing w:line="230" w:lineRule="exact"/>
                          <w:jc w:val="center"/>
                        </w:pPr>
                        <w:r>
                          <w:rPr>
                            <w:sz w:val="18"/>
                            <w:szCs w:val="18"/>
                          </w:rPr>
                          <w:t>Expired?</w:t>
                        </w:r>
                      </w:p>
                    </w:txbxContent>
                  </v:textbox>
                </v:shape>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54" o:spid="_x0000_s1064" type="#_x0000_t114" style="position:absolute;left:23812;top:4317;width:9271;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" fillcolor="white [3201]" strokecolor="black [3200]" strokeweight="1pt">
                  <v:textbox inset="0,0,0,0">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rsidP="00631757">
                        <w:pPr>
                          <w:pStyle w:val="ListParagraph"/>
                          <w:numPr>
                            <w:ilvl w:val="0"/>
                            <w:numId w:val="50"/>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rsidP="00631757">
                        <w:pPr>
                          <w:pStyle w:val="ListParagraph"/>
                          <w:numPr>
                            <w:ilvl w:val="0"/>
                            <w:numId w:val="50"/>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rsidP="00631757">
                        <w:pPr>
                          <w:pStyle w:val="ListParagraph"/>
                          <w:numPr>
                            <w:ilvl w:val="0"/>
                            <w:numId w:val="50"/>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rsidP="00631757">
                        <w:pPr>
                          <w:pStyle w:val="ListParagraph"/>
                          <w:numPr>
                            <w:ilvl w:val="0"/>
                            <w:numId w:val="50"/>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rsidP="00631757">
                        <w:pPr>
                          <w:pStyle w:val="ListParagraph"/>
                          <w:numPr>
                            <w:ilvl w:val="0"/>
                            <w:numId w:val="50"/>
                          </w:numPr>
                          <w:tabs>
                            <w:tab w:val="num" w:pos="360"/>
                          </w:tabs>
                          <w:ind w:left="270" w:hanging="180"/>
                          <w:rPr>
                            <w:sz w:val="14"/>
                            <w:szCs w:val="20"/>
                          </w:rPr>
                        </w:pPr>
                        <w:r w:rsidRPr="0074568A">
                          <w:rPr>
                            <w:rFonts w:cs="Symbol"/>
                            <w:sz w:val="14"/>
                            <w:szCs w:val="14"/>
                          </w:rPr>
                          <w:t>Extend flag</w:t>
                        </w:r>
                      </w:p>
                      <w:p w14:paraId="12D09DC8" w14:textId="77777777" w:rsidR="00495F78" w:rsidRDefault="00495F78" w:rsidP="00495F78">
                        <w:pPr>
                          <w:jc w:val="center"/>
                          <w:rPr>
                            <w:sz w:val="20"/>
                          </w:rPr>
                        </w:pPr>
                      </w:p>
                    </w:txbxContent>
                  </v:textbox>
                </v:shape>
                <v:shape id="Straight Arrow Connector 55" o:spid="_x0000_s1065" type="#_x0000_t32" style="position:absolute;left:34312;top:23696;width:63;height:13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" strokecolor="black [3200]" strokeweight=".5pt">
                  <v:stroke joinstyle="miter"/>
                </v:shape>
                <v:shape id="Text Box 44" o:spid="_x0000_s1066" type="#_x0000_t202" style="position:absolute;left:32428;top:23386;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" filled="f" stroked="f" strokeweight=".5pt">
                  <v:textbox inset="0,0,0,0">
                    <w:txbxContent>
                      <w:p w14:paraId="3B47911A" w14:textId="77777777" w:rsidR="00495F78" w:rsidRDefault="00495F78" w:rsidP="00495F78">
                        <w:pPr>
                          <w:spacing w:line="230" w:lineRule="exact"/>
                        </w:pPr>
                        <w:r>
                          <w:rPr>
                            <w:rFonts w:eastAsia="Times New Roman"/>
                            <w:sz w:val="16"/>
                            <w:szCs w:val="16"/>
                          </w:rPr>
                          <w:t>No</w:t>
                        </w:r>
                      </w:p>
                    </w:txbxContent>
                  </v:textbox>
                </v:shape>
                <v:shapetype id="_x0000_t33" coordsize="21600,21600" o:spt="33" o:oned="t" path="m,l21600,r,21600e" filled="f">
                  <v:stroke joinstyle="miter"/>
                  <v:path arrowok="t" fillok="f" o:connecttype="none"/>
                  <o:lock v:ext="edit" shapetype="t"/>
                </v:shapetype>
                <v:shape id="Connector: Elbow 62" o:spid="_x0000_s1067" type="#_x0000_t33" style="position:absolute;left:19538;top:12213;width:14837;height:680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" strokecolor="black [3200]" strokeweight=".5pt">
                  <v:stroke endarrow="block"/>
                </v:shape>
                <v:rect id="Rectangle 64" o:spid="_x0000_s1068" style="position:absolute;left:5280;top:41434;width:16459;height:35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rCxAAAANsAAAAPAAAAZHJzL2Rvd25yZXYueG1sRI9Ba8JA&#10;FITvhf6H5RW81U2L2D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BM6GsLEAAAA2wAAAA8A&#10;AAAAAAAAAAAAAAAABwIAAGRycy9kb3ducmV2LnhtbFBLBQYAAAAAAwADALcAAAD4AgAAAAA=&#10;" fillcolor="white [3201]" strokecolor="black [3200]" strokeweight="1pt">
                  <v:textbo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Provide resource to DASH client</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6" o:spid="_x0000_s1069" type="#_x0000_t34" style="position:absolute;left:13509;top:37008;width:20803;height:4426;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" adj="21613" strokecolor="black [3200]" strokeweight=".5pt">
                  <v:stroke endarrow="block"/>
                </v:shape>
                <v:rect id="Rectangle 68" o:spid="_x0000_s1070" style="position:absolute;left:4800;top:26010;width:16459;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" fillcolor="white [3201]" strokecolor="black [3200]" strokeweight="1pt">
                  <v:textbox>
                    <w:txbxContent>
                      <w:p w14:paraId="178B54E2" w14:textId="77777777" w:rsidR="00495F78" w:rsidRDefault="00495F78" w:rsidP="00495F78">
                        <w:pPr>
                          <w:spacing w:line="230" w:lineRule="exact"/>
                          <w:jc w:val="center"/>
                        </w:pPr>
                        <w:r>
                          <w:rPr>
                            <w:sz w:val="16"/>
                            <w:szCs w:val="16"/>
                          </w:rPr>
                          <w:t>Request xlink</w:t>
                        </w:r>
                      </w:p>
                    </w:txbxContent>
                  </v:textbox>
                </v:rect>
                <v:rect id="Rectangle 69" o:spid="_x0000_s1071" style="position:absolute;left:4800;top:32074;width:16459;height:3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" fillcolor="white [3201]" strokecolor="black [3200]" strokeweight="1pt">
                  <v:textbox>
                    <w:txbxContent>
                      <w:p w14:paraId="6958C7CF" w14:textId="77777777" w:rsidR="00495F78" w:rsidRDefault="00495F78" w:rsidP="00495F78">
                        <w:pPr>
                          <w:spacing w:line="230" w:lineRule="exact"/>
                          <w:jc w:val="center"/>
                        </w:pPr>
                        <w:r>
                          <w:rPr>
                            <w:sz w:val="16"/>
                            <w:szCs w:val="16"/>
                          </w:rPr>
                          <w:t>Create/update cache entry</w:t>
                        </w:r>
                      </w:p>
                    </w:txbxContent>
                  </v:textbox>
                </v:rect>
                <v:shape id="Straight Arrow Connector 71" o:spid="_x0000_s1072" type="#_x0000_t32" style="position:absolute;left:13163;top:28720;width:0;height:33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" strokecolor="black [3200]" strokeweight=".5pt">
                  <v:stroke endarrow="block" joinstyle="miter"/>
                </v:shape>
                <v:shape id="Straight Arrow Connector 72" o:spid="_x0000_s1073" type="#_x0000_t32" style="position:absolute;left:13509;top:35484;width:35;height:59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" strokecolor="black [3200]" strokeweight=".5pt">
                  <v:stroke endarrow="block" joinstyle="miter"/>
                </v:shape>
                <v:shape id="Connector: Elbow 73" o:spid="_x0000_s1074" type="#_x0000_t34" style="position:absolute;left:8432;top:21382;width:9225;height:3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" strokecolor="black [3200]" strokeweight=".5pt">
                  <v:stroke endarrow="block"/>
                </v:shape>
                <v:shape id="Text Box 44" o:spid="_x0000_s1075" type="#_x0000_t202" style="position:absolute;left:26688;top:21513;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" filled="f" stroked="f" strokeweight=".5pt">
                  <v:textbox inset="0,0,0,0">
                    <w:txbxContent>
                      <w:p w14:paraId="385B6BEF" w14:textId="77777777" w:rsidR="00495F78" w:rsidRDefault="00495F78" w:rsidP="00495F78">
                        <w:pPr>
                          <w:spacing w:line="230" w:lineRule="exact"/>
                        </w:pPr>
                        <w:r>
                          <w:rPr>
                            <w:rFonts w:eastAsia="Times New Roman"/>
                            <w:sz w:val="16"/>
                            <w:szCs w:val="16"/>
                          </w:rPr>
                          <w:t>Yes</w:t>
                        </w:r>
                      </w:p>
                    </w:txbxContent>
                  </v:textbox>
                </v:shape>
                <v:shape id="Connector: Elbow 78" o:spid="_x0000_s1076" type="#_x0000_t33" style="position:absolute;left:13029;top:21513;width:14853;height:4497;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" strokecolor="black [3200]" strokeweight=".5pt">
                  <v:stroke endarrow="block"/>
                </v:shape>
                <w10:anchorlock/>
              </v:group>
            </w:pict>
          </mc:Fallback>
        </mc:AlternateContent>
      </w:r>
    </w:p>
    <w:p w14:paraId="53E235A1" w14:textId="77777777" w:rsidR="00495F78" w:rsidRPr="000F0D74" w:rsidRDefault="00495F78" w:rsidP="00495F78">
      <w:pPr>
        <w:pStyle w:val="ListParagraph"/>
        <w:jc w:val="center"/>
        <w:rPr>
          <w:b/>
          <w:bCs/>
        </w:rPr>
      </w:pPr>
      <w:r w:rsidRPr="000F0D74">
        <w:rPr>
          <w:b/>
          <w:bCs/>
        </w:rPr>
        <w:t>Figure</w:t>
      </w:r>
      <w:r>
        <w:rPr>
          <w:b/>
          <w:bCs/>
        </w:rPr>
        <w:t xml:space="preserve"> 3</w:t>
      </w:r>
      <w:r w:rsidRPr="000F0D74">
        <w:rPr>
          <w:b/>
          <w:bCs/>
        </w:rPr>
        <w:t>. Cache flowchart</w:t>
      </w:r>
    </w:p>
    <w:p w14:paraId="2830473E" w14:textId="77777777" w:rsidR="00495F78" w:rsidRDefault="00495F78" w:rsidP="00495F78">
      <w:pPr>
        <w:spacing w:line="230" w:lineRule="atLeast"/>
      </w:pPr>
    </w:p>
    <w:p w14:paraId="5F29E2A0" w14:textId="77777777" w:rsidR="00495F78" w:rsidRDefault="00495F78" w:rsidP="00495F78">
      <w:r>
        <w:t>The local cache operates in the following steps as shown in Figure 3:</w:t>
      </w:r>
    </w:p>
    <w:p w14:paraId="64E7EA71" w14:textId="77777777" w:rsidR="00495F78" w:rsidRDefault="00495F78" w:rsidP="00631757">
      <w:pPr>
        <w:pStyle w:val="ListParagraph"/>
        <w:numPr>
          <w:ilvl w:val="0"/>
          <w:numId w:val="51"/>
        </w:numPr>
        <w:spacing w:after="240" w:line="230" w:lineRule="atLeast"/>
      </w:pPr>
      <w:r>
        <w:t>Checks whether the URL exists in the cache. If the entry doesn’t exist, it goes to Step 3, otherwise continue.</w:t>
      </w:r>
    </w:p>
    <w:p w14:paraId="3019D47B" w14:textId="77777777" w:rsidR="00495F78" w:rsidRDefault="00495F78" w:rsidP="00631757">
      <w:pPr>
        <w:pStyle w:val="ListParagraph"/>
        <w:numPr>
          <w:ilvl w:val="0"/>
          <w:numId w:val="51"/>
        </w:numPr>
        <w:spacing w:after="240" w:line="230" w:lineRule="atLeast"/>
      </w:pPr>
      <w:r>
        <w:t>Checks if the cache entry’s expiration time has passed. If the time is expired, go to Step 3, otherwise go to step 5.</w:t>
      </w:r>
    </w:p>
    <w:p w14:paraId="69F94DF2" w14:textId="77777777" w:rsidR="00495F78" w:rsidRDefault="00495F78" w:rsidP="00631757">
      <w:pPr>
        <w:pStyle w:val="ListParagraph"/>
        <w:numPr>
          <w:ilvl w:val="0"/>
          <w:numId w:val="51"/>
        </w:numPr>
        <w:spacing w:after="240" w:line="230" w:lineRule="atLeast"/>
      </w:pPr>
      <w:r>
        <w:t>It sends the URL request and receives the resolved resource.</w:t>
      </w:r>
    </w:p>
    <w:p w14:paraId="1C301FE6" w14:textId="77777777" w:rsidR="00495F78" w:rsidRDefault="00495F78" w:rsidP="00631757">
      <w:pPr>
        <w:pStyle w:val="ListParagraph"/>
        <w:numPr>
          <w:ilvl w:val="0"/>
          <w:numId w:val="51"/>
        </w:numPr>
        <w:spacing w:after="240" w:line="230" w:lineRule="atLeast"/>
      </w:pPr>
      <w:r>
        <w:t>It creates/update the entry in the cache with the following items:</w:t>
      </w:r>
    </w:p>
    <w:p w14:paraId="7D446C01" w14:textId="77777777" w:rsidR="00495F78" w:rsidRDefault="00495F78" w:rsidP="00631757">
      <w:pPr>
        <w:pStyle w:val="ListParagraph"/>
        <w:numPr>
          <w:ilvl w:val="1"/>
          <w:numId w:val="51"/>
        </w:numPr>
        <w:spacing w:after="240" w:line="230" w:lineRule="atLeast"/>
      </w:pPr>
      <w:r>
        <w:t>URL</w:t>
      </w:r>
    </w:p>
    <w:p w14:paraId="44F05E12" w14:textId="77777777" w:rsidR="00495F78" w:rsidRDefault="00495F78" w:rsidP="00631757">
      <w:pPr>
        <w:pStyle w:val="ListParagraph"/>
        <w:numPr>
          <w:ilvl w:val="1"/>
          <w:numId w:val="51"/>
        </w:numPr>
        <w:spacing w:after="240" w:line="230" w:lineRule="atLeast"/>
      </w:pPr>
      <w:r>
        <w:t>Id</w:t>
      </w:r>
    </w:p>
    <w:p w14:paraId="5455AE2E" w14:textId="77777777" w:rsidR="00495F78" w:rsidRDefault="00495F78" w:rsidP="00631757">
      <w:pPr>
        <w:pStyle w:val="ListParagraph"/>
        <w:numPr>
          <w:ilvl w:val="1"/>
          <w:numId w:val="51"/>
        </w:numPr>
        <w:spacing w:after="240" w:line="230" w:lineRule="atLeast"/>
      </w:pPr>
      <w:r>
        <w:t>Resolved resource</w:t>
      </w:r>
    </w:p>
    <w:p w14:paraId="76080C26" w14:textId="77777777" w:rsidR="00495F78" w:rsidRDefault="00495F78" w:rsidP="00631757">
      <w:pPr>
        <w:pStyle w:val="ListParagraph"/>
        <w:numPr>
          <w:ilvl w:val="1"/>
          <w:numId w:val="51"/>
        </w:numPr>
        <w:spacing w:after="240" w:line="230" w:lineRule="atLeast"/>
      </w:pPr>
      <w:r>
        <w:t>Expiration time</w:t>
      </w:r>
    </w:p>
    <w:p w14:paraId="2DC70E29" w14:textId="77777777" w:rsidR="00495F78" w:rsidRDefault="00495F78" w:rsidP="00631757">
      <w:pPr>
        <w:pStyle w:val="ListParagraph"/>
        <w:numPr>
          <w:ilvl w:val="0"/>
          <w:numId w:val="51"/>
        </w:numPr>
        <w:spacing w:after="240" w:line="230" w:lineRule="atLeast"/>
      </w:pPr>
      <w:r>
        <w:t>Provide the resolved resource to the DASH client.</w:t>
      </w:r>
    </w:p>
    <w:p w14:paraId="4876F437" w14:textId="77777777" w:rsidR="00495F78" w:rsidRDefault="00495F78" w:rsidP="00495F78">
      <w:pPr>
        <w:spacing w:line="230" w:lineRule="atLeast"/>
      </w:pPr>
      <w:r>
        <w:t>This is identical to the HTTP cache control model.</w:t>
      </w:r>
    </w:p>
    <w:p w14:paraId="1683BA19" w14:textId="77777777" w:rsidR="00495F78" w:rsidRDefault="00495F78" w:rsidP="00C25687">
      <w:pPr>
        <w:pStyle w:val="Heading3"/>
      </w:pPr>
      <w:bookmarkStart w:id="1890" w:name="_Toc77697153"/>
      <w:r>
        <w:t>Media time vs Wall Clock time</w:t>
      </w:r>
      <w:bookmarkEnd w:id="1890"/>
    </w:p>
    <w:p w14:paraId="56871BEF" w14:textId="77777777" w:rsidR="00495F78" w:rsidRDefault="00495F78" w:rsidP="00C25687">
      <w:pPr>
        <w:pStyle w:val="Heading4"/>
      </w:pPr>
      <w:r>
        <w:t>On-demand content (static MPD)</w:t>
      </w:r>
    </w:p>
    <w:p w14:paraId="18478B46" w14:textId="77777777" w:rsidR="00495F78" w:rsidRDefault="00495F78" w:rsidP="00495F78">
      <w:r>
        <w:t>Let’s consider the case of static MPD. The timeline for a static MPD is shown in the following figure:</w:t>
      </w:r>
    </w:p>
    <w:p w14:paraId="0BB6C20B" w14:textId="77777777" w:rsidR="00495F78" w:rsidRDefault="00495F78" w:rsidP="00495F78">
      <w:pPr>
        <w:ind w:left="360"/>
      </w:pPr>
      <w:r>
        <w:rPr>
          <w:noProof/>
          <w:lang w:eastAsia="zh-CN"/>
        </w:rPr>
        <w:lastRenderedPageBreak/>
        <mc:AlternateContent>
          <mc:Choice Requires="wpc">
            <w:drawing>
              <wp:inline distT="0" distB="0" distL="0" distR="0" wp14:anchorId="2BFB30EF" wp14:editId="5E90F9EB">
                <wp:extent cx="5904230" cy="1520740"/>
                <wp:effectExtent l="0" t="0" r="1270" b="3810"/>
                <wp:docPr id="976" name="Canvas 97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59" name="Straight Arrow Connector 5"/>
                        <wps:cNvCnPr>
                          <a:cxnSpLocks noChangeShapeType="1"/>
                        </wps:cNvCnPr>
                        <wps:spPr bwMode="auto">
                          <a:xfrm>
                            <a:off x="495800" y="590504"/>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0" name="Text Box 8"/>
                        <wps:cNvSpPr txBox="1">
                          <a:spLocks noChangeArrowheads="1"/>
                        </wps:cNvSpPr>
                        <wps:spPr bwMode="auto">
                          <a:xfrm>
                            <a:off x="5008880" y="306992"/>
                            <a:ext cx="88138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0FB95A" w14:textId="77777777" w:rsidR="00495F78" w:rsidRDefault="00495F78" w:rsidP="00495F78">
                              <w:r>
                                <w:t>Media time</w:t>
                              </w:r>
                            </w:p>
                          </w:txbxContent>
                        </wps:txbx>
                        <wps:bodyPr rot="0" vert="horz" wrap="none" lIns="91440" tIns="45720" rIns="91440" bIns="45720" anchor="t" anchorCtr="0" upright="1">
                          <a:noAutofit/>
                        </wps:bodyPr>
                      </wps:wsp>
                      <wps:wsp>
                        <wps:cNvPr id="61"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2"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8"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9" name="Text Box 3"/>
                        <wps:cNvSpPr txBox="1">
                          <a:spLocks noChangeArrowheads="1"/>
                        </wps:cNvSpPr>
                        <wps:spPr bwMode="auto">
                          <a:xfrm>
                            <a:off x="804500" y="312791"/>
                            <a:ext cx="3187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30" name="Text Box 3"/>
                        <wps:cNvSpPr txBox="1">
                          <a:spLocks noChangeArrowheads="1"/>
                        </wps:cNvSpPr>
                        <wps:spPr bwMode="auto">
                          <a:xfrm>
                            <a:off x="1735400" y="323587"/>
                            <a:ext cx="14020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31" name="Text Box 3"/>
                        <wps:cNvSpPr txBox="1">
                          <a:spLocks noChangeArrowheads="1"/>
                        </wps:cNvSpPr>
                        <wps:spPr bwMode="auto">
                          <a:xfrm>
                            <a:off x="1690300" y="35986"/>
                            <a:ext cx="86868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2552A8"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932"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33" name="Straight Connector 933"/>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4" name="Text Box 3"/>
                        <wps:cNvSpPr txBox="1">
                          <a:spLocks noChangeArrowheads="1"/>
                        </wps:cNvSpPr>
                        <wps:spPr bwMode="auto">
                          <a:xfrm>
                            <a:off x="1989750" y="738899"/>
                            <a:ext cx="967740"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D65FE1"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935" name="Straight Arrow Connector 935"/>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6" name="Text Box 3"/>
                        <wps:cNvSpPr txBox="1">
                          <a:spLocks noChangeArrowheads="1"/>
                        </wps:cNvSpPr>
                        <wps:spPr bwMode="auto">
                          <a:xfrm>
                            <a:off x="4360812" y="308651"/>
                            <a:ext cx="31559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937" name="Straight Connector 937"/>
                        <wps:cNvCnPr>
                          <a:cxnSpLocks noChangeShapeType="1"/>
                        </wps:cNvCnPr>
                        <wps:spPr bwMode="auto">
                          <a:xfrm>
                            <a:off x="4301585" y="409605"/>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8" name="Left Brace 938"/>
                        <wps:cNvSpPr/>
                        <wps:spPr>
                          <a:xfrm rot="16200000">
                            <a:off x="2657697" y="12293"/>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9" name="Text Box 3"/>
                        <wps:cNvSpPr txBox="1">
                          <a:spLocks noChangeArrowheads="1"/>
                        </wps:cNvSpPr>
                        <wps:spPr bwMode="auto">
                          <a:xfrm>
                            <a:off x="2513001" y="1159606"/>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FEF731" w14:textId="77777777" w:rsidR="00495F78" w:rsidRDefault="00495F78" w:rsidP="00495F78">
                              <w:r>
                                <w:rPr>
                                  <w:sz w:val="18"/>
                                  <w:szCs w:val="18"/>
                                </w:rPr>
                                <w:t>MaxAge</w:t>
                              </w:r>
                            </w:p>
                          </w:txbxContent>
                        </wps:txbx>
                        <wps:bodyPr rot="0" vert="horz" wrap="none" lIns="91440" tIns="45720" rIns="91440" bIns="45720" anchor="t" anchorCtr="0" upright="1">
                          <a:noAutofit/>
                        </wps:bodyPr>
                      </wps:wsp>
                    </wpc:wpc>
                  </a:graphicData>
                </a:graphic>
              </wp:inline>
            </w:drawing>
          </mc:Choice>
          <mc:Fallback>
            <w:pict>
              <v:group w14:anchorId="2BFB30EF" id="Canvas 976" o:spid="_x0000_s1077" editas="canvas" style="width:464.9pt;height:119.75pt;mso-position-horizontal-relative:char;mso-position-vertical-relative:line" coordsize="59042,15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">
                <v:shape id="_x0000_s1078" type="#_x0000_t75" style="position:absolute;width:59042;height:15201;visibility:visible;mso-wrap-style:square" filled="t">
                  <v:fill o:detectmouseclick="t"/>
                  <v:path o:connecttype="none"/>
                </v:shape>
                <v:shape id="Straight Arrow Connector 5" o:spid="_x0000_s1079" type="#_x0000_t32" style="position:absolute;left:4958;top:5905;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" strokecolor="black [3213]" strokeweight=".5pt">
                  <v:stroke endarrow="block" joinstyle="miter"/>
                </v:shape>
                <v:shape id="Text Box 8" o:spid="_x0000_s1080" type="#_x0000_t202" style="position:absolute;left:50088;top:3069;width:8814;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" filled="f" stroked="f" strokeweight=".5pt">
                  <v:textbox>
                    <w:txbxContent>
                      <w:p w14:paraId="470FB95A" w14:textId="77777777" w:rsidR="00495F78" w:rsidRDefault="00495F78" w:rsidP="00495F78">
                        <w:r>
                          <w:t>Media time</w:t>
                        </w:r>
                      </w:p>
                    </w:txbxContent>
                  </v:textbox>
                </v:shape>
                <v:line id="Straight Connector 11" o:spid="_x0000_s1081"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" strokecolor="black [3213]" strokeweight=".5pt">
                  <v:stroke joinstyle="miter"/>
                </v:line>
                <v:line id="Straight Connector 12" o:spid="_x0000_s1082"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" strokecolor="black [3213]" strokeweight=".5pt">
                  <v:stroke joinstyle="miter"/>
                </v:line>
                <v:line id="Straight Connector 13" o:spid="_x0000_s1083"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" strokecolor="black [3213]" strokeweight=".5pt">
                  <v:stroke joinstyle="miter"/>
                </v:line>
                <v:shape id="_x0000_s1084" type="#_x0000_t202" style="position:absolute;left:8045;top:3127;width:3187;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" filled="f" stroked="f" strokeweight=".5pt">
                  <v:textbo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_x0000_s1085" type="#_x0000_t202" style="position:absolute;left:17354;top:3235;width:14020;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" filled="f" stroked="f" strokeweight=".5pt">
                  <v:textbo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_x0000_s1086" type="#_x0000_t202" style="position:absolute;left:16903;top:359;width:8686;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SCxgAAANwAAAAPAAAAZHJzL2Rvd25yZXYueG1sRI9BawIx&#10;FITvgv8hPKGXUrNWkH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62vkgsYAAADcAAAA&#10;DwAAAAAAAAAAAAAAAAAHAgAAZHJzL2Rvd25yZXYueG1sUEsFBgAAAAADAAMAtwAAAPoCAAAAAA==&#10;" filled="f" stroked="f" strokeweight=".5pt">
                  <v:textbox>
                    <w:txbxContent>
                      <w:p w14:paraId="342552A8" w14:textId="77777777" w:rsidR="00495F78" w:rsidRDefault="00495F78" w:rsidP="00495F78">
                        <w:pPr>
                          <w:spacing w:line="230" w:lineRule="exact"/>
                        </w:pPr>
                        <w:r>
                          <w:t>PeriodStart</w:t>
                        </w:r>
                      </w:p>
                    </w:txbxContent>
                  </v:textbox>
                </v:shape>
                <v:shape id="Straight Arrow Connector 30" o:spid="_x0000_s1087"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" strokecolor="black [3213]" strokeweight=".5pt">
                  <v:stroke dashstyle="dash" endarrow="block" joinstyle="miter"/>
                </v:shape>
                <v:line id="Straight Connector 933" o:spid="_x0000_s1088"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8RmxQAAANwAAAAPAAAAZHJzL2Rvd25yZXYueG1sRI9BawIx&#10;FITvgv8hvEJvmrVi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DQM8RmxQAAANwAAAAP&#10;AAAAAAAAAAAAAAAAAAcCAABkcnMvZG93bnJldi54bWxQSwUGAAAAAAMAAwC3AAAA+QIAAAAA&#10;" strokecolor="black [3213]" strokeweight=".5pt">
                  <v:stroke joinstyle="miter"/>
                </v:line>
                <v:shape id="_x0000_s1089" type="#_x0000_t202" style="position:absolute;left:19897;top:7388;width:9677;height:28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EcaxwAAANwAAAAPAAAAZHJzL2Rvd25yZXYueG1sRI9BawIx&#10;FITvhf6H8Aq9SM22ir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PscRxrHAAAA3AAA&#10;AA8AAAAAAAAAAAAAAAAABwIAAGRycy9kb3ducmV2LnhtbFBLBQYAAAAAAwADALcAAAD7AgAAAAA=&#10;" filled="f" stroked="f" strokeweight=".5pt">
                  <v:textbox>
                    <w:txbxContent>
                      <w:p w14:paraId="4AD65FE1" w14:textId="77777777" w:rsidR="00495F78" w:rsidRDefault="00495F78" w:rsidP="00495F78">
                        <w:r>
                          <w:rPr>
                            <w:sz w:val="18"/>
                            <w:szCs w:val="18"/>
                          </w:rPr>
                          <w:t>Period@duration</w:t>
                        </w:r>
                      </w:p>
                    </w:txbxContent>
                  </v:textbox>
                </v:shape>
                <v:shape id="Straight Arrow Connector 935" o:spid="_x0000_s1090"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" strokecolor="black [3213]" strokeweight=".5pt">
                  <v:stroke startarrow="block" endarrow="block" joinstyle="miter"/>
                </v:shape>
                <v:shape id="_x0000_s1091" type="#_x0000_t202" style="position:absolute;left:43608;top:3086;width:3156;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nz2xwAAANwAAAAPAAAAZHJzL2Rvd25yZXYueG1sRI9BawIx&#10;FITvBf9DeIVepGZtY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GSCfPbHAAAA3AAA&#10;AA8AAAAAAAAAAAAAAAAABwIAAGRycy9kb3ducmV2LnhtbFBLBQYAAAAAAwADALcAAAD7AgAAAAA=&#10;" filled="f" stroked="f" strokeweight=".5pt">
                  <v:textbo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937" o:spid="_x0000_s1092" style="position:absolute;visibility:visible;mso-wrap-style:square" from="43015,4096" to="43015,7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" strokecolor="black [3213]" strokeweight=".5pt">
                  <v:stroke joinstyle="miter"/>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938" o:spid="_x0000_s1093" type="#_x0000_t87" style="position:absolute;left:26576;top:123;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" adj="904,11096" strokecolor="#4579b8 [3044]"/>
                <v:shape id="_x0000_s1094" type="#_x0000_t202" style="position:absolute;left:25130;top:11596;width:5829;height:36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" filled="f" stroked="f" strokeweight=".5pt">
                  <v:textbox>
                    <w:txbxContent>
                      <w:p w14:paraId="3AFEF731" w14:textId="77777777" w:rsidR="00495F78" w:rsidRDefault="00495F78" w:rsidP="00495F78">
                        <w:r>
                          <w:rPr>
                            <w:sz w:val="18"/>
                            <w:szCs w:val="18"/>
                          </w:rPr>
                          <w:t>MaxAge</w:t>
                        </w:r>
                      </w:p>
                    </w:txbxContent>
                  </v:textbox>
                </v:shape>
                <w10:anchorlock/>
              </v:group>
            </w:pict>
          </mc:Fallback>
        </mc:AlternateContent>
      </w:r>
    </w:p>
    <w:p w14:paraId="7D3EC9A7" w14:textId="77777777" w:rsidR="00495F78" w:rsidRPr="006A3227" w:rsidRDefault="00495F78" w:rsidP="00495F78">
      <w:pPr>
        <w:ind w:left="360"/>
        <w:jc w:val="center"/>
        <w:rPr>
          <w:b/>
          <w:bCs/>
        </w:rPr>
      </w:pPr>
      <w:r>
        <w:rPr>
          <w:b/>
          <w:bCs/>
        </w:rPr>
        <w:t>Figure 4. The timeline for static MPD</w:t>
      </w:r>
    </w:p>
    <w:p w14:paraId="6CCB0B91" w14:textId="77777777" w:rsidR="00495F78" w:rsidRDefault="00495F78" w:rsidP="00495F78"/>
    <w:p w14:paraId="4487BC47" w14:textId="77777777" w:rsidR="00495F78" w:rsidRDefault="00495F78" w:rsidP="00495F78">
      <w:r>
        <w:t>In this case, the cache clock is on the media timeline. Therefore, the Maxage of an item in the cache is defined based on this timeline. As an example, if the maxAge of a resolved P1 element is set to that Period’s duration, the resolution would be expired after playing the entire P1 period. On the other hand, if the MaxAge is set to the program duration, the resolved P1 would new get expired.</w:t>
      </w:r>
    </w:p>
    <w:p w14:paraId="264EBA59" w14:textId="77777777" w:rsidR="00495F78" w:rsidRDefault="00495F78" w:rsidP="00C25687">
      <w:pPr>
        <w:pStyle w:val="Heading4"/>
      </w:pPr>
      <w:r>
        <w:t>Live content (dynamic MPD)</w:t>
      </w:r>
    </w:p>
    <w:p w14:paraId="4E4F1560" w14:textId="77777777" w:rsidR="00495F78" w:rsidRDefault="00495F78" w:rsidP="00495F78">
      <w:r>
        <w:t>Let’s consider the case of dynamic MPD. The timeline for a dynamic MPD is shown in the following figure:</w:t>
      </w:r>
    </w:p>
    <w:p w14:paraId="4AF3D266" w14:textId="77777777" w:rsidR="00495F78" w:rsidRDefault="00495F78" w:rsidP="00495F78">
      <w:pPr>
        <w:ind w:left="360"/>
      </w:pPr>
      <w:r>
        <w:rPr>
          <w:noProof/>
          <w:lang w:eastAsia="zh-CN"/>
        </w:rPr>
        <mc:AlternateContent>
          <mc:Choice Requires="wpc">
            <w:drawing>
              <wp:inline distT="0" distB="0" distL="0" distR="0" wp14:anchorId="7AD095F1" wp14:editId="2F153C22">
                <wp:extent cx="6165215" cy="2077085"/>
                <wp:effectExtent l="0" t="0" r="6985" b="0"/>
                <wp:docPr id="977" name="Canvas 97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40" name="Straight Arrow Connector 5"/>
                        <wps:cNvCnPr>
                          <a:cxnSpLocks noChangeShapeType="1"/>
                        </wps:cNvCnPr>
                        <wps:spPr bwMode="auto">
                          <a:xfrm>
                            <a:off x="495800" y="1147946"/>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41" name="Text Box 8"/>
                        <wps:cNvSpPr txBox="1">
                          <a:spLocks noChangeArrowheads="1"/>
                        </wps:cNvSpPr>
                        <wps:spPr bwMode="auto">
                          <a:xfrm>
                            <a:off x="5008880" y="864545"/>
                            <a:ext cx="88138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660016" w14:textId="77777777" w:rsidR="00495F78" w:rsidRDefault="00495F78" w:rsidP="00495F78">
                              <w:r>
                                <w:t>Media time</w:t>
                              </w:r>
                            </w:p>
                          </w:txbxContent>
                        </wps:txbx>
                        <wps:bodyPr rot="0" vert="horz" wrap="none" lIns="91440" tIns="45720" rIns="91440" bIns="45720" anchor="t" anchorCtr="0" upright="1">
                          <a:noAutofit/>
                        </wps:bodyPr>
                      </wps:wsp>
                      <wps:wsp>
                        <wps:cNvPr id="942" name="Straight Connector 11"/>
                        <wps:cNvCnPr>
                          <a:cxnSpLocks noChangeShapeType="1"/>
                        </wps:cNvCnPr>
                        <wps:spPr bwMode="auto">
                          <a:xfrm>
                            <a:off x="495800" y="405857"/>
                            <a:ext cx="0" cy="87099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3" name="Straight Connector 12"/>
                        <wps:cNvCnPr>
                          <a:cxnSpLocks noChangeShapeType="1"/>
                        </wps:cNvCnPr>
                        <wps:spPr bwMode="auto">
                          <a:xfrm>
                            <a:off x="1640900" y="9806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4" name="Straight Connector 13"/>
                        <wps:cNvCnPr>
                          <a:cxnSpLocks noChangeShapeType="1"/>
                        </wps:cNvCnPr>
                        <wps:spPr bwMode="auto">
                          <a:xfrm>
                            <a:off x="3349450" y="9670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5" name="Text Box 3"/>
                        <wps:cNvSpPr txBox="1">
                          <a:spLocks noChangeArrowheads="1"/>
                        </wps:cNvSpPr>
                        <wps:spPr bwMode="auto">
                          <a:xfrm>
                            <a:off x="804500" y="870346"/>
                            <a:ext cx="318770"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46" name="Text Box 3"/>
                        <wps:cNvSpPr txBox="1">
                          <a:spLocks noChangeArrowheads="1"/>
                        </wps:cNvSpPr>
                        <wps:spPr bwMode="auto">
                          <a:xfrm>
                            <a:off x="1735400" y="881146"/>
                            <a:ext cx="1402080" cy="328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47" name="Text Box 3"/>
                        <wps:cNvSpPr txBox="1">
                          <a:spLocks noChangeArrowheads="1"/>
                        </wps:cNvSpPr>
                        <wps:spPr bwMode="auto">
                          <a:xfrm>
                            <a:off x="1690300" y="593441"/>
                            <a:ext cx="8686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384752"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64" name="Straight Arrow Connector 30"/>
                        <wps:cNvCnPr>
                          <a:cxnSpLocks noChangeShapeType="1"/>
                        </wps:cNvCnPr>
                        <wps:spPr bwMode="auto">
                          <a:xfrm flipH="1">
                            <a:off x="1648100" y="849145"/>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65" name="Straight Connector 65"/>
                        <wps:cNvCnPr>
                          <a:cxnSpLocks noChangeShapeType="1"/>
                        </wps:cNvCnPr>
                        <wps:spPr bwMode="auto">
                          <a:xfrm>
                            <a:off x="4760890" y="967047"/>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6" name="Text Box 3"/>
                        <wps:cNvSpPr txBox="1">
                          <a:spLocks noChangeArrowheads="1"/>
                        </wps:cNvSpPr>
                        <wps:spPr bwMode="auto">
                          <a:xfrm>
                            <a:off x="1989750" y="1296608"/>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CF44D0"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67" name="Straight Arrow Connector 67"/>
                        <wps:cNvCnPr>
                          <a:cxnSpLocks noChangeShapeType="1"/>
                        </wps:cNvCnPr>
                        <wps:spPr bwMode="auto">
                          <a:xfrm>
                            <a:off x="1648100" y="1273709"/>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68" name="Text Box 3"/>
                        <wps:cNvSpPr txBox="1">
                          <a:spLocks noChangeArrowheads="1"/>
                        </wps:cNvSpPr>
                        <wps:spPr bwMode="auto">
                          <a:xfrm>
                            <a:off x="4360812" y="866093"/>
                            <a:ext cx="31559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69" name="Straight Connector 69"/>
                        <wps:cNvCnPr>
                          <a:cxnSpLocks noChangeShapeType="1"/>
                        </wps:cNvCnPr>
                        <wps:spPr bwMode="auto">
                          <a:xfrm>
                            <a:off x="4301585" y="967047"/>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0" name="Left Brace 70"/>
                        <wps:cNvSpPr/>
                        <wps:spPr>
                          <a:xfrm rot="16200000">
                            <a:off x="2657697" y="569735"/>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 name="Text Box 3"/>
                        <wps:cNvSpPr txBox="1">
                          <a:spLocks noChangeArrowheads="1"/>
                        </wps:cNvSpPr>
                        <wps:spPr bwMode="auto">
                          <a:xfrm>
                            <a:off x="2513001" y="1717468"/>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10946F" w14:textId="77777777" w:rsidR="00495F78" w:rsidRDefault="00495F78" w:rsidP="00495F78">
                              <w:r>
                                <w:rPr>
                                  <w:sz w:val="18"/>
                                  <w:szCs w:val="18"/>
                                </w:rPr>
                                <w:t>MaxAge</w:t>
                              </w:r>
                            </w:p>
                          </w:txbxContent>
                        </wps:txbx>
                        <wps:bodyPr rot="0" vert="horz" wrap="none" lIns="91440" tIns="45720" rIns="91440" bIns="45720" anchor="t" anchorCtr="0" upright="1">
                          <a:noAutofit/>
                        </wps:bodyPr>
                      </wps:wsp>
                      <wps:wsp>
                        <wps:cNvPr id="73" name="Straight Arrow Connector 73"/>
                        <wps:cNvCnPr>
                          <a:cxnSpLocks noChangeShapeType="1"/>
                        </wps:cNvCnPr>
                        <wps:spPr bwMode="auto">
                          <a:xfrm>
                            <a:off x="92907" y="378716"/>
                            <a:ext cx="5726002"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4" name="Text Box 8"/>
                        <wps:cNvSpPr txBox="1">
                          <a:spLocks noChangeArrowheads="1"/>
                        </wps:cNvSpPr>
                        <wps:spPr bwMode="auto">
                          <a:xfrm>
                            <a:off x="5008880" y="57622"/>
                            <a:ext cx="115633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26B801C" w14:textId="77777777" w:rsidR="00495F78" w:rsidRDefault="00495F78" w:rsidP="00495F78">
                              <w:r>
                                <w:t>Wall clock time</w:t>
                              </w:r>
                            </w:p>
                          </w:txbxContent>
                        </wps:txbx>
                        <wps:bodyPr rot="0" vert="horz" wrap="none" lIns="91440" tIns="45720" rIns="91440" bIns="45720" anchor="t" anchorCtr="0" upright="1">
                          <a:noAutofit/>
                        </wps:bodyPr>
                      </wps:wsp>
                      <wps:wsp>
                        <wps:cNvPr id="75" name="Text Box 3"/>
                        <wps:cNvSpPr txBox="1">
                          <a:spLocks noChangeArrowheads="1"/>
                        </wps:cNvSpPr>
                        <wps:spPr bwMode="auto">
                          <a:xfrm>
                            <a:off x="38195" y="11914"/>
                            <a:ext cx="4711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5F1545" w14:textId="77777777" w:rsidR="00495F78" w:rsidRDefault="00495F78" w:rsidP="00495F78">
                              <w:r>
                                <w:rPr>
                                  <w:color w:val="44546A"/>
                                </w:rPr>
                                <w:t xml:space="preserve">AST  </w:t>
                              </w:r>
                              <w:r>
                                <w:t xml:space="preserve">                       </w:t>
                              </w:r>
                            </w:p>
                          </w:txbxContent>
                        </wps:txbx>
                        <wps:bodyPr rot="0" vert="horz" wrap="none" lIns="91440" tIns="45720" rIns="91440" bIns="45720" anchor="t" anchorCtr="0" upright="1">
                          <a:noAutofit/>
                        </wps:bodyPr>
                      </wps:wsp>
                      <wps:wsp>
                        <wps:cNvPr id="76" name="Straight Connector 76"/>
                        <wps:cNvCnPr>
                          <a:cxnSpLocks noChangeShapeType="1"/>
                        </wps:cNvCnPr>
                        <wps:spPr bwMode="auto">
                          <a:xfrm>
                            <a:off x="93409" y="246040"/>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9" name="Straight Arrow Connector 79"/>
                        <wps:cNvCnPr>
                          <a:cxnSpLocks noChangeShapeType="1"/>
                        </wps:cNvCnPr>
                        <wps:spPr bwMode="auto">
                          <a:xfrm>
                            <a:off x="93409" y="444975"/>
                            <a:ext cx="402391" cy="0"/>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80" name="Text Box 3"/>
                        <wps:cNvSpPr txBox="1">
                          <a:spLocks noChangeArrowheads="1"/>
                        </wps:cNvSpPr>
                        <wps:spPr bwMode="auto">
                          <a:xfrm>
                            <a:off x="62644" y="1257067"/>
                            <a:ext cx="86868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9A1D56"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81" name="Straight Arrow Connector 81"/>
                        <wps:cNvCnPr>
                          <a:cxnSpLocks noChangeShapeType="1"/>
                        </wps:cNvCnPr>
                        <wps:spPr bwMode="auto">
                          <a:xfrm flipV="1">
                            <a:off x="3814074" y="405857"/>
                            <a:ext cx="0" cy="1108594"/>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AD095F1" id="Canvas 977" o:spid="_x0000_s1095" editas="canvas" style="width:485.45pt;height:163.55pt;mso-position-horizontal-relative:char;mso-position-vertical-relative:line" coordsize="61652,20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">
                <v:shape id="_x0000_s1096" type="#_x0000_t75" style="position:absolute;width:61652;height:20770;visibility:visible;mso-wrap-style:square" filled="t">
                  <v:fill o:detectmouseclick="t"/>
                  <v:path o:connecttype="none"/>
                </v:shape>
                <v:shape id="Straight Arrow Connector 5" o:spid="_x0000_s1097" type="#_x0000_t32" style="position:absolute;left:4958;top:11479;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" strokecolor="black [3213]" strokeweight=".5pt">
                  <v:stroke endarrow="block" joinstyle="miter"/>
                </v:shape>
                <v:shape id="Text Box 8" o:spid="_x0000_s1098" type="#_x0000_t202" style="position:absolute;left:50088;top:8645;width:8814;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Zf/xgAAANwAAAAPAAAAZHJzL2Rvd25yZXYueG1sRI9BawIx&#10;FITvgv8hPKGXUrMWkX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s22X/8YAAADcAAAA&#10;DwAAAAAAAAAAAAAAAAAHAgAAZHJzL2Rvd25yZXYueG1sUEsFBgAAAAADAAMAtwAAAPoCAAAAAA==&#10;" filled="f" stroked="f" strokeweight=".5pt">
                  <v:textbox>
                    <w:txbxContent>
                      <w:p w14:paraId="48660016" w14:textId="77777777" w:rsidR="00495F78" w:rsidRDefault="00495F78" w:rsidP="00495F78">
                        <w:r>
                          <w:t>Media time</w:t>
                        </w:r>
                      </w:p>
                    </w:txbxContent>
                  </v:textbox>
                </v:shape>
                <v:line id="Straight Connector 11" o:spid="_x0000_s1099" style="position:absolute;visibility:visible;mso-wrap-style:square" from="4958,4058" to="495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" strokecolor="black [3213]" strokeweight=".5pt">
                  <v:stroke joinstyle="miter"/>
                </v:line>
                <v:line id="Straight Connector 12" o:spid="_x0000_s1100" style="position:absolute;visibility:visible;mso-wrap-style:square" from="16409,9806" to="16409,12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" strokecolor="black [3213]" strokeweight=".5pt">
                  <v:stroke joinstyle="miter"/>
                </v:line>
                <v:line id="Straight Connector 13" o:spid="_x0000_s1101" style="position:absolute;visibility:visible;mso-wrap-style:square" from="33494,9670" to="33494,12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C9vxQAAANwAAAAPAAAAZHJzL2Rvd25yZXYueG1sRI9BawIx&#10;FITvgv8hvEJvmrVo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AH3C9vxQAAANwAAAAP&#10;AAAAAAAAAAAAAAAAAAcCAABkcnMvZG93bnJldi54bWxQSwUGAAAAAAMAAwC3AAAA+QIAAAAA&#10;" strokecolor="black [3213]" strokeweight=".5pt">
                  <v:stroke joinstyle="miter"/>
                </v:line>
                <v:shape id="_x0000_s1102" type="#_x0000_t202" style="position:absolute;left:8045;top:8703;width:3187;height:33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pH8xwAAANwAAAAPAAAAZHJzL2Rvd25yZXYueG1sRI9BawIx&#10;FITvhf6H8Aq9SM22qL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MxWkfzHAAAA3AAA&#10;AA8AAAAAAAAAAAAAAAAABwIAAGRycy9kb3ducmV2LnhtbFBLBQYAAAAAAwADALcAAAD7AgAAAAA=&#10;" filled="f" stroked="f" strokeweight=".5pt">
                  <v:textbo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_x0000_s1103" type="#_x0000_t202" style="position:absolute;left:17354;top:8811;width:14020;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A+LxwAAANwAAAAPAAAAZHJzL2Rvd25yZXYueG1sRI9BawIx&#10;FITvBf9DeIVepGYtZ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DyED4vHAAAA3AAA&#10;AA8AAAAAAAAAAAAAAAAABwIAAGRycy9kb3ducmV2LnhtbFBLBQYAAAAAAwADALcAAAD7AgAAAAA=&#10;" filled="f" stroked="f" strokeweight=".5pt">
                  <v:textbo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_x0000_s1104" type="#_x0000_t202" style="position:absolute;left:16903;top:5934;width:8686;height:4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" filled="f" stroked="f" strokeweight=".5pt">
                  <v:textbox>
                    <w:txbxContent>
                      <w:p w14:paraId="21384752" w14:textId="77777777" w:rsidR="00495F78" w:rsidRDefault="00495F78" w:rsidP="00495F78">
                        <w:pPr>
                          <w:spacing w:line="230" w:lineRule="exact"/>
                        </w:pPr>
                        <w:r>
                          <w:t>PeriodStart</w:t>
                        </w:r>
                      </w:p>
                    </w:txbxContent>
                  </v:textbox>
                </v:shape>
                <v:shape id="Straight Arrow Connector 30" o:spid="_x0000_s1105" type="#_x0000_t32" style="position:absolute;left:16481;top:8491;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" strokecolor="black [3213]" strokeweight=".5pt">
                  <v:stroke dashstyle="dash" endarrow="block" joinstyle="miter"/>
                </v:shape>
                <v:line id="Straight Connector 65" o:spid="_x0000_s1106" style="position:absolute;visibility:visible;mso-wrap-style:square" from="47608,9670" to="4760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" strokecolor="black [3213]" strokeweight=".5pt">
                  <v:stroke joinstyle="miter"/>
                </v:line>
                <v:shape id="_x0000_s1107" type="#_x0000_t202" style="position:absolute;left:19897;top:12966;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" filled="f" stroked="f" strokeweight=".5pt">
                  <v:textbox>
                    <w:txbxContent>
                      <w:p w14:paraId="43CF44D0" w14:textId="77777777" w:rsidR="00495F78" w:rsidRDefault="00495F78" w:rsidP="00495F78">
                        <w:r>
                          <w:rPr>
                            <w:sz w:val="18"/>
                            <w:szCs w:val="18"/>
                          </w:rPr>
                          <w:t>Period@duration</w:t>
                        </w:r>
                      </w:p>
                    </w:txbxContent>
                  </v:textbox>
                </v:shape>
                <v:shape id="Straight Arrow Connector 67" o:spid="_x0000_s1108" type="#_x0000_t32" style="position:absolute;left:16481;top:12737;width:16888;height:1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" strokecolor="black [3213]" strokeweight=".5pt">
                  <v:stroke startarrow="block" endarrow="block" joinstyle="miter"/>
                </v:shape>
                <v:shape id="_x0000_s1109" type="#_x0000_t202" style="position:absolute;left:43608;top:8660;width:3156;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" filled="f" stroked="f" strokeweight=".5pt">
                  <v:textbo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69" o:spid="_x0000_s1110" style="position:absolute;visibility:visible;mso-wrap-style:square" from="43015,9670" to="43015,12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" strokecolor="black [3213]" strokeweight=".5pt">
                  <v:stroke joinstyle="miter"/>
                </v:line>
                <v:shape id="Left Brace 70" o:spid="_x0000_s1111" type="#_x0000_t87" style="position:absolute;left:26576;top:5698;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" adj="904,11096" strokecolor="#4579b8 [3044]"/>
                <v:shape id="_x0000_s1112" type="#_x0000_t202" style="position:absolute;left:25130;top:17174;width:5829;height:36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" filled="f" stroked="f" strokeweight=".5pt">
                  <v:textbox>
                    <w:txbxContent>
                      <w:p w14:paraId="3A10946F" w14:textId="77777777" w:rsidR="00495F78" w:rsidRDefault="00495F78" w:rsidP="00495F78">
                        <w:r>
                          <w:rPr>
                            <w:sz w:val="18"/>
                            <w:szCs w:val="18"/>
                          </w:rPr>
                          <w:t>MaxAge</w:t>
                        </w:r>
                      </w:p>
                    </w:txbxContent>
                  </v:textbox>
                </v:shape>
                <v:shape id="Straight Arrow Connector 73" o:spid="_x0000_s1113" type="#_x0000_t32" style="position:absolute;left:929;top:3787;width:572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" strokecolor="black [3213]" strokeweight=".5pt">
                  <v:stroke endarrow="block" joinstyle="miter"/>
                </v:shape>
                <v:shape id="Text Box 8" o:spid="_x0000_s1114" type="#_x0000_t202" style="position:absolute;left:50088;top:576;width:11564;height:28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126B801C" w14:textId="77777777" w:rsidR="00495F78" w:rsidRDefault="00495F78" w:rsidP="00495F78">
                        <w:r>
                          <w:t>Wall clock time</w:t>
                        </w:r>
                      </w:p>
                    </w:txbxContent>
                  </v:textbox>
                </v:shape>
                <v:shape id="_x0000_s1115" type="#_x0000_t202" style="position:absolute;left:381;top:119;width:4712;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475F1545" w14:textId="77777777" w:rsidR="00495F78" w:rsidRDefault="00495F78" w:rsidP="00495F78">
                        <w:r>
                          <w:rPr>
                            <w:color w:val="44546A"/>
                          </w:rPr>
                          <w:t xml:space="preserve">AST  </w:t>
                        </w:r>
                        <w:r>
                          <w:t xml:space="preserve">                       </w:t>
                        </w:r>
                      </w:p>
                    </w:txbxContent>
                  </v:textbox>
                </v:shape>
                <v:line id="Straight Connector 76" o:spid="_x0000_s1116" style="position:absolute;visibility:visible;mso-wrap-style:square" from="934,2460" to="934,5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" strokecolor="black [3213]" strokeweight=".5pt">
                  <v:stroke joinstyle="miter"/>
                </v:line>
                <v:shape id="Straight Arrow Connector 79" o:spid="_x0000_s1117" type="#_x0000_t32" style="position:absolute;left:934;top:4449;width:40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" strokecolor="black [3213]" strokeweight=".5pt">
                  <v:stroke dashstyle="dash" endarrow="block" joinstyle="miter"/>
                </v:shape>
                <v:shape id="_x0000_s1118" type="#_x0000_t202" style="position:absolute;left:626;top:12570;width:8687;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489A1D56" w14:textId="77777777" w:rsidR="00495F78" w:rsidRDefault="00495F78" w:rsidP="00495F78">
                        <w:pPr>
                          <w:spacing w:line="230" w:lineRule="exact"/>
                        </w:pPr>
                        <w:r>
                          <w:t>PeriodStart</w:t>
                        </w:r>
                      </w:p>
                    </w:txbxContent>
                  </v:textbox>
                </v:shape>
                <v:shape id="Straight Arrow Connector 81" o:spid="_x0000_s1119" type="#_x0000_t32" style="position:absolute;left:38140;top:4058;width:0;height:110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" strokecolor="black [3213]" strokeweight=".5pt">
                  <v:stroke dashstyle="dash" endarrow="block" joinstyle="miter"/>
                </v:shape>
                <w10:anchorlock/>
              </v:group>
            </w:pict>
          </mc:Fallback>
        </mc:AlternateContent>
      </w:r>
    </w:p>
    <w:p w14:paraId="06DB7AAF" w14:textId="77777777" w:rsidR="00495F78" w:rsidRPr="006A3227" w:rsidRDefault="00495F78" w:rsidP="00495F78">
      <w:pPr>
        <w:ind w:left="360"/>
        <w:jc w:val="center"/>
        <w:rPr>
          <w:b/>
          <w:bCs/>
        </w:rPr>
      </w:pPr>
      <w:r>
        <w:rPr>
          <w:b/>
          <w:bCs/>
        </w:rPr>
        <w:t>Figure 5. The timeline for dynamic MPD</w:t>
      </w:r>
    </w:p>
    <w:p w14:paraId="31F9398F" w14:textId="77777777" w:rsidR="00495F78" w:rsidRDefault="00495F78" w:rsidP="00495F78">
      <w:r>
        <w:t>In this case, the media time is anchored to the wall clock time using the AST and the P0 PeriodStart time. Therefore, any Period’s start time can be mapped to the wall clock time.</w:t>
      </w:r>
    </w:p>
    <w:p w14:paraId="4D03248D" w14:textId="77777777" w:rsidR="00495F78" w:rsidRDefault="00495F78" w:rsidP="00495F78">
      <w:r>
        <w:t xml:space="preserve">Similarly, the cache clock can work the wall clock time. As an example, if the maxAge of a resolved P1 element is set to that Period’s duration, the resolution would be expired at a certain moment in the wall clock time (P2 start time). </w:t>
      </w:r>
    </w:p>
    <w:p w14:paraId="0C9E07CC" w14:textId="77777777" w:rsidR="00495F78" w:rsidRDefault="00495F78" w:rsidP="00C25687">
      <w:pPr>
        <w:pStyle w:val="Heading3"/>
      </w:pPr>
      <w:bookmarkStart w:id="1891" w:name="_Toc77697154"/>
      <w:r>
        <w:t>Cache model for implicit signaling proposed by other proposals</w:t>
      </w:r>
      <w:bookmarkEnd w:id="1891"/>
    </w:p>
    <w:p w14:paraId="259DD708" w14:textId="77777777" w:rsidR="00495F78" w:rsidRDefault="00495F78" w:rsidP="00495F78">
      <w:pPr>
        <w:spacing w:line="256" w:lineRule="auto"/>
        <w:ind w:left="720"/>
        <w:rPr>
          <w:i/>
          <w:iCs/>
        </w:rPr>
      </w:pPr>
      <w:r>
        <w:t>“</w:t>
      </w: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334F110B" w14:textId="77777777" w:rsidR="00495F78" w:rsidRPr="00BC1F45" w:rsidRDefault="00495F78" w:rsidP="00495F78"/>
    <w:p w14:paraId="7B4DA33E" w14:textId="77777777" w:rsidR="00495F78" w:rsidRDefault="00495F78" w:rsidP="00495F78">
      <w:pPr>
        <w:rPr>
          <w:rFonts w:asciiTheme="minorHAnsi" w:hAnsiTheme="minorHAnsi"/>
        </w:rPr>
      </w:pPr>
      <w:r>
        <w:rPr>
          <w:rFonts w:asciiTheme="minorHAnsi" w:hAnsiTheme="minorHAnsi"/>
        </w:rPr>
        <w:t>The following figure demonstrates the cache model for the above implicit signaling:</w:t>
      </w:r>
    </w:p>
    <w:p w14:paraId="6C7C6FF7" w14:textId="77777777" w:rsidR="00495F78" w:rsidRDefault="00495F78" w:rsidP="00495F78">
      <w:pPr>
        <w:ind w:left="360"/>
      </w:pPr>
      <w:r>
        <w:rPr>
          <w:noProof/>
          <w:lang w:eastAsia="zh-CN"/>
        </w:rPr>
        <w:lastRenderedPageBreak/>
        <mc:AlternateContent>
          <mc:Choice Requires="wpc">
            <w:drawing>
              <wp:inline distT="0" distB="0" distL="0" distR="0" wp14:anchorId="5CB0A84F" wp14:editId="0035D53D">
                <wp:extent cx="5486400" cy="1468171"/>
                <wp:effectExtent l="0" t="0" r="38100" b="0"/>
                <wp:docPr id="978" name="Canvas 97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82"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83" name="Text Box 8"/>
                        <wps:cNvSpPr txBox="1">
                          <a:spLocks noChangeArrowheads="1"/>
                        </wps:cNvSpPr>
                        <wps:spPr bwMode="auto">
                          <a:xfrm>
                            <a:off x="5010100" y="307049"/>
                            <a:ext cx="45402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51ABC5" w14:textId="77777777" w:rsidR="00495F78" w:rsidRDefault="00495F78" w:rsidP="00495F78">
                              <w:r>
                                <w:t>time</w:t>
                              </w:r>
                            </w:p>
                          </w:txbxContent>
                        </wps:txbx>
                        <wps:bodyPr rot="0" vert="horz" wrap="none" lIns="91440" tIns="45720" rIns="91440" bIns="45720" anchor="t" anchorCtr="0" upright="1">
                          <a:noAutofit/>
                        </wps:bodyPr>
                      </wps:wsp>
                      <wps:wsp>
                        <wps:cNvPr id="84"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5"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6"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7" name="Text Box 3"/>
                        <wps:cNvSpPr txBox="1">
                          <a:spLocks noChangeArrowheads="1"/>
                        </wps:cNvSpPr>
                        <wps:spPr bwMode="auto">
                          <a:xfrm>
                            <a:off x="804500" y="312849"/>
                            <a:ext cx="3187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88" name="Text Box 3"/>
                        <wps:cNvSpPr txBox="1">
                          <a:spLocks noChangeArrowheads="1"/>
                        </wps:cNvSpPr>
                        <wps:spPr bwMode="auto">
                          <a:xfrm>
                            <a:off x="1735400" y="323647"/>
                            <a:ext cx="14401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F5311F"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89" name="Text Box 3"/>
                        <wps:cNvSpPr txBox="1">
                          <a:spLocks noChangeArrowheads="1"/>
                        </wps:cNvSpPr>
                        <wps:spPr bwMode="auto">
                          <a:xfrm>
                            <a:off x="1690300" y="35993"/>
                            <a:ext cx="8686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93AA20D"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90"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1" name="Straight Connector 91"/>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 name="Straight Arrow Connector 92"/>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 name="Text Box 3"/>
                        <wps:cNvSpPr txBox="1">
                          <a:spLocks noChangeArrowheads="1"/>
                        </wps:cNvSpPr>
                        <wps:spPr bwMode="auto">
                          <a:xfrm>
                            <a:off x="3539150" y="719636"/>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B07F0E" w14:textId="77777777" w:rsidR="00495F78" w:rsidRDefault="00495F78" w:rsidP="00495F78">
                              <w:r>
                                <w:rPr>
                                  <w:sz w:val="18"/>
                                  <w:szCs w:val="18"/>
                                </w:rPr>
                                <w:t>timeShiftbuffer</w:t>
                              </w:r>
                            </w:p>
                          </w:txbxContent>
                        </wps:txbx>
                        <wps:bodyPr rot="0" vert="horz" wrap="none" lIns="91440" tIns="45720" rIns="91440" bIns="45720" anchor="t" anchorCtr="0" upright="1">
                          <a:noAutofit/>
                        </wps:bodyPr>
                      </wps:wsp>
                      <wps:wsp>
                        <wps:cNvPr id="95" name="Text Box 3"/>
                        <wps:cNvSpPr txBox="1">
                          <a:spLocks noChangeArrowheads="1"/>
                        </wps:cNvSpPr>
                        <wps:spPr bwMode="auto">
                          <a:xfrm>
                            <a:off x="1989750" y="739036"/>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DBFA8E4"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970" name="Straight Arrow Connector 970"/>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71" name="Left Brace 971"/>
                        <wps:cNvSpPr/>
                        <wps:spPr>
                          <a:xfrm rot="16200000">
                            <a:off x="3075184" y="-471362"/>
                            <a:ext cx="215900" cy="3084462"/>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2" name="Text Box 3"/>
                        <wps:cNvSpPr txBox="1">
                          <a:spLocks noChangeArrowheads="1"/>
                        </wps:cNvSpPr>
                        <wps:spPr bwMode="auto">
                          <a:xfrm>
                            <a:off x="2935900" y="1178611"/>
                            <a:ext cx="5829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7DF779" w14:textId="77777777" w:rsidR="00495F78" w:rsidRDefault="00495F78" w:rsidP="00495F78">
                              <w:r>
                                <w:rPr>
                                  <w:sz w:val="18"/>
                                  <w:szCs w:val="18"/>
                                </w:rPr>
                                <w:t>MaxAge</w:t>
                              </w:r>
                            </w:p>
                          </w:txbxContent>
                        </wps:txbx>
                        <wps:bodyPr rot="0" vert="horz" wrap="none" lIns="91440" tIns="45720" rIns="91440" bIns="45720" anchor="t" anchorCtr="0" upright="1">
                          <a:noAutofit/>
                        </wps:bodyPr>
                      </wps:wsp>
                    </wpc:wpc>
                  </a:graphicData>
                </a:graphic>
              </wp:inline>
            </w:drawing>
          </mc:Choice>
          <mc:Fallback>
            <w:pict>
              <v:group w14:anchorId="5CB0A84F" id="Canvas 978" o:spid="_x0000_s1120" editas="canvas" style="width:6in;height:115.6pt;mso-position-horizontal-relative:char;mso-position-vertical-relative:line" coordsize="54864,14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">
                <v:shape id="_x0000_s1121" type="#_x0000_t75" style="position:absolute;width:54864;height:14681;visibility:visible;mso-wrap-style:square" filled="t">
                  <v:fill o:detectmouseclick="t"/>
                  <v:path o:connecttype="none"/>
                </v:shape>
                <v:shape id="Straight Arrow Connector 5" o:spid="_x0000_s1122"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" strokecolor="black [3213]" strokeweight=".5pt">
                  <v:stroke endarrow="block" joinstyle="miter"/>
                </v:shape>
                <v:shape id="Text Box 8" o:spid="_x0000_s1123" type="#_x0000_t202" style="position:absolute;left:50101;top:3070;width:4540;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3051ABC5" w14:textId="77777777" w:rsidR="00495F78" w:rsidRDefault="00495F78" w:rsidP="00495F78">
                        <w:r>
                          <w:t>time</w:t>
                        </w:r>
                      </w:p>
                    </w:txbxContent>
                  </v:textbox>
                </v:shape>
                <v:line id="Straight Connector 11" o:spid="_x0000_s1124"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" strokecolor="black [3213]" strokeweight=".5pt">
                  <v:stroke joinstyle="miter"/>
                </v:line>
                <v:line id="Straight Connector 12" o:spid="_x0000_s1125"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" strokecolor="black [3213]" strokeweight=".5pt">
                  <v:stroke joinstyle="miter"/>
                </v:line>
                <v:line id="Straight Connector 13" o:spid="_x0000_s1126"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" strokecolor="black [3213]" strokeweight=".5pt">
                  <v:stroke joinstyle="miter"/>
                </v:line>
                <v:shape id="_x0000_s1127" type="#_x0000_t202" style="position:absolute;left:8045;top:3128;width:3187;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_x0000_s1128" type="#_x0000_t202" style="position:absolute;left:17354;top:3236;width:14401;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6FF5311F"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_x0000_s1129" type="#_x0000_t202" style="position:absolute;left:16903;top:359;width:8686;height:48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093AA20D" w14:textId="77777777" w:rsidR="00495F78" w:rsidRDefault="00495F78" w:rsidP="00495F78">
                        <w:pPr>
                          <w:spacing w:line="230" w:lineRule="exact"/>
                        </w:pPr>
                        <w:r>
                          <w:t>PeriodStart</w:t>
                        </w:r>
                      </w:p>
                    </w:txbxContent>
                  </v:textbox>
                </v:shape>
                <v:shape id="Straight Arrow Connector 30" o:spid="_x0000_s1130"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" strokecolor="black [3213]" strokeweight=".5pt">
                  <v:stroke dashstyle="dash" endarrow="block" joinstyle="miter"/>
                </v:shape>
                <v:line id="Straight Connector 91" o:spid="_x0000_s1131"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" strokecolor="black [3213]" strokeweight=".5pt">
                  <v:stroke joinstyle="miter"/>
                </v:line>
                <v:shape id="Straight Arrow Connector 92" o:spid="_x0000_s1132"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" strokecolor="black [3213]" strokeweight=".5pt">
                  <v:stroke startarrow="block" endarrow="block" joinstyle="miter"/>
                </v:shape>
                <v:shape id="_x0000_s1133" type="#_x0000_t202" style="position:absolute;left:35391;top:7196;width:88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30exQAAANsAAAAPAAAAZHJzL2Rvd25yZXYueG1sRI9BawIx&#10;FITvBf9DeIVeRLNWk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DAh30exQAAANsAAAAP&#10;AAAAAAAAAAAAAAAAAAcCAABkcnMvZG93bnJldi54bWxQSwUGAAAAAAMAAwC3AAAA+QIAAAAA&#10;" filled="f" stroked="f" strokeweight=".5pt">
                  <v:textbox>
                    <w:txbxContent>
                      <w:p w14:paraId="04B07F0E" w14:textId="77777777" w:rsidR="00495F78" w:rsidRDefault="00495F78" w:rsidP="00495F78">
                        <w:r>
                          <w:rPr>
                            <w:sz w:val="18"/>
                            <w:szCs w:val="18"/>
                          </w:rPr>
                          <w:t>timeShiftbuffer</w:t>
                        </w:r>
                      </w:p>
                    </w:txbxContent>
                  </v:textbox>
                </v:shape>
                <v:shape id="_x0000_s1134" type="#_x0000_t202" style="position:absolute;left:19897;top:7390;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DxxQAAANsAAAAPAAAAZHJzL2Rvd25yZXYueG1sRI9BawIx&#10;FITvBf9DeIVeRLMWl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AgIkDxxQAAANsAAAAP&#10;AAAAAAAAAAAAAAAAAAcCAABkcnMvZG93bnJldi54bWxQSwUGAAAAAAMAAwC3AAAA+QIAAAAA&#10;" filled="f" stroked="f" strokeweight=".5pt">
                  <v:textbox>
                    <w:txbxContent>
                      <w:p w14:paraId="5DBFA8E4" w14:textId="77777777" w:rsidR="00495F78" w:rsidRDefault="00495F78" w:rsidP="00495F78">
                        <w:r>
                          <w:rPr>
                            <w:sz w:val="18"/>
                            <w:szCs w:val="18"/>
                          </w:rPr>
                          <w:t>Period@duration</w:t>
                        </w:r>
                      </w:p>
                    </w:txbxContent>
                  </v:textbox>
                </v:shape>
                <v:shape id="Straight Arrow Connector 970" o:spid="_x0000_s1135"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" strokecolor="black [3213]" strokeweight=".5pt">
                  <v:stroke startarrow="block" endarrow="block" joinstyle="miter"/>
                </v:shape>
                <v:shape id="Left Brace 971" o:spid="_x0000_s1136" type="#_x0000_t87" style="position:absolute;left:30751;top:-4713;width:2159;height:3084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" adj="860,11096" strokecolor="#4579b8 [3044]"/>
                <v:shape id="_x0000_s1137" type="#_x0000_t202" style="position:absolute;left:29359;top:11786;width:5829;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" filled="f" stroked="f" strokeweight=".5pt">
                  <v:textbox>
                    <w:txbxContent>
                      <w:p w14:paraId="697DF779" w14:textId="77777777" w:rsidR="00495F78" w:rsidRDefault="00495F78" w:rsidP="00495F78">
                        <w:r>
                          <w:rPr>
                            <w:sz w:val="18"/>
                            <w:szCs w:val="18"/>
                          </w:rPr>
                          <w:t>MaxAge</w:t>
                        </w:r>
                      </w:p>
                    </w:txbxContent>
                  </v:textbox>
                </v:shape>
                <w10:anchorlock/>
              </v:group>
            </w:pict>
          </mc:Fallback>
        </mc:AlternateContent>
      </w:r>
    </w:p>
    <w:p w14:paraId="7CE04D0A" w14:textId="77777777" w:rsidR="00495F78" w:rsidRDefault="00495F78" w:rsidP="00495F78">
      <w:pPr>
        <w:ind w:left="360"/>
        <w:jc w:val="center"/>
        <w:rPr>
          <w:b/>
          <w:bCs/>
        </w:rPr>
      </w:pPr>
      <w:r>
        <w:rPr>
          <w:b/>
          <w:bCs/>
        </w:rPr>
        <w:t>Figure 6. The cache model for implicit signaling</w:t>
      </w:r>
    </w:p>
    <w:p w14:paraId="43F871A4" w14:textId="77777777" w:rsidR="00495F78" w:rsidRDefault="00495F78" w:rsidP="00495F78">
      <w:pPr>
        <w:ind w:left="360"/>
        <w:jc w:val="center"/>
        <w:rPr>
          <w:b/>
          <w:bCs/>
        </w:rPr>
      </w:pPr>
    </w:p>
    <w:p w14:paraId="2D2C87E8" w14:textId="77777777" w:rsidR="00495F78" w:rsidRDefault="00495F78" w:rsidP="00495F78">
      <w:pPr>
        <w:ind w:left="720"/>
        <w:rPr>
          <w:i/>
          <w:iCs/>
        </w:rPr>
      </w:pPr>
      <w:r w:rsidRPr="00B96E44">
        <w:rPr>
          <w:i/>
          <w:iCs/>
        </w:rPr>
        <w:t xml:space="preserve">"When de-referencing a period xlink with </w:t>
      </w:r>
      <w:r w:rsidRPr="00B96E44">
        <w:rPr>
          <w:rFonts w:ascii="Courier" w:hAnsi="Courier"/>
          <w:i/>
          <w:iCs/>
        </w:rPr>
        <w:t>xlink:actuate</w:t>
      </w:r>
      <w:r w:rsidRPr="00B96E44">
        <w:rPr>
          <w:i/>
          <w:iCs/>
        </w:rPr>
        <w:t xml:space="preserve"> value not equal to "onLoad"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r>
        <w:rPr>
          <w:i/>
          <w:iCs/>
        </w:rPr>
        <w:t>”</w:t>
      </w:r>
    </w:p>
    <w:p w14:paraId="1A791E35" w14:textId="77777777" w:rsidR="00495F78" w:rsidRDefault="00495F78" w:rsidP="00495F78">
      <w:r w:rsidRPr="00BC1F45">
        <w:t>In this case</w:t>
      </w:r>
      <w:r>
        <w:t>, MaxAge = Period@duration.</w:t>
      </w:r>
    </w:p>
    <w:p w14:paraId="1ADCBB7A" w14:textId="77777777" w:rsidR="00495F78" w:rsidRDefault="00495F78" w:rsidP="00C25687">
      <w:pPr>
        <w:pStyle w:val="Heading3"/>
      </w:pPr>
      <w:bookmarkStart w:id="1892" w:name="_Toc77697155"/>
      <w:r>
        <w:t>Difficulties with implicit cache signaling</w:t>
      </w:r>
      <w:bookmarkEnd w:id="1892"/>
    </w:p>
    <w:p w14:paraId="2110E93A" w14:textId="77777777" w:rsidR="00495F78" w:rsidRPr="005306FE" w:rsidRDefault="00495F78" w:rsidP="00495F78">
      <w:r>
        <w:t xml:space="preserve">In the case of implicit cache signaling, the max-age of an item in the cache, or commands such as must-revalidate must be derived based on the state and timing of the client with the respect to an MPD. While it is possible to derive such rules for each specific case, developing it per case is difficult and not future proof. Explicit cache signaling is simple and clear for a client. It knows what exactly to do with each item in the cache and therefore its behavior can be assured to the service provider. Also, a service provider can use the cache-signaling to address its new use-cases, which might not be the same as the default one. </w:t>
      </w:r>
    </w:p>
    <w:p w14:paraId="67E2D357" w14:textId="77777777" w:rsidR="00495F78" w:rsidRDefault="00495F78" w:rsidP="00C25687">
      <w:pPr>
        <w:pStyle w:val="Heading3"/>
      </w:pPr>
      <w:bookmarkStart w:id="1893" w:name="_Toc77697156"/>
      <w:r>
        <w:t>Why signaling in the MPD and not in HTTP headers?</w:t>
      </w:r>
      <w:bookmarkEnd w:id="1893"/>
    </w:p>
    <w:p w14:paraId="03D29D55" w14:textId="77777777" w:rsidR="00495F78" w:rsidRPr="00745DF7" w:rsidRDefault="00495F78" w:rsidP="00495F78">
      <w:r>
        <w:t>It is much easier to add the cache-control rules to each remote element of MPD, rather than to keep the information outside of the MPD and then provide with the resolution of the link. Furthermore, the entity resolving the link resolution might be different than the one providing the MPD. Therefore, the two servers may not have the means of sharing these caching information.</w:t>
      </w:r>
    </w:p>
    <w:p w14:paraId="58B7A6D4" w14:textId="77777777" w:rsidR="00495F78" w:rsidRDefault="00495F78" w:rsidP="00C25687">
      <w:pPr>
        <w:pStyle w:val="Heading3"/>
      </w:pPr>
      <w:bookmarkStart w:id="1894" w:name="_Toc77697157"/>
      <w:r>
        <w:t>Proposal</w:t>
      </w:r>
      <w:bookmarkEnd w:id="1894"/>
    </w:p>
    <w:p w14:paraId="327F34C2" w14:textId="1BB6D2D9" w:rsidR="00495F78" w:rsidRDefault="00495F78" w:rsidP="00C6424A">
      <w:r>
        <w:t>Any hyperlinked element in MPD that may get resolved multiple times needs a state. Therefore, we propose in any solution we adopt, we include a caching model that has clear signaling on the resolved item in the cache. We propose an explicit model so that all clients have the same behavior with any resolved hyperlink.</w:t>
      </w:r>
    </w:p>
    <w:p w14:paraId="0986544E" w14:textId="42DA2A1A" w:rsidR="00495F78" w:rsidRDefault="00495F78" w:rsidP="00C6424A">
      <w:r>
        <w:t xml:space="preserve"> The element may have a set of attribute similar to the HTTP cache:</w:t>
      </w:r>
    </w:p>
    <w:p w14:paraId="65583B2C" w14:textId="33CA0229" w:rsidR="00495F78" w:rsidRDefault="00495F78" w:rsidP="00C6424A">
      <w:pPr>
        <w:ind w:left="720"/>
      </w:pPr>
      <w:r>
        <w:t>&lt;Element href=”</w:t>
      </w:r>
      <w:hyperlink r:id="rId43" w:history="1">
        <w:r w:rsidRPr="00345D8E">
          <w:rPr>
            <w:rStyle w:val="Hyperlink"/>
          </w:rPr>
          <w:t>http://example.com/blahblah</w:t>
        </w:r>
      </w:hyperlink>
      <w:r>
        <w:t>” actuate= “onRequest” other(s) &gt;</w:t>
      </w:r>
    </w:p>
    <w:p w14:paraId="04E2E626" w14:textId="77777777" w:rsidR="00495F78" w:rsidRDefault="00495F78" w:rsidP="00495F78">
      <w:pPr>
        <w:spacing w:after="144"/>
        <w:ind w:right="48"/>
      </w:pPr>
      <w:r>
        <w:t>Therefore, a following semantics is proposed to be added to ISO/IEC 23009-1:</w:t>
      </w:r>
    </w:p>
    <w:p w14:paraId="0FA3F29C" w14:textId="77777777" w:rsidR="00495F78" w:rsidRPr="001F08E1" w:rsidRDefault="00495F78" w:rsidP="00495F78">
      <w:pPr>
        <w:pStyle w:val="Tabletitle"/>
      </w:pPr>
      <w:bookmarkStart w:id="1895" w:name="_Ref14697236"/>
      <w:r w:rsidRPr="00E300E4">
        <w:t xml:space="preserve">Table </w:t>
      </w:r>
      <w:bookmarkEnd w:id="1895"/>
      <w:r>
        <w:t>1</w:t>
      </w:r>
      <w:r w:rsidRPr="0096567F">
        <w:t xml:space="preserve"> </w:t>
      </w:r>
      <w:r w:rsidRPr="00E300E4">
        <w:t xml:space="preserve">— </w:t>
      </w:r>
      <w:r>
        <w:t>Additional attributes for</w:t>
      </w:r>
      <w:r w:rsidRPr="00E300E4">
        <w:t xml:space="preserve"> </w:t>
      </w:r>
      <w:r>
        <w:t>MPD element with remote link capability</w:t>
      </w: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3087"/>
        <w:gridCol w:w="1168"/>
        <w:gridCol w:w="5076"/>
      </w:tblGrid>
      <w:tr w:rsidR="00495F78" w:rsidRPr="005B495F" w14:paraId="6D685228" w14:textId="77777777" w:rsidTr="006863FB">
        <w:trPr>
          <w:cantSplit/>
          <w:tblHeader/>
          <w:jc w:val="center"/>
        </w:trPr>
        <w:tc>
          <w:tcPr>
            <w:tcW w:w="1654" w:type="pct"/>
            <w:tcBorders>
              <w:top w:val="single" w:sz="12" w:space="0" w:color="auto"/>
              <w:left w:val="single" w:sz="12" w:space="0" w:color="auto"/>
              <w:bottom w:val="single" w:sz="12" w:space="0" w:color="auto"/>
              <w:right w:val="single" w:sz="4" w:space="0" w:color="000000" w:themeColor="text1"/>
            </w:tcBorders>
          </w:tcPr>
          <w:p w14:paraId="1F9F03FF"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Element or Attribute Name</w:t>
            </w:r>
          </w:p>
        </w:tc>
        <w:tc>
          <w:tcPr>
            <w:tcW w:w="626" w:type="pct"/>
            <w:tcBorders>
              <w:top w:val="single" w:sz="12" w:space="0" w:color="auto"/>
              <w:left w:val="single" w:sz="4" w:space="0" w:color="000000" w:themeColor="text1"/>
              <w:bottom w:val="single" w:sz="12" w:space="0" w:color="auto"/>
              <w:right w:val="single" w:sz="4" w:space="0" w:color="000000" w:themeColor="text1"/>
            </w:tcBorders>
          </w:tcPr>
          <w:p w14:paraId="3268FF64"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Use</w:t>
            </w:r>
          </w:p>
        </w:tc>
        <w:tc>
          <w:tcPr>
            <w:tcW w:w="2720" w:type="pct"/>
            <w:tcBorders>
              <w:top w:val="single" w:sz="12" w:space="0" w:color="auto"/>
              <w:left w:val="single" w:sz="4" w:space="0" w:color="000000" w:themeColor="text1"/>
              <w:bottom w:val="single" w:sz="12" w:space="0" w:color="auto"/>
              <w:right w:val="single" w:sz="12" w:space="0" w:color="auto"/>
            </w:tcBorders>
          </w:tcPr>
          <w:p w14:paraId="011A6A30"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Description</w:t>
            </w:r>
          </w:p>
        </w:tc>
      </w:tr>
      <w:tr w:rsidR="00495F78" w:rsidRPr="005B495F" w14:paraId="4ED18D94" w14:textId="77777777" w:rsidTr="006863FB">
        <w:trPr>
          <w:cantSplit/>
          <w:jc w:val="center"/>
        </w:trPr>
        <w:tc>
          <w:tcPr>
            <w:tcW w:w="1654" w:type="pct"/>
            <w:tcBorders>
              <w:top w:val="single" w:sz="12" w:space="0" w:color="auto"/>
              <w:right w:val="single" w:sz="4" w:space="0" w:color="000000" w:themeColor="text1"/>
            </w:tcBorders>
          </w:tcPr>
          <w:p w14:paraId="5624B481" w14:textId="77777777" w:rsidR="00495F78" w:rsidRPr="00F805DB" w:rsidRDefault="00495F78" w:rsidP="006863FB">
            <w:pPr>
              <w:spacing w:before="60" w:after="60" w:line="210" w:lineRule="atLeast"/>
              <w:jc w:val="left"/>
              <w:rPr>
                <w:rFonts w:ascii="Courier New" w:eastAsia="Calibri" w:hAnsi="Courier New" w:cs="Courier New"/>
                <w:b/>
                <w:bCs/>
                <w:sz w:val="22"/>
              </w:rPr>
            </w:pPr>
            <w:r w:rsidRPr="00F805DB">
              <w:rPr>
                <w:rFonts w:ascii="Courier New" w:eastAsia="Calibri" w:hAnsi="Courier New" w:cs="Courier New"/>
                <w:b/>
                <w:bCs/>
                <w:sz w:val="22"/>
              </w:rPr>
              <w:t>(Element name)</w:t>
            </w:r>
          </w:p>
        </w:tc>
        <w:tc>
          <w:tcPr>
            <w:tcW w:w="626" w:type="pct"/>
            <w:tcBorders>
              <w:top w:val="single" w:sz="12" w:space="0" w:color="auto"/>
              <w:left w:val="single" w:sz="4" w:space="0" w:color="000000" w:themeColor="text1"/>
              <w:right w:val="single" w:sz="4" w:space="0" w:color="000000" w:themeColor="text1"/>
            </w:tcBorders>
          </w:tcPr>
          <w:p w14:paraId="592D9480"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 </w:t>
            </w:r>
          </w:p>
        </w:tc>
        <w:tc>
          <w:tcPr>
            <w:tcW w:w="2720" w:type="pct"/>
            <w:tcBorders>
              <w:top w:val="single" w:sz="12" w:space="0" w:color="auto"/>
              <w:left w:val="single" w:sz="4" w:space="0" w:color="000000" w:themeColor="text1"/>
              <w:right w:val="single" w:sz="12" w:space="0" w:color="auto"/>
            </w:tcBorders>
          </w:tcPr>
          <w:p w14:paraId="44A6D1F5" w14:textId="77777777" w:rsidR="00495F78" w:rsidRPr="005B495F" w:rsidRDefault="00495F78" w:rsidP="006863FB">
            <w:pPr>
              <w:spacing w:before="60" w:after="60" w:line="210" w:lineRule="atLeast"/>
              <w:jc w:val="left"/>
              <w:rPr>
                <w:rFonts w:ascii="Cambria" w:eastAsia="Calibri" w:hAnsi="Cambria"/>
                <w:lang w:val="en-GB"/>
              </w:rPr>
            </w:pPr>
          </w:p>
        </w:tc>
      </w:tr>
      <w:tr w:rsidR="00495F78" w:rsidRPr="005B495F" w14:paraId="19EE9FAF" w14:textId="77777777" w:rsidTr="006863FB">
        <w:trPr>
          <w:cantSplit/>
          <w:jc w:val="center"/>
        </w:trPr>
        <w:tc>
          <w:tcPr>
            <w:tcW w:w="1654" w:type="pct"/>
            <w:tcBorders>
              <w:right w:val="single" w:sz="4" w:space="0" w:color="000000" w:themeColor="text1"/>
            </w:tcBorders>
          </w:tcPr>
          <w:p w14:paraId="58313DFB" w14:textId="77777777" w:rsidR="00495F78" w:rsidRPr="005B495F" w:rsidRDefault="00495F78" w:rsidP="006863FB">
            <w:pPr>
              <w:spacing w:before="60" w:after="60" w:line="210" w:lineRule="atLeast"/>
              <w:jc w:val="left"/>
              <w:rPr>
                <w:rFonts w:ascii="Courier New" w:eastAsia="Calibri" w:hAnsi="Courier New" w:cs="Courier New"/>
                <w:sz w:val="22"/>
              </w:rPr>
            </w:pPr>
            <w:r w:rsidRPr="005B495F">
              <w:rPr>
                <w:rFonts w:ascii="Courier New" w:eastAsia="Calibri" w:hAnsi="Courier New" w:cs="Courier New"/>
                <w:sz w:val="22"/>
              </w:rPr>
              <w:t>@href</w:t>
            </w:r>
          </w:p>
        </w:tc>
        <w:tc>
          <w:tcPr>
            <w:tcW w:w="626" w:type="pct"/>
            <w:tcBorders>
              <w:left w:val="single" w:sz="4" w:space="0" w:color="000000" w:themeColor="text1"/>
              <w:right w:val="single" w:sz="4" w:space="0" w:color="000000" w:themeColor="text1"/>
            </w:tcBorders>
          </w:tcPr>
          <w:p w14:paraId="7423B081"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tcPr>
          <w:p w14:paraId="18373B67"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specifies a reference to a remote element entity that is either empty or contains one or multiple top-level elements of type </w:t>
            </w:r>
            <w:r>
              <w:rPr>
                <w:rFonts w:ascii="Courier New" w:eastAsia="Calibri" w:hAnsi="Courier New" w:cs="Courier New"/>
                <w:b/>
                <w:sz w:val="22"/>
              </w:rPr>
              <w:t>(Element name)</w:t>
            </w:r>
          </w:p>
        </w:tc>
      </w:tr>
      <w:tr w:rsidR="00495F78" w:rsidRPr="005B495F" w14:paraId="4CD8C43B" w14:textId="77777777" w:rsidTr="006863FB">
        <w:trPr>
          <w:cantSplit/>
          <w:jc w:val="center"/>
        </w:trPr>
        <w:tc>
          <w:tcPr>
            <w:tcW w:w="1654" w:type="pct"/>
            <w:tcBorders>
              <w:right w:val="single" w:sz="4" w:space="0" w:color="000000" w:themeColor="text1"/>
            </w:tcBorders>
          </w:tcPr>
          <w:p w14:paraId="7270B811" w14:textId="77777777" w:rsidR="00495F78" w:rsidRPr="005B495F" w:rsidRDefault="00495F78" w:rsidP="006863FB">
            <w:pPr>
              <w:spacing w:before="60" w:after="60" w:line="210" w:lineRule="atLeast"/>
              <w:jc w:val="left"/>
              <w:rPr>
                <w:rFonts w:ascii="Courier New" w:eastAsia="Calibri" w:hAnsi="Courier New" w:cs="Courier New"/>
                <w:sz w:val="22"/>
              </w:rPr>
            </w:pPr>
            <w:r w:rsidRPr="005B495F">
              <w:rPr>
                <w:rFonts w:ascii="Courier New" w:eastAsia="Calibri" w:hAnsi="Courier New" w:cs="Courier New"/>
                <w:sz w:val="22"/>
              </w:rPr>
              <w:lastRenderedPageBreak/>
              <w:t>@actuate</w:t>
            </w:r>
          </w:p>
        </w:tc>
        <w:tc>
          <w:tcPr>
            <w:tcW w:w="626" w:type="pct"/>
            <w:tcBorders>
              <w:left w:val="single" w:sz="4" w:space="0" w:color="000000" w:themeColor="text1"/>
              <w:right w:val="single" w:sz="4" w:space="0" w:color="000000" w:themeColor="text1"/>
            </w:tcBorders>
          </w:tcPr>
          <w:p w14:paraId="6952468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OD</w:t>
            </w:r>
          </w:p>
          <w:p w14:paraId="1469A276"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hAnsi="Cambria"/>
                <w:lang w:val="en-GB"/>
              </w:rPr>
              <w:t>default:</w:t>
            </w:r>
            <w:r w:rsidRPr="005B495F">
              <w:rPr>
                <w:rFonts w:ascii="Cambria" w:hAnsi="Cambria"/>
                <w:lang w:val="en-GB"/>
              </w:rPr>
              <w:br/>
            </w:r>
            <w:r w:rsidRPr="005B495F">
              <w:rPr>
                <w:rFonts w:ascii="Courier New" w:eastAsia="Calibri" w:hAnsi="Courier New" w:cs="Courier New"/>
                <w:sz w:val="22"/>
              </w:rPr>
              <w:t>onRequest</w:t>
            </w:r>
          </w:p>
        </w:tc>
        <w:tc>
          <w:tcPr>
            <w:tcW w:w="2720" w:type="pct"/>
            <w:tcBorders>
              <w:left w:val="single" w:sz="4" w:space="0" w:color="000000" w:themeColor="text1"/>
              <w:right w:val="single" w:sz="12" w:space="0" w:color="auto"/>
            </w:tcBorders>
          </w:tcPr>
          <w:p w14:paraId="338A396C"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specifies the processing instructions, which can be either "</w:t>
            </w:r>
            <w:r w:rsidRPr="005B495F">
              <w:rPr>
                <w:rFonts w:ascii="Courier New" w:eastAsia="Calibri" w:hAnsi="Courier New" w:cs="Courier New"/>
                <w:sz w:val="22"/>
              </w:rPr>
              <w:t>onLoad</w:t>
            </w:r>
            <w:r w:rsidRPr="005B495F">
              <w:rPr>
                <w:rFonts w:ascii="Cambria" w:eastAsia="Calibri" w:hAnsi="Cambria" w:cs="Courier New"/>
                <w:lang w:val="en-GB"/>
              </w:rPr>
              <w:t>" or "</w:t>
            </w:r>
            <w:r w:rsidRPr="005B495F">
              <w:rPr>
                <w:rFonts w:ascii="Courier New" w:eastAsia="Calibri" w:hAnsi="Courier New" w:cs="Courier New"/>
                <w:sz w:val="22"/>
              </w:rPr>
              <w:t>onRequest</w:t>
            </w:r>
            <w:r w:rsidRPr="005B495F">
              <w:rPr>
                <w:rFonts w:ascii="Cambria" w:eastAsia="Calibri" w:hAnsi="Cambria" w:cs="Courier New"/>
                <w:lang w:val="en-GB"/>
              </w:rPr>
              <w:t>".</w:t>
            </w:r>
          </w:p>
          <w:p w14:paraId="58C9B2AF"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This attribute shall not be present if the </w:t>
            </w:r>
            <w:r w:rsidRPr="005B495F">
              <w:rPr>
                <w:rFonts w:ascii="Courier New" w:eastAsia="Calibri" w:hAnsi="Courier New" w:cs="Courier New"/>
                <w:sz w:val="22"/>
              </w:rPr>
              <w:t>@href</w:t>
            </w:r>
            <w:r w:rsidRPr="005B495F">
              <w:rPr>
                <w:rFonts w:ascii="Cambria" w:eastAsia="Calibri" w:hAnsi="Cambria" w:cs="Courier New"/>
                <w:lang w:val="en-GB"/>
              </w:rPr>
              <w:t xml:space="preserve"> attribute is not present.</w:t>
            </w:r>
          </w:p>
        </w:tc>
      </w:tr>
      <w:tr w:rsidR="00495F78" w:rsidRPr="005B495F" w14:paraId="3EE926D1" w14:textId="77777777" w:rsidTr="006863FB">
        <w:trPr>
          <w:cantSplit/>
          <w:jc w:val="center"/>
        </w:trPr>
        <w:tc>
          <w:tcPr>
            <w:tcW w:w="1654" w:type="pct"/>
            <w:tcBorders>
              <w:right w:val="single" w:sz="4" w:space="0" w:color="000000" w:themeColor="text1"/>
            </w:tcBorders>
          </w:tcPr>
          <w:p w14:paraId="32ECF16A"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@mustRevalidate</w:t>
            </w:r>
          </w:p>
        </w:tc>
        <w:tc>
          <w:tcPr>
            <w:tcW w:w="626" w:type="pct"/>
            <w:tcBorders>
              <w:left w:val="single" w:sz="4" w:space="0" w:color="000000" w:themeColor="text1"/>
              <w:right w:val="single" w:sz="4" w:space="0" w:color="000000" w:themeColor="text1"/>
            </w:tcBorders>
          </w:tcPr>
          <w:p w14:paraId="46F62B27"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6CE2411F"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any stored resolution is not valid and the link shall be resolved again.</w:t>
            </w:r>
          </w:p>
        </w:tc>
      </w:tr>
      <w:tr w:rsidR="00495F78" w:rsidRPr="005B495F" w14:paraId="01A3A41A" w14:textId="77777777" w:rsidTr="006863FB">
        <w:trPr>
          <w:cantSplit/>
          <w:jc w:val="center"/>
        </w:trPr>
        <w:tc>
          <w:tcPr>
            <w:tcW w:w="1654" w:type="pct"/>
            <w:tcBorders>
              <w:right w:val="single" w:sz="4" w:space="0" w:color="000000" w:themeColor="text1"/>
            </w:tcBorders>
          </w:tcPr>
          <w:p w14:paraId="1182F0C7"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@nostore</w:t>
            </w:r>
          </w:p>
        </w:tc>
        <w:tc>
          <w:tcPr>
            <w:tcW w:w="626" w:type="pct"/>
            <w:tcBorders>
              <w:left w:val="single" w:sz="4" w:space="0" w:color="000000" w:themeColor="text1"/>
              <w:right w:val="single" w:sz="4" w:space="0" w:color="000000" w:themeColor="text1"/>
            </w:tcBorders>
          </w:tcPr>
          <w:p w14:paraId="675BB564"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444AB8E3"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the resolution of the link is expected not to be stored in any cache for future use.</w:t>
            </w:r>
          </w:p>
        </w:tc>
      </w:tr>
      <w:tr w:rsidR="00495F78" w:rsidRPr="005B495F" w14:paraId="7F146364" w14:textId="77777777" w:rsidTr="006863FB">
        <w:trPr>
          <w:cantSplit/>
          <w:jc w:val="center"/>
        </w:trPr>
        <w:tc>
          <w:tcPr>
            <w:tcW w:w="1654" w:type="pct"/>
            <w:tcBorders>
              <w:right w:val="single" w:sz="4" w:space="0" w:color="000000" w:themeColor="text1"/>
            </w:tcBorders>
            <w:shd w:val="clear" w:color="auto" w:fill="FFFFFF" w:themeFill="background1"/>
          </w:tcPr>
          <w:p w14:paraId="7DDB1F6E"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@maxAge</w:t>
            </w:r>
          </w:p>
        </w:tc>
        <w:tc>
          <w:tcPr>
            <w:tcW w:w="626" w:type="pct"/>
            <w:tcBorders>
              <w:left w:val="single" w:sz="4" w:space="0" w:color="000000" w:themeColor="text1"/>
              <w:right w:val="single" w:sz="4" w:space="0" w:color="000000" w:themeColor="text1"/>
            </w:tcBorders>
            <w:shd w:val="clear" w:color="auto" w:fill="FFFFFF" w:themeFill="background1"/>
          </w:tcPr>
          <w:p w14:paraId="5A51C2AF"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0DA6A565"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stays valid:</w:t>
            </w:r>
          </w:p>
          <w:p w14:paraId="4D23C3CB"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the resolved link expires after &lt;number&gt; seconds</w:t>
            </w:r>
            <w:r>
              <w:rPr>
                <w:rFonts w:ascii="Cambria" w:eastAsia="Calibri" w:hAnsi="Cambria"/>
                <w:lang w:val="en-GB"/>
              </w:rPr>
              <w:t>.</w:t>
            </w:r>
          </w:p>
          <w:p w14:paraId="701B341C"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5EAB0F8E"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but the current one that is being played.</w:t>
            </w:r>
          </w:p>
          <w:p w14:paraId="63809E50"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 xml:space="preserve">If </w:t>
            </w:r>
            <w:r>
              <w:rPr>
                <w:rFonts w:ascii="Cambria" w:eastAsia="Calibri" w:hAnsi="Cambria"/>
                <w:lang w:val="en-GB"/>
              </w:rPr>
              <w:t xml:space="preserve">the value </w:t>
            </w:r>
            <w:r w:rsidRPr="004D0242">
              <w:rPr>
                <w:rFonts w:ascii="Cambria" w:eastAsia="Calibri" w:hAnsi="Cambria"/>
                <w:lang w:val="en-GB"/>
              </w:rPr>
              <w:t>‘</w:t>
            </w:r>
            <w:r>
              <w:rPr>
                <w:rFonts w:ascii="Cambria" w:eastAsia="Calibri" w:hAnsi="Cambria"/>
                <w:lang w:val="en-GB"/>
              </w:rPr>
              <w:t>Inside</w:t>
            </w:r>
            <w:r w:rsidRPr="004D0242">
              <w:rPr>
                <w:rFonts w:ascii="Cambria" w:eastAsia="Calibri" w:hAnsi="Cambria"/>
                <w:lang w:val="en-GB"/>
              </w:rPr>
              <w:t>timeshift’</w:t>
            </w:r>
            <w:r>
              <w:rPr>
                <w:rFonts w:ascii="Cambria" w:eastAsia="Calibri" w:hAnsi="Cambria"/>
                <w:lang w:val="en-GB"/>
              </w:rPr>
              <w:t>,</w:t>
            </w:r>
            <w:r w:rsidRPr="004D0242">
              <w:rPr>
                <w:rFonts w:ascii="Cambria" w:eastAsia="Calibri" w:hAnsi="Cambria"/>
                <w:lang w:val="en-GB"/>
              </w:rPr>
              <w:t xml:space="preserve"> the resolved link expires the current period is outside of the time</w:t>
            </w:r>
            <w:r>
              <w:rPr>
                <w:rFonts w:ascii="Cambria" w:eastAsia="Calibri" w:hAnsi="Cambria"/>
                <w:lang w:val="en-GB"/>
              </w:rPr>
              <w:t>S</w:t>
            </w:r>
            <w:r w:rsidRPr="004D0242">
              <w:rPr>
                <w:rFonts w:ascii="Cambria" w:eastAsia="Calibri" w:hAnsi="Cambria"/>
                <w:lang w:val="en-GB"/>
              </w:rPr>
              <w:t>hift</w:t>
            </w:r>
            <w:r>
              <w:rPr>
                <w:rFonts w:ascii="Cambria" w:eastAsia="Calibri" w:hAnsi="Cambria"/>
                <w:lang w:val="en-GB"/>
              </w:rPr>
              <w:t>B</w:t>
            </w:r>
            <w:r w:rsidRPr="004D0242">
              <w:rPr>
                <w:rFonts w:ascii="Cambria" w:eastAsia="Calibri" w:hAnsi="Cambria"/>
                <w:lang w:val="en-GB"/>
              </w:rPr>
              <w:t>uffer</w:t>
            </w:r>
            <w:r>
              <w:rPr>
                <w:rFonts w:ascii="Cambria" w:eastAsia="Calibri" w:hAnsi="Cambria"/>
                <w:lang w:val="en-GB"/>
              </w:rPr>
              <w:t>.</w:t>
            </w:r>
          </w:p>
          <w:p w14:paraId="58465A33" w14:textId="77777777" w:rsidR="00495F78" w:rsidRDefault="00495F78" w:rsidP="006863FB">
            <w:pPr>
              <w:spacing w:before="60" w:after="60" w:line="210" w:lineRule="atLeast"/>
              <w:jc w:val="left"/>
              <w:rPr>
                <w:rFonts w:ascii="Cambria" w:eastAsia="Calibri" w:hAnsi="Cambria"/>
                <w:lang w:val="en-GB"/>
              </w:rPr>
            </w:pPr>
          </w:p>
          <w:p w14:paraId="1DFF2907"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60D5A47E"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MPD@type=’dynamic, the reference clock for this value is the DASH player’s wall clock. </w:t>
            </w:r>
          </w:p>
        </w:tc>
      </w:tr>
      <w:tr w:rsidR="00495F78" w:rsidRPr="005B495F" w14:paraId="77A301CB" w14:textId="77777777" w:rsidTr="006863FB">
        <w:trPr>
          <w:cantSplit/>
          <w:jc w:val="center"/>
        </w:trPr>
        <w:tc>
          <w:tcPr>
            <w:tcW w:w="1654" w:type="pct"/>
            <w:tcBorders>
              <w:right w:val="single" w:sz="4" w:space="0" w:color="000000" w:themeColor="text1"/>
            </w:tcBorders>
            <w:shd w:val="clear" w:color="auto" w:fill="FFFFFF" w:themeFill="background1"/>
          </w:tcPr>
          <w:p w14:paraId="4C35E991" w14:textId="77777777" w:rsidR="00495F78"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@expires</w:t>
            </w:r>
          </w:p>
        </w:tc>
        <w:tc>
          <w:tcPr>
            <w:tcW w:w="626" w:type="pct"/>
            <w:tcBorders>
              <w:left w:val="single" w:sz="4" w:space="0" w:color="000000" w:themeColor="text1"/>
              <w:right w:val="single" w:sz="4" w:space="0" w:color="000000" w:themeColor="text1"/>
            </w:tcBorders>
            <w:shd w:val="clear" w:color="auto" w:fill="FFFFFF" w:themeFill="background1"/>
          </w:tcPr>
          <w:p w14:paraId="4B4E2B6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10E4E6F1" w14:textId="77777777" w:rsidR="00495F78" w:rsidRDefault="00495F78" w:rsidP="006863FB">
            <w:pPr>
              <w:spacing w:before="60" w:after="60" w:line="210" w:lineRule="atLeast"/>
              <w:jc w:val="left"/>
              <w:rPr>
                <w:rFonts w:ascii="Cambria" w:hAnsi="Cambria"/>
              </w:rPr>
            </w:pPr>
            <w:r w:rsidRPr="00923E85">
              <w:rPr>
                <w:rFonts w:ascii="Cambria" w:hAnsi="Cambria"/>
              </w:rPr>
              <w:t>The time when the resolved link expires</w:t>
            </w:r>
            <w:r>
              <w:rPr>
                <w:rFonts w:ascii="Cambria" w:hAnsi="Cambria"/>
              </w:rPr>
              <w:t>.</w:t>
            </w:r>
          </w:p>
          <w:p w14:paraId="387C6612" w14:textId="77777777" w:rsidR="00495F78" w:rsidRPr="00923E85" w:rsidRDefault="00495F78" w:rsidP="006863FB">
            <w:pPr>
              <w:spacing w:before="60" w:after="60" w:line="210" w:lineRule="atLeast"/>
              <w:jc w:val="left"/>
              <w:rPr>
                <w:rFonts w:ascii="Cambria" w:eastAsia="Calibri" w:hAnsi="Cambria"/>
                <w:lang w:val="en-GB"/>
              </w:rPr>
            </w:pPr>
          </w:p>
          <w:p w14:paraId="17649510"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08B73619"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MPD@type=’dynamic, the reference clock for this value is the DASH player’s wall clock. </w:t>
            </w:r>
          </w:p>
        </w:tc>
      </w:tr>
      <w:tr w:rsidR="00495F78" w:rsidRPr="005B495F" w14:paraId="6ED363CD" w14:textId="77777777" w:rsidTr="006863FB">
        <w:trPr>
          <w:cantSplit/>
          <w:jc w:val="center"/>
        </w:trPr>
        <w:tc>
          <w:tcPr>
            <w:tcW w:w="1654" w:type="pct"/>
            <w:tcBorders>
              <w:right w:val="single" w:sz="4" w:space="0" w:color="000000" w:themeColor="text1"/>
            </w:tcBorders>
            <w:shd w:val="clear" w:color="auto" w:fill="FFFFFF" w:themeFill="background1"/>
          </w:tcPr>
          <w:p w14:paraId="4388C919" w14:textId="77777777" w:rsidR="00495F78"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lastRenderedPageBreak/>
              <w:t>@extend</w:t>
            </w:r>
          </w:p>
        </w:tc>
        <w:tc>
          <w:tcPr>
            <w:tcW w:w="626" w:type="pct"/>
            <w:tcBorders>
              <w:left w:val="single" w:sz="4" w:space="0" w:color="000000" w:themeColor="text1"/>
              <w:right w:val="single" w:sz="4" w:space="0" w:color="000000" w:themeColor="text1"/>
            </w:tcBorders>
            <w:shd w:val="clear" w:color="auto" w:fill="FFFFFF" w:themeFill="background1"/>
          </w:tcPr>
          <w:p w14:paraId="7197A3C3"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61726E51"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validity is extended:</w:t>
            </w:r>
          </w:p>
          <w:p w14:paraId="7DFF0AA4"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 xml:space="preserve">the resolved link </w:t>
            </w:r>
            <w:r>
              <w:rPr>
                <w:rFonts w:ascii="Cambria" w:eastAsia="Calibri" w:hAnsi="Cambria"/>
                <w:lang w:val="en-GB"/>
              </w:rPr>
              <w:t>is extended</w:t>
            </w:r>
            <w:r w:rsidRPr="004D0242">
              <w:rPr>
                <w:rFonts w:ascii="Cambria" w:eastAsia="Calibri" w:hAnsi="Cambria"/>
                <w:lang w:val="en-GB"/>
              </w:rPr>
              <w:t xml:space="preserve"> </w:t>
            </w:r>
            <w:r>
              <w:rPr>
                <w:rFonts w:ascii="Cambria" w:eastAsia="Calibri" w:hAnsi="Cambria"/>
                <w:lang w:val="en-GB"/>
              </w:rPr>
              <w:t>by</w:t>
            </w:r>
            <w:r w:rsidRPr="004D0242">
              <w:rPr>
                <w:rFonts w:ascii="Cambria" w:eastAsia="Calibri" w:hAnsi="Cambria"/>
                <w:lang w:val="en-GB"/>
              </w:rPr>
              <w:t xml:space="preserve"> &lt;number&gt; seconds</w:t>
            </w:r>
            <w:r>
              <w:rPr>
                <w:rFonts w:ascii="Cambria" w:eastAsia="Calibri" w:hAnsi="Cambria"/>
                <w:lang w:val="en-GB"/>
              </w:rPr>
              <w:t>.</w:t>
            </w:r>
          </w:p>
          <w:p w14:paraId="3C482107"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3627CF4D"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w:t>
            </w:r>
            <w:r>
              <w:rPr>
                <w:rFonts w:ascii="Cambria" w:eastAsia="Calibri" w:hAnsi="Cambria"/>
                <w:lang w:val="en-GB"/>
              </w:rPr>
              <w:t>other than</w:t>
            </w:r>
            <w:r w:rsidRPr="004D0242">
              <w:rPr>
                <w:rFonts w:ascii="Cambria" w:eastAsia="Calibri" w:hAnsi="Cambria"/>
                <w:lang w:val="en-GB"/>
              </w:rPr>
              <w:t xml:space="preserve"> the current one that is being played.</w:t>
            </w:r>
          </w:p>
          <w:p w14:paraId="30489AEF"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If string = ‘</w:t>
            </w:r>
            <w:r>
              <w:rPr>
                <w:rFonts w:ascii="Cambria" w:eastAsia="Calibri" w:hAnsi="Cambria"/>
                <w:lang w:val="en-GB"/>
              </w:rPr>
              <w:t>Inside</w:t>
            </w:r>
            <w:r w:rsidRPr="004D0242">
              <w:rPr>
                <w:rFonts w:ascii="Cambria" w:eastAsia="Calibri" w:hAnsi="Cambria"/>
                <w:lang w:val="en-GB"/>
              </w:rPr>
              <w:t>timeshift’</w:t>
            </w:r>
            <w:r>
              <w:rPr>
                <w:rFonts w:ascii="Cambria" w:eastAsia="Calibri" w:hAnsi="Cambria"/>
                <w:lang w:val="en-GB"/>
              </w:rPr>
              <w:t>,</w:t>
            </w:r>
            <w:r w:rsidRPr="004D0242">
              <w:rPr>
                <w:rFonts w:ascii="Cambria" w:eastAsia="Calibri" w:hAnsi="Cambria"/>
                <w:lang w:val="en-GB"/>
              </w:rPr>
              <w:t xml:space="preserve"> the resolved link expires the current period is outside of the timeshift buffer</w:t>
            </w:r>
            <w:r>
              <w:rPr>
                <w:rFonts w:ascii="Cambria" w:eastAsia="Calibri" w:hAnsi="Cambria"/>
                <w:lang w:val="en-GB"/>
              </w:rPr>
              <w:t>.</w:t>
            </w:r>
          </w:p>
          <w:p w14:paraId="6C6C941E" w14:textId="77777777" w:rsidR="00495F78" w:rsidRDefault="00495F78" w:rsidP="006863FB">
            <w:pPr>
              <w:spacing w:before="60" w:after="60" w:line="210" w:lineRule="atLeast"/>
              <w:jc w:val="left"/>
              <w:rPr>
                <w:rFonts w:ascii="Cambria" w:eastAsia="Calibri" w:hAnsi="Cambria"/>
                <w:lang w:val="en-GB"/>
              </w:rPr>
            </w:pPr>
          </w:p>
          <w:p w14:paraId="1C7B462D"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403FE8D1" w14:textId="77777777" w:rsidR="00495F78" w:rsidRPr="00923E85" w:rsidRDefault="00495F78" w:rsidP="006863FB">
            <w:pPr>
              <w:spacing w:before="60" w:after="60" w:line="210" w:lineRule="atLeast"/>
              <w:jc w:val="left"/>
              <w:rPr>
                <w:rFonts w:ascii="Cambria" w:hAnsi="Cambria"/>
              </w:rPr>
            </w:pPr>
            <w:r>
              <w:rPr>
                <w:rFonts w:ascii="Cambria" w:eastAsia="Calibri" w:hAnsi="Cambria"/>
                <w:lang w:val="en-GB"/>
              </w:rPr>
              <w:t>For MPD@type=’dynamic, the reference clock for this value is the DASH player’s wall clock.</w:t>
            </w:r>
          </w:p>
        </w:tc>
      </w:tr>
    </w:tbl>
    <w:p w14:paraId="3630B6E4" w14:textId="666826B6" w:rsidR="003E568B" w:rsidRDefault="003E568B" w:rsidP="003E568B">
      <w:pPr>
        <w:pStyle w:val="Heading1"/>
        <w:pageBreakBefore w:val="0"/>
        <w:spacing w:before="240" w:beforeAutospacing="0"/>
      </w:pPr>
      <w:bookmarkStart w:id="1896" w:name="_Toc50562043"/>
      <w:bookmarkStart w:id="1897" w:name="_Toc50562057"/>
      <w:bookmarkStart w:id="1898" w:name="_Toc50562058"/>
      <w:bookmarkStart w:id="1899" w:name="_Toc50562059"/>
      <w:bookmarkStart w:id="1900" w:name="_Toc50562060"/>
      <w:bookmarkStart w:id="1901" w:name="_Toc50562061"/>
      <w:bookmarkStart w:id="1902" w:name="_Toc50562062"/>
      <w:bookmarkStart w:id="1903" w:name="_Toc50562063"/>
      <w:bookmarkStart w:id="1904" w:name="_Toc50562064"/>
      <w:bookmarkStart w:id="1905" w:name="_Toc50562065"/>
      <w:bookmarkStart w:id="1906" w:name="_Toc50562066"/>
      <w:bookmarkStart w:id="1907" w:name="_Toc50562067"/>
      <w:bookmarkStart w:id="1908" w:name="_Toc50562068"/>
      <w:bookmarkStart w:id="1909" w:name="_Toc50562069"/>
      <w:bookmarkStart w:id="1910" w:name="_Toc50562070"/>
      <w:bookmarkStart w:id="1911" w:name="_Toc50562071"/>
      <w:bookmarkStart w:id="1912" w:name="_Toc50562072"/>
      <w:bookmarkStart w:id="1913" w:name="_Toc50562073"/>
      <w:bookmarkStart w:id="1914" w:name="_Toc50562074"/>
      <w:bookmarkStart w:id="1915" w:name="_Toc50562075"/>
      <w:bookmarkStart w:id="1916" w:name="_Toc50562076"/>
      <w:bookmarkStart w:id="1917" w:name="_Toc50562077"/>
      <w:bookmarkStart w:id="1918" w:name="_Toc50562078"/>
      <w:bookmarkStart w:id="1919" w:name="_Toc50562079"/>
      <w:bookmarkStart w:id="1920" w:name="_Toc50562080"/>
      <w:bookmarkStart w:id="1921" w:name="_Toc50562081"/>
      <w:bookmarkStart w:id="1922" w:name="_Toc50562082"/>
      <w:bookmarkStart w:id="1923" w:name="_Toc50562083"/>
      <w:bookmarkStart w:id="1924" w:name="_Toc50562084"/>
      <w:bookmarkStart w:id="1925" w:name="_Toc50562085"/>
      <w:bookmarkStart w:id="1926" w:name="_Toc50562086"/>
      <w:bookmarkStart w:id="1927" w:name="_Toc50562087"/>
      <w:bookmarkStart w:id="1928" w:name="_Toc50562088"/>
      <w:bookmarkStart w:id="1929" w:name="_Toc50562089"/>
      <w:bookmarkStart w:id="1930" w:name="_Toc50562090"/>
      <w:bookmarkStart w:id="1931" w:name="_Toc50562091"/>
      <w:bookmarkStart w:id="1932" w:name="_Toc50562092"/>
      <w:bookmarkStart w:id="1933" w:name="_Toc50562093"/>
      <w:bookmarkStart w:id="1934" w:name="_Toc50562094"/>
      <w:bookmarkStart w:id="1935" w:name="_Toc50562095"/>
      <w:bookmarkStart w:id="1936" w:name="_Toc50562096"/>
      <w:bookmarkStart w:id="1937" w:name="_Toc50562097"/>
      <w:bookmarkStart w:id="1938" w:name="_Toc50562098"/>
      <w:bookmarkStart w:id="1939" w:name="_Toc50562109"/>
      <w:bookmarkStart w:id="1940" w:name="_Toc50562118"/>
      <w:bookmarkStart w:id="1941" w:name="_Toc50562132"/>
      <w:bookmarkStart w:id="1942" w:name="_Toc50562133"/>
      <w:bookmarkStart w:id="1943" w:name="_Toc50562136"/>
      <w:bookmarkStart w:id="1944" w:name="_Toc50562139"/>
      <w:bookmarkStart w:id="1945" w:name="_Toc50562140"/>
      <w:bookmarkStart w:id="1946" w:name="_Toc50562141"/>
      <w:bookmarkStart w:id="1947" w:name="_Toc50562142"/>
      <w:bookmarkStart w:id="1948" w:name="_Toc50562151"/>
      <w:bookmarkStart w:id="1949" w:name="_Toc50562152"/>
      <w:bookmarkStart w:id="1950" w:name="_Toc50562153"/>
      <w:bookmarkStart w:id="1951" w:name="_Toc50562154"/>
      <w:bookmarkStart w:id="1952" w:name="_Toc50562155"/>
      <w:bookmarkStart w:id="1953" w:name="_Toc50562156"/>
      <w:bookmarkStart w:id="1954" w:name="_Toc50562157"/>
      <w:bookmarkStart w:id="1955" w:name="_Toc50562158"/>
      <w:bookmarkStart w:id="1956" w:name="_Toc50562159"/>
      <w:bookmarkStart w:id="1957" w:name="_Toc50562160"/>
      <w:bookmarkStart w:id="1958" w:name="_Toc50562161"/>
      <w:bookmarkStart w:id="1959" w:name="_Toc50562162"/>
      <w:bookmarkStart w:id="1960" w:name="_Toc50562163"/>
      <w:bookmarkStart w:id="1961" w:name="_Toc50562164"/>
      <w:bookmarkStart w:id="1962" w:name="_Toc50562165"/>
      <w:bookmarkStart w:id="1963" w:name="_Toc50562166"/>
      <w:bookmarkStart w:id="1964" w:name="_Toc50562167"/>
      <w:bookmarkStart w:id="1965" w:name="_Toc50562168"/>
      <w:bookmarkStart w:id="1966" w:name="_Toc50562169"/>
      <w:bookmarkStart w:id="1967" w:name="_Toc50562170"/>
      <w:bookmarkStart w:id="1968" w:name="_Toc50562171"/>
      <w:bookmarkStart w:id="1969" w:name="_Toc50562172"/>
      <w:bookmarkStart w:id="1970" w:name="_Toc50562173"/>
      <w:bookmarkStart w:id="1971" w:name="_Toc50562174"/>
      <w:bookmarkStart w:id="1972" w:name="_Toc50562175"/>
      <w:bookmarkStart w:id="1973" w:name="_Toc50562176"/>
      <w:bookmarkStart w:id="1974" w:name="_Toc50562177"/>
      <w:bookmarkStart w:id="1975" w:name="_Toc50562178"/>
      <w:bookmarkStart w:id="1976" w:name="_Toc50562179"/>
      <w:bookmarkStart w:id="1977" w:name="_Toc50562180"/>
      <w:bookmarkStart w:id="1978" w:name="_Toc50562181"/>
      <w:bookmarkStart w:id="1979" w:name="_Toc50562182"/>
      <w:bookmarkStart w:id="1980" w:name="_Toc50562183"/>
      <w:bookmarkStart w:id="1981" w:name="_Toc50562184"/>
      <w:bookmarkStart w:id="1982" w:name="_Toc50562185"/>
      <w:bookmarkStart w:id="1983" w:name="_Toc50562186"/>
      <w:bookmarkStart w:id="1984" w:name="_Toc50562187"/>
      <w:bookmarkStart w:id="1985" w:name="_Toc50562188"/>
      <w:bookmarkStart w:id="1986" w:name="_Toc50562189"/>
      <w:bookmarkStart w:id="1987" w:name="_Toc50562190"/>
      <w:bookmarkStart w:id="1988" w:name="_Toc50562191"/>
      <w:bookmarkStart w:id="1989" w:name="_Toc50562192"/>
      <w:bookmarkStart w:id="1990" w:name="_Toc50562193"/>
      <w:bookmarkStart w:id="1991" w:name="_Toc50562194"/>
      <w:bookmarkStart w:id="1992" w:name="_Toc50562195"/>
      <w:bookmarkStart w:id="1993" w:name="_Toc44667732"/>
      <w:bookmarkStart w:id="1994" w:name="_Toc77697158"/>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r>
        <w:t xml:space="preserve">Adding haptics functionality </w:t>
      </w:r>
      <w:r w:rsidR="00C6424A">
        <w:t>(m</w:t>
      </w:r>
      <w:r w:rsidR="00C25724">
        <w:t>54495</w:t>
      </w:r>
      <w:r w:rsidR="00E03FB9">
        <w:t>- updated at MPEG#132</w:t>
      </w:r>
      <w:r w:rsidR="00C25724">
        <w:t>)</w:t>
      </w:r>
      <w:bookmarkEnd w:id="1994"/>
    </w:p>
    <w:p w14:paraId="4BD510FB" w14:textId="77777777" w:rsidR="006F30B8" w:rsidRDefault="006F30B8" w:rsidP="006F30B8">
      <w:pPr>
        <w:pStyle w:val="Heading2"/>
        <w:rPr>
          <w:lang w:val="de-AT"/>
        </w:rPr>
      </w:pPr>
      <w:bookmarkStart w:id="1995" w:name="_Toc77697159"/>
      <w:r w:rsidRPr="4393707C">
        <w:t>Purpose</w:t>
      </w:r>
      <w:bookmarkEnd w:id="1995"/>
    </w:p>
    <w:p w14:paraId="47F94B25" w14:textId="77777777" w:rsidR="006F30B8" w:rsidRDefault="006F30B8" w:rsidP="006F30B8">
      <w:r>
        <w:t xml:space="preserve">This section contains proposed changes to the ISO/IEC 23009-1 (MPEG-DASH Part 1) standard to enable playback of haptics in streaming media content. Haptics has been proposed as a new first-order media type in the ISOBMFF standard. </w:t>
      </w:r>
      <w:r w:rsidRPr="001D40DB">
        <w:rPr>
          <w:highlight w:val="yellow"/>
        </w:rPr>
        <w:t>That proposal has moved to DAM at MPEG132.</w:t>
      </w:r>
    </w:p>
    <w:p w14:paraId="41C49BBD" w14:textId="77777777" w:rsidR="006F30B8" w:rsidRDefault="006F30B8" w:rsidP="006F30B8">
      <w:pPr>
        <w:pStyle w:val="Heading2"/>
      </w:pPr>
      <w:bookmarkStart w:id="1996" w:name="_Toc44667733"/>
      <w:bookmarkStart w:id="1997" w:name="_Toc77697160"/>
      <w:r w:rsidRPr="4393707C">
        <w:t>References</w:t>
      </w:r>
      <w:bookmarkEnd w:id="1996"/>
      <w:bookmarkEnd w:id="1997"/>
    </w:p>
    <w:p w14:paraId="2E977E93" w14:textId="77777777" w:rsidR="006F30B8" w:rsidRPr="00C75584" w:rsidRDefault="006F30B8" w:rsidP="00631757">
      <w:pPr>
        <w:numPr>
          <w:ilvl w:val="0"/>
          <w:numId w:val="44"/>
        </w:numPr>
        <w:rPr>
          <w:b/>
        </w:rPr>
      </w:pPr>
      <w:r w:rsidRPr="0079690F">
        <w:rPr>
          <w:b/>
          <w:bCs/>
        </w:rPr>
        <w:t>MPEG-DASH Part 1</w:t>
      </w:r>
      <w:r>
        <w:rPr>
          <w:b/>
          <w:bCs/>
        </w:rPr>
        <w:t xml:space="preserve"> Standard</w:t>
      </w:r>
      <w:r w:rsidRPr="00C75584">
        <w:rPr>
          <w:b/>
        </w:rPr>
        <w:t xml:space="preserve"> (ISO/IEC 23009-1: MPD and Segment Formats)</w:t>
      </w:r>
    </w:p>
    <w:p w14:paraId="04DF89E0" w14:textId="77777777" w:rsidR="006F30B8" w:rsidRDefault="00E83DD4" w:rsidP="00631757">
      <w:pPr>
        <w:numPr>
          <w:ilvl w:val="1"/>
          <w:numId w:val="44"/>
        </w:numPr>
      </w:pPr>
      <w:hyperlink r:id="rId44" w:history="1">
        <w:r w:rsidR="006F30B8">
          <w:rPr>
            <w:rStyle w:val="Hyperlink"/>
          </w:rPr>
          <w:t>https://www.iso.org/standard/79329.html</w:t>
        </w:r>
      </w:hyperlink>
    </w:p>
    <w:p w14:paraId="0EB8F9E5" w14:textId="77777777" w:rsidR="006F30B8" w:rsidRPr="00C75584" w:rsidRDefault="006F30B8" w:rsidP="00631757">
      <w:pPr>
        <w:numPr>
          <w:ilvl w:val="1"/>
          <w:numId w:val="44"/>
        </w:numPr>
      </w:pPr>
      <w:r>
        <w:t xml:space="preserve">Hereby referred to as </w:t>
      </w:r>
      <w:r>
        <w:rPr>
          <w:i/>
          <w:iCs/>
        </w:rPr>
        <w:t>MPEG-DASH</w:t>
      </w:r>
    </w:p>
    <w:p w14:paraId="69577D69" w14:textId="77777777" w:rsidR="006F30B8" w:rsidRPr="00114344" w:rsidRDefault="006F30B8" w:rsidP="00631757">
      <w:pPr>
        <w:numPr>
          <w:ilvl w:val="0"/>
          <w:numId w:val="44"/>
        </w:numPr>
        <w:spacing w:before="120"/>
      </w:pPr>
      <w:r w:rsidRPr="00C75584">
        <w:rPr>
          <w:b/>
        </w:rPr>
        <w:t xml:space="preserve">MPEG4 Part-12 </w:t>
      </w:r>
      <w:r w:rsidRPr="00C75584">
        <w:rPr>
          <w:b/>
          <w:spacing w:val="4"/>
        </w:rPr>
        <w:t xml:space="preserve">Standard (ISO/IEC </w:t>
      </w:r>
      <w:r w:rsidRPr="00C75584">
        <w:rPr>
          <w:b/>
        </w:rPr>
        <w:t>14496-12 ISO Base Media File</w:t>
      </w:r>
      <w:r w:rsidRPr="00C75584">
        <w:rPr>
          <w:b/>
          <w:spacing w:val="47"/>
        </w:rPr>
        <w:t xml:space="preserve"> </w:t>
      </w:r>
      <w:r w:rsidRPr="00C75584">
        <w:rPr>
          <w:b/>
          <w:spacing w:val="4"/>
        </w:rPr>
        <w:t>Format)</w:t>
      </w:r>
    </w:p>
    <w:p w14:paraId="5C732053" w14:textId="77777777" w:rsidR="006F30B8" w:rsidRPr="00781EE2" w:rsidRDefault="00E83DD4" w:rsidP="00631757">
      <w:pPr>
        <w:pStyle w:val="ListParagraph"/>
        <w:widowControl w:val="0"/>
        <w:numPr>
          <w:ilvl w:val="3"/>
          <w:numId w:val="45"/>
        </w:numPr>
        <w:tabs>
          <w:tab w:val="left" w:pos="1567"/>
          <w:tab w:val="left" w:pos="1568"/>
        </w:tabs>
        <w:autoSpaceDE w:val="0"/>
        <w:autoSpaceDN w:val="0"/>
        <w:spacing w:before="66" w:after="160"/>
        <w:contextualSpacing w:val="0"/>
        <w:jc w:val="left"/>
        <w:rPr>
          <w:rFonts w:ascii="Century Gothic" w:hAnsi="Century Gothic"/>
          <w:i/>
          <w:sz w:val="21"/>
          <w:szCs w:val="21"/>
        </w:rPr>
      </w:pPr>
      <w:hyperlink r:id="rId45">
        <w:r w:rsidR="006F30B8" w:rsidRPr="1F6A34D6">
          <w:rPr>
            <w:rStyle w:val="Hyperlink"/>
          </w:rPr>
          <w:t>https://www.iso.org/standard/71851.html</w:t>
        </w:r>
      </w:hyperlink>
    </w:p>
    <w:p w14:paraId="47AC01AB" w14:textId="77777777" w:rsidR="006F30B8" w:rsidRDefault="006F30B8" w:rsidP="00631757">
      <w:pPr>
        <w:pStyle w:val="ListParagraph"/>
        <w:widowControl w:val="0"/>
        <w:numPr>
          <w:ilvl w:val="3"/>
          <w:numId w:val="45"/>
        </w:numPr>
        <w:tabs>
          <w:tab w:val="left" w:pos="1567"/>
          <w:tab w:val="left" w:pos="1568"/>
        </w:tabs>
        <w:autoSpaceDE w:val="0"/>
        <w:autoSpaceDN w:val="0"/>
        <w:spacing w:before="66" w:after="160"/>
        <w:contextualSpacing w:val="0"/>
        <w:jc w:val="left"/>
        <w:rPr>
          <w:i/>
        </w:rPr>
      </w:pPr>
      <w:r w:rsidRPr="00C75584">
        <w:t xml:space="preserve">Hereby referred to as </w:t>
      </w:r>
      <w:r>
        <w:rPr>
          <w:i/>
        </w:rPr>
        <w:t>ISOBMFF</w:t>
      </w:r>
    </w:p>
    <w:p w14:paraId="2CC8DE14" w14:textId="77777777" w:rsidR="006F30B8" w:rsidRPr="00C75584" w:rsidRDefault="006F30B8" w:rsidP="00631757">
      <w:pPr>
        <w:pStyle w:val="ListParagraph"/>
        <w:widowControl w:val="0"/>
        <w:numPr>
          <w:ilvl w:val="2"/>
          <w:numId w:val="45"/>
        </w:numPr>
        <w:tabs>
          <w:tab w:val="left" w:pos="720"/>
        </w:tabs>
        <w:autoSpaceDE w:val="0"/>
        <w:autoSpaceDN w:val="0"/>
        <w:spacing w:before="66" w:after="160"/>
        <w:ind w:left="720" w:hanging="233"/>
        <w:contextualSpacing w:val="0"/>
        <w:jc w:val="left"/>
        <w:rPr>
          <w:b/>
          <w:i/>
        </w:rPr>
      </w:pPr>
      <w:r w:rsidRPr="00C75584">
        <w:rPr>
          <w:b/>
        </w:rPr>
        <w:t>IETF RFC 6838:2013</w:t>
      </w:r>
      <w:r>
        <w:rPr>
          <w:b/>
          <w:bCs/>
        </w:rPr>
        <w:t>,</w:t>
      </w:r>
      <w:r w:rsidRPr="00C75584">
        <w:rPr>
          <w:b/>
        </w:rPr>
        <w:t xml:space="preserve"> Media Type Specifications and Registration Procedures</w:t>
      </w:r>
    </w:p>
    <w:p w14:paraId="30FC80C1" w14:textId="77777777" w:rsidR="006F30B8" w:rsidRPr="00C75584" w:rsidRDefault="00E83DD4" w:rsidP="00631757">
      <w:pPr>
        <w:pStyle w:val="ListParagraph"/>
        <w:widowControl w:val="0"/>
        <w:numPr>
          <w:ilvl w:val="3"/>
          <w:numId w:val="45"/>
        </w:numPr>
        <w:tabs>
          <w:tab w:val="left" w:pos="720"/>
        </w:tabs>
        <w:autoSpaceDE w:val="0"/>
        <w:autoSpaceDN w:val="0"/>
        <w:spacing w:before="66" w:after="160"/>
        <w:ind w:hanging="487"/>
        <w:contextualSpacing w:val="0"/>
        <w:jc w:val="left"/>
        <w:rPr>
          <w:b/>
          <w:i/>
        </w:rPr>
      </w:pPr>
      <w:hyperlink r:id="rId46" w:history="1">
        <w:r w:rsidR="006F30B8">
          <w:rPr>
            <w:rStyle w:val="Hyperlink"/>
          </w:rPr>
          <w:t>https://tools.ietf.org/html/rfc6838</w:t>
        </w:r>
      </w:hyperlink>
    </w:p>
    <w:p w14:paraId="61E43DA2" w14:textId="77777777" w:rsidR="006F30B8" w:rsidRPr="0090538F" w:rsidRDefault="006F30B8" w:rsidP="00631757">
      <w:pPr>
        <w:pStyle w:val="ListParagraph"/>
        <w:widowControl w:val="0"/>
        <w:numPr>
          <w:ilvl w:val="3"/>
          <w:numId w:val="45"/>
        </w:numPr>
        <w:tabs>
          <w:tab w:val="left" w:pos="720"/>
        </w:tabs>
        <w:autoSpaceDE w:val="0"/>
        <w:autoSpaceDN w:val="0"/>
        <w:spacing w:before="66" w:after="160"/>
        <w:ind w:hanging="487"/>
        <w:contextualSpacing w:val="0"/>
        <w:jc w:val="left"/>
        <w:rPr>
          <w:b/>
          <w:i/>
        </w:rPr>
      </w:pPr>
      <w:r>
        <w:rPr>
          <w:iCs/>
        </w:rPr>
        <w:t xml:space="preserve">Hereby referred to as </w:t>
      </w:r>
      <w:r w:rsidRPr="00C75584">
        <w:rPr>
          <w:i/>
        </w:rPr>
        <w:t>RFC6838</w:t>
      </w:r>
    </w:p>
    <w:p w14:paraId="0C1D61AC" w14:textId="77777777" w:rsidR="006F30B8" w:rsidRPr="004D781C" w:rsidRDefault="006F30B8" w:rsidP="00631757">
      <w:pPr>
        <w:pStyle w:val="ListParagraph"/>
        <w:widowControl w:val="0"/>
        <w:numPr>
          <w:ilvl w:val="2"/>
          <w:numId w:val="45"/>
        </w:numPr>
        <w:tabs>
          <w:tab w:val="left" w:pos="720"/>
        </w:tabs>
        <w:autoSpaceDE w:val="0"/>
        <w:autoSpaceDN w:val="0"/>
        <w:spacing w:before="66" w:after="160"/>
        <w:contextualSpacing w:val="0"/>
        <w:jc w:val="left"/>
        <w:rPr>
          <w:b/>
          <w:i/>
          <w:highlight w:val="yellow"/>
        </w:rPr>
      </w:pPr>
      <w:r w:rsidRPr="004D781C">
        <w:rPr>
          <w:b/>
          <w:bCs/>
          <w:iCs/>
          <w:highlight w:val="yellow"/>
        </w:rPr>
        <w:t>IETF Haptics Standards Track RFC Internet Draft</w:t>
      </w:r>
      <w:r w:rsidRPr="004D781C">
        <w:rPr>
          <w:iCs/>
          <w:highlight w:val="yellow"/>
        </w:rPr>
        <w:t xml:space="preserve"> </w:t>
      </w:r>
    </w:p>
    <w:p w14:paraId="5E38B396" w14:textId="77777777" w:rsidR="006F30B8" w:rsidRPr="004D781C" w:rsidRDefault="00E83DD4" w:rsidP="00631757">
      <w:pPr>
        <w:pStyle w:val="ListParagraph"/>
        <w:widowControl w:val="0"/>
        <w:numPr>
          <w:ilvl w:val="3"/>
          <w:numId w:val="45"/>
        </w:numPr>
        <w:tabs>
          <w:tab w:val="left" w:pos="720"/>
        </w:tabs>
        <w:autoSpaceDE w:val="0"/>
        <w:autoSpaceDN w:val="0"/>
        <w:spacing w:before="66" w:after="160"/>
        <w:contextualSpacing w:val="0"/>
        <w:jc w:val="left"/>
        <w:rPr>
          <w:b/>
          <w:i/>
          <w:highlight w:val="yellow"/>
        </w:rPr>
      </w:pPr>
      <w:hyperlink r:id="rId47" w:history="1">
        <w:r w:rsidR="006F30B8" w:rsidRPr="004D781C">
          <w:rPr>
            <w:rStyle w:val="Hyperlink"/>
            <w:iCs/>
            <w:highlight w:val="yellow"/>
          </w:rPr>
          <w:t>https://datatracker.ietf.org/doc/draft-muthusamy-dispatch-haptics/</w:t>
        </w:r>
      </w:hyperlink>
      <w:r w:rsidR="006F30B8" w:rsidRPr="004D781C">
        <w:rPr>
          <w:iCs/>
          <w:highlight w:val="yellow"/>
        </w:rPr>
        <w:t xml:space="preserve"> </w:t>
      </w:r>
    </w:p>
    <w:p w14:paraId="404E72DC" w14:textId="77777777" w:rsidR="006F30B8" w:rsidRPr="004D781C" w:rsidRDefault="006F30B8" w:rsidP="00631757">
      <w:pPr>
        <w:pStyle w:val="ListParagraph"/>
        <w:widowControl w:val="0"/>
        <w:numPr>
          <w:ilvl w:val="3"/>
          <w:numId w:val="45"/>
        </w:numPr>
        <w:tabs>
          <w:tab w:val="left" w:pos="720"/>
        </w:tabs>
        <w:autoSpaceDE w:val="0"/>
        <w:autoSpaceDN w:val="0"/>
        <w:spacing w:before="66" w:after="160"/>
        <w:contextualSpacing w:val="0"/>
        <w:jc w:val="left"/>
        <w:rPr>
          <w:b/>
          <w:i/>
          <w:highlight w:val="yellow"/>
        </w:rPr>
      </w:pPr>
      <w:r w:rsidRPr="004D781C">
        <w:rPr>
          <w:iCs/>
          <w:highlight w:val="yellow"/>
        </w:rPr>
        <w:lastRenderedPageBreak/>
        <w:t xml:space="preserve">Hereby referred to as </w:t>
      </w:r>
      <w:r w:rsidRPr="004D781C">
        <w:rPr>
          <w:i/>
          <w:highlight w:val="yellow"/>
        </w:rPr>
        <w:t>IETF</w:t>
      </w:r>
      <w:r w:rsidRPr="004D781C">
        <w:rPr>
          <w:iCs/>
          <w:highlight w:val="yellow"/>
        </w:rPr>
        <w:t xml:space="preserve"> </w:t>
      </w:r>
      <w:r w:rsidRPr="004D781C">
        <w:rPr>
          <w:i/>
          <w:highlight w:val="yellow"/>
        </w:rPr>
        <w:t>Haptics ID</w:t>
      </w:r>
    </w:p>
    <w:p w14:paraId="1C9934F2" w14:textId="77777777" w:rsidR="006F30B8" w:rsidRDefault="006F30B8" w:rsidP="006F30B8">
      <w:pPr>
        <w:pStyle w:val="Heading2"/>
      </w:pPr>
      <w:bookmarkStart w:id="1998" w:name="_Toc44667734"/>
      <w:bookmarkStart w:id="1999" w:name="_Toc77697161"/>
      <w:r w:rsidRPr="4393707C">
        <w:t>Haptics in MPEG-DASH</w:t>
      </w:r>
      <w:bookmarkEnd w:id="1998"/>
      <w:bookmarkEnd w:id="1999"/>
    </w:p>
    <w:p w14:paraId="3C90E548" w14:textId="77777777" w:rsidR="006F30B8" w:rsidRPr="00B6553B" w:rsidRDefault="006F30B8" w:rsidP="006F30B8">
      <w:pPr>
        <w:jc w:val="left"/>
      </w:pPr>
      <w:r>
        <w:t xml:space="preserve">Haptics provide an additional layer of entertainment and sensory immersion to the user. Therefore, the user experience and enjoyment of streaming media content such as ATSC 3.0 broadcasts, streaming games, and mobile advertisements can be significantly enhanced by the judicious addition of haptics to the audio/video streams. Since haptics will be part of the </w:t>
      </w:r>
      <w:r w:rsidRPr="00C75584">
        <w:rPr>
          <w:i/>
          <w:iCs/>
        </w:rPr>
        <w:t>ISOBMFF</w:t>
      </w:r>
      <w:r>
        <w:rPr>
          <w:i/>
        </w:rPr>
        <w:t xml:space="preserve"> </w:t>
      </w:r>
      <w:r w:rsidRPr="00336E70">
        <w:rPr>
          <w:iCs/>
        </w:rPr>
        <w:t>standard</w:t>
      </w:r>
      <w:r>
        <w:rPr>
          <w:i/>
        </w:rPr>
        <w:t xml:space="preserve">, </w:t>
      </w:r>
      <w:r>
        <w:t xml:space="preserve">haptic tracks will be part of the .mp4 Segments that are included in the </w:t>
      </w:r>
      <w:r w:rsidRPr="00C75584">
        <w:t>MPEG-DASH</w:t>
      </w:r>
      <w:r>
        <w:rPr>
          <w:i/>
          <w:iCs/>
        </w:rPr>
        <w:t xml:space="preserve"> </w:t>
      </w:r>
      <w:r>
        <w:t xml:space="preserve"> Representations. Therefore, we do not envision any changes to the three ISOBMFF profiles (Main, On-Demand, Live) that are currently included in </w:t>
      </w:r>
      <w:r w:rsidRPr="005F03ED">
        <w:rPr>
          <w:i/>
        </w:rPr>
        <w:t>MPEG-DASH</w:t>
      </w:r>
      <w:r>
        <w:t>.</w:t>
      </w:r>
    </w:p>
    <w:p w14:paraId="1DB8CBEE" w14:textId="77777777" w:rsidR="006F30B8" w:rsidRPr="00C6281A" w:rsidRDefault="006F30B8" w:rsidP="006F30B8">
      <w:r>
        <w:t>How</w:t>
      </w:r>
      <w:r w:rsidRPr="00C6281A">
        <w:t xml:space="preserve">ever, we do propose the following necessary changes to </w:t>
      </w:r>
      <w:r w:rsidRPr="00C6281A">
        <w:rPr>
          <w:i/>
        </w:rPr>
        <w:t>MPEG-DASH</w:t>
      </w:r>
      <w:r w:rsidRPr="00C6281A">
        <w:t xml:space="preserve"> to support haptics.</w:t>
      </w:r>
    </w:p>
    <w:p w14:paraId="55743BF5" w14:textId="77777777" w:rsidR="006F30B8" w:rsidRPr="00C6281A" w:rsidRDefault="006F30B8" w:rsidP="006F30B8">
      <w:pPr>
        <w:pStyle w:val="Heading3"/>
      </w:pPr>
      <w:bookmarkStart w:id="2000" w:name="_Toc44667735"/>
      <w:bookmarkStart w:id="2001" w:name="_Toc77697162"/>
      <w:r w:rsidRPr="00C6281A">
        <w:t>New Media Component Content Type - ‘haptics’</w:t>
      </w:r>
      <w:bookmarkEnd w:id="2000"/>
      <w:bookmarkEnd w:id="2001"/>
    </w:p>
    <w:p w14:paraId="672CFF51" w14:textId="77777777" w:rsidR="006F30B8" w:rsidRPr="00C6281A" w:rsidRDefault="006F30B8" w:rsidP="006F30B8">
      <w:pPr>
        <w:tabs>
          <w:tab w:val="left" w:pos="0"/>
        </w:tabs>
        <w:jc w:val="left"/>
      </w:pPr>
      <w:r w:rsidRPr="00C6281A">
        <w:t xml:space="preserve">A mechanism to signal haptics as a new media component type (like audio, video, subtitle, etc.) is needed. Currently, </w:t>
      </w:r>
      <w:r w:rsidRPr="00C6281A">
        <w:rPr>
          <w:rFonts w:ascii="Courier New" w:hAnsi="Courier New" w:cs="Courier New"/>
        </w:rPr>
        <w:t>text</w:t>
      </w:r>
      <w:r w:rsidRPr="00C6281A">
        <w:t xml:space="preserve">, </w:t>
      </w:r>
      <w:r w:rsidRPr="00C6281A">
        <w:rPr>
          <w:rFonts w:ascii="Courier New" w:hAnsi="Courier New" w:cs="Courier New"/>
        </w:rPr>
        <w:t>image</w:t>
      </w:r>
      <w:r w:rsidRPr="00C6281A">
        <w:t xml:space="preserve">, </w:t>
      </w:r>
      <w:r w:rsidRPr="00C6281A">
        <w:rPr>
          <w:rFonts w:ascii="Courier New" w:hAnsi="Courier New" w:cs="Courier New"/>
        </w:rPr>
        <w:t>audio</w:t>
      </w:r>
      <w:r w:rsidRPr="00C6281A">
        <w:t xml:space="preserve">, </w:t>
      </w:r>
      <w:r w:rsidRPr="00C6281A">
        <w:rPr>
          <w:rFonts w:ascii="Courier New" w:hAnsi="Courier New" w:cs="Courier New"/>
        </w:rPr>
        <w:t>video</w:t>
      </w:r>
      <w:r w:rsidRPr="00C6281A">
        <w:t xml:space="preserve">, </w:t>
      </w:r>
      <w:r w:rsidRPr="00C6281A">
        <w:rPr>
          <w:rFonts w:ascii="Courier New" w:hAnsi="Courier New" w:cs="Courier New"/>
        </w:rPr>
        <w:t>application</w:t>
      </w:r>
      <w:r w:rsidRPr="00C6281A">
        <w:t xml:space="preserve">, and </w:t>
      </w:r>
      <w:r w:rsidRPr="00C6281A">
        <w:rPr>
          <w:rFonts w:ascii="Courier New" w:hAnsi="Courier New" w:cs="Courier New"/>
        </w:rPr>
        <w:t>font</w:t>
      </w:r>
      <w:r w:rsidRPr="00C6281A">
        <w:t xml:space="preserve"> are the recognized content types in </w:t>
      </w:r>
      <w:r w:rsidRPr="00C6281A">
        <w:rPr>
          <w:i/>
        </w:rPr>
        <w:t>MPEG-DASH</w:t>
      </w:r>
      <w:r w:rsidRPr="00C6281A">
        <w:t xml:space="preserve">, as per </w:t>
      </w:r>
      <w:r w:rsidRPr="00C6281A">
        <w:rPr>
          <w:i/>
        </w:rPr>
        <w:t>RFC6838</w:t>
      </w:r>
      <w:r w:rsidRPr="00C6281A">
        <w:t xml:space="preserve">. We </w:t>
      </w:r>
      <w:r>
        <w:t xml:space="preserve">have </w:t>
      </w:r>
      <w:r w:rsidRPr="00C6281A">
        <w:t>propose</w:t>
      </w:r>
      <w:r>
        <w:t>d</w:t>
      </w:r>
      <w:r w:rsidRPr="00C6281A">
        <w:t xml:space="preserve"> adding ‘haptics’ as a new media content component type</w:t>
      </w:r>
      <w:r>
        <w:t xml:space="preserve"> to </w:t>
      </w:r>
      <w:r w:rsidRPr="00336E70">
        <w:rPr>
          <w:i/>
          <w:iCs/>
        </w:rPr>
        <w:t>RFC6838</w:t>
      </w:r>
      <w:r w:rsidRPr="00C6281A">
        <w:t xml:space="preserve">. </w:t>
      </w:r>
      <w:r w:rsidRPr="001D40DB">
        <w:rPr>
          <w:highlight w:val="yellow"/>
        </w:rPr>
        <w:t xml:space="preserve">An </w:t>
      </w:r>
      <w:r w:rsidRPr="001D40DB">
        <w:rPr>
          <w:i/>
          <w:iCs/>
          <w:highlight w:val="yellow"/>
        </w:rPr>
        <w:t>IETF Haptics ID</w:t>
      </w:r>
      <w:r w:rsidRPr="001D40DB">
        <w:rPr>
          <w:highlight w:val="yellow"/>
        </w:rPr>
        <w:t xml:space="preserve"> containing that proposal is currently under review by the IETF Dispatch WG</w:t>
      </w:r>
      <w:r>
        <w:t>.</w:t>
      </w:r>
      <w:r w:rsidRPr="00C6281A">
        <w:t xml:space="preserve"> </w:t>
      </w:r>
    </w:p>
    <w:p w14:paraId="444BB40C" w14:textId="77777777" w:rsidR="006F30B8" w:rsidRPr="00C6281A" w:rsidRDefault="006F30B8" w:rsidP="006F30B8">
      <w:pPr>
        <w:pStyle w:val="Heading3"/>
      </w:pPr>
      <w:bookmarkStart w:id="2002" w:name="_Toc44667736"/>
      <w:bookmarkStart w:id="2003" w:name="_Toc77697163"/>
      <w:r w:rsidRPr="00C6281A">
        <w:t>Haptic Channel Configuration</w:t>
      </w:r>
      <w:bookmarkEnd w:id="2002"/>
      <w:bookmarkEnd w:id="2003"/>
    </w:p>
    <w:p w14:paraId="2747003C" w14:textId="77777777" w:rsidR="006F30B8" w:rsidRPr="00C6281A" w:rsidRDefault="006F30B8" w:rsidP="006F30B8">
      <w:pPr>
        <w:autoSpaceDE w:val="0"/>
        <w:autoSpaceDN w:val="0"/>
        <w:adjustRightInd w:val="0"/>
        <w:jc w:val="left"/>
      </w:pPr>
      <w:r w:rsidRPr="00C6281A">
        <w:t xml:space="preserve">Contribution </w:t>
      </w:r>
      <w:r w:rsidRPr="001D40DB">
        <w:rPr>
          <w:b/>
          <w:bCs/>
          <w:highlight w:val="yellow"/>
        </w:rPr>
        <w:t>m55200 (Haptics CICP)</w:t>
      </w:r>
      <w:r w:rsidRPr="00C6281A">
        <w:t xml:space="preserve"> propose</w:t>
      </w:r>
      <w:r>
        <w:t>d</w:t>
      </w:r>
      <w:r w:rsidRPr="00C6281A">
        <w:t xml:space="preserve"> a table that contains a reference set of haptic channel configuration schema similar to the audio channel configuration schema provided in Table 3 of ISO/IEC 23091-3. We envision this table to be included in (a new) Part 5 of the ISO/IEC 23091</w:t>
      </w:r>
      <w:r>
        <w:t xml:space="preserve"> (Haptics CICP)</w:t>
      </w:r>
      <w:r w:rsidRPr="00C6281A">
        <w:t xml:space="preserve"> standard that defines various code points and fields that establish properties of a haptics stream that are independent of the compression and bit rate.</w:t>
      </w:r>
    </w:p>
    <w:p w14:paraId="69E0C966" w14:textId="77777777" w:rsidR="006F30B8" w:rsidRPr="00C6281A" w:rsidRDefault="006F30B8" w:rsidP="006F30B8">
      <w:pPr>
        <w:autoSpaceDE w:val="0"/>
        <w:autoSpaceDN w:val="0"/>
        <w:adjustRightInd w:val="0"/>
        <w:jc w:val="left"/>
      </w:pPr>
    </w:p>
    <w:p w14:paraId="6F9B3275" w14:textId="77777777" w:rsidR="006F30B8" w:rsidRPr="004D781C" w:rsidRDefault="006F30B8" w:rsidP="006F30B8">
      <w:pPr>
        <w:jc w:val="left"/>
        <w:rPr>
          <w:highlight w:val="yellow"/>
        </w:rPr>
      </w:pPr>
      <w:r w:rsidRPr="004D781C">
        <w:rPr>
          <w:highlight w:val="yellow"/>
        </w:rPr>
        <w:t xml:space="preserve">The </w:t>
      </w:r>
      <w:r w:rsidRPr="004D781C">
        <w:rPr>
          <w:rFonts w:ascii="Courier New" w:hAnsi="Courier New" w:cs="Courier New"/>
          <w:highlight w:val="yellow"/>
        </w:rPr>
        <w:t>@schemeIdUri</w:t>
      </w:r>
      <w:r w:rsidRPr="004D781C">
        <w:rPr>
          <w:highlight w:val="yellow"/>
        </w:rPr>
        <w:t xml:space="preserve"> attribute of an </w:t>
      </w:r>
      <w:r w:rsidRPr="004D781C">
        <w:rPr>
          <w:rFonts w:ascii="Courier New" w:hAnsi="Courier New" w:cs="Courier New"/>
          <w:b/>
          <w:bCs/>
          <w:highlight w:val="yellow"/>
        </w:rPr>
        <w:t>EssentialProperty</w:t>
      </w:r>
      <w:r w:rsidRPr="004D781C">
        <w:rPr>
          <w:rFonts w:ascii="Courier New" w:hAnsi="Courier New" w:cs="Courier New"/>
          <w:highlight w:val="yellow"/>
        </w:rPr>
        <w:t xml:space="preserve"> </w:t>
      </w:r>
      <w:r w:rsidRPr="004D781C">
        <w:rPr>
          <w:highlight w:val="yellow"/>
        </w:rPr>
        <w:t xml:space="preserve">descriptor can be used to identify the haptic channel configuration scheme employed. Multiple </w:t>
      </w:r>
      <w:r w:rsidRPr="004D781C">
        <w:rPr>
          <w:rFonts w:ascii="Courier New" w:hAnsi="Courier New" w:cs="Courier New"/>
          <w:b/>
          <w:highlight w:val="yellow"/>
        </w:rPr>
        <w:t xml:space="preserve">EssentialProperty </w:t>
      </w:r>
      <w:r w:rsidRPr="004D781C">
        <w:rPr>
          <w:highlight w:val="yellow"/>
        </w:rPr>
        <w:t>elements may be present indicating that the DASH Representation supports multiple haptic channel configurations. For example, it may describe a Representation that includes supporting both single actuator vibration devices (like mobile phones) as well as three-actuator vibration devices (like a haptic seat).</w:t>
      </w:r>
    </w:p>
    <w:p w14:paraId="2FEB9BA1" w14:textId="77777777" w:rsidR="006F30B8" w:rsidRPr="004D781C" w:rsidRDefault="006F30B8" w:rsidP="006F30B8">
      <w:pPr>
        <w:autoSpaceDE w:val="0"/>
        <w:autoSpaceDN w:val="0"/>
        <w:adjustRightInd w:val="0"/>
        <w:jc w:val="left"/>
        <w:rPr>
          <w:highlight w:val="yellow"/>
        </w:rPr>
      </w:pPr>
    </w:p>
    <w:p w14:paraId="7CBE4354" w14:textId="77777777" w:rsidR="006F30B8" w:rsidRDefault="006F30B8" w:rsidP="006F30B8">
      <w:pPr>
        <w:autoSpaceDE w:val="0"/>
        <w:autoSpaceDN w:val="0"/>
        <w:adjustRightInd w:val="0"/>
        <w:jc w:val="left"/>
      </w:pPr>
      <w:r w:rsidRPr="004D781C">
        <w:rPr>
          <w:highlight w:val="yellow"/>
        </w:rPr>
        <w:t>NOTE: If the scheme or the value for this descriptor is not recognized, the DASH Client is expected to ignore the descriptor.</w:t>
      </w:r>
    </w:p>
    <w:p w14:paraId="2A29F789" w14:textId="77777777" w:rsidR="006F30B8" w:rsidRDefault="006F30B8" w:rsidP="006F30B8">
      <w:pPr>
        <w:pStyle w:val="Heading2"/>
        <w:rPr>
          <w:lang w:val="de-AT"/>
        </w:rPr>
      </w:pPr>
      <w:r w:rsidRPr="4393707C">
        <w:br w:type="page"/>
      </w:r>
      <w:bookmarkStart w:id="2004" w:name="_Toc44667737"/>
      <w:bookmarkStart w:id="2005" w:name="_Toc77697164"/>
      <w:r w:rsidRPr="4393707C">
        <w:lastRenderedPageBreak/>
        <w:t>Patent Rights Declaration</w:t>
      </w:r>
      <w:bookmarkEnd w:id="2004"/>
      <w:bookmarkEnd w:id="2005"/>
    </w:p>
    <w:p w14:paraId="270A0CBA" w14:textId="77777777" w:rsidR="006F30B8" w:rsidRDefault="006F30B8" w:rsidP="006F30B8">
      <w:pPr>
        <w:jc w:val="left"/>
      </w:pPr>
      <w:r w:rsidRPr="306C0510">
        <w:rPr>
          <w:lang w:val="en-CA"/>
        </w:rPr>
        <w:t>Immersion Corporation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796F9C3" w14:textId="77777777" w:rsidR="006F30B8" w:rsidRPr="00512102" w:rsidRDefault="006F30B8" w:rsidP="006F30B8">
      <w:pPr>
        <w:pStyle w:val="Heading2"/>
        <w:rPr>
          <w:lang w:val="de-AT"/>
        </w:rPr>
      </w:pPr>
      <w:bookmarkStart w:id="2006" w:name="_Toc77697165"/>
      <w:r w:rsidRPr="306C0510">
        <w:rPr>
          <w:lang w:val="de-AT"/>
        </w:rPr>
        <w:t>Informative Annex A: Mobile Phone to Home Use Case</w:t>
      </w:r>
      <w:bookmarkEnd w:id="2006"/>
      <w:r w:rsidRPr="306C0510">
        <w:rPr>
          <w:lang w:val="de-AT"/>
        </w:rP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91B3FA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5F87E8B" w14:textId="77777777" w:rsidR="006F30B8" w:rsidRPr="005F03ED" w:rsidRDefault="006F30B8" w:rsidP="00AD7C7C">
            <w:pPr>
              <w:rPr>
                <w:b/>
                <w:sz w:val="20"/>
                <w:szCs w:val="20"/>
              </w:rPr>
            </w:pPr>
            <w:r w:rsidRPr="005F03ED">
              <w:rPr>
                <w:b/>
                <w:lang w:eastAsia="ko-KR"/>
              </w:rPr>
              <w:t xml:space="preserve">Mobile Phone to Home </w:t>
            </w:r>
          </w:p>
        </w:tc>
      </w:tr>
      <w:tr w:rsidR="006F30B8" w:rsidRPr="001F1D0D" w14:paraId="78B9980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56613D5" w14:textId="77777777" w:rsidR="006F30B8" w:rsidRDefault="006F30B8" w:rsidP="00AD7C7C">
            <w:pPr>
              <w:pStyle w:val="NormalWeb"/>
              <w:spacing w:after="0"/>
              <w:rPr>
                <w:lang w:eastAsia="ko-KR"/>
              </w:rPr>
            </w:pPr>
            <w:r>
              <w:rPr>
                <w:lang w:eastAsia="ko-KR"/>
              </w:rPr>
              <w:t>A user is watching a streaming video on their phone using phone speakers/headphones and feeling haptics using the phone’s actuator. The user gets home, and the phone automatically connects to the home devices via Bluetooth. As a result:</w:t>
            </w:r>
          </w:p>
          <w:p w14:paraId="08139944" w14:textId="77777777" w:rsidR="006F30B8" w:rsidRDefault="006F30B8" w:rsidP="00631757">
            <w:pPr>
              <w:pStyle w:val="NormalWeb"/>
              <w:numPr>
                <w:ilvl w:val="0"/>
                <w:numId w:val="40"/>
              </w:numPr>
              <w:spacing w:after="0"/>
              <w:rPr>
                <w:lang w:eastAsia="ko-KR"/>
              </w:rPr>
            </w:pPr>
            <w:r>
              <w:rPr>
                <w:lang w:eastAsia="ko-KR"/>
              </w:rPr>
              <w:t>Audio is now routed to the in-home entertainment speakers</w:t>
            </w:r>
          </w:p>
          <w:p w14:paraId="72EB72BB" w14:textId="77777777" w:rsidR="006F30B8" w:rsidRDefault="006F30B8" w:rsidP="00631757">
            <w:pPr>
              <w:pStyle w:val="NormalWeb"/>
              <w:numPr>
                <w:ilvl w:val="0"/>
                <w:numId w:val="40"/>
              </w:numPr>
              <w:spacing w:after="0"/>
              <w:rPr>
                <w:lang w:eastAsia="ko-KR"/>
              </w:rPr>
            </w:pPr>
            <w:r>
              <w:rPr>
                <w:lang w:eastAsia="ko-KR"/>
              </w:rPr>
              <w:t>Haptics is transferred to the in-seat haptic display (if available)</w:t>
            </w:r>
          </w:p>
          <w:p w14:paraId="4D9D7681" w14:textId="77777777" w:rsidR="006F30B8" w:rsidRDefault="006F30B8" w:rsidP="00631757">
            <w:pPr>
              <w:pStyle w:val="NormalWeb"/>
              <w:numPr>
                <w:ilvl w:val="0"/>
                <w:numId w:val="40"/>
              </w:numPr>
              <w:spacing w:after="0"/>
              <w:rPr>
                <w:lang w:eastAsia="ko-KR"/>
              </w:rPr>
            </w:pPr>
            <w:r>
              <w:rPr>
                <w:lang w:eastAsia="ko-KR"/>
              </w:rPr>
              <w:t>Video becomes available on the home TV</w:t>
            </w:r>
          </w:p>
          <w:p w14:paraId="2CD81565" w14:textId="77777777" w:rsidR="006F30B8" w:rsidRPr="00EF34F6" w:rsidRDefault="006F30B8" w:rsidP="00AD7C7C">
            <w:pPr>
              <w:pStyle w:val="NormalWeb"/>
              <w:spacing w:after="0"/>
              <w:rPr>
                <w:lang w:eastAsia="ko-KR"/>
              </w:rPr>
            </w:pPr>
            <w:r>
              <w:rPr>
                <w:lang w:eastAsia="ko-KR"/>
              </w:rPr>
              <w:t>In case of multiple entertainment setups in the home (family room system, bedroom system, media room system) the player provides the option to select the system of choice, or automatically detects it based on Bluetooth proximity sensing.</w:t>
            </w:r>
          </w:p>
        </w:tc>
      </w:tr>
      <w:tr w:rsidR="006F30B8" w:rsidRPr="001F1D0D" w14:paraId="674272B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0B6586"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1DA8B9B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B379053" w14:textId="77777777" w:rsidR="006F30B8" w:rsidRPr="001F1D0D" w:rsidRDefault="006F30B8" w:rsidP="00AD7C7C">
            <w:pPr>
              <w:pStyle w:val="NormalWeb"/>
              <w:spacing w:after="0"/>
              <w:rPr>
                <w:sz w:val="20"/>
                <w:szCs w:val="20"/>
              </w:rPr>
            </w:pPr>
          </w:p>
        </w:tc>
      </w:tr>
      <w:tr w:rsidR="006F30B8" w:rsidRPr="001F1D0D" w14:paraId="29C6B2C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CE86063" w14:textId="77777777" w:rsidR="006F30B8" w:rsidRPr="001F1D0D" w:rsidRDefault="006F30B8" w:rsidP="00AD7C7C">
            <w:pPr>
              <w:pStyle w:val="NormalWeb"/>
              <w:spacing w:after="0"/>
              <w:rPr>
                <w:sz w:val="20"/>
                <w:szCs w:val="20"/>
              </w:rPr>
            </w:pPr>
          </w:p>
        </w:tc>
      </w:tr>
      <w:tr w:rsidR="006F30B8" w:rsidRPr="001F1D0D" w14:paraId="361176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C60743"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23BBFC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6F41D19"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 in the DASH MPD </w:t>
            </w:r>
            <w:r w:rsidRPr="2C0710C6">
              <w:rPr>
                <w:lang w:eastAsia="ko-KR"/>
              </w:rPr>
              <w:t xml:space="preserve">provides the available channel configurations in the current </w:t>
            </w:r>
            <w:r w:rsidRPr="005C0966">
              <w:rPr>
                <w:rFonts w:ascii="Courier New" w:hAnsi="Courier New"/>
                <w:b/>
                <w:lang w:eastAsia="ko-KR"/>
              </w:rPr>
              <w:t>AdaptationSet</w:t>
            </w:r>
            <w:r w:rsidRPr="2C0710C6">
              <w:rPr>
                <w:lang w:eastAsia="ko-KR"/>
              </w:rPr>
              <w:t xml:space="preserve">. This attribute shall enable the player engine to select an alternate </w:t>
            </w:r>
            <w:r w:rsidRPr="004672AB">
              <w:rPr>
                <w:bCs/>
                <w:lang w:eastAsia="ko-KR"/>
              </w:rPr>
              <w:t>Representation</w:t>
            </w:r>
            <w:r w:rsidRPr="00FE6327">
              <w:rPr>
                <w:bCs/>
                <w:lang w:eastAsia="ko-KR"/>
              </w:rPr>
              <w:t xml:space="preserve"> </w:t>
            </w:r>
            <w:r w:rsidRPr="2C0710C6">
              <w:rPr>
                <w:lang w:eastAsia="ko-KR"/>
              </w:rPr>
              <w:t>at the next segment boundary after the user has connected to his/her home entertainment system.</w:t>
            </w:r>
            <w:r>
              <w:rPr>
                <w:lang w:eastAsia="ko-KR"/>
              </w:rPr>
              <w:t xml:space="preserve"> </w:t>
            </w:r>
          </w:p>
          <w:p w14:paraId="6E0D199A" w14:textId="77777777" w:rsidR="006F30B8" w:rsidRDefault="006F30B8" w:rsidP="00AD7C7C">
            <w:pPr>
              <w:jc w:val="left"/>
              <w:rPr>
                <w:lang w:eastAsia="ko-KR"/>
              </w:rPr>
            </w:pPr>
          </w:p>
          <w:p w14:paraId="079C1AC4" w14:textId="77777777" w:rsidR="006F30B8" w:rsidRDefault="006F30B8" w:rsidP="00AD7C7C">
            <w:pPr>
              <w:jc w:val="left"/>
              <w:rPr>
                <w:lang w:eastAsia="ko-KR"/>
              </w:rPr>
            </w:pPr>
            <w:r>
              <w:rPr>
                <w:lang w:eastAsia="ko-KR"/>
              </w:rPr>
              <w:t>For example, w</w:t>
            </w:r>
            <w:r w:rsidRPr="2C0710C6">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home theater system</w:t>
            </w:r>
            <w:r w:rsidRPr="2C0710C6">
              <w:rPr>
                <w:lang w:eastAsia="ko-KR"/>
              </w:rPr>
              <w:t>, the player will look for a</w:t>
            </w:r>
            <w:r>
              <w:rPr>
                <w:lang w:eastAsia="ko-KR"/>
              </w:rPr>
              <w:t xml:space="preserve"> </w:t>
            </w:r>
            <w:r w:rsidRPr="004672AB">
              <w:rPr>
                <w:bCs/>
                <w:lang w:eastAsia="ko-KR"/>
              </w:rPr>
              <w:t xml:space="preserve">Representation </w:t>
            </w:r>
            <w:r w:rsidRPr="2C0710C6">
              <w:rPr>
                <w:lang w:eastAsia="ko-KR"/>
              </w:rPr>
              <w:t xml:space="preserve">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 xml:space="preserve">actuator array) for the in-seat </w:t>
            </w:r>
            <w:r>
              <w:rPr>
                <w:lang w:eastAsia="ko-KR"/>
              </w:rPr>
              <w:t xml:space="preserve">haptic </w:t>
            </w:r>
            <w:r w:rsidRPr="2C0710C6">
              <w:rPr>
                <w:lang w:eastAsia="ko-KR"/>
              </w:rPr>
              <w:t>display.</w:t>
            </w:r>
            <w:r>
              <w:rPr>
                <w:lang w:eastAsia="ko-KR"/>
              </w:rPr>
              <w:t xml:space="preserve"> </w:t>
            </w:r>
            <w:r w:rsidRPr="2C0710C6">
              <w:rPr>
                <w:lang w:eastAsia="ko-KR"/>
              </w:rPr>
              <w:t xml:space="preserve">If the </w:t>
            </w:r>
            <w:r w:rsidRPr="004672AB">
              <w:rPr>
                <w:rFonts w:ascii="Courier New" w:hAnsi="Courier New" w:cs="Courier New"/>
                <w:b/>
                <w:bCs/>
                <w:lang w:eastAsia="ko-KR"/>
              </w:rPr>
              <w:t>AdaptationSet</w:t>
            </w:r>
            <w:r w:rsidRPr="2C0710C6">
              <w:rPr>
                <w:lang w:eastAsia="ko-KR"/>
              </w:rPr>
              <w:t xml:space="preserve"> does not have </w:t>
            </w:r>
            <w:r>
              <w:rPr>
                <w:lang w:eastAsia="ko-KR"/>
              </w:rPr>
              <w:t xml:space="preserve">a Representation with a </w:t>
            </w:r>
            <w:r w:rsidRPr="005F03ED">
              <w:rPr>
                <w:rFonts w:ascii="Courier New" w:hAnsi="Courier New" w:cs="Courier New"/>
                <w:lang w:eastAsia="ko-KR"/>
              </w:rPr>
              <w:t>@value = 5</w:t>
            </w:r>
            <w:r w:rsidRPr="2C0710C6">
              <w:rPr>
                <w:lang w:eastAsia="ko-KR"/>
              </w:rPr>
              <w:t xml:space="preserve"> choice, the player can transcode the single channel mobile haptic signal onto the actuator array in the haptic seat at home.</w:t>
            </w:r>
          </w:p>
          <w:p w14:paraId="0ABB8163" w14:textId="77777777" w:rsidR="006F30B8" w:rsidRDefault="006F30B8" w:rsidP="00AD7C7C">
            <w:pPr>
              <w:jc w:val="left"/>
              <w:rPr>
                <w:lang w:eastAsia="ko-KR"/>
              </w:rPr>
            </w:pPr>
          </w:p>
          <w:p w14:paraId="565F5E92" w14:textId="77777777" w:rsidR="006F30B8" w:rsidRPr="00A03C1E" w:rsidRDefault="006F30B8" w:rsidP="00AD7C7C">
            <w:pPr>
              <w:rPr>
                <w:lang w:eastAsia="ko-KR"/>
              </w:rPr>
            </w:pPr>
          </w:p>
        </w:tc>
      </w:tr>
      <w:tr w:rsidR="006F30B8" w:rsidRPr="001F1D0D" w14:paraId="6EE89E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CAFA13"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02C8366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D161248" w14:textId="77777777" w:rsidR="006F30B8" w:rsidRPr="001F1D0D" w:rsidRDefault="006F30B8" w:rsidP="00AD7C7C">
            <w:pPr>
              <w:pStyle w:val="NormalWeb"/>
              <w:spacing w:after="0"/>
              <w:rPr>
                <w:sz w:val="20"/>
                <w:szCs w:val="20"/>
              </w:rPr>
            </w:pPr>
          </w:p>
        </w:tc>
      </w:tr>
      <w:tr w:rsidR="006F30B8" w:rsidRPr="001F1D0D" w14:paraId="5A0820B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DB52E6"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6696E76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4DBF130" w14:textId="77777777" w:rsidR="006F30B8" w:rsidRDefault="006F30B8" w:rsidP="00AD7C7C">
            <w:pPr>
              <w:pStyle w:val="NormalWeb"/>
            </w:pPr>
            <w:r w:rsidRPr="2C0710C6">
              <w:rPr>
                <w:lang w:val="de-AT" w:eastAsia="ko-KR"/>
              </w:rPr>
              <w:lastRenderedPageBreak/>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04C076B6" w14:textId="77777777" w:rsidR="006F30B8" w:rsidRPr="00A06509" w:rsidRDefault="006F30B8" w:rsidP="00AD7C7C">
            <w:pPr>
              <w:pStyle w:val="ListParagraph"/>
              <w:ind w:left="0"/>
              <w:contextualSpacing w:val="0"/>
              <w:rPr>
                <w:lang w:val="de-AT" w:eastAsia="ko-KR"/>
              </w:rPr>
            </w:pPr>
          </w:p>
        </w:tc>
      </w:tr>
    </w:tbl>
    <w:p w14:paraId="4638389A" w14:textId="77777777" w:rsidR="006F30B8" w:rsidRDefault="006F30B8" w:rsidP="006F30B8">
      <w:pPr>
        <w:pStyle w:val="ListParagraph"/>
        <w:ind w:left="0"/>
      </w:pPr>
    </w:p>
    <w:p w14:paraId="75E05225" w14:textId="77777777" w:rsidR="006F30B8" w:rsidRPr="00332F88" w:rsidRDefault="006F30B8" w:rsidP="006F30B8">
      <w:pPr>
        <w:pStyle w:val="Heading2"/>
        <w:rPr>
          <w:lang w:val="de-AT"/>
        </w:rPr>
      </w:pPr>
      <w:r w:rsidRPr="4393707C">
        <w:br w:type="page"/>
      </w:r>
      <w:bookmarkStart w:id="2007" w:name="_Toc44667739"/>
      <w:bookmarkStart w:id="2008" w:name="_Toc77697166"/>
      <w:r w:rsidRPr="4393707C">
        <w:lastRenderedPageBreak/>
        <w:t>Informative Annex B: Mobile Phone to Car Use Case</w:t>
      </w:r>
      <w:bookmarkEnd w:id="2007"/>
      <w:bookmarkEnd w:id="2008"/>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07C9FCB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BC4C5A" w14:textId="77777777" w:rsidR="006F30B8" w:rsidRPr="00C75584" w:rsidRDefault="006F30B8" w:rsidP="00AD7C7C">
            <w:pPr>
              <w:rPr>
                <w:i/>
                <w:sz w:val="20"/>
                <w:szCs w:val="20"/>
              </w:rPr>
            </w:pPr>
            <w:r w:rsidRPr="00C75584">
              <w:rPr>
                <w:b/>
                <w:lang w:eastAsia="ko-KR"/>
              </w:rPr>
              <w:t xml:space="preserve">Mobile Phone to Car </w:t>
            </w:r>
          </w:p>
        </w:tc>
      </w:tr>
      <w:tr w:rsidR="006F30B8" w:rsidRPr="001F1D0D" w14:paraId="68260F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AF131DA" w14:textId="77777777" w:rsidR="006F30B8" w:rsidRDefault="006F30B8" w:rsidP="00AD7C7C">
            <w:pPr>
              <w:pStyle w:val="NormalWeb"/>
              <w:spacing w:after="0"/>
              <w:rPr>
                <w:lang w:eastAsia="ko-KR"/>
              </w:rPr>
            </w:pPr>
            <w:r>
              <w:rPr>
                <w:lang w:eastAsia="ko-KR"/>
              </w:rPr>
              <w:t>A user is watching a streaming video on their phone using phone speakers/headphones and feeling haptics using the phone’s actuator. The user gets into their car and connects to the car systems via Bluetooth. As a result:</w:t>
            </w:r>
          </w:p>
          <w:p w14:paraId="42126092" w14:textId="77777777" w:rsidR="006F30B8" w:rsidRDefault="006F30B8" w:rsidP="00631757">
            <w:pPr>
              <w:pStyle w:val="NormalWeb"/>
              <w:numPr>
                <w:ilvl w:val="0"/>
                <w:numId w:val="42"/>
              </w:numPr>
              <w:spacing w:after="0"/>
              <w:rPr>
                <w:lang w:eastAsia="ko-KR"/>
              </w:rPr>
            </w:pPr>
            <w:r>
              <w:rPr>
                <w:lang w:eastAsia="ko-KR"/>
              </w:rPr>
              <w:t>Audio is routed to the vehicle speaker systems</w:t>
            </w:r>
          </w:p>
          <w:p w14:paraId="560F9BED" w14:textId="77777777" w:rsidR="006F30B8" w:rsidRDefault="006F30B8" w:rsidP="00631757">
            <w:pPr>
              <w:pStyle w:val="NormalWeb"/>
              <w:numPr>
                <w:ilvl w:val="0"/>
                <w:numId w:val="42"/>
              </w:numPr>
              <w:spacing w:after="0"/>
              <w:rPr>
                <w:lang w:eastAsia="ko-KR"/>
              </w:rPr>
            </w:pPr>
            <w:r>
              <w:rPr>
                <w:lang w:eastAsia="ko-KR"/>
              </w:rPr>
              <w:t>Haptics is transferred to the in-seat haptic display</w:t>
            </w:r>
          </w:p>
          <w:p w14:paraId="2FDDB99A" w14:textId="77777777" w:rsidR="006F30B8" w:rsidRPr="00EF34F6" w:rsidRDefault="006F30B8" w:rsidP="00631757">
            <w:pPr>
              <w:pStyle w:val="NormalWeb"/>
              <w:numPr>
                <w:ilvl w:val="0"/>
                <w:numId w:val="42"/>
              </w:numPr>
              <w:spacing w:after="0"/>
              <w:rPr>
                <w:lang w:eastAsia="ko-KR"/>
              </w:rPr>
            </w:pPr>
            <w:r>
              <w:rPr>
                <w:lang w:eastAsia="ko-KR"/>
              </w:rPr>
              <w:t>Video becomes available on the car’s video display (when available and subject to safety regulations, e.g., car must be fully autonomous)</w:t>
            </w:r>
          </w:p>
        </w:tc>
      </w:tr>
      <w:tr w:rsidR="006F30B8" w:rsidRPr="001F1D0D" w14:paraId="6BCE0E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71A6CD6"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F377A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B113BFF" w14:textId="77777777" w:rsidR="006F30B8" w:rsidRPr="001F1D0D" w:rsidRDefault="006F30B8" w:rsidP="00AD7C7C">
            <w:pPr>
              <w:pStyle w:val="NormalWeb"/>
              <w:spacing w:after="0"/>
              <w:rPr>
                <w:sz w:val="20"/>
                <w:szCs w:val="20"/>
              </w:rPr>
            </w:pPr>
          </w:p>
        </w:tc>
      </w:tr>
      <w:tr w:rsidR="006F30B8" w:rsidRPr="001F1D0D" w14:paraId="24D6951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EC5C9" w14:textId="77777777" w:rsidR="006F30B8" w:rsidRPr="001F1D0D" w:rsidRDefault="006F30B8" w:rsidP="00AD7C7C">
            <w:pPr>
              <w:pStyle w:val="NormalWeb"/>
              <w:spacing w:after="0"/>
              <w:rPr>
                <w:sz w:val="20"/>
                <w:szCs w:val="20"/>
              </w:rPr>
            </w:pPr>
          </w:p>
        </w:tc>
      </w:tr>
      <w:tr w:rsidR="006F30B8" w:rsidRPr="001F1D0D" w14:paraId="6A74423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22BB32"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3943B2E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91CCB51"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r w:rsidRPr="005C0966">
              <w:rPr>
                <w:rFonts w:ascii="Courier New" w:hAnsi="Courier New"/>
                <w:b/>
                <w:lang w:eastAsia="ko-KR"/>
              </w:rPr>
              <w:t>AdaptationSet</w:t>
            </w:r>
            <w:r w:rsidRPr="2C0710C6">
              <w:rPr>
                <w:lang w:eastAsia="ko-KR"/>
              </w:rPr>
              <w:t xml:space="preserve">. This </w:t>
            </w:r>
            <w:r>
              <w:rPr>
                <w:lang w:eastAsia="ko-KR"/>
              </w:rPr>
              <w:t>descriptor</w:t>
            </w:r>
            <w:r w:rsidRPr="2C0710C6">
              <w:rPr>
                <w:lang w:eastAsia="ko-KR"/>
              </w:rPr>
              <w:t xml:space="preserve"> shall enable the player engine to select an alternate </w:t>
            </w:r>
            <w:r>
              <w:rPr>
                <w:lang w:eastAsia="ko-KR"/>
              </w:rPr>
              <w:t>Representation</w:t>
            </w:r>
            <w:r w:rsidRPr="5C499B68">
              <w:rPr>
                <w:lang w:eastAsia="ko-KR"/>
              </w:rPr>
              <w:t xml:space="preserve"> </w:t>
            </w:r>
            <w:r w:rsidRPr="2C0710C6">
              <w:rPr>
                <w:lang w:eastAsia="ko-KR"/>
              </w:rPr>
              <w:t xml:space="preserve">at the next period boundary after the user has connected to the vehicle. 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vehicle, the player will look for a </w:t>
            </w:r>
            <w:r w:rsidRPr="004672AB">
              <w:rPr>
                <w:bCs/>
                <w:lang w:eastAsia="ko-KR"/>
              </w:rPr>
              <w:t>Representation</w:t>
            </w:r>
            <w:r w:rsidRPr="2C0710C6">
              <w:rPr>
                <w:lang w:eastAsia="ko-KR"/>
              </w:rPr>
              <w:t xml:space="preserve"> 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actuator array) for the vehicle in-seat display.</w:t>
            </w:r>
          </w:p>
          <w:p w14:paraId="30B090A8" w14:textId="77777777" w:rsidR="006F30B8" w:rsidRDefault="006F30B8" w:rsidP="00AD7C7C">
            <w:pPr>
              <w:rPr>
                <w:lang w:eastAsia="ko-KR"/>
              </w:rPr>
            </w:pPr>
          </w:p>
          <w:p w14:paraId="00AA59A6" w14:textId="77777777" w:rsidR="006F30B8" w:rsidRDefault="006F30B8" w:rsidP="00AD7C7C">
            <w:pPr>
              <w:jc w:val="left"/>
              <w:rPr>
                <w:lang w:eastAsia="ko-KR"/>
              </w:rPr>
            </w:pPr>
            <w:r w:rsidRPr="2C0710C6">
              <w:rPr>
                <w:lang w:eastAsia="ko-KR"/>
              </w:rPr>
              <w:t xml:space="preserve">If the </w:t>
            </w:r>
            <w:r w:rsidRPr="004672AB">
              <w:rPr>
                <w:rFonts w:ascii="Courier New" w:hAnsi="Courier New" w:cs="Courier New"/>
                <w:b/>
                <w:bCs/>
                <w:lang w:eastAsia="ko-KR"/>
              </w:rPr>
              <w:t>AdaptationSet</w:t>
            </w:r>
            <w:r>
              <w:rPr>
                <w:lang w:eastAsia="ko-KR"/>
              </w:rPr>
              <w:t xml:space="preserve"> has a Representation</w:t>
            </w:r>
            <w:r w:rsidRPr="2C0710C6">
              <w:rPr>
                <w:lang w:eastAsia="ko-KR"/>
              </w:rPr>
              <w:t xml:space="preserve"> that includes an attribute for an actuator array, this may be selected to render on the user’s seat in the vehicle. If the </w:t>
            </w:r>
            <w:r w:rsidRPr="004672AB">
              <w:rPr>
                <w:rFonts w:ascii="Courier New" w:hAnsi="Courier New" w:cs="Courier New"/>
                <w:b/>
                <w:bCs/>
                <w:lang w:eastAsia="ko-KR"/>
              </w:rPr>
              <w:t>AdaptationSet</w:t>
            </w:r>
            <w:r w:rsidRPr="2C0710C6">
              <w:rPr>
                <w:lang w:eastAsia="ko-KR"/>
              </w:rPr>
              <w:t xml:space="preserve"> does not have this attribute choice, the player may choose to transcode the single channel mobile haptic signal onto the actuator array in the vehicle or to render nothing.</w:t>
            </w:r>
          </w:p>
          <w:p w14:paraId="223DD5E7" w14:textId="77777777" w:rsidR="006F30B8" w:rsidRPr="00A03C1E" w:rsidRDefault="006F30B8" w:rsidP="00AD7C7C">
            <w:pPr>
              <w:rPr>
                <w:lang w:eastAsia="ko-KR"/>
              </w:rPr>
            </w:pPr>
          </w:p>
        </w:tc>
      </w:tr>
      <w:tr w:rsidR="006F30B8" w:rsidRPr="001F1D0D" w14:paraId="5EB15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533C8F5"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344AC5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36DBF25" w14:textId="77777777" w:rsidR="006F30B8" w:rsidRPr="001F1D0D" w:rsidRDefault="006F30B8" w:rsidP="00AD7C7C">
            <w:pPr>
              <w:pStyle w:val="NormalWeb"/>
              <w:spacing w:after="0"/>
              <w:rPr>
                <w:sz w:val="20"/>
                <w:szCs w:val="20"/>
              </w:rPr>
            </w:pPr>
          </w:p>
        </w:tc>
      </w:tr>
      <w:tr w:rsidR="006F30B8" w:rsidRPr="001F1D0D" w14:paraId="390D4F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936819"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456D9F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9D0E51"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A3B064D" w14:textId="77777777" w:rsidR="006F30B8" w:rsidRPr="00A06509" w:rsidRDefault="006F30B8" w:rsidP="00AD7C7C">
            <w:pPr>
              <w:pStyle w:val="ListParagraph"/>
              <w:ind w:left="0"/>
              <w:contextualSpacing w:val="0"/>
              <w:jc w:val="left"/>
              <w:rPr>
                <w:lang w:val="de-AT" w:eastAsia="ko-KR"/>
              </w:rPr>
            </w:pPr>
          </w:p>
        </w:tc>
      </w:tr>
    </w:tbl>
    <w:p w14:paraId="19965242" w14:textId="77777777" w:rsidR="006F30B8" w:rsidRDefault="006F30B8" w:rsidP="006F30B8"/>
    <w:p w14:paraId="36DE68B9" w14:textId="77777777" w:rsidR="006F30B8" w:rsidRPr="00332F88" w:rsidRDefault="006F30B8" w:rsidP="006F30B8">
      <w:pPr>
        <w:pStyle w:val="Heading2"/>
        <w:rPr>
          <w:lang w:val="de-AT"/>
        </w:rPr>
      </w:pPr>
      <w:r w:rsidRPr="4393707C">
        <w:br w:type="page"/>
      </w:r>
      <w:bookmarkStart w:id="2009" w:name="_Toc44667740"/>
      <w:bookmarkStart w:id="2010" w:name="_Toc77697167"/>
      <w:r w:rsidRPr="4393707C">
        <w:lastRenderedPageBreak/>
        <w:t>Informative Annex C: Haptics Headphones Use Case</w:t>
      </w:r>
      <w:bookmarkEnd w:id="2009"/>
      <w:bookmarkEnd w:id="2010"/>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5A9BD4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644445" w14:textId="77777777" w:rsidR="006F30B8" w:rsidRPr="00C75584" w:rsidRDefault="006F30B8" w:rsidP="00AD7C7C">
            <w:pPr>
              <w:rPr>
                <w:i/>
                <w:sz w:val="20"/>
                <w:szCs w:val="20"/>
              </w:rPr>
            </w:pPr>
            <w:r w:rsidRPr="00C75584">
              <w:rPr>
                <w:b/>
                <w:lang w:eastAsia="ko-KR"/>
              </w:rPr>
              <w:t>Haptic Headphones</w:t>
            </w:r>
          </w:p>
        </w:tc>
      </w:tr>
      <w:tr w:rsidR="006F30B8" w:rsidRPr="001F1D0D" w14:paraId="3089253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2E2689" w14:textId="77777777" w:rsidR="006F30B8" w:rsidRPr="001F1D0D" w:rsidRDefault="006F30B8" w:rsidP="00AD7C7C">
            <w:pPr>
              <w:pStyle w:val="NormalWeb"/>
              <w:spacing w:after="0"/>
              <w:rPr>
                <w:sz w:val="20"/>
                <w:szCs w:val="20"/>
              </w:rPr>
            </w:pPr>
            <w:r>
              <w:rPr>
                <w:lang w:eastAsia="ko-KR"/>
              </w:rPr>
              <w:t>A user is watching a streaming video on their phone using phone speakers and feeling haptics using the phone’s actuator. They don a pair of Bluetooth connected headphones that include haptic feedback functionality for each ear. The two haptic actuators (left and right) become available to the DASH player during playback as independent haptic output devices.</w:t>
            </w:r>
          </w:p>
        </w:tc>
      </w:tr>
      <w:tr w:rsidR="006F30B8" w:rsidRPr="001F1D0D" w14:paraId="6AD99B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864B753"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AA700D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317D77" w14:textId="77777777" w:rsidR="006F30B8" w:rsidRPr="001F1D0D" w:rsidRDefault="006F30B8" w:rsidP="00AD7C7C">
            <w:pPr>
              <w:pStyle w:val="NormalWeb"/>
              <w:spacing w:after="0"/>
              <w:rPr>
                <w:sz w:val="20"/>
                <w:szCs w:val="20"/>
              </w:rPr>
            </w:pPr>
          </w:p>
        </w:tc>
      </w:tr>
      <w:tr w:rsidR="006F30B8" w:rsidRPr="001F1D0D" w14:paraId="05F582E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D8244E" w14:textId="77777777" w:rsidR="006F30B8" w:rsidRPr="001F1D0D" w:rsidRDefault="006F30B8" w:rsidP="00AD7C7C">
            <w:pPr>
              <w:pStyle w:val="NormalWeb"/>
              <w:spacing w:after="0"/>
              <w:rPr>
                <w:sz w:val="20"/>
                <w:szCs w:val="20"/>
              </w:rPr>
            </w:pPr>
          </w:p>
        </w:tc>
      </w:tr>
      <w:tr w:rsidR="006F30B8" w:rsidRPr="001F1D0D" w14:paraId="71E967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6ABA518"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69B82C0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2170AD" w14:textId="77777777" w:rsidR="006F30B8" w:rsidRDefault="006F30B8" w:rsidP="00AD7C7C">
            <w:pPr>
              <w:jc w:val="left"/>
              <w:rPr>
                <w:lang w:eastAsia="ko-KR"/>
              </w:rPr>
            </w:pPr>
            <w:r>
              <w:rPr>
                <w:lang w:eastAsia="ko-KR"/>
              </w:rPr>
              <w:t>The basic media encoding can have alternate haptic tracks in the same stream as the audio/video and rely on the player to parse and allocate these alternate tracks depending on the type and number of available haptic devices.</w:t>
            </w:r>
          </w:p>
          <w:p w14:paraId="77EC521E" w14:textId="77777777" w:rsidR="006F30B8" w:rsidRDefault="006F30B8" w:rsidP="00AD7C7C">
            <w:pPr>
              <w:jc w:val="left"/>
              <w:rPr>
                <w:lang w:eastAsia="ko-KR"/>
              </w:rPr>
            </w:pPr>
          </w:p>
          <w:p w14:paraId="40174EB8" w14:textId="77777777" w:rsidR="006F30B8" w:rsidRDefault="006F30B8" w:rsidP="00AD7C7C">
            <w:pPr>
              <w:jc w:val="left"/>
              <w:rPr>
                <w:lang w:eastAsia="ko-KR"/>
              </w:rPr>
            </w:pPr>
            <w:r w:rsidRPr="2C0710C6">
              <w:rPr>
                <w:lang w:eastAsia="ko-KR"/>
              </w:rPr>
              <w:t xml:space="preserve">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Bluetooth headphones</w:t>
            </w:r>
            <w:r w:rsidRPr="2C0710C6">
              <w:rPr>
                <w:lang w:eastAsia="ko-KR"/>
              </w:rPr>
              <w:t xml:space="preserve">, the player will look for </w:t>
            </w:r>
            <w:r>
              <w:rPr>
                <w:lang w:eastAsia="ko-KR"/>
              </w:rPr>
              <w:t>a Representation</w:t>
            </w:r>
            <w:r w:rsidRPr="2C0710C6">
              <w:rPr>
                <w:lang w:eastAsia="ko-KR"/>
              </w:rPr>
              <w:t xml:space="preserve"> with a </w:t>
            </w:r>
            <w:r w:rsidRPr="005F03ED">
              <w:rPr>
                <w:rFonts w:ascii="Courier New" w:hAnsi="Courier New" w:cs="Courier New"/>
                <w:lang w:eastAsia="ko-KR"/>
              </w:rPr>
              <w:t xml:space="preserve">@value = </w:t>
            </w:r>
            <w:r>
              <w:rPr>
                <w:rFonts w:ascii="Courier New" w:hAnsi="Courier New" w:cs="Courier New"/>
                <w:lang w:eastAsia="ko-KR"/>
              </w:rPr>
              <w:t>4</w:t>
            </w:r>
            <w:r w:rsidRPr="2C0710C6">
              <w:rPr>
                <w:lang w:eastAsia="ko-KR"/>
              </w:rPr>
              <w:t xml:space="preserve"> (</w:t>
            </w:r>
            <w:r>
              <w:rPr>
                <w:lang w:eastAsia="ko-KR"/>
              </w:rPr>
              <w:t>0.2.0; Dual HD vibration in left/right configuration</w:t>
            </w:r>
            <w:r w:rsidRPr="2C0710C6">
              <w:rPr>
                <w:lang w:eastAsia="ko-KR"/>
              </w:rPr>
              <w:t>) for the</w:t>
            </w:r>
            <w:r>
              <w:rPr>
                <w:lang w:eastAsia="ko-KR"/>
              </w:rPr>
              <w:t xml:space="preserve"> haptic headphones.</w:t>
            </w:r>
          </w:p>
          <w:p w14:paraId="5933D291" w14:textId="77777777" w:rsidR="006F30B8" w:rsidRDefault="006F30B8" w:rsidP="00AD7C7C">
            <w:pPr>
              <w:jc w:val="left"/>
              <w:rPr>
                <w:lang w:eastAsia="ko-KR"/>
              </w:rPr>
            </w:pPr>
          </w:p>
          <w:p w14:paraId="3421E9D4" w14:textId="77777777" w:rsidR="006F30B8" w:rsidRDefault="006F30B8" w:rsidP="00AD7C7C">
            <w:pPr>
              <w:jc w:val="left"/>
              <w:rPr>
                <w:lang w:eastAsia="ko-KR"/>
              </w:rPr>
            </w:pPr>
            <w:r>
              <w:rPr>
                <w:lang w:eastAsia="ko-KR"/>
              </w:rPr>
              <w:t>The DASH MPD may also describe these distinct choices of haptic tracks as different Representations for a particular media stream that a user can select or that the player can select at the next segment boundary given the change in endpoint device configuration.</w:t>
            </w:r>
          </w:p>
          <w:p w14:paraId="14144C1A" w14:textId="77777777" w:rsidR="006F30B8" w:rsidRPr="00A03C1E" w:rsidRDefault="006F30B8" w:rsidP="00AD7C7C">
            <w:pPr>
              <w:rPr>
                <w:lang w:eastAsia="ko-KR"/>
              </w:rPr>
            </w:pPr>
          </w:p>
        </w:tc>
      </w:tr>
      <w:tr w:rsidR="006F30B8" w:rsidRPr="001F1D0D" w14:paraId="2BE11D2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97D02C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BBE5A7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6295C14" w14:textId="77777777" w:rsidR="006F30B8" w:rsidRPr="001F1D0D" w:rsidRDefault="006F30B8" w:rsidP="00AD7C7C">
            <w:pPr>
              <w:pStyle w:val="NormalWeb"/>
              <w:spacing w:after="0"/>
              <w:rPr>
                <w:sz w:val="20"/>
                <w:szCs w:val="20"/>
              </w:rPr>
            </w:pPr>
          </w:p>
        </w:tc>
      </w:tr>
      <w:tr w:rsidR="006F30B8" w:rsidRPr="001F1D0D" w14:paraId="01C6A0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0A1299F"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047456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C17F6EB"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E685AE7" w14:textId="77777777" w:rsidR="006F30B8" w:rsidRPr="002545EF" w:rsidRDefault="006F30B8" w:rsidP="00AD7C7C">
            <w:pPr>
              <w:pStyle w:val="NormalWeb"/>
            </w:pPr>
          </w:p>
        </w:tc>
      </w:tr>
    </w:tbl>
    <w:p w14:paraId="7E211C59" w14:textId="77777777" w:rsidR="006F30B8" w:rsidRPr="00332F88" w:rsidRDefault="006F30B8" w:rsidP="006F30B8">
      <w:pPr>
        <w:pStyle w:val="Heading2"/>
        <w:rPr>
          <w:lang w:val="de-AT"/>
        </w:rPr>
      </w:pPr>
      <w:r>
        <w:br w:type="page"/>
      </w:r>
      <w:bookmarkStart w:id="2011" w:name="_Toc44667741"/>
      <w:bookmarkStart w:id="2012" w:name="_Toc77697168"/>
      <w:r>
        <w:lastRenderedPageBreak/>
        <w:t>Informative Annex D: Companion Device (ATSC 3.0) Use Case</w:t>
      </w:r>
      <w:bookmarkEnd w:id="2011"/>
      <w:bookmarkEnd w:id="2012"/>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36E2D8F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496CE1" w14:textId="77777777" w:rsidR="006F30B8" w:rsidRPr="00C75584" w:rsidRDefault="006F30B8" w:rsidP="00AD7C7C">
            <w:pPr>
              <w:rPr>
                <w:i/>
                <w:sz w:val="20"/>
                <w:szCs w:val="20"/>
              </w:rPr>
            </w:pPr>
            <w:r w:rsidRPr="00C75584">
              <w:rPr>
                <w:b/>
                <w:lang w:eastAsia="ko-KR"/>
              </w:rPr>
              <w:t xml:space="preserve">ATSC 3.0 “Companion Device” </w:t>
            </w:r>
            <w:r>
              <w:rPr>
                <w:b/>
                <w:lang w:eastAsia="ko-KR"/>
              </w:rPr>
              <w:t>Viewing</w:t>
            </w:r>
          </w:p>
        </w:tc>
      </w:tr>
      <w:tr w:rsidR="006F30B8" w:rsidRPr="001F1D0D" w14:paraId="213A532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AA64C8" w14:textId="77777777" w:rsidR="006F30B8" w:rsidRDefault="006F30B8" w:rsidP="00AD7C7C">
            <w:pPr>
              <w:pStyle w:val="NormalWeb"/>
              <w:spacing w:after="0"/>
              <w:rPr>
                <w:lang w:eastAsia="ko-KR"/>
              </w:rPr>
            </w:pPr>
            <w:r>
              <w:rPr>
                <w:lang w:eastAsia="ko-KR"/>
              </w:rPr>
              <w:t>A user is watching ATSC 3.0 broadcast content on their home TV (“primary device” in ATSC 3.0 parlance). The user decides to watch the same content on his/her mobile phone or tablet (“companion device” in ATSC 3.0 parlance) as well, mainly because of the possibility of supplemental content on the companion device. As a result:</w:t>
            </w:r>
          </w:p>
          <w:p w14:paraId="1EE91976" w14:textId="77777777" w:rsidR="006F30B8" w:rsidRDefault="006F30B8" w:rsidP="00631757">
            <w:pPr>
              <w:pStyle w:val="NormalWeb"/>
              <w:numPr>
                <w:ilvl w:val="0"/>
                <w:numId w:val="43"/>
              </w:numPr>
              <w:spacing w:after="0"/>
              <w:rPr>
                <w:lang w:eastAsia="ko-KR"/>
              </w:rPr>
            </w:pPr>
            <w:r w:rsidRPr="2C0710C6">
              <w:rPr>
                <w:lang w:eastAsia="ko-KR"/>
              </w:rPr>
              <w:t>Audio is routed to the TV or home entertainment speakers (as before) as well as the companion device speakers</w:t>
            </w:r>
          </w:p>
          <w:p w14:paraId="6F827E4F" w14:textId="77777777" w:rsidR="006F30B8" w:rsidRDefault="006F30B8" w:rsidP="00631757">
            <w:pPr>
              <w:pStyle w:val="NormalWeb"/>
              <w:numPr>
                <w:ilvl w:val="0"/>
                <w:numId w:val="43"/>
              </w:numPr>
              <w:spacing w:after="0"/>
              <w:rPr>
                <w:lang w:eastAsia="ko-KR"/>
              </w:rPr>
            </w:pPr>
            <w:r w:rsidRPr="2C0710C6">
              <w:rPr>
                <w:lang w:eastAsia="ko-KR"/>
              </w:rPr>
              <w:t>Video is on both the TV and the companion device</w:t>
            </w:r>
          </w:p>
          <w:p w14:paraId="7C34909C" w14:textId="77777777" w:rsidR="006F30B8" w:rsidRDefault="006F30B8" w:rsidP="00631757">
            <w:pPr>
              <w:pStyle w:val="NormalWeb"/>
              <w:numPr>
                <w:ilvl w:val="0"/>
                <w:numId w:val="43"/>
              </w:numPr>
              <w:spacing w:after="0"/>
              <w:rPr>
                <w:lang w:eastAsia="ko-KR"/>
              </w:rPr>
            </w:pPr>
            <w:r w:rsidRPr="2C0710C6">
              <w:rPr>
                <w:lang w:eastAsia="ko-KR"/>
              </w:rPr>
              <w:t>Haptics track is on the companion device and playing in sync with the media on the companion device</w:t>
            </w:r>
            <w:r>
              <w:rPr>
                <w:lang w:eastAsia="ko-KR"/>
              </w:rPr>
              <w:t>. It could also be on the in-seat haptic display, if available.</w:t>
            </w:r>
          </w:p>
          <w:p w14:paraId="079CB0E1" w14:textId="77777777" w:rsidR="006F30B8" w:rsidRPr="00EF34F6" w:rsidRDefault="006F30B8" w:rsidP="00631757">
            <w:pPr>
              <w:pStyle w:val="NormalWeb"/>
              <w:numPr>
                <w:ilvl w:val="0"/>
                <w:numId w:val="43"/>
              </w:numPr>
              <w:spacing w:after="0"/>
              <w:rPr>
                <w:lang w:eastAsia="ko-KR"/>
              </w:rPr>
            </w:pPr>
            <w:r w:rsidRPr="2C0710C6">
              <w:rPr>
                <w:lang w:eastAsia="ko-KR"/>
              </w:rPr>
              <w:t>The user is also able to configure the haptics experience based on the content type (e.g., live sports or action video content) as well as his/her personal preferences.</w:t>
            </w:r>
          </w:p>
        </w:tc>
      </w:tr>
      <w:tr w:rsidR="006F30B8" w:rsidRPr="001F1D0D" w14:paraId="1D5219D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93AC9E"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1A310B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1B725C6" w14:textId="77777777" w:rsidR="006F30B8" w:rsidRPr="001F1D0D" w:rsidRDefault="006F30B8" w:rsidP="00AD7C7C">
            <w:pPr>
              <w:pStyle w:val="NormalWeb"/>
              <w:spacing w:after="0"/>
              <w:rPr>
                <w:sz w:val="20"/>
                <w:szCs w:val="20"/>
              </w:rPr>
            </w:pPr>
          </w:p>
        </w:tc>
      </w:tr>
      <w:tr w:rsidR="006F30B8" w:rsidRPr="001F1D0D" w14:paraId="1F776F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69C911A" w14:textId="77777777" w:rsidR="006F30B8" w:rsidRPr="001F1D0D" w:rsidRDefault="006F30B8" w:rsidP="00AD7C7C">
            <w:pPr>
              <w:pStyle w:val="NormalWeb"/>
              <w:spacing w:after="0"/>
              <w:rPr>
                <w:sz w:val="20"/>
                <w:szCs w:val="20"/>
              </w:rPr>
            </w:pPr>
          </w:p>
        </w:tc>
      </w:tr>
      <w:tr w:rsidR="006F30B8" w:rsidRPr="001F1D0D" w14:paraId="2BEEE80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09181D"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70F2A6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7491A8F"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r w:rsidRPr="005C0966">
              <w:rPr>
                <w:rFonts w:ascii="Courier New" w:hAnsi="Courier New" w:cs="Courier New"/>
                <w:b/>
                <w:lang w:eastAsia="ko-KR"/>
              </w:rPr>
              <w:t>AdaptationSet</w:t>
            </w:r>
            <w:r w:rsidRPr="2C0710C6">
              <w:rPr>
                <w:lang w:eastAsia="ko-KR"/>
              </w:rPr>
              <w:t xml:space="preserve">. This </w:t>
            </w:r>
            <w:r>
              <w:rPr>
                <w:lang w:eastAsia="ko-KR"/>
              </w:rPr>
              <w:t>descriptor element</w:t>
            </w:r>
            <w:r w:rsidRPr="2C0710C6">
              <w:rPr>
                <w:lang w:eastAsia="ko-KR"/>
              </w:rPr>
              <w:t xml:space="preserve"> will enable the player engine to select an alternate </w:t>
            </w:r>
            <w:r w:rsidRPr="004672AB">
              <w:rPr>
                <w:bCs/>
                <w:lang w:eastAsia="ko-KR"/>
              </w:rPr>
              <w:t>Representation</w:t>
            </w:r>
            <w:r w:rsidRPr="2C0710C6">
              <w:rPr>
                <w:lang w:eastAsia="ko-KR"/>
              </w:rPr>
              <w:t xml:space="preserve"> at the next segment boundary after the user has connected to the companion device.</w:t>
            </w:r>
            <w:r>
              <w:rPr>
                <w:lang w:eastAsia="ko-KR"/>
              </w:rPr>
              <w:t xml:space="preserve"> For mobile companion devices, </w:t>
            </w:r>
            <w:r w:rsidRPr="2C0710C6">
              <w:rPr>
                <w:lang w:eastAsia="ko-KR"/>
              </w:rPr>
              <w:t xml:space="preserve">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p>
          <w:p w14:paraId="1A8C9FA4" w14:textId="77777777" w:rsidR="006F30B8" w:rsidRDefault="006F30B8" w:rsidP="00AD7C7C">
            <w:pPr>
              <w:jc w:val="left"/>
              <w:rPr>
                <w:lang w:eastAsia="ko-KR"/>
              </w:rPr>
            </w:pPr>
          </w:p>
          <w:p w14:paraId="1FD51931" w14:textId="77777777" w:rsidR="006F30B8" w:rsidRDefault="006F30B8" w:rsidP="00AD7C7C">
            <w:pPr>
              <w:jc w:val="left"/>
              <w:rPr>
                <w:lang w:eastAsia="ko-KR"/>
              </w:rPr>
            </w:pPr>
            <w:r w:rsidRPr="2C0710C6">
              <w:rPr>
                <w:lang w:eastAsia="ko-KR"/>
              </w:rPr>
              <w:t xml:space="preserve">If the </w:t>
            </w:r>
            <w:r w:rsidRPr="005C0966">
              <w:rPr>
                <w:rFonts w:ascii="Courier New" w:hAnsi="Courier New" w:cs="Courier New"/>
                <w:b/>
                <w:lang w:eastAsia="ko-KR"/>
              </w:rPr>
              <w:t>AdaptationSet</w:t>
            </w:r>
            <w:r w:rsidRPr="2C0710C6">
              <w:rPr>
                <w:lang w:eastAsia="ko-KR"/>
              </w:rPr>
              <w:t xml:space="preserve"> </w:t>
            </w:r>
            <w:r>
              <w:rPr>
                <w:lang w:eastAsia="ko-KR"/>
              </w:rPr>
              <w:t xml:space="preserve">has a Representation </w:t>
            </w:r>
            <w:r w:rsidRPr="2C0710C6">
              <w:rPr>
                <w:lang w:eastAsia="ko-KR"/>
              </w:rPr>
              <w:t>that includes an attribute for an actuator array</w:t>
            </w:r>
            <w:r>
              <w:rPr>
                <w:lang w:eastAsia="ko-KR"/>
              </w:rPr>
              <w:t xml:space="preserve"> </w:t>
            </w:r>
            <w:r w:rsidRPr="00336503">
              <w:rPr>
                <w:rFonts w:ascii="Courier" w:hAnsi="Courier"/>
                <w:lang w:eastAsia="ko-KR"/>
              </w:rPr>
              <w:t>(@value</w:t>
            </w:r>
            <w:r>
              <w:rPr>
                <w:lang w:eastAsia="ko-KR"/>
              </w:rPr>
              <w:t xml:space="preserve"> = 5)</w:t>
            </w:r>
            <w:r w:rsidRPr="2C0710C6">
              <w:rPr>
                <w:lang w:eastAsia="ko-KR"/>
              </w:rPr>
              <w:t xml:space="preserve">, this may be selected to render on the user’s </w:t>
            </w:r>
            <w:r>
              <w:rPr>
                <w:lang w:eastAsia="ko-KR"/>
              </w:rPr>
              <w:t>in-seat haptic display</w:t>
            </w:r>
            <w:r w:rsidRPr="2C0710C6">
              <w:rPr>
                <w:lang w:eastAsia="ko-KR"/>
              </w:rPr>
              <w:t xml:space="preserve">. If the </w:t>
            </w:r>
            <w:r w:rsidRPr="004672AB">
              <w:rPr>
                <w:rFonts w:ascii="Courier New" w:hAnsi="Courier New" w:cs="Courier New"/>
                <w:b/>
                <w:bCs/>
                <w:lang w:eastAsia="ko-KR"/>
              </w:rPr>
              <w:t>AdaptationSet</w:t>
            </w:r>
            <w:r w:rsidRPr="2C0710C6">
              <w:rPr>
                <w:lang w:eastAsia="ko-KR"/>
              </w:rPr>
              <w:t xml:space="preserve"> does not have this attribute choice, the player can transcode the single channel mobile haptic signal onto the actuator array in the user’s </w:t>
            </w:r>
            <w:r>
              <w:rPr>
                <w:lang w:eastAsia="ko-KR"/>
              </w:rPr>
              <w:t>seat</w:t>
            </w:r>
            <w:r w:rsidRPr="2C0710C6">
              <w:rPr>
                <w:lang w:eastAsia="ko-KR"/>
              </w:rPr>
              <w:t>.</w:t>
            </w:r>
            <w:r>
              <w:rPr>
                <w:lang w:eastAsia="ko-KR"/>
              </w:rPr>
              <w:t xml:space="preserve"> If a haptic seat is not available, the single channel mobile haptic signal is rendered as-is to the user’s companion device.</w:t>
            </w:r>
          </w:p>
          <w:p w14:paraId="4D3432A2" w14:textId="77777777" w:rsidR="006F30B8" w:rsidRDefault="006F30B8" w:rsidP="00AD7C7C">
            <w:pPr>
              <w:jc w:val="left"/>
              <w:rPr>
                <w:lang w:eastAsia="ko-KR"/>
              </w:rPr>
            </w:pPr>
          </w:p>
          <w:p w14:paraId="668755C7" w14:textId="77777777" w:rsidR="006F30B8" w:rsidRPr="00A03C1E" w:rsidRDefault="006F30B8" w:rsidP="00AD7C7C">
            <w:pPr>
              <w:jc w:val="left"/>
              <w:rPr>
                <w:lang w:eastAsia="ko-KR"/>
              </w:rPr>
            </w:pPr>
          </w:p>
        </w:tc>
      </w:tr>
      <w:tr w:rsidR="006F30B8" w:rsidRPr="001F1D0D" w14:paraId="4D2D572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F716A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2292E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F74E2AF" w14:textId="77777777" w:rsidR="006F30B8" w:rsidRPr="001F1D0D" w:rsidRDefault="006F30B8" w:rsidP="00AD7C7C">
            <w:pPr>
              <w:pStyle w:val="NormalWeb"/>
              <w:spacing w:after="0"/>
              <w:rPr>
                <w:sz w:val="20"/>
                <w:szCs w:val="20"/>
              </w:rPr>
            </w:pPr>
          </w:p>
        </w:tc>
      </w:tr>
      <w:tr w:rsidR="006F30B8" w:rsidRPr="001F1D0D" w14:paraId="2046BC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F98A98"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2ADE124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CA32BA"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6C08DB9D" w14:textId="77777777" w:rsidR="006F30B8" w:rsidRPr="00A06509" w:rsidRDefault="006F30B8" w:rsidP="00AD7C7C">
            <w:pPr>
              <w:pStyle w:val="ListParagraph"/>
              <w:ind w:left="0"/>
              <w:contextualSpacing w:val="0"/>
              <w:rPr>
                <w:lang w:val="de-AT" w:eastAsia="ko-KR"/>
              </w:rPr>
            </w:pPr>
          </w:p>
        </w:tc>
      </w:tr>
    </w:tbl>
    <w:p w14:paraId="246F9AD7" w14:textId="77777777" w:rsidR="006F30B8" w:rsidRPr="008F644F" w:rsidRDefault="006F30B8" w:rsidP="006F30B8">
      <w:pPr>
        <w:pStyle w:val="ListParagraph"/>
        <w:ind w:left="0"/>
        <w:rPr>
          <w:lang w:val="de-AT"/>
        </w:rPr>
      </w:pPr>
    </w:p>
    <w:p w14:paraId="6893DF4D" w14:textId="77777777" w:rsidR="006F30B8" w:rsidRDefault="006F30B8" w:rsidP="006F30B8">
      <w:pPr>
        <w:pStyle w:val="Heading2"/>
        <w:rPr>
          <w:lang w:val="de-AT"/>
        </w:rPr>
      </w:pPr>
      <w:bookmarkStart w:id="2013" w:name="_Toc44667742"/>
      <w:bookmarkStart w:id="2014" w:name="_Toc77697169"/>
      <w:r w:rsidRPr="4393707C">
        <w:lastRenderedPageBreak/>
        <w:t>Informative Annex E: Live streaming of Games Use Case</w:t>
      </w:r>
      <w:bookmarkEnd w:id="2013"/>
      <w:bookmarkEnd w:id="2014"/>
    </w:p>
    <w:tbl>
      <w:tblPr>
        <w:tblW w:w="0" w:type="auto"/>
        <w:tblLook w:val="04A0" w:firstRow="1" w:lastRow="0" w:firstColumn="1" w:lastColumn="0" w:noHBand="0" w:noVBand="1"/>
      </w:tblPr>
      <w:tblGrid>
        <w:gridCol w:w="9339"/>
      </w:tblGrid>
      <w:tr w:rsidR="006F30B8" w14:paraId="40030B59"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EA8BD4" w14:textId="77777777" w:rsidR="006F30B8" w:rsidRPr="00114344" w:rsidRDefault="006F30B8" w:rsidP="00AD7C7C">
            <w:r w:rsidRPr="00C75584">
              <w:rPr>
                <w:b/>
                <w:lang w:eastAsia="ko-KR"/>
              </w:rPr>
              <w:t>Live Streaming of eSports and Interactive Cloud Gaming</w:t>
            </w:r>
          </w:p>
        </w:tc>
      </w:tr>
      <w:tr w:rsidR="006F30B8" w14:paraId="755ADED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D72C2C" w14:textId="77777777" w:rsidR="006F30B8" w:rsidRDefault="006F30B8" w:rsidP="00AD7C7C">
            <w:pPr>
              <w:pStyle w:val="NormalWeb"/>
              <w:spacing w:after="0"/>
              <w:rPr>
                <w:b/>
                <w:bCs/>
                <w:lang w:eastAsia="ko-KR"/>
              </w:rPr>
            </w:pPr>
            <w:r w:rsidRPr="5D8C36D6">
              <w:rPr>
                <w:b/>
                <w:bCs/>
                <w:lang w:eastAsia="ko-KR"/>
              </w:rPr>
              <w:t>Streaming</w:t>
            </w:r>
          </w:p>
          <w:p w14:paraId="0CC681D5" w14:textId="77777777" w:rsidR="006F30B8" w:rsidRDefault="006F30B8" w:rsidP="00AD7C7C">
            <w:pPr>
              <w:pStyle w:val="NormalWeb"/>
              <w:spacing w:after="0"/>
              <w:rPr>
                <w:lang w:eastAsia="ko-KR"/>
              </w:rPr>
            </w:pPr>
            <w:r w:rsidRPr="2C0710C6">
              <w:rPr>
                <w:lang w:eastAsia="ko-KR"/>
              </w:rPr>
              <w:t>A user is watching a live broadcast of an eSports event on their mobile device. The players are using single-channel haptic devices and this stream of 2-SD actuator haptic data is available. The player on the user’s mobile device transcodes the 2</w:t>
            </w:r>
            <w:r>
              <w:rPr>
                <w:lang w:eastAsia="ko-KR"/>
              </w:rPr>
              <w:t>-</w:t>
            </w:r>
            <w:r w:rsidRPr="2C0710C6">
              <w:rPr>
                <w:lang w:eastAsia="ko-KR"/>
              </w:rPr>
              <w:t>channel haptic data into a single channel and renders it locally on the user’s mobile.</w:t>
            </w:r>
          </w:p>
          <w:p w14:paraId="366F86CC" w14:textId="77777777" w:rsidR="006F30B8" w:rsidRDefault="006F30B8" w:rsidP="00AD7C7C">
            <w:pPr>
              <w:pStyle w:val="NormalWeb"/>
              <w:spacing w:after="0"/>
              <w:rPr>
                <w:b/>
                <w:bCs/>
                <w:lang w:eastAsia="ko-KR"/>
              </w:rPr>
            </w:pPr>
            <w:r w:rsidRPr="5D8C36D6">
              <w:rPr>
                <w:b/>
                <w:bCs/>
                <w:lang w:eastAsia="ko-KR"/>
              </w:rPr>
              <w:t>Interactive Cloud Gaming</w:t>
            </w:r>
          </w:p>
          <w:p w14:paraId="6F92FF59" w14:textId="77777777" w:rsidR="006F30B8" w:rsidRDefault="006F30B8" w:rsidP="00AD7C7C">
            <w:pPr>
              <w:pStyle w:val="NormalWeb"/>
              <w:spacing w:after="0"/>
              <w:rPr>
                <w:lang w:eastAsia="ko-KR"/>
              </w:rPr>
            </w:pPr>
            <w:r w:rsidRPr="5D8C36D6">
              <w:rPr>
                <w:lang w:eastAsia="ko-KR"/>
              </w:rPr>
              <w:t>A user is playing a cloud</w:t>
            </w:r>
            <w:r w:rsidRPr="1ACEDAB9">
              <w:rPr>
                <w:lang w:eastAsia="ko-KR"/>
              </w:rPr>
              <w:t>-</w:t>
            </w:r>
            <w:r w:rsidRPr="5D8C36D6">
              <w:rPr>
                <w:lang w:eastAsia="ko-KR"/>
              </w:rPr>
              <w:t>based game using a local haptic controller. The downstream media stream is generated in real-time by the server and is bandwidth</w:t>
            </w:r>
            <w:r>
              <w:rPr>
                <w:lang w:eastAsia="ko-KR"/>
              </w:rPr>
              <w:t>-</w:t>
            </w:r>
            <w:r w:rsidRPr="5D8C36D6">
              <w:rPr>
                <w:lang w:eastAsia="ko-KR"/>
              </w:rPr>
              <w:t xml:space="preserve">optimized in real-time. The game tries to preserve haptics at a higher fidelity than video and audio streams. The user is using a </w:t>
            </w:r>
            <w:r w:rsidRPr="21E9FAA2">
              <w:rPr>
                <w:lang w:eastAsia="ko-KR"/>
              </w:rPr>
              <w:t>DualShock</w:t>
            </w:r>
            <w:r w:rsidRPr="5D8C36D6">
              <w:rPr>
                <w:lang w:eastAsia="ko-KR"/>
              </w:rPr>
              <w:t xml:space="preserve"> style controller with two SD haptic actuators</w:t>
            </w:r>
            <w:r w:rsidRPr="21E9FAA2">
              <w:rPr>
                <w:lang w:eastAsia="ko-KR"/>
              </w:rPr>
              <w:t xml:space="preserve"> or a DualShock controller with two HD actuators and two kinesthetic triggers (e.g.</w:t>
            </w:r>
            <w:r>
              <w:rPr>
                <w:lang w:eastAsia="ko-KR"/>
              </w:rPr>
              <w:t>,</w:t>
            </w:r>
            <w:r w:rsidRPr="21E9FAA2">
              <w:rPr>
                <w:lang w:eastAsia="ko-KR"/>
              </w:rPr>
              <w:t xml:space="preserve"> </w:t>
            </w:r>
            <w:r>
              <w:rPr>
                <w:lang w:eastAsia="ko-KR"/>
              </w:rPr>
              <w:t>Sony</w:t>
            </w:r>
            <w:r w:rsidRPr="21E9FAA2">
              <w:rPr>
                <w:lang w:eastAsia="ko-KR"/>
              </w:rPr>
              <w:t xml:space="preserve"> PS5).</w:t>
            </w:r>
          </w:p>
        </w:tc>
      </w:tr>
      <w:tr w:rsidR="006F30B8" w14:paraId="24CB3D50"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247C8F" w14:textId="77777777" w:rsidR="006F30B8" w:rsidRDefault="006F30B8" w:rsidP="00AD7C7C">
            <w:pPr>
              <w:pStyle w:val="NormalWeb"/>
              <w:spacing w:after="0"/>
              <w:rPr>
                <w:sz w:val="20"/>
                <w:szCs w:val="20"/>
              </w:rPr>
            </w:pPr>
            <w:r w:rsidRPr="00E53A84">
              <w:rPr>
                <w:b/>
                <w:color w:val="000000"/>
                <w:sz w:val="20"/>
                <w:szCs w:val="20"/>
              </w:rPr>
              <w:t>Overlap with other use cases</w:t>
            </w:r>
          </w:p>
        </w:tc>
      </w:tr>
      <w:tr w:rsidR="006F30B8" w14:paraId="11876148" w14:textId="77777777" w:rsidTr="00AD7C7C">
        <w:trPr>
          <w:trHeight w:val="127"/>
        </w:trPr>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FBE4DB" w14:textId="77777777" w:rsidR="006F30B8" w:rsidRDefault="006F30B8" w:rsidP="00AD7C7C">
            <w:pPr>
              <w:pStyle w:val="NormalWeb"/>
              <w:spacing w:after="0"/>
              <w:rPr>
                <w:sz w:val="20"/>
                <w:szCs w:val="20"/>
              </w:rPr>
            </w:pPr>
          </w:p>
        </w:tc>
      </w:tr>
      <w:tr w:rsidR="006F30B8" w14:paraId="02CD99E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ABB1B8" w14:textId="77777777" w:rsidR="006F30B8" w:rsidRDefault="006F30B8" w:rsidP="00AD7C7C">
            <w:pPr>
              <w:pStyle w:val="NormalWeb"/>
              <w:spacing w:after="0"/>
              <w:rPr>
                <w:sz w:val="20"/>
                <w:szCs w:val="20"/>
              </w:rPr>
            </w:pPr>
          </w:p>
        </w:tc>
      </w:tr>
      <w:tr w:rsidR="006F30B8" w14:paraId="3B6328A3"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967715" w14:textId="77777777" w:rsidR="006F30B8" w:rsidRDefault="006F30B8" w:rsidP="00AD7C7C">
            <w:pPr>
              <w:pStyle w:val="NormalWeb"/>
              <w:spacing w:after="0"/>
              <w:rPr>
                <w:sz w:val="20"/>
                <w:szCs w:val="20"/>
              </w:rPr>
            </w:pPr>
            <w:r w:rsidRPr="00E53A84">
              <w:rPr>
                <w:b/>
                <w:color w:val="000000"/>
                <w:sz w:val="20"/>
                <w:szCs w:val="20"/>
              </w:rPr>
              <w:t>Required features</w:t>
            </w:r>
          </w:p>
        </w:tc>
      </w:tr>
      <w:tr w:rsidR="006F30B8" w14:paraId="20E12545"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1AD50C" w14:textId="77777777" w:rsidR="006F30B8" w:rsidRDefault="006F30B8" w:rsidP="00AD7C7C">
            <w:pPr>
              <w:jc w:val="left"/>
              <w:rPr>
                <w:lang w:eastAsia="ko-KR"/>
              </w:rPr>
            </w:pPr>
            <w:r w:rsidRPr="1ACEDAB9">
              <w:rPr>
                <w:lang w:eastAsia="ko-KR"/>
              </w:rPr>
              <w:t xml:space="preserve">The DASH MPD </w:t>
            </w:r>
            <w:r w:rsidRPr="4524E08A">
              <w:rPr>
                <w:lang w:eastAsia="ko-KR"/>
              </w:rPr>
              <w:t>may</w:t>
            </w:r>
            <w:r w:rsidRPr="1ACEDAB9">
              <w:rPr>
                <w:lang w:eastAsia="ko-KR"/>
              </w:rPr>
              <w:t xml:space="preserve"> be dynamic in this case: </w:t>
            </w:r>
            <w:r w:rsidRPr="1ACEDAB9">
              <w:rPr>
                <w:rFonts w:ascii="CourierNewPSMT" w:eastAsia="CourierNewPSMT" w:hAnsi="CourierNewPSMT" w:cs="CourierNewPSMT"/>
                <w:sz w:val="20"/>
                <w:szCs w:val="20"/>
              </w:rPr>
              <w:t xml:space="preserve">@type="dynamic" </w:t>
            </w:r>
            <w:r w:rsidRPr="5BDC6A39">
              <w:rPr>
                <w:rFonts w:eastAsia="Times New Roman"/>
              </w:rPr>
              <w:t>to enable changes in controllers during the game.</w:t>
            </w:r>
          </w:p>
          <w:p w14:paraId="2E6C136A" w14:textId="77777777" w:rsidR="006F30B8" w:rsidRDefault="006F30B8" w:rsidP="00AD7C7C">
            <w:pPr>
              <w:jc w:val="left"/>
              <w:rPr>
                <w:rFonts w:eastAsia="Times New Roman"/>
              </w:rPr>
            </w:pPr>
          </w:p>
          <w:p w14:paraId="03318C20" w14:textId="77777777" w:rsidR="006F30B8" w:rsidRDefault="006F30B8" w:rsidP="00AD7C7C">
            <w:pPr>
              <w:jc w:val="left"/>
              <w:rPr>
                <w:lang w:eastAsia="ko-KR"/>
              </w:rPr>
            </w:pPr>
            <w:r w:rsidRPr="5BDC6A39">
              <w:rPr>
                <w:rFonts w:eastAsia="Times New Roman"/>
              </w:rPr>
              <w:t>T</w:t>
            </w:r>
            <w:r w:rsidRPr="5BDC6A39">
              <w:rPr>
                <w:lang w:eastAsia="ko-KR"/>
              </w:rPr>
              <w:t>he</w:t>
            </w:r>
            <w:r w:rsidRPr="1ACEDAB9">
              <w:rPr>
                <w:lang w:eastAsia="ko-KR"/>
              </w:rPr>
              <w:t xml:space="preserve"> </w:t>
            </w:r>
            <w:r w:rsidRPr="005C0966">
              <w:rPr>
                <w:rFonts w:ascii="Courier New" w:hAnsi="Courier New" w:cs="Courier New"/>
                <w:b/>
                <w:lang w:eastAsia="ko-KR"/>
              </w:rPr>
              <w:t>InitializationSet</w:t>
            </w:r>
            <w:r w:rsidRPr="1ACEDAB9">
              <w:rPr>
                <w:lang w:eastAsia="ko-KR"/>
              </w:rPr>
              <w:t xml:space="preserve"> and subsequent </w:t>
            </w:r>
            <w:r w:rsidRPr="005C0966">
              <w:rPr>
                <w:rFonts w:ascii="Courier New" w:hAnsi="Courier New" w:cs="Courier New"/>
                <w:b/>
                <w:lang w:eastAsia="ko-KR"/>
              </w:rPr>
              <w:t>AdaptationSet</w:t>
            </w:r>
            <w:r>
              <w:rPr>
                <w:rFonts w:ascii="Courier New" w:hAnsi="Courier New" w:cs="Courier New"/>
                <w:lang w:eastAsia="ko-KR"/>
              </w:rPr>
              <w:t xml:space="preserve"> </w:t>
            </w:r>
            <w:r>
              <w:rPr>
                <w:lang w:eastAsia="ko-KR"/>
              </w:rPr>
              <w:t>elements</w:t>
            </w:r>
            <w:r w:rsidRPr="1ACEDAB9">
              <w:rPr>
                <w:lang w:eastAsia="ko-KR"/>
              </w:rPr>
              <w:t xml:space="preserve"> should specify either </w:t>
            </w:r>
            <w:r>
              <w:rPr>
                <w:rFonts w:ascii="Courier" w:hAnsi="Courier"/>
              </w:rPr>
              <w:t xml:space="preserve">@value </w:t>
            </w:r>
            <w:r w:rsidRPr="1ACEDAB9">
              <w:rPr>
                <w:rFonts w:ascii="Courier" w:hAnsi="Courier"/>
              </w:rPr>
              <w:t>=</w:t>
            </w:r>
            <w:r>
              <w:rPr>
                <w:rFonts w:ascii="Courier" w:hAnsi="Courier"/>
              </w:rPr>
              <w:t xml:space="preserve"> </w:t>
            </w:r>
            <w:r w:rsidRPr="1ACEDAB9">
              <w:rPr>
                <w:rFonts w:ascii="Courier" w:hAnsi="Courier"/>
              </w:rPr>
              <w:t xml:space="preserve">3 </w:t>
            </w:r>
            <w:r w:rsidRPr="005F03ED">
              <w:t>or</w:t>
            </w:r>
            <w:r w:rsidRPr="1ACEDAB9">
              <w:rPr>
                <w:rFonts w:ascii="Courier" w:hAnsi="Courier"/>
              </w:rPr>
              <w:t xml:space="preserve"> 6 </w:t>
            </w:r>
            <w:r>
              <w:rPr>
                <w:lang w:eastAsia="ko-KR"/>
              </w:rPr>
              <w:t xml:space="preserve"> for the </w:t>
            </w:r>
            <w:r w:rsidRPr="004A1948">
              <w:rPr>
                <w:rFonts w:ascii="Courier New" w:hAnsi="Courier New" w:cs="Courier New"/>
                <w:b/>
                <w:lang w:eastAsia="ko-KR"/>
              </w:rPr>
              <w:t>EssentialProperty</w:t>
            </w:r>
            <w:r>
              <w:rPr>
                <w:lang w:eastAsia="ko-KR"/>
              </w:rPr>
              <w:t xml:space="preserve"> descriptor </w:t>
            </w:r>
            <w:r w:rsidRPr="1ACEDAB9">
              <w:rPr>
                <w:lang w:eastAsia="ko-KR"/>
              </w:rPr>
              <w:t>(</w:t>
            </w:r>
            <w:r>
              <w:rPr>
                <w:lang w:eastAsia="ko-KR"/>
              </w:rPr>
              <w:t xml:space="preserve">i.e., 2.2.0 or 2.2.2; </w:t>
            </w:r>
            <w:r w:rsidRPr="1ACEDAB9">
              <w:rPr>
                <w:lang w:eastAsia="ko-KR"/>
              </w:rPr>
              <w:t>dual vibration motors or dual vibration and trigger</w:t>
            </w:r>
            <w:r>
              <w:rPr>
                <w:lang w:eastAsia="ko-KR"/>
              </w:rPr>
              <w:t>,</w:t>
            </w:r>
            <w:r w:rsidRPr="1ACEDAB9">
              <w:rPr>
                <w:lang w:eastAsia="ko-KR"/>
              </w:rPr>
              <w:t xml:space="preserve"> respectively</w:t>
            </w:r>
            <w:r>
              <w:rPr>
                <w:lang w:eastAsia="ko-KR"/>
              </w:rPr>
              <w:t xml:space="preserve">, using the proposed notation in Table 1 in </w:t>
            </w:r>
            <w:r>
              <w:rPr>
                <w:b/>
                <w:bCs/>
                <w:lang w:eastAsia="ko-KR"/>
              </w:rPr>
              <w:t>m55200</w:t>
            </w:r>
            <w:r w:rsidRPr="1ACEDAB9">
              <w:rPr>
                <w:lang w:eastAsia="ko-KR"/>
              </w:rPr>
              <w:t xml:space="preserve">). </w:t>
            </w:r>
          </w:p>
          <w:p w14:paraId="1ED94719" w14:textId="77777777" w:rsidR="006F30B8" w:rsidRDefault="006F30B8" w:rsidP="00AD7C7C">
            <w:pPr>
              <w:jc w:val="left"/>
              <w:rPr>
                <w:lang w:eastAsia="ko-KR"/>
              </w:rPr>
            </w:pPr>
          </w:p>
          <w:p w14:paraId="108948A7" w14:textId="77777777" w:rsidR="006F30B8" w:rsidRDefault="006F30B8" w:rsidP="00AD7C7C">
            <w:pPr>
              <w:jc w:val="left"/>
              <w:rPr>
                <w:lang w:eastAsia="ko-KR"/>
              </w:rPr>
            </w:pPr>
            <w:r w:rsidRPr="5D8C36D6">
              <w:rPr>
                <w:lang w:eastAsia="ko-KR"/>
              </w:rPr>
              <w:t xml:space="preserve">They player </w:t>
            </w:r>
            <w:r w:rsidRPr="1ACEDAB9">
              <w:rPr>
                <w:lang w:eastAsia="ko-KR"/>
              </w:rPr>
              <w:t>may additionally</w:t>
            </w:r>
            <w:r w:rsidRPr="5D8C36D6">
              <w:rPr>
                <w:lang w:eastAsia="ko-KR"/>
              </w:rPr>
              <w:t xml:space="preserve"> have algorithms to enable basic transcoding such as mixing of haptic </w:t>
            </w:r>
            <w:r>
              <w:rPr>
                <w:lang w:eastAsia="ko-KR"/>
              </w:rPr>
              <w:t>Representation data</w:t>
            </w:r>
            <w:r w:rsidRPr="5D8C36D6">
              <w:rPr>
                <w:lang w:eastAsia="ko-KR"/>
              </w:rPr>
              <w:t xml:space="preserve"> from multi-channel to single-channel output devices</w:t>
            </w:r>
            <w:r w:rsidRPr="1ACEDAB9">
              <w:rPr>
                <w:lang w:eastAsia="ko-KR"/>
              </w:rPr>
              <w:t xml:space="preserve"> if appropriate (e.g.</w:t>
            </w:r>
            <w:r>
              <w:rPr>
                <w:lang w:eastAsia="ko-KR"/>
              </w:rPr>
              <w:t>,</w:t>
            </w:r>
            <w:r w:rsidRPr="1ACEDAB9">
              <w:rPr>
                <w:lang w:eastAsia="ko-KR"/>
              </w:rPr>
              <w:t xml:space="preserve"> watching dual vibration content on a single vibration endpoint such as a mobile phone).</w:t>
            </w:r>
          </w:p>
          <w:p w14:paraId="7DB4EC7B" w14:textId="77777777" w:rsidR="006F30B8" w:rsidRDefault="006F30B8" w:rsidP="00AD7C7C">
            <w:pPr>
              <w:jc w:val="left"/>
              <w:rPr>
                <w:lang w:eastAsia="ko-KR"/>
              </w:rPr>
            </w:pPr>
          </w:p>
        </w:tc>
      </w:tr>
      <w:tr w:rsidR="006F30B8" w14:paraId="0304CA4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5F81D5" w14:textId="77777777" w:rsidR="006F30B8" w:rsidRDefault="006F30B8" w:rsidP="00AD7C7C">
            <w:pPr>
              <w:pStyle w:val="NormalWeb"/>
              <w:spacing w:after="0"/>
              <w:rPr>
                <w:sz w:val="20"/>
                <w:szCs w:val="20"/>
              </w:rPr>
            </w:pPr>
            <w:r w:rsidRPr="00E53A84">
              <w:rPr>
                <w:b/>
                <w:color w:val="000000"/>
                <w:sz w:val="20"/>
                <w:szCs w:val="20"/>
              </w:rPr>
              <w:t>Identified Gaps and Optimization Potentials</w:t>
            </w:r>
          </w:p>
        </w:tc>
      </w:tr>
      <w:tr w:rsidR="006F30B8" w14:paraId="35304E18"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D1EAF9" w14:textId="77777777" w:rsidR="006F30B8" w:rsidRDefault="006F30B8" w:rsidP="00AD7C7C">
            <w:pPr>
              <w:pStyle w:val="NormalWeb"/>
              <w:spacing w:after="0"/>
              <w:rPr>
                <w:sz w:val="20"/>
                <w:szCs w:val="20"/>
              </w:rPr>
            </w:pPr>
          </w:p>
        </w:tc>
      </w:tr>
      <w:tr w:rsidR="006F30B8" w14:paraId="7B8E7587"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30ADF6" w14:textId="77777777" w:rsidR="006F30B8" w:rsidRDefault="006F30B8" w:rsidP="00AD7C7C">
            <w:pPr>
              <w:pStyle w:val="NormalWeb"/>
              <w:spacing w:after="0"/>
              <w:rPr>
                <w:sz w:val="20"/>
                <w:szCs w:val="20"/>
              </w:rPr>
            </w:pPr>
            <w:r w:rsidRPr="00E53A84">
              <w:rPr>
                <w:b/>
                <w:color w:val="000000"/>
                <w:sz w:val="20"/>
                <w:szCs w:val="20"/>
              </w:rPr>
              <w:t>Potential Requirements and Specifications</w:t>
            </w:r>
          </w:p>
        </w:tc>
      </w:tr>
      <w:tr w:rsidR="006F30B8" w14:paraId="5FDAA68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3FC0F8" w14:textId="77777777" w:rsidR="006F30B8" w:rsidRPr="00FC3A39"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tc>
      </w:tr>
    </w:tbl>
    <w:p w14:paraId="6234AC31" w14:textId="77777777" w:rsidR="006F30B8" w:rsidRPr="00562474" w:rsidRDefault="006F30B8" w:rsidP="006F30B8">
      <w:pPr>
        <w:pStyle w:val="Heading2"/>
        <w:rPr>
          <w:lang w:val="de-AT"/>
        </w:rPr>
      </w:pPr>
      <w:bookmarkStart w:id="2015" w:name="_Toc44667743"/>
      <w:bookmarkStart w:id="2016" w:name="_Toc77697170"/>
      <w:r>
        <w:lastRenderedPageBreak/>
        <w:t>Informative Annex F: Haptics from Different Perspectives Use Case</w:t>
      </w:r>
      <w:bookmarkEnd w:id="2015"/>
      <w:bookmarkEnd w:id="2016"/>
      <w: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3A7F7C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EB164" w14:textId="77777777" w:rsidR="006F30B8" w:rsidRPr="00C75584" w:rsidRDefault="006F30B8" w:rsidP="00AD7C7C">
            <w:pPr>
              <w:rPr>
                <w:i/>
                <w:sz w:val="20"/>
                <w:szCs w:val="20"/>
              </w:rPr>
            </w:pPr>
            <w:r w:rsidRPr="303D72A8">
              <w:rPr>
                <w:b/>
                <w:bCs/>
                <w:lang w:eastAsia="ko-KR"/>
              </w:rPr>
              <w:t>Haptics from Different Perspectives and Viewpoints</w:t>
            </w:r>
          </w:p>
        </w:tc>
      </w:tr>
      <w:tr w:rsidR="006F30B8" w:rsidRPr="001F1D0D" w14:paraId="07D8372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DD9A52D" w14:textId="77777777" w:rsidR="006F30B8" w:rsidRDefault="006F30B8" w:rsidP="00AD7C7C">
            <w:pPr>
              <w:pStyle w:val="NormalWeb"/>
              <w:spacing w:after="0"/>
              <w:rPr>
                <w:lang w:eastAsia="ko-KR"/>
              </w:rPr>
            </w:pPr>
            <w:r>
              <w:rPr>
                <w:lang w:eastAsia="ko-KR"/>
              </w:rPr>
              <w:t xml:space="preserve">A user is watching a video stream on their phone augmented with haptics felt through the mobile device, or on a screen at home with the haptics displayed through an array of actuators embedded in wearable devices and furniture. The user has the option to exclusively experience a specific haptic track related to a specific feature of the content. The features include: specific content events (e.g., bumps, gunshots, kicks received etc.), specific characters (e.g., the fighter in the red corner in a MMA stream), specific objects (e.g., a car’s exhaust rumbling in a NASCAR race) and specific locations in the scene (e.g., touchdown area on a football field). The DASH player would then route the chosen track to the haptic playback system. </w:t>
            </w:r>
          </w:p>
          <w:p w14:paraId="41A269F1" w14:textId="77777777" w:rsidR="006F30B8" w:rsidRDefault="006F30B8" w:rsidP="00AD7C7C">
            <w:pPr>
              <w:pStyle w:val="NormalWeb"/>
              <w:spacing w:after="0"/>
              <w:rPr>
                <w:lang w:eastAsia="ko-KR"/>
              </w:rPr>
            </w:pPr>
            <w:r>
              <w:rPr>
                <w:lang w:eastAsia="ko-KR"/>
              </w:rPr>
              <w:t>The user can also choose to simultaneously experience multiple haptic tracks, each one related to a specific feature of the content, by selecting these features. The DASH player would then combine and mix the different tracks related to the different selected features, into a single track to be routed to the haptic playback system.</w:t>
            </w:r>
          </w:p>
          <w:p w14:paraId="0EC71E0B" w14:textId="77777777" w:rsidR="006F30B8" w:rsidRPr="001F1D0D" w:rsidRDefault="006F30B8" w:rsidP="00AD7C7C">
            <w:pPr>
              <w:pStyle w:val="NormalWeb"/>
              <w:spacing w:after="0"/>
              <w:rPr>
                <w:sz w:val="20"/>
                <w:szCs w:val="20"/>
              </w:rPr>
            </w:pPr>
            <w:r>
              <w:rPr>
                <w:lang w:eastAsia="ko-KR"/>
              </w:rPr>
              <w:t xml:space="preserve">Moreover, the user can associate specific tracks/features with one or more specific actuators, in the case of an array of actuators. The DASH player would then combine and mix the tracks dedicated to each actuator separately and re-route the resulting tracks to the specific actuators separately. </w:t>
            </w:r>
          </w:p>
        </w:tc>
      </w:tr>
      <w:tr w:rsidR="006F30B8" w:rsidRPr="001F1D0D" w14:paraId="0D39CE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CC8C4FD"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2D4C6D8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A13A74" w14:textId="77777777" w:rsidR="006F30B8" w:rsidRPr="001F1D0D" w:rsidRDefault="006F30B8" w:rsidP="00AD7C7C">
            <w:pPr>
              <w:pStyle w:val="NormalWeb"/>
              <w:spacing w:after="0"/>
              <w:rPr>
                <w:sz w:val="20"/>
                <w:szCs w:val="20"/>
              </w:rPr>
            </w:pPr>
          </w:p>
        </w:tc>
      </w:tr>
      <w:tr w:rsidR="006F30B8" w:rsidRPr="001F1D0D" w14:paraId="2B6139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8129168" w14:textId="77777777" w:rsidR="006F30B8" w:rsidRPr="001F1D0D" w:rsidRDefault="006F30B8" w:rsidP="00AD7C7C">
            <w:pPr>
              <w:pStyle w:val="NormalWeb"/>
              <w:spacing w:after="0"/>
              <w:rPr>
                <w:sz w:val="20"/>
                <w:szCs w:val="20"/>
              </w:rPr>
            </w:pPr>
          </w:p>
        </w:tc>
      </w:tr>
      <w:tr w:rsidR="006F30B8" w:rsidRPr="001F1D0D" w14:paraId="7A6223F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BF7BEDE"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2BB847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0A81FD" w14:textId="77777777" w:rsidR="006F30B8" w:rsidRDefault="006F30B8" w:rsidP="00AD7C7C">
            <w:pPr>
              <w:jc w:val="left"/>
              <w:rPr>
                <w:lang w:eastAsia="ko-KR"/>
              </w:rPr>
            </w:pPr>
            <w:r w:rsidRPr="2C0710C6">
              <w:rPr>
                <w:lang w:eastAsia="ko-KR"/>
              </w:rPr>
              <w:t xml:space="preserve">The basic media encoding can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feature of the content (i.e. event, character, location). The user</w:t>
            </w:r>
            <w:r w:rsidRPr="2C0710C6" w:rsidDel="252FC413">
              <w:rPr>
                <w:lang w:eastAsia="ko-KR"/>
              </w:rPr>
              <w:t xml:space="preserve"> </w:t>
            </w:r>
            <w:r w:rsidRPr="2C0710C6">
              <w:rPr>
                <w:lang w:eastAsia="ko-KR"/>
              </w:rPr>
              <w:t>may select which features to feel and the player would then mix the selected features tracks and display the mixed track. The stream also contains a default pre-mixed haptic track encompassing all features.</w:t>
            </w:r>
          </w:p>
          <w:p w14:paraId="082996DD" w14:textId="77777777" w:rsidR="006F30B8" w:rsidRDefault="006F30B8" w:rsidP="00AD7C7C">
            <w:pPr>
              <w:jc w:val="left"/>
              <w:rPr>
                <w:lang w:eastAsia="ko-KR"/>
              </w:rPr>
            </w:pPr>
          </w:p>
          <w:p w14:paraId="3E8D487E" w14:textId="77777777" w:rsidR="006F30B8" w:rsidRDefault="006F30B8" w:rsidP="00AD7C7C">
            <w:pPr>
              <w:jc w:val="left"/>
              <w:rPr>
                <w:lang w:eastAsia="ko-KR"/>
              </w:rPr>
            </w:pPr>
            <w:r w:rsidRPr="2C0710C6">
              <w:rPr>
                <w:lang w:eastAsia="ko-KR"/>
              </w:rPr>
              <w:t xml:space="preserve">The DASH MPD may contain distinct available choices of haptic </w:t>
            </w:r>
            <w:r>
              <w:rPr>
                <w:lang w:eastAsia="ko-KR"/>
              </w:rPr>
              <w:t>Representations</w:t>
            </w:r>
            <w:r w:rsidRPr="2C0710C6">
              <w:rPr>
                <w:lang w:eastAsia="ko-KR"/>
              </w:rPr>
              <w:t xml:space="preserve"> in the current </w:t>
            </w:r>
            <w:r w:rsidRPr="005C0966">
              <w:rPr>
                <w:rFonts w:ascii="Courier New" w:hAnsi="Courier New"/>
                <w:b/>
                <w:lang w:eastAsia="ko-KR"/>
              </w:rPr>
              <w:t>AdaptationSet</w:t>
            </w:r>
            <w:r w:rsidRPr="2C0710C6">
              <w:rPr>
                <w:lang w:eastAsia="ko-KR"/>
              </w:rPr>
              <w:t>. Th</w:t>
            </w:r>
            <w:r>
              <w:rPr>
                <w:lang w:eastAsia="ko-KR"/>
              </w:rPr>
              <w:t xml:space="preserve">e </w:t>
            </w:r>
            <w:r w:rsidRPr="00FC3A39">
              <w:rPr>
                <w:rFonts w:ascii="Courier New" w:hAnsi="Courier New" w:cs="Courier New"/>
                <w:lang w:eastAsia="ko-KR"/>
              </w:rPr>
              <w:t>@schemeIdUri</w:t>
            </w:r>
            <w:r>
              <w:rPr>
                <w:lang w:eastAsia="ko-KR"/>
              </w:rPr>
              <w:t xml:space="preserve"> </w:t>
            </w:r>
            <w:r w:rsidRPr="2C0710C6">
              <w:rPr>
                <w:lang w:eastAsia="ko-KR"/>
              </w:rPr>
              <w:t xml:space="preserve"> attribute</w:t>
            </w:r>
            <w:r>
              <w:rPr>
                <w:lang w:eastAsia="ko-KR"/>
              </w:rPr>
              <w:t xml:space="preserve"> of an </w:t>
            </w:r>
            <w:r w:rsidRPr="00FC3A39">
              <w:rPr>
                <w:rFonts w:ascii="Courier New" w:hAnsi="Courier New" w:cs="Courier New"/>
                <w:b/>
                <w:bCs/>
                <w:lang w:eastAsia="ko-KR"/>
              </w:rPr>
              <w:t>EssentialProperty</w:t>
            </w:r>
            <w:r w:rsidRPr="2C0710C6">
              <w:rPr>
                <w:lang w:eastAsia="ko-KR"/>
              </w:rPr>
              <w:t xml:space="preserve"> </w:t>
            </w:r>
            <w:r>
              <w:rPr>
                <w:lang w:eastAsia="ko-KR"/>
              </w:rPr>
              <w:t xml:space="preserve">descriptor </w:t>
            </w:r>
            <w:r w:rsidRPr="2C0710C6">
              <w:rPr>
                <w:lang w:eastAsia="ko-KR"/>
              </w:rPr>
              <w:t xml:space="preserve">will </w:t>
            </w:r>
            <w:r>
              <w:rPr>
                <w:lang w:eastAsia="ko-KR"/>
              </w:rPr>
              <w:t xml:space="preserve">specify the different haptic channel configurations available. This will </w:t>
            </w:r>
            <w:r w:rsidRPr="2C0710C6">
              <w:rPr>
                <w:lang w:eastAsia="ko-KR"/>
              </w:rPr>
              <w:t xml:space="preserve">enable the player engine to select an alternate </w:t>
            </w:r>
            <w:r>
              <w:rPr>
                <w:lang w:eastAsia="ko-KR"/>
              </w:rPr>
              <w:t xml:space="preserve">Representation </w:t>
            </w:r>
            <w:r w:rsidRPr="2C0710C6">
              <w:rPr>
                <w:lang w:eastAsia="ko-KR"/>
              </w:rPr>
              <w:t>at the next period boundary after the user modifies his haptic features and playback devices scheme, forcing the player potentially to partially mix some haptic tracks (i.e.</w:t>
            </w:r>
            <w:r>
              <w:rPr>
                <w:lang w:eastAsia="ko-KR"/>
              </w:rPr>
              <w:t>,</w:t>
            </w:r>
            <w:r w:rsidRPr="2C0710C6">
              <w:rPr>
                <w:lang w:eastAsia="ko-KR"/>
              </w:rPr>
              <w:t xml:space="preserve"> mix a subset of) and to re-route them to alternate playback actuators. </w:t>
            </w:r>
          </w:p>
          <w:p w14:paraId="4D22EA0E" w14:textId="77777777" w:rsidR="006F30B8" w:rsidRDefault="006F30B8" w:rsidP="00AD7C7C">
            <w:pPr>
              <w:jc w:val="left"/>
              <w:rPr>
                <w:lang w:eastAsia="ko-KR"/>
              </w:rPr>
            </w:pPr>
          </w:p>
          <w:p w14:paraId="4F7A0496" w14:textId="77777777" w:rsidR="006F30B8" w:rsidRDefault="006F30B8" w:rsidP="00AD7C7C">
            <w:pPr>
              <w:jc w:val="left"/>
              <w:rPr>
                <w:lang w:eastAsia="ko-KR"/>
              </w:rPr>
            </w:pPr>
            <w:r>
              <w:rPr>
                <w:lang w:eastAsia="ko-KR"/>
              </w:rPr>
              <w:t>For example, w</w:t>
            </w:r>
            <w:r w:rsidRPr="5C499B68">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w:t>
            </w:r>
            <w:r w:rsidRPr="5C499B68">
              <w:rPr>
                <w:lang w:eastAsia="ko-KR"/>
              </w:rPr>
              <w:t xml:space="preserve"> will </w:t>
            </w:r>
            <w:r>
              <w:rPr>
                <w:lang w:eastAsia="ko-KR"/>
              </w:rPr>
              <w:t xml:space="preserve">have a </w:t>
            </w:r>
            <w:r w:rsidRPr="005F03ED">
              <w:rPr>
                <w:rFonts w:ascii="Courier New" w:hAnsi="Courier New" w:cs="Courier New"/>
                <w:lang w:eastAsia="ko-KR"/>
              </w:rPr>
              <w:t>@valu</w:t>
            </w:r>
            <w:r>
              <w:rPr>
                <w:rFonts w:ascii="Courier New" w:hAnsi="Courier New" w:cs="Courier New"/>
                <w:lang w:eastAsia="ko-KR"/>
              </w:rPr>
              <w:t>e =</w:t>
            </w:r>
            <w:r w:rsidRPr="005F03ED">
              <w:rPr>
                <w:rFonts w:ascii="Courier New" w:hAnsi="Courier New" w:cs="Courier New"/>
                <w:lang w:eastAsia="ko-KR"/>
              </w:rPr>
              <w:t xml:space="preserve"> 1</w:t>
            </w:r>
            <w:r w:rsidRPr="5C499B68">
              <w:rPr>
                <w:lang w:eastAsia="ko-KR"/>
              </w:rPr>
              <w:t xml:space="preserve"> </w:t>
            </w:r>
            <w:r>
              <w:rPr>
                <w:lang w:eastAsia="ko-KR"/>
              </w:rPr>
              <w:t xml:space="preserve">or </w:t>
            </w:r>
            <w:r w:rsidRPr="005F03ED">
              <w:rPr>
                <w:rFonts w:ascii="Courier New" w:hAnsi="Courier New" w:cs="Courier New"/>
                <w:lang w:eastAsia="ko-KR"/>
              </w:rPr>
              <w:t>2</w:t>
            </w:r>
            <w:r w:rsidRPr="5C499B68">
              <w:rPr>
                <w:lang w:eastAsia="ko-KR"/>
              </w:rPr>
              <w:t xml:space="preserve"> (</w:t>
            </w:r>
            <w:r>
              <w:rPr>
                <w:lang w:eastAsia="ko-KR"/>
              </w:rPr>
              <w:t>mobile</w:t>
            </w:r>
            <w:r w:rsidRPr="5C499B68">
              <w:rPr>
                <w:lang w:eastAsia="ko-KR"/>
              </w:rPr>
              <w:t xml:space="preserve"> phone)</w:t>
            </w:r>
            <w:r>
              <w:rPr>
                <w:lang w:eastAsia="ko-KR"/>
              </w:rPr>
              <w:t xml:space="preserve"> in the case of content being played back similarly across all available actuators</w:t>
            </w:r>
            <w:r w:rsidRPr="5C499B68">
              <w:rPr>
                <w:lang w:eastAsia="ko-KR"/>
              </w:rPr>
              <w:t>. Once the</w:t>
            </w:r>
            <w:r>
              <w:rPr>
                <w:lang w:eastAsia="ko-KR"/>
              </w:rPr>
              <w:t xml:space="preserve"> user decides to play different tracks on the two available actuators</w:t>
            </w:r>
            <w:r w:rsidRPr="5C499B68">
              <w:rPr>
                <w:lang w:eastAsia="ko-KR"/>
              </w:rPr>
              <w:t>,</w:t>
            </w:r>
            <w:r>
              <w:rPr>
                <w:lang w:eastAsia="ko-KR"/>
              </w:rPr>
              <w:t xml:space="preserve"> </w:t>
            </w:r>
            <w:r w:rsidRPr="5C499B68">
              <w:rPr>
                <w:lang w:eastAsia="ko-KR"/>
              </w:rPr>
              <w:t xml:space="preserve">the player will </w:t>
            </w:r>
            <w:r>
              <w:rPr>
                <w:lang w:eastAsia="ko-KR"/>
              </w:rPr>
              <w:t>choose</w:t>
            </w:r>
            <w:r w:rsidRPr="5C499B68">
              <w:rPr>
                <w:lang w:eastAsia="ko-KR"/>
              </w:rPr>
              <w:t xml:space="preserve"> </w:t>
            </w:r>
            <w:r>
              <w:rPr>
                <w:lang w:eastAsia="ko-KR"/>
              </w:rPr>
              <w:t xml:space="preserve">a Representation </w:t>
            </w:r>
            <w:r w:rsidRPr="5C499B68">
              <w:rPr>
                <w:lang w:eastAsia="ko-KR"/>
              </w:rPr>
              <w:t xml:space="preserve">with a </w:t>
            </w:r>
            <w:r w:rsidRPr="005F03ED">
              <w:rPr>
                <w:rFonts w:ascii="Courier New" w:hAnsi="Courier New" w:cs="Courier New"/>
                <w:lang w:eastAsia="ko-KR"/>
              </w:rPr>
              <w:t>@value</w:t>
            </w:r>
            <w:r w:rsidRPr="5C499B68">
              <w:rPr>
                <w:lang w:eastAsia="ko-KR"/>
              </w:rPr>
              <w:t xml:space="preserve"> </w:t>
            </w:r>
            <w:r w:rsidRPr="005F03ED">
              <w:rPr>
                <w:rFonts w:ascii="Courier New" w:hAnsi="Courier New" w:cs="Courier New"/>
                <w:lang w:eastAsia="ko-KR"/>
              </w:rPr>
              <w:t>= 3</w:t>
            </w:r>
            <w:r>
              <w:rPr>
                <w:rFonts w:ascii="Courier New" w:hAnsi="Courier New" w:cs="Courier New"/>
                <w:lang w:eastAsia="ko-KR"/>
              </w:rPr>
              <w:t xml:space="preserve"> </w:t>
            </w:r>
            <w:r w:rsidRPr="005F03ED">
              <w:rPr>
                <w:lang w:eastAsia="ko-KR"/>
              </w:rPr>
              <w:t>for the</w:t>
            </w:r>
            <w:r>
              <w:rPr>
                <w:rFonts w:ascii="Courier New" w:hAnsi="Courier New" w:cs="Courier New"/>
                <w:lang w:eastAsia="ko-KR"/>
              </w:rPr>
              <w:t xml:space="preserve"> </w:t>
            </w:r>
            <w:r w:rsidRPr="004A1948">
              <w:rPr>
                <w:rFonts w:ascii="Courier New" w:hAnsi="Courier New" w:cs="Courier New"/>
                <w:b/>
                <w:lang w:eastAsia="ko-KR"/>
              </w:rPr>
              <w:t>EssentialProperty</w:t>
            </w:r>
            <w:r>
              <w:rPr>
                <w:rFonts w:ascii="Courier New" w:hAnsi="Courier New" w:cs="Courier New"/>
                <w:lang w:eastAsia="ko-KR"/>
              </w:rPr>
              <w:t xml:space="preserve"> </w:t>
            </w:r>
            <w:r w:rsidRPr="005F03ED">
              <w:rPr>
                <w:lang w:eastAsia="ko-KR"/>
              </w:rPr>
              <w:t>descriptor</w:t>
            </w:r>
            <w:r>
              <w:rPr>
                <w:lang w:eastAsia="ko-KR"/>
              </w:rPr>
              <w:t xml:space="preserve">. </w:t>
            </w:r>
            <w:r w:rsidRPr="5C499B68">
              <w:rPr>
                <w:lang w:eastAsia="ko-KR"/>
              </w:rPr>
              <w:t xml:space="preserve">While viewing the media on </w:t>
            </w:r>
            <w:r>
              <w:rPr>
                <w:lang w:eastAsia="ko-KR"/>
              </w:rPr>
              <w:t xml:space="preserve">a screen at home, a Representation with </w:t>
            </w:r>
            <w:r w:rsidRPr="005F03ED">
              <w:rPr>
                <w:rFonts w:ascii="Courier New" w:hAnsi="Courier New" w:cs="Courier New"/>
                <w:lang w:eastAsia="ko-KR"/>
              </w:rPr>
              <w:t>@value</w:t>
            </w:r>
            <w:r>
              <w:rPr>
                <w:lang w:eastAsia="ko-KR"/>
              </w:rPr>
              <w:t xml:space="preserve"> </w:t>
            </w:r>
            <w:r w:rsidRPr="005F03ED">
              <w:rPr>
                <w:rFonts w:ascii="Courier New" w:hAnsi="Courier New" w:cs="Courier New"/>
                <w:lang w:eastAsia="ko-KR"/>
              </w:rPr>
              <w:t>= 11</w:t>
            </w:r>
            <w:r>
              <w:rPr>
                <w:lang w:eastAsia="ko-KR"/>
              </w:rPr>
              <w:t xml:space="preserve"> (denoting multiple vibration and kinesthetic playback devices) will be selected. </w:t>
            </w:r>
          </w:p>
          <w:p w14:paraId="170EBEBE" w14:textId="77777777" w:rsidR="006F30B8" w:rsidRPr="00A03C1E" w:rsidRDefault="006F30B8" w:rsidP="00AD7C7C">
            <w:pPr>
              <w:jc w:val="left"/>
              <w:rPr>
                <w:lang w:eastAsia="ko-KR"/>
              </w:rPr>
            </w:pPr>
          </w:p>
        </w:tc>
      </w:tr>
      <w:tr w:rsidR="006F30B8" w:rsidRPr="001F1D0D" w14:paraId="49E073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8CA69B" w14:textId="77777777" w:rsidR="006F30B8" w:rsidRPr="001F1D0D" w:rsidRDefault="006F30B8" w:rsidP="00AD7C7C">
            <w:pPr>
              <w:pStyle w:val="NormalWeb"/>
              <w:spacing w:after="0"/>
              <w:rPr>
                <w:sz w:val="20"/>
                <w:szCs w:val="20"/>
              </w:rPr>
            </w:pPr>
            <w:r w:rsidRPr="001F1D0D">
              <w:rPr>
                <w:b/>
                <w:bCs/>
                <w:color w:val="000000"/>
                <w:sz w:val="20"/>
                <w:szCs w:val="20"/>
              </w:rPr>
              <w:lastRenderedPageBreak/>
              <w:t>Identified Gaps and Optimization Potentials</w:t>
            </w:r>
          </w:p>
        </w:tc>
      </w:tr>
      <w:tr w:rsidR="006F30B8" w:rsidRPr="001F1D0D" w14:paraId="1CCE63A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B45FDC" w14:textId="77777777" w:rsidR="006F30B8" w:rsidRPr="001F1D0D" w:rsidRDefault="006F30B8" w:rsidP="00AD7C7C">
            <w:pPr>
              <w:pStyle w:val="NormalWeb"/>
              <w:spacing w:after="0"/>
              <w:rPr>
                <w:sz w:val="20"/>
                <w:szCs w:val="20"/>
              </w:rPr>
            </w:pPr>
          </w:p>
        </w:tc>
      </w:tr>
      <w:tr w:rsidR="006F30B8" w:rsidRPr="001F1D0D" w14:paraId="0DA2613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294C7"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75A7A3E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97893C3"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1C96155" w14:textId="77777777" w:rsidR="006F30B8" w:rsidRPr="002545EF" w:rsidRDefault="006F30B8" w:rsidP="00AD7C7C">
            <w:pPr>
              <w:pStyle w:val="NormalWeb"/>
            </w:pPr>
          </w:p>
        </w:tc>
      </w:tr>
    </w:tbl>
    <w:p w14:paraId="3B481E07" w14:textId="77777777" w:rsidR="006F30B8" w:rsidRDefault="006F30B8" w:rsidP="006F30B8">
      <w:pPr>
        <w:pStyle w:val="Heading2"/>
        <w:rPr>
          <w:lang w:val="de-AT"/>
        </w:rPr>
      </w:pPr>
      <w:bookmarkStart w:id="2017" w:name="_Toc44667744"/>
      <w:bookmarkStart w:id="2018" w:name="_Toc77697171"/>
      <w:r w:rsidRPr="4393707C">
        <w:t>Informative Annex G: Haptics on Connected Devices Use Case</w:t>
      </w:r>
      <w:bookmarkEnd w:id="2017"/>
      <w:bookmarkEnd w:id="2018"/>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8543C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8B4BA19" w14:textId="77777777" w:rsidR="006F30B8" w:rsidRPr="00C75584" w:rsidRDefault="006F30B8" w:rsidP="00AD7C7C">
            <w:pPr>
              <w:rPr>
                <w:i/>
                <w:sz w:val="20"/>
                <w:szCs w:val="20"/>
              </w:rPr>
            </w:pPr>
            <w:r w:rsidRPr="00C75584">
              <w:rPr>
                <w:b/>
                <w:lang w:eastAsia="ko-KR"/>
              </w:rPr>
              <w:t xml:space="preserve">Personal </w:t>
            </w:r>
            <w:r>
              <w:rPr>
                <w:b/>
                <w:lang w:eastAsia="ko-KR"/>
              </w:rPr>
              <w:t>H</w:t>
            </w:r>
            <w:r w:rsidRPr="00C75584">
              <w:rPr>
                <w:b/>
                <w:lang w:eastAsia="ko-KR"/>
              </w:rPr>
              <w:t xml:space="preserve">aptic </w:t>
            </w:r>
            <w:r>
              <w:rPr>
                <w:b/>
                <w:lang w:eastAsia="ko-KR"/>
              </w:rPr>
              <w:t>D</w:t>
            </w:r>
            <w:r w:rsidRPr="00C75584">
              <w:rPr>
                <w:b/>
                <w:lang w:eastAsia="ko-KR"/>
              </w:rPr>
              <w:t xml:space="preserve">evice </w:t>
            </w:r>
            <w:r>
              <w:rPr>
                <w:b/>
                <w:lang w:eastAsia="ko-KR"/>
              </w:rPr>
              <w:t>C</w:t>
            </w:r>
            <w:r w:rsidRPr="00C75584">
              <w:rPr>
                <w:b/>
                <w:lang w:eastAsia="ko-KR"/>
              </w:rPr>
              <w:t xml:space="preserve">onnected to a </w:t>
            </w:r>
            <w:r>
              <w:rPr>
                <w:b/>
                <w:lang w:eastAsia="ko-KR"/>
              </w:rPr>
              <w:t>N</w:t>
            </w:r>
            <w:r w:rsidRPr="00C75584">
              <w:rPr>
                <w:b/>
                <w:lang w:eastAsia="ko-KR"/>
              </w:rPr>
              <w:t>ear</w:t>
            </w:r>
            <w:r>
              <w:rPr>
                <w:b/>
                <w:lang w:eastAsia="ko-KR"/>
              </w:rPr>
              <w:t>by</w:t>
            </w:r>
            <w:r w:rsidRPr="00C75584">
              <w:rPr>
                <w:b/>
                <w:lang w:eastAsia="ko-KR"/>
              </w:rPr>
              <w:t xml:space="preserve"> AV(H) </w:t>
            </w:r>
            <w:r>
              <w:rPr>
                <w:b/>
                <w:lang w:eastAsia="ko-KR"/>
              </w:rPr>
              <w:t>D</w:t>
            </w:r>
            <w:r w:rsidRPr="00C75584">
              <w:rPr>
                <w:b/>
                <w:lang w:eastAsia="ko-KR"/>
              </w:rPr>
              <w:t>evice</w:t>
            </w:r>
          </w:p>
        </w:tc>
      </w:tr>
      <w:tr w:rsidR="006F30B8" w:rsidRPr="001F1D0D" w14:paraId="77B8F7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AE727F" w14:textId="77777777" w:rsidR="006F30B8" w:rsidRDefault="006F30B8" w:rsidP="00AD7C7C">
            <w:pPr>
              <w:pStyle w:val="NormalWeb"/>
              <w:spacing w:after="0"/>
              <w:rPr>
                <w:lang w:eastAsia="ko-KR"/>
              </w:rPr>
            </w:pPr>
            <w:r>
              <w:rPr>
                <w:lang w:eastAsia="ko-KR"/>
              </w:rPr>
              <w:t>A user is carrying a personal haptic device (e.g., mobile phone, wearable watch or band, haptic glasses, haptic vest, etc.) then she walks into a space area (e.g. bar, restaurant, living room), where a multimedia device is displaying audio visual information, possible haptic information also, although the user might not be capable of knowing as she is not in contact with the device. When the user walks into the new space, the haptic personal device might connect to the local Wi-Fi of the space or Bluetooth corresponding to the AV(H) device. As a result:</w:t>
            </w:r>
          </w:p>
          <w:p w14:paraId="396B580A" w14:textId="77777777" w:rsidR="006F30B8" w:rsidRDefault="006F30B8" w:rsidP="00631757">
            <w:pPr>
              <w:pStyle w:val="NormalWeb"/>
              <w:numPr>
                <w:ilvl w:val="0"/>
                <w:numId w:val="41"/>
              </w:numPr>
              <w:spacing w:after="0"/>
              <w:rPr>
                <w:lang w:eastAsia="ko-KR"/>
              </w:rPr>
            </w:pPr>
            <w:r>
              <w:rPr>
                <w:lang w:eastAsia="ko-KR"/>
              </w:rPr>
              <w:t>The haptic track is transmitted to the personal haptic device, either directly from the broadcasting station or from the local AV(H) device.</w:t>
            </w:r>
          </w:p>
          <w:p w14:paraId="661D52AB" w14:textId="77777777" w:rsidR="006F30B8" w:rsidRDefault="006F30B8" w:rsidP="00631757">
            <w:pPr>
              <w:pStyle w:val="NormalWeb"/>
              <w:numPr>
                <w:ilvl w:val="0"/>
                <w:numId w:val="41"/>
              </w:numPr>
              <w:spacing w:after="0"/>
              <w:rPr>
                <w:lang w:eastAsia="ko-KR"/>
              </w:rPr>
            </w:pPr>
            <w:r w:rsidRPr="2C0710C6">
              <w:rPr>
                <w:lang w:eastAsia="ko-KR"/>
              </w:rPr>
              <w:t xml:space="preserve">The haptic track </w:t>
            </w:r>
            <w:r w:rsidRPr="2C0710C6" w:rsidDel="516A41D2">
              <w:rPr>
                <w:lang w:eastAsia="ko-KR"/>
              </w:rPr>
              <w:t xml:space="preserve">can </w:t>
            </w:r>
            <w:r w:rsidRPr="2C0710C6">
              <w:rPr>
                <w:lang w:eastAsia="ko-KR"/>
              </w:rPr>
              <w:t>contain information about the entire event (e.g.</w:t>
            </w:r>
            <w:r>
              <w:rPr>
                <w:lang w:eastAsia="ko-KR"/>
              </w:rPr>
              <w:t>,</w:t>
            </w:r>
            <w:r w:rsidRPr="2C0710C6">
              <w:rPr>
                <w:lang w:eastAsia="ko-KR"/>
              </w:rPr>
              <w:t xml:space="preserve"> sports) or simple alerts to the user when important events happen</w:t>
            </w:r>
            <w:r>
              <w:rPr>
                <w:lang w:eastAsia="ko-KR"/>
              </w:rPr>
              <w:t>.</w:t>
            </w:r>
          </w:p>
          <w:p w14:paraId="0DF95E90" w14:textId="77777777" w:rsidR="006F30B8" w:rsidRDefault="006F30B8" w:rsidP="00AD7C7C">
            <w:pPr>
              <w:pStyle w:val="NormalWeb"/>
              <w:spacing w:after="0"/>
              <w:rPr>
                <w:lang w:eastAsia="ko-KR"/>
              </w:rPr>
            </w:pPr>
            <w:r>
              <w:rPr>
                <w:lang w:eastAsia="ko-KR"/>
              </w:rPr>
              <w:t>The AV tracks could also be routed to the personal haptic device if the user requests that, and if the device can play back such tracks.</w:t>
            </w:r>
          </w:p>
          <w:p w14:paraId="32AD7821" w14:textId="77777777" w:rsidR="006F30B8" w:rsidRPr="001F1D0D" w:rsidRDefault="006F30B8" w:rsidP="00AD7C7C">
            <w:pPr>
              <w:pStyle w:val="NormalWeb"/>
              <w:spacing w:after="0"/>
              <w:rPr>
                <w:sz w:val="20"/>
                <w:szCs w:val="20"/>
              </w:rPr>
            </w:pPr>
            <w:r>
              <w:rPr>
                <w:lang w:eastAsia="ko-KR"/>
              </w:rPr>
              <w:t>The different personal haptic devices can play a haptic track tailored to the features of each specific device. Alternatively, each device could play alerts or an entire track for the AV content depending on configuration of the device or the event, or user preferences.</w:t>
            </w:r>
          </w:p>
          <w:p w14:paraId="43E65E35" w14:textId="77777777" w:rsidR="006F30B8" w:rsidRPr="001F1D0D" w:rsidRDefault="006F30B8" w:rsidP="00AD7C7C">
            <w:pPr>
              <w:pStyle w:val="NormalWeb"/>
              <w:spacing w:after="0"/>
              <w:rPr>
                <w:sz w:val="20"/>
                <w:szCs w:val="20"/>
              </w:rPr>
            </w:pPr>
          </w:p>
        </w:tc>
      </w:tr>
      <w:tr w:rsidR="006F30B8" w:rsidRPr="001F1D0D" w14:paraId="680B4FA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F76C88"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FA54A1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4FCC1D8" w14:textId="77777777" w:rsidR="006F30B8" w:rsidRPr="001F1D0D" w:rsidRDefault="006F30B8" w:rsidP="00AD7C7C">
            <w:pPr>
              <w:pStyle w:val="NormalWeb"/>
              <w:spacing w:after="0"/>
              <w:rPr>
                <w:sz w:val="20"/>
                <w:szCs w:val="20"/>
              </w:rPr>
            </w:pPr>
          </w:p>
        </w:tc>
      </w:tr>
      <w:tr w:rsidR="006F30B8" w:rsidRPr="001F1D0D" w14:paraId="724ECF4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3175CC5" w14:textId="77777777" w:rsidR="006F30B8" w:rsidRPr="001F1D0D" w:rsidRDefault="006F30B8" w:rsidP="00AD7C7C">
            <w:pPr>
              <w:pStyle w:val="NormalWeb"/>
              <w:spacing w:after="0"/>
              <w:rPr>
                <w:sz w:val="20"/>
                <w:szCs w:val="20"/>
              </w:rPr>
            </w:pPr>
          </w:p>
        </w:tc>
      </w:tr>
      <w:tr w:rsidR="006F30B8" w:rsidRPr="001F1D0D" w14:paraId="72C38B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739FBA"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18AD38B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2DE7EEA" w14:textId="77777777" w:rsidR="006F30B8" w:rsidRDefault="006F30B8" w:rsidP="00AD7C7C">
            <w:pPr>
              <w:jc w:val="left"/>
              <w:rPr>
                <w:lang w:eastAsia="ko-KR"/>
              </w:rPr>
            </w:pPr>
            <w:r w:rsidRPr="2C0710C6">
              <w:rPr>
                <w:lang w:eastAsia="ko-KR"/>
              </w:rPr>
              <w:t xml:space="preserve">The basic media encoding may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personal haptic device.</w:t>
            </w:r>
          </w:p>
          <w:p w14:paraId="3CB7C9B9" w14:textId="77777777" w:rsidR="006F30B8" w:rsidRDefault="006F30B8" w:rsidP="00AD7C7C">
            <w:pPr>
              <w:jc w:val="left"/>
              <w:rPr>
                <w:lang w:eastAsia="ko-KR"/>
              </w:rPr>
            </w:pPr>
          </w:p>
          <w:p w14:paraId="71C29B91" w14:textId="77777777" w:rsidR="006F30B8" w:rsidRDefault="006F30B8" w:rsidP="00AD7C7C">
            <w:pPr>
              <w:jc w:val="left"/>
              <w:rPr>
                <w:lang w:eastAsia="ko-KR"/>
              </w:rPr>
            </w:pPr>
            <w:r>
              <w:rPr>
                <w:lang w:eastAsia="ko-KR"/>
              </w:rPr>
              <w:t>The user can select which features to feel in each specific device.</w:t>
            </w:r>
          </w:p>
          <w:p w14:paraId="51D6EFF4" w14:textId="77777777" w:rsidR="006F30B8" w:rsidRDefault="006F30B8" w:rsidP="00AD7C7C">
            <w:pPr>
              <w:jc w:val="left"/>
              <w:rPr>
                <w:lang w:eastAsia="ko-KR"/>
              </w:rPr>
            </w:pPr>
          </w:p>
          <w:p w14:paraId="3DC03B3B" w14:textId="77777777" w:rsidR="006F30B8" w:rsidRDefault="006F30B8" w:rsidP="00AD7C7C">
            <w:pPr>
              <w:jc w:val="left"/>
              <w:rPr>
                <w:lang w:eastAsia="ko-KR"/>
              </w:rPr>
            </w:pPr>
            <w:r w:rsidRPr="2C0710C6">
              <w:rPr>
                <w:lang w:eastAsia="ko-KR"/>
              </w:rPr>
              <w:t>The DASH MPD</w:t>
            </w:r>
            <w:r w:rsidRPr="2C0710C6" w:rsidDel="382032ED">
              <w:rPr>
                <w:lang w:eastAsia="ko-KR"/>
              </w:rPr>
              <w:t xml:space="preserve"> </w:t>
            </w:r>
            <w:r>
              <w:rPr>
                <w:lang w:eastAsia="ko-KR"/>
              </w:rPr>
              <w:t>may</w:t>
            </w:r>
            <w:r w:rsidRPr="2C0710C6">
              <w:rPr>
                <w:lang w:eastAsia="ko-KR"/>
              </w:rPr>
              <w:t xml:space="preserve"> describe these distinct choices of haptic tracks as </w:t>
            </w:r>
            <w:r>
              <w:rPr>
                <w:lang w:eastAsia="ko-KR"/>
              </w:rPr>
              <w:t xml:space="preserve">different Representations </w:t>
            </w:r>
            <w:r w:rsidRPr="2C0710C6">
              <w:rPr>
                <w:lang w:eastAsia="ko-KR"/>
              </w:rPr>
              <w:t>for a particular media stream that a user can select or that the player can select at the next segment boundary given the change in endpoint device configuration.</w:t>
            </w:r>
          </w:p>
          <w:p w14:paraId="12AD2D3D" w14:textId="77777777" w:rsidR="006F30B8" w:rsidRPr="00A03C1E" w:rsidRDefault="006F30B8" w:rsidP="00AD7C7C">
            <w:pPr>
              <w:jc w:val="left"/>
              <w:rPr>
                <w:lang w:eastAsia="ko-KR"/>
              </w:rPr>
            </w:pPr>
          </w:p>
        </w:tc>
      </w:tr>
      <w:tr w:rsidR="006F30B8" w:rsidRPr="001F1D0D" w14:paraId="1109C00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86620E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6E05749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E195CAF" w14:textId="77777777" w:rsidR="006F30B8" w:rsidRPr="001F1D0D" w:rsidRDefault="006F30B8" w:rsidP="00AD7C7C">
            <w:pPr>
              <w:pStyle w:val="NormalWeb"/>
              <w:spacing w:after="0"/>
              <w:rPr>
                <w:sz w:val="20"/>
                <w:szCs w:val="20"/>
              </w:rPr>
            </w:pPr>
          </w:p>
        </w:tc>
      </w:tr>
      <w:tr w:rsidR="006F30B8" w:rsidRPr="001F1D0D" w14:paraId="61B148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257E9CD" w14:textId="77777777" w:rsidR="006F30B8" w:rsidRPr="001F1D0D" w:rsidRDefault="006F30B8" w:rsidP="00AD7C7C">
            <w:pPr>
              <w:pStyle w:val="NormalWeb"/>
              <w:spacing w:after="0"/>
              <w:rPr>
                <w:sz w:val="20"/>
                <w:szCs w:val="20"/>
              </w:rPr>
            </w:pPr>
            <w:r w:rsidRPr="001F1D0D">
              <w:rPr>
                <w:b/>
                <w:bCs/>
                <w:color w:val="000000"/>
                <w:sz w:val="20"/>
                <w:szCs w:val="20"/>
              </w:rPr>
              <w:lastRenderedPageBreak/>
              <w:t>Potential Requirements and Specifications</w:t>
            </w:r>
          </w:p>
        </w:tc>
      </w:tr>
      <w:tr w:rsidR="006F30B8" w:rsidRPr="001F1D0D" w14:paraId="1323C00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94A2B36"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5D68A8E2" w14:textId="77777777" w:rsidR="006F30B8" w:rsidRPr="002545EF" w:rsidRDefault="006F30B8" w:rsidP="00AD7C7C">
            <w:pPr>
              <w:pStyle w:val="NormalWeb"/>
            </w:pPr>
          </w:p>
        </w:tc>
      </w:tr>
    </w:tbl>
    <w:p w14:paraId="5D8A3218" w14:textId="77777777" w:rsidR="006F30B8" w:rsidRDefault="006F30B8" w:rsidP="006F30B8">
      <w:pPr>
        <w:pStyle w:val="Heading2"/>
        <w:rPr>
          <w:lang w:val="de-AT"/>
        </w:rPr>
      </w:pPr>
      <w:bookmarkStart w:id="2019" w:name="_Toc44667745"/>
      <w:bookmarkStart w:id="2020" w:name="_Toc77697172"/>
      <w:r w:rsidRPr="4393707C">
        <w:t>Informative Annex H: Haptics-Enabled Ads Use Case</w:t>
      </w:r>
      <w:bookmarkEnd w:id="2019"/>
      <w:bookmarkEnd w:id="2020"/>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6C3938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097FD" w14:textId="77777777" w:rsidR="006F30B8" w:rsidRPr="00C75584" w:rsidRDefault="006F30B8" w:rsidP="00AD7C7C">
            <w:pPr>
              <w:rPr>
                <w:i/>
                <w:sz w:val="20"/>
                <w:szCs w:val="20"/>
              </w:rPr>
            </w:pPr>
            <w:r w:rsidRPr="00C75584">
              <w:rPr>
                <w:b/>
                <w:lang w:eastAsia="ko-KR"/>
              </w:rPr>
              <w:t>Haptic Ads</w:t>
            </w:r>
          </w:p>
        </w:tc>
      </w:tr>
      <w:tr w:rsidR="006F30B8" w:rsidRPr="001F1D0D" w14:paraId="459DE60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FED0D2" w14:textId="77777777" w:rsidR="006F30B8" w:rsidRPr="00EF34F6" w:rsidRDefault="006F30B8" w:rsidP="00AD7C7C">
            <w:pPr>
              <w:pStyle w:val="NormalWeb"/>
              <w:spacing w:after="0"/>
              <w:rPr>
                <w:lang w:eastAsia="ko-KR"/>
              </w:rPr>
            </w:pPr>
            <w:r>
              <w:rPr>
                <w:lang w:eastAsia="ko-KR"/>
              </w:rPr>
              <w:t>A user is watching a live streaming broadcast on their phone and the broadcaster inserts a haptic ad mid-roll dynamically based on the broadcast content.</w:t>
            </w:r>
          </w:p>
        </w:tc>
      </w:tr>
      <w:tr w:rsidR="006F30B8" w:rsidRPr="001F1D0D" w14:paraId="50A9F81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8E56EF"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4180F1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39FB8CA" w14:textId="77777777" w:rsidR="006F30B8" w:rsidRPr="001F1D0D" w:rsidRDefault="006F30B8" w:rsidP="00AD7C7C">
            <w:pPr>
              <w:pStyle w:val="NormalWeb"/>
              <w:spacing w:after="0"/>
              <w:rPr>
                <w:sz w:val="20"/>
                <w:szCs w:val="20"/>
              </w:rPr>
            </w:pPr>
          </w:p>
        </w:tc>
      </w:tr>
      <w:tr w:rsidR="006F30B8" w:rsidRPr="001F1D0D" w14:paraId="0754F58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ACA20B2" w14:textId="77777777" w:rsidR="006F30B8" w:rsidRPr="001F1D0D" w:rsidRDefault="006F30B8" w:rsidP="00AD7C7C">
            <w:pPr>
              <w:pStyle w:val="NormalWeb"/>
              <w:spacing w:after="0"/>
              <w:rPr>
                <w:sz w:val="20"/>
                <w:szCs w:val="20"/>
              </w:rPr>
            </w:pPr>
          </w:p>
        </w:tc>
      </w:tr>
      <w:tr w:rsidR="006F30B8" w:rsidRPr="001F1D0D" w14:paraId="7C7980A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15B091D"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68DB01A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C49DF82" w14:textId="77777777" w:rsidR="006F30B8" w:rsidRDefault="006F30B8" w:rsidP="00AD7C7C">
            <w:pPr>
              <w:jc w:val="left"/>
              <w:rPr>
                <w:rFonts w:eastAsia="Times New Roman"/>
                <w:lang w:eastAsia="ko-KR"/>
              </w:rPr>
            </w:pPr>
            <w:r w:rsidRPr="7E152071">
              <w:rPr>
                <w:lang w:eastAsia="ko-KR"/>
              </w:rPr>
              <w:t xml:space="preserve">The DASH MPD should be dynamic in this case: </w:t>
            </w:r>
            <w:r w:rsidRPr="7E152071">
              <w:rPr>
                <w:rFonts w:ascii="CourierNewPSMT" w:eastAsia="CourierNewPSMT" w:hAnsi="CourierNewPSMT" w:cs="CourierNewPSMT"/>
                <w:sz w:val="20"/>
                <w:szCs w:val="20"/>
              </w:rPr>
              <w:t>@type="dynamic</w:t>
            </w:r>
            <w:r w:rsidRPr="1A0F0D6D">
              <w:rPr>
                <w:rFonts w:ascii="CourierNewPSMT" w:eastAsia="CourierNewPSMT" w:hAnsi="CourierNewPSMT" w:cs="CourierNewPSMT"/>
                <w:sz w:val="20"/>
                <w:szCs w:val="20"/>
              </w:rPr>
              <w:t>"</w:t>
            </w:r>
            <w:r w:rsidRPr="3EEE9EA3">
              <w:rPr>
                <w:rFonts w:ascii="CourierNewPSMT" w:eastAsia="CourierNewPSMT" w:hAnsi="CourierNewPSMT" w:cs="CourierNewPSMT"/>
                <w:sz w:val="20"/>
                <w:szCs w:val="20"/>
              </w:rPr>
              <w:t xml:space="preserve"> </w:t>
            </w:r>
            <w:r w:rsidRPr="1A0F0D6D">
              <w:rPr>
                <w:rFonts w:eastAsia="Times New Roman"/>
              </w:rPr>
              <w:t>to enable mid-roll advertising</w:t>
            </w:r>
            <w:r w:rsidRPr="1A0F0D6D">
              <w:rPr>
                <w:rFonts w:ascii="CourierNewPSMT" w:eastAsia="CourierNewPSMT" w:hAnsi="CourierNewPSMT" w:cs="CourierNewPSMT"/>
                <w:sz w:val="20"/>
                <w:szCs w:val="20"/>
              </w:rPr>
              <w:t>.</w:t>
            </w:r>
          </w:p>
          <w:p w14:paraId="191071D8" w14:textId="77777777" w:rsidR="006F30B8" w:rsidRDefault="006F30B8" w:rsidP="00AD7C7C">
            <w:pPr>
              <w:jc w:val="left"/>
              <w:rPr>
                <w:rFonts w:eastAsia="Times New Roman"/>
                <w:lang w:eastAsia="ko-KR"/>
              </w:rPr>
            </w:pPr>
          </w:p>
          <w:p w14:paraId="26EC295D" w14:textId="77777777" w:rsidR="006F30B8" w:rsidRDefault="006F30B8" w:rsidP="00AD7C7C">
            <w:pPr>
              <w:jc w:val="left"/>
              <w:rPr>
                <w:lang w:eastAsia="ko-KR"/>
              </w:rPr>
            </w:pPr>
            <w:r w:rsidRPr="2C0710C6">
              <w:rPr>
                <w:lang w:eastAsia="ko-KR"/>
              </w:rPr>
              <w:t xml:space="preserve">The server pushes an update to the MPD sufficiently in advance of the end of the current period that contains a new collection of </w:t>
            </w:r>
            <w:r w:rsidRPr="005C0966">
              <w:rPr>
                <w:rFonts w:ascii="Courier New" w:hAnsi="Courier New" w:cs="Courier New"/>
                <w:b/>
                <w:lang w:eastAsia="ko-KR"/>
              </w:rPr>
              <w:t>AdaptationSet</w:t>
            </w:r>
            <w:r>
              <w:rPr>
                <w:rFonts w:ascii="Courier New" w:hAnsi="Courier New" w:cs="Courier New"/>
                <w:b/>
                <w:lang w:eastAsia="ko-KR"/>
              </w:rPr>
              <w:t xml:space="preserve"> </w:t>
            </w:r>
            <w:r w:rsidRPr="005C0966">
              <w:rPr>
                <w:bCs/>
                <w:lang w:eastAsia="ko-KR"/>
              </w:rPr>
              <w:t>elements</w:t>
            </w:r>
            <w:r w:rsidRPr="2C0710C6">
              <w:rPr>
                <w:lang w:eastAsia="ko-KR"/>
              </w:rPr>
              <w:t xml:space="preserve"> for the static ad content. Within these </w:t>
            </w:r>
            <w:r w:rsidRPr="005C0966">
              <w:rPr>
                <w:rFonts w:ascii="Courier New" w:hAnsi="Courier New" w:cs="Courier New"/>
                <w:b/>
                <w:lang w:eastAsia="ko-KR"/>
              </w:rPr>
              <w:t>AdaptationSet</w:t>
            </w:r>
            <w:r>
              <w:rPr>
                <w:rFonts w:ascii="Courier New" w:hAnsi="Courier New" w:cs="Courier New"/>
                <w:lang w:eastAsia="ko-KR"/>
              </w:rPr>
              <w:t xml:space="preserve"> </w:t>
            </w:r>
            <w:r>
              <w:rPr>
                <w:lang w:eastAsia="ko-KR"/>
              </w:rPr>
              <w:t>elements</w:t>
            </w:r>
            <w:r w:rsidRPr="2C0710C6">
              <w:rPr>
                <w:lang w:eastAsia="ko-KR"/>
              </w:rPr>
              <w:t xml:space="preserve"> are one or more </w:t>
            </w:r>
            <w:r>
              <w:rPr>
                <w:lang w:eastAsia="ko-KR"/>
              </w:rPr>
              <w:t>Representations</w:t>
            </w:r>
            <w:r w:rsidRPr="2C0710C6">
              <w:rPr>
                <w:lang w:eastAsia="ko-KR"/>
              </w:rPr>
              <w:t xml:space="preserve"> that have </w:t>
            </w:r>
            <w:r w:rsidRPr="004A1948">
              <w:rPr>
                <w:rFonts w:ascii="Courier New" w:hAnsi="Courier New"/>
                <w:b/>
              </w:rPr>
              <w:t>EssentialProperty</w:t>
            </w:r>
            <w:r w:rsidRPr="2C0710C6">
              <w:rPr>
                <w:lang w:eastAsia="ko-KR"/>
              </w:rPr>
              <w:t xml:space="preserve"> </w:t>
            </w:r>
            <w:r>
              <w:rPr>
                <w:lang w:eastAsia="ko-KR"/>
              </w:rPr>
              <w:t>descriptors</w:t>
            </w:r>
            <w:r w:rsidRPr="2C0710C6">
              <w:rPr>
                <w:lang w:eastAsia="ko-KR"/>
              </w:rPr>
              <w:t xml:space="preserve"> </w:t>
            </w:r>
            <w:r>
              <w:rPr>
                <w:lang w:eastAsia="ko-KR"/>
              </w:rPr>
              <w:t>representing</w:t>
            </w:r>
            <w:r w:rsidRPr="2C0710C6">
              <w:rPr>
                <w:lang w:eastAsia="ko-KR"/>
              </w:rPr>
              <w:t xml:space="preserve"> available haptic configurations (typically </w:t>
            </w:r>
            <w:r w:rsidRPr="005F03ED">
              <w:rPr>
                <w:rFonts w:ascii="Courier New" w:hAnsi="Courier New" w:cs="Courier New"/>
                <w:lang w:eastAsia="ko-KR"/>
              </w:rPr>
              <w:t>@value = 0</w:t>
            </w:r>
            <w:r w:rsidRPr="2C0710C6">
              <w:rPr>
                <w:lang w:eastAsia="ko-KR"/>
              </w:rPr>
              <w:t xml:space="preserve"> or </w:t>
            </w:r>
            <w:r w:rsidRPr="005F03ED">
              <w:rPr>
                <w:rFonts w:ascii="Courier New" w:hAnsi="Courier New" w:cs="Courier New"/>
                <w:lang w:eastAsia="ko-KR"/>
              </w:rPr>
              <w:t>1</w:t>
            </w:r>
            <w:r w:rsidRPr="2C0710C6">
              <w:rPr>
                <w:lang w:eastAsia="ko-KR"/>
              </w:rPr>
              <w:t xml:space="preserve"> for generic ad content</w:t>
            </w:r>
            <w:r>
              <w:rPr>
                <w:lang w:eastAsia="ko-KR"/>
              </w:rPr>
              <w:t xml:space="preserve">; see Table 1 in </w:t>
            </w:r>
            <w:r>
              <w:rPr>
                <w:b/>
                <w:bCs/>
                <w:lang w:eastAsia="ko-KR"/>
              </w:rPr>
              <w:t>m55200</w:t>
            </w:r>
            <w:r w:rsidRPr="2C0710C6">
              <w:rPr>
                <w:lang w:eastAsia="ko-KR"/>
              </w:rPr>
              <w:t>). Since the user is watching the live broadcast on their mobile phone</w:t>
            </w:r>
            <w:r>
              <w:rPr>
                <w:lang w:eastAsia="ko-KR"/>
              </w:rPr>
              <w:t>,</w:t>
            </w:r>
            <w:r w:rsidRPr="2C0710C6">
              <w:rPr>
                <w:lang w:eastAsia="ko-KR"/>
              </w:rPr>
              <w:t xml:space="preserve"> the player</w:t>
            </w:r>
            <w:r w:rsidRPr="2C0710C6" w:rsidDel="538E1976">
              <w:rPr>
                <w:lang w:eastAsia="ko-KR"/>
              </w:rPr>
              <w:t xml:space="preserve"> </w:t>
            </w:r>
            <w:r w:rsidRPr="2C0710C6">
              <w:rPr>
                <w:lang w:eastAsia="ko-KR"/>
              </w:rPr>
              <w:t>may select the segment that contains a single SD or HD vibration track for the ad content and then render this along with the ad video/audio content.</w:t>
            </w:r>
          </w:p>
          <w:p w14:paraId="4CFB899C" w14:textId="77777777" w:rsidR="006F30B8" w:rsidRPr="00A03C1E" w:rsidRDefault="006F30B8" w:rsidP="00AD7C7C">
            <w:pPr>
              <w:rPr>
                <w:lang w:eastAsia="ko-KR"/>
              </w:rPr>
            </w:pPr>
          </w:p>
        </w:tc>
      </w:tr>
      <w:tr w:rsidR="006F30B8" w:rsidRPr="001F1D0D" w14:paraId="0821E09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C7283"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1205035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6B0A70B" w14:textId="77777777" w:rsidR="006F30B8" w:rsidRPr="001F1D0D" w:rsidRDefault="006F30B8" w:rsidP="00AD7C7C">
            <w:pPr>
              <w:pStyle w:val="NormalWeb"/>
              <w:spacing w:after="0"/>
              <w:rPr>
                <w:sz w:val="20"/>
                <w:szCs w:val="20"/>
              </w:rPr>
            </w:pPr>
          </w:p>
        </w:tc>
      </w:tr>
      <w:tr w:rsidR="006F30B8" w:rsidRPr="001F1D0D" w14:paraId="6D3930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55E4991"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408CE9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0726EC"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B6D0607" w14:textId="77777777" w:rsidR="006F30B8" w:rsidRPr="00A06509" w:rsidRDefault="006F30B8" w:rsidP="00AD7C7C">
            <w:pPr>
              <w:pStyle w:val="NormalWeb"/>
              <w:rPr>
                <w:lang w:val="de-AT" w:eastAsia="ko-KR"/>
              </w:rPr>
            </w:pPr>
          </w:p>
        </w:tc>
      </w:tr>
    </w:tbl>
    <w:p w14:paraId="78DEEFA2" w14:textId="77777777" w:rsidR="006F30B8" w:rsidRDefault="006F30B8" w:rsidP="006F30B8">
      <w:pPr>
        <w:pStyle w:val="Heading2"/>
        <w:rPr>
          <w:lang w:val="de-AT"/>
        </w:rPr>
      </w:pPr>
      <w:bookmarkStart w:id="2021" w:name="_Toc44667746"/>
      <w:bookmarkStart w:id="2022" w:name="_Toc77697173"/>
      <w:r w:rsidRPr="4393707C">
        <w:t xml:space="preserve">Informative Annex </w:t>
      </w:r>
      <w:r>
        <w:t>I</w:t>
      </w:r>
      <w:r w:rsidRPr="4393707C">
        <w:t xml:space="preserve">: </w:t>
      </w:r>
      <w:r>
        <w:t>Tactile Essence-Based Haptic Track Use Case</w:t>
      </w:r>
      <w:bookmarkEnd w:id="2021"/>
      <w:bookmarkEnd w:id="2022"/>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D390D1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B9C10B1" w14:textId="77777777" w:rsidR="006F30B8" w:rsidRPr="00C75584" w:rsidRDefault="006F30B8" w:rsidP="00AD7C7C">
            <w:pPr>
              <w:rPr>
                <w:i/>
                <w:sz w:val="20"/>
                <w:szCs w:val="20"/>
              </w:rPr>
            </w:pPr>
            <w:r w:rsidRPr="00C75584">
              <w:rPr>
                <w:b/>
                <w:lang w:eastAsia="ko-KR"/>
              </w:rPr>
              <w:t>Tactile Essence</w:t>
            </w:r>
          </w:p>
        </w:tc>
      </w:tr>
      <w:tr w:rsidR="006F30B8" w:rsidRPr="001F1D0D" w14:paraId="5C10AD6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B76347" w14:textId="77777777" w:rsidR="006F30B8" w:rsidRDefault="006F30B8" w:rsidP="00AD7C7C">
            <w:pPr>
              <w:pStyle w:val="NormalWeb"/>
              <w:spacing w:after="0"/>
              <w:rPr>
                <w:lang w:eastAsia="ko-KR"/>
              </w:rPr>
            </w:pPr>
            <w:r>
              <w:rPr>
                <w:lang w:eastAsia="ko-KR"/>
              </w:rPr>
              <w:t>A live event is utilizing sensors that capture tactile related data consistent with SMPTE st2100-1-2017 (Coding of Tactile Essence). This sensor data is a set of 3-axis linear accelerometers for individual players in a football game. The broadcaster would like to make available user-selectable tactile experiences for each available player’s tactile essence.</w:t>
            </w:r>
          </w:p>
          <w:p w14:paraId="3668584F" w14:textId="77777777" w:rsidR="006F30B8" w:rsidRPr="00EF34F6" w:rsidRDefault="006F30B8" w:rsidP="00AD7C7C">
            <w:pPr>
              <w:pStyle w:val="NormalWeb"/>
              <w:spacing w:after="0"/>
              <w:rPr>
                <w:lang w:eastAsia="ko-KR"/>
              </w:rPr>
            </w:pPr>
            <w:r>
              <w:rPr>
                <w:lang w:eastAsia="ko-KR"/>
              </w:rPr>
              <w:lastRenderedPageBreak/>
              <w:t>The server transforms the tactile essence for each player in real-time to generate a set of 1-dimensional tactile signals (one signal per player). These signals are exposed to the client through dynamic updates to the MPD.</w:t>
            </w:r>
          </w:p>
        </w:tc>
      </w:tr>
      <w:tr w:rsidR="006F30B8" w:rsidRPr="001F1D0D" w14:paraId="5C2DA6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6D95F67" w14:textId="77777777" w:rsidR="006F30B8" w:rsidRPr="001F1D0D" w:rsidRDefault="006F30B8" w:rsidP="00AD7C7C">
            <w:pPr>
              <w:pStyle w:val="NormalWeb"/>
              <w:spacing w:after="0"/>
              <w:rPr>
                <w:sz w:val="20"/>
                <w:szCs w:val="20"/>
              </w:rPr>
            </w:pPr>
            <w:r w:rsidRPr="001F1D0D">
              <w:rPr>
                <w:b/>
                <w:bCs/>
                <w:color w:val="000000"/>
                <w:sz w:val="20"/>
                <w:szCs w:val="20"/>
              </w:rPr>
              <w:lastRenderedPageBreak/>
              <w:t>Overlap with other use cases</w:t>
            </w:r>
          </w:p>
        </w:tc>
      </w:tr>
      <w:tr w:rsidR="006F30B8" w:rsidRPr="001F1D0D" w14:paraId="72D41C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E4AB379" w14:textId="77777777" w:rsidR="006F30B8" w:rsidRPr="001F1D0D" w:rsidRDefault="006F30B8" w:rsidP="00AD7C7C">
            <w:pPr>
              <w:pStyle w:val="NormalWeb"/>
              <w:spacing w:after="0"/>
              <w:rPr>
                <w:sz w:val="20"/>
                <w:szCs w:val="20"/>
              </w:rPr>
            </w:pPr>
            <w:r w:rsidRPr="00C75584">
              <w:t>Informative Annex F: Haptics from Different Perspectives Use Case</w:t>
            </w:r>
          </w:p>
        </w:tc>
      </w:tr>
      <w:tr w:rsidR="006F30B8" w:rsidRPr="001F1D0D" w14:paraId="7A5A67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051AE" w14:textId="77777777" w:rsidR="006F30B8" w:rsidRPr="001F1D0D" w:rsidRDefault="006F30B8" w:rsidP="00AD7C7C">
            <w:pPr>
              <w:pStyle w:val="NormalWeb"/>
              <w:spacing w:after="0"/>
              <w:rPr>
                <w:sz w:val="20"/>
                <w:szCs w:val="20"/>
              </w:rPr>
            </w:pPr>
          </w:p>
        </w:tc>
      </w:tr>
      <w:tr w:rsidR="006F30B8" w:rsidRPr="001F1D0D" w14:paraId="4E8FF61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94E5E98"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7D5800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E18AFC" w14:textId="77777777" w:rsidR="006F30B8" w:rsidRDefault="006F30B8" w:rsidP="00AD7C7C">
            <w:pPr>
              <w:rPr>
                <w:lang w:eastAsia="ko-KR"/>
              </w:rPr>
            </w:pPr>
            <w:r>
              <w:rPr>
                <w:lang w:eastAsia="ko-KR"/>
              </w:rPr>
              <w:t>The server shall be able to transform multi-axis tactile essence signals into 1-dimensional tactile tracks, encoded as ISOBMFF (Live profile) streams, in real-time and with appropriate synchronization to related audio and video streams.</w:t>
            </w:r>
          </w:p>
          <w:p w14:paraId="7E9D8DDB" w14:textId="77777777" w:rsidR="006F30B8" w:rsidRPr="00A03C1E" w:rsidRDefault="006F30B8" w:rsidP="00AD7C7C">
            <w:pPr>
              <w:rPr>
                <w:lang w:eastAsia="ko-KR"/>
              </w:rPr>
            </w:pPr>
          </w:p>
        </w:tc>
      </w:tr>
      <w:tr w:rsidR="006F30B8" w:rsidRPr="001F1D0D" w14:paraId="6B581A7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097EF4"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7C4D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DFB9661" w14:textId="77777777" w:rsidR="006F30B8" w:rsidRPr="001F1D0D" w:rsidRDefault="006F30B8" w:rsidP="00AD7C7C">
            <w:pPr>
              <w:pStyle w:val="NormalWeb"/>
              <w:spacing w:after="0"/>
              <w:rPr>
                <w:sz w:val="20"/>
                <w:szCs w:val="20"/>
              </w:rPr>
            </w:pPr>
          </w:p>
        </w:tc>
      </w:tr>
      <w:tr w:rsidR="006F30B8" w:rsidRPr="001F1D0D" w14:paraId="76FE09A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832A64"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1BA185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AC45463"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28E606D9" w14:textId="77777777" w:rsidR="006F30B8" w:rsidRPr="00A06509" w:rsidRDefault="006F30B8" w:rsidP="00AD7C7C">
            <w:pPr>
              <w:pStyle w:val="NormalWeb"/>
              <w:rPr>
                <w:lang w:val="de-AT" w:eastAsia="ko-KR"/>
              </w:rPr>
            </w:pPr>
          </w:p>
        </w:tc>
      </w:tr>
    </w:tbl>
    <w:p w14:paraId="3B53C8BC" w14:textId="0F83BDA9" w:rsidR="00E2128B" w:rsidRDefault="003B403F" w:rsidP="00E2128B">
      <w:pPr>
        <w:pStyle w:val="Header1"/>
      </w:pPr>
      <w:bookmarkStart w:id="2023" w:name="_Toc43663666"/>
      <w:bookmarkStart w:id="2024" w:name="_Toc43663914"/>
      <w:bookmarkStart w:id="2025" w:name="_Toc77697174"/>
      <w:bookmarkEnd w:id="1993"/>
      <w:bookmarkEnd w:id="2023"/>
      <w:bookmarkEnd w:id="2024"/>
      <w:r>
        <w:t>Failover in multi-origin linear deployments (m54725)</w:t>
      </w:r>
      <w:bookmarkEnd w:id="2025"/>
    </w:p>
    <w:p w14:paraId="61425C57" w14:textId="77777777" w:rsidR="00CA7F98" w:rsidRDefault="00CA7F98" w:rsidP="00631757">
      <w:pPr>
        <w:pStyle w:val="Heading2"/>
        <w:numPr>
          <w:ilvl w:val="1"/>
          <w:numId w:val="39"/>
        </w:numPr>
      </w:pPr>
      <w:bookmarkStart w:id="2026" w:name="_Toc77697175"/>
      <w:r>
        <w:t>Introduction</w:t>
      </w:r>
      <w:bookmarkEnd w:id="2026"/>
    </w:p>
    <w:p w14:paraId="4F1D21F5" w14:textId="4CF585A4" w:rsidR="00CA7F98" w:rsidRDefault="00CA7F98" w:rsidP="00CA7F98">
      <w:r>
        <w:t>In many cases multiple origins are used to serve the same content. In particular, in a geo-redundancy case same channel is transcoded by different transcoders and published to different origins. In case one origin fails, the player can seamlessly or near-seamlessly switch to a different origin.</w:t>
      </w:r>
    </w:p>
    <w:p w14:paraId="17E6D0D5" w14:textId="2CE5F0D6" w:rsidR="00CA7F98" w:rsidRDefault="00CA7F98" w:rsidP="00CA7F98">
      <w:r>
        <w:t>In the naïve implementation, the client will quit on an origin failure and start with a new URL pointing to a different origin. This solution is unacceptable, as it incurs a significant delay due to buffering, tearing down the current DRM session, getting a new URL from the back-end, downloading the MPD and initialization segments, reinitializing the decoder, requesting new DRM license, setting up the new DRM context, etc. The overall effect can be very noticeable, as the player will be down for e.g. 30 seconds. Moreover, an origin failure affecting hundreds of thousands or millions of concurrent sessions will create a “thundering herd” effect on the licensing servers as hundreds of thousands or millions of license requests will come at the same time, taxing the license server infrastructure.</w:t>
      </w:r>
    </w:p>
    <w:p w14:paraId="0CE626EA" w14:textId="77777777" w:rsidR="00CA7F98" w:rsidRDefault="00CA7F98" w:rsidP="00CA7F98">
      <w:r>
        <w:t>DASH provides two mechanisms to reduce the downtime: Fallback MPD chaining and MPD reset.</w:t>
      </w:r>
    </w:p>
    <w:p w14:paraId="7A642D69" w14:textId="74EDB5E3" w:rsidR="00CA7F98" w:rsidRDefault="00CA7F98" w:rsidP="00CA7F98">
      <w:r>
        <w:t>Fallback MPD chaining provides the client with an alternative MPD it can use in case of a catastrophic failure such as failure to do normal MPD update. MPD reset tells the client that it has to switch to playback of a new MPD at a given time. In both cases, the player can finish playing its current buffer and switch to the new MPD. While this is an improvement over the naïve implementation, the DRM issue remains.</w:t>
      </w:r>
    </w:p>
    <w:p w14:paraId="57645F52" w14:textId="40C2E9FB" w:rsidR="00CA7F98" w:rsidRDefault="00CA7F98" w:rsidP="00CA7F98">
      <w:r>
        <w:t xml:space="preserve">In case we continue viewing the same channel, there typically is no need to request a new license – if the viewer was authorized to view a channel from one origin, then he/she will be authorized to view it from a different origin. As long as the origins have matching encryption keys (even if </w:t>
      </w:r>
      <w:r>
        <w:lastRenderedPageBreak/>
        <w:t>`pssh` is different), there is no need to re-request them or do anything to the secure rendering pipeline.</w:t>
      </w:r>
    </w:p>
    <w:p w14:paraId="40A9BF81" w14:textId="77777777" w:rsidR="00CA7F98" w:rsidRDefault="00CA7F98" w:rsidP="00CA7F98">
      <w:r>
        <w:t>A different issue is preserving user experience. For example, if the MPD offers multiple views of the same content, we want to continue watching the same view we were watching prior to the failover. In case two MPDs have same adaptation set IDs, we can switch to precisely the same view.</w:t>
      </w:r>
    </w:p>
    <w:p w14:paraId="4B249539" w14:textId="77777777" w:rsidR="00CA7F98" w:rsidRDefault="00CA7F98" w:rsidP="00CA7F98">
      <w:r>
        <w:t>These types of continuity need to be somehow signaled to the player which currently cannot tell whether it is switching to a slate with an error message or to a very similar MPD with different segment URLs and difference in segment timing. This type of signaling is proposed below.</w:t>
      </w:r>
    </w:p>
    <w:p w14:paraId="557D91FC" w14:textId="77777777" w:rsidR="00CA7F98" w:rsidRDefault="00CA7F98" w:rsidP="00631757">
      <w:pPr>
        <w:pStyle w:val="Heading2"/>
        <w:numPr>
          <w:ilvl w:val="1"/>
          <w:numId w:val="39"/>
        </w:numPr>
      </w:pPr>
      <w:bookmarkStart w:id="2027" w:name="_Toc77697176"/>
      <w:r>
        <w:t>Proposal</w:t>
      </w:r>
      <w:bookmarkEnd w:id="2027"/>
    </w:p>
    <w:p w14:paraId="4D564810" w14:textId="77777777" w:rsidR="00CA7F98" w:rsidRDefault="00CA7F98" w:rsidP="00C25687">
      <w:pPr>
        <w:pStyle w:val="Heading3"/>
      </w:pPr>
      <w:bookmarkStart w:id="2028" w:name="_Toc77697177"/>
      <w:r>
        <w:t>Approach</w:t>
      </w:r>
      <w:bookmarkEnd w:id="2028"/>
    </w:p>
    <w:p w14:paraId="02176DA6" w14:textId="77777777" w:rsidR="00CA7F98" w:rsidRDefault="00CA7F98" w:rsidP="00CA7F98">
      <w:r>
        <w:t xml:space="preserve">We define several types of continuity: </w:t>
      </w:r>
    </w:p>
    <w:p w14:paraId="57D638FE" w14:textId="77777777" w:rsidR="00CA7F98" w:rsidRDefault="00CA7F98" w:rsidP="00631757">
      <w:pPr>
        <w:pStyle w:val="ListParagraph"/>
        <w:numPr>
          <w:ilvl w:val="0"/>
          <w:numId w:val="59"/>
        </w:numPr>
      </w:pPr>
      <w:r>
        <w:rPr>
          <w:u w:val="single"/>
        </w:rPr>
        <w:t>Asset continuity</w:t>
      </w:r>
      <w:r>
        <w:t>: both MPDs show the same visual content and have approximately the same live point. It is hard to get to precisely same live point when the encoders are at significantly different geographic locations and same frame enters different transcoders at a different time due to speed of light.</w:t>
      </w:r>
    </w:p>
    <w:p w14:paraId="50555140" w14:textId="77777777" w:rsidR="00CA7F98" w:rsidRDefault="00CA7F98" w:rsidP="00631757">
      <w:pPr>
        <w:pStyle w:val="ListParagraph"/>
        <w:numPr>
          <w:ilvl w:val="0"/>
          <w:numId w:val="59"/>
        </w:numPr>
      </w:pPr>
      <w:r>
        <w:rPr>
          <w:u w:val="single"/>
        </w:rPr>
        <w:t>Service continuity</w:t>
      </w:r>
      <w:r>
        <w:t>: the adaptation set and representation IDs are identical, so it is possible to simplify the switch logic to follow the currently playing IDs as opposed to starting from a “clean slate”. Additionally, the same events are synchronized (i.e., the events are the same in their semantics), which is important in terms of advertising logic and SCTE 35.</w:t>
      </w:r>
    </w:p>
    <w:p w14:paraId="741AE115" w14:textId="77777777" w:rsidR="00CA7F98" w:rsidRDefault="00CA7F98" w:rsidP="00631757">
      <w:pPr>
        <w:pStyle w:val="ListParagraph"/>
        <w:numPr>
          <w:ilvl w:val="0"/>
          <w:numId w:val="59"/>
        </w:numPr>
      </w:pPr>
      <w:r>
        <w:rPr>
          <w:u w:val="single"/>
        </w:rPr>
        <w:t>Content protection continuity</w:t>
      </w:r>
      <w:r>
        <w:t>: as long as same key IDs are used, there is no need to re-request the DRM license</w:t>
      </w:r>
    </w:p>
    <w:p w14:paraId="4639E4DB" w14:textId="77777777" w:rsidR="00CA7F98" w:rsidRDefault="00CA7F98" w:rsidP="00CA7F98"/>
    <w:p w14:paraId="3D1CD1E7" w14:textId="62FEE119" w:rsidR="00CA7F98" w:rsidRDefault="00CA7F98" w:rsidP="00CA7F98">
      <w:r>
        <w:t>Note that the structure here is not a perfect “onion structure” – content protection continuity requires asset continuity, but not service continuity.</w:t>
      </w:r>
    </w:p>
    <w:p w14:paraId="368988F6" w14:textId="0BDE9088" w:rsidR="00CA7F98" w:rsidRDefault="00CA7F98" w:rsidP="00CA7F98">
      <w:r>
        <w:t xml:space="preserve">We propose a new element to explicitly provide such signaling and explicitly call out different types of continuity.   </w:t>
      </w:r>
    </w:p>
    <w:p w14:paraId="306D0908" w14:textId="7DBBDC45" w:rsidR="00CA7F98" w:rsidRDefault="00CA7F98" w:rsidP="00C25687">
      <w:pPr>
        <w:pStyle w:val="Heading3"/>
      </w:pPr>
      <w:bookmarkStart w:id="2029" w:name="_Toc77697178"/>
      <w:r>
        <w:t>Proposed syntax and semantics</w:t>
      </w:r>
      <w:bookmarkEnd w:id="2029"/>
    </w:p>
    <w:p w14:paraId="6200411C" w14:textId="77777777" w:rsidR="00CA7F98" w:rsidRDefault="00CA7F98" w:rsidP="00CA7F98">
      <w:pPr>
        <w:pStyle w:val="BodyText"/>
        <w:autoSpaceDE w:val="0"/>
        <w:autoSpaceDN w:val="0"/>
        <w:adjustRightInd w:val="0"/>
        <w:rPr>
          <w:szCs w:val="24"/>
        </w:rPr>
      </w:pPr>
      <w:r>
        <w:rPr>
          <w:szCs w:val="24"/>
        </w:rPr>
        <w:t xml:space="preserve">The Continuity element describes various aspects which are maintained across representations described by successive MPDs. This element is embedded inside a SupplementalProperty or EssentialProperty element with @schemeIdUri attribute values of </w:t>
      </w:r>
      <w:r>
        <w:rPr>
          <w:rStyle w:val="ISOCode"/>
          <w:sz w:val="20"/>
          <w:szCs w:val="20"/>
        </w:rPr>
        <w:t xml:space="preserve">urn:mpeg:dash:fallback:2016 </w:t>
      </w:r>
      <w:r>
        <w:rPr>
          <w:szCs w:val="24"/>
        </w:rPr>
        <w:t xml:space="preserve">or </w:t>
      </w:r>
      <w:r>
        <w:rPr>
          <w:rStyle w:val="ISOCode"/>
          <w:sz w:val="20"/>
          <w:szCs w:val="20"/>
        </w:rPr>
        <w:t>urn:mpeg:dash:reset:2016</w:t>
      </w:r>
      <w:r>
        <w:rPr>
          <w:szCs w:val="24"/>
        </w:rPr>
        <w:t>.</w:t>
      </w:r>
    </w:p>
    <w:p w14:paraId="3ECEBAC5" w14:textId="77777777" w:rsidR="00CA7F98" w:rsidRDefault="00CA7F98" w:rsidP="00CA7F98">
      <w:pPr>
        <w:pStyle w:val="Tabletitle"/>
        <w:rPr>
          <w:rFonts w:eastAsia="Calibri"/>
          <w:szCs w:val="22"/>
        </w:rPr>
      </w:pPr>
      <w:bookmarkStart w:id="2030" w:name="_Ref14699204"/>
      <w:r>
        <w:t xml:space="preserve">Table </w:t>
      </w:r>
      <w:fldSimple w:instr=" SEQ Table \* ARABIC ">
        <w:r>
          <w:rPr>
            <w:noProof/>
          </w:rPr>
          <w:t>25</w:t>
        </w:r>
      </w:fldSimple>
      <w:bookmarkEnd w:id="2030"/>
      <w:r>
        <w:t xml:space="preserve"> — Semantics of </w:t>
      </w:r>
      <w:r>
        <w:rPr>
          <w:rStyle w:val="ISOCodebold"/>
        </w:rPr>
        <w:t>Continuity</w:t>
      </w:r>
      <w: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878"/>
        <w:gridCol w:w="1322"/>
        <w:gridCol w:w="4342"/>
      </w:tblGrid>
      <w:tr w:rsidR="00CA7F98" w14:paraId="19D3E1AD" w14:textId="77777777" w:rsidTr="008F7B7F">
        <w:trPr>
          <w:cantSplit/>
          <w:tblHeader/>
        </w:trPr>
        <w:tc>
          <w:tcPr>
            <w:tcW w:w="1962" w:type="pct"/>
            <w:gridSpan w:val="4"/>
            <w:tcBorders>
              <w:top w:val="single" w:sz="12" w:space="0" w:color="auto"/>
              <w:left w:val="single" w:sz="12" w:space="0" w:color="auto"/>
              <w:bottom w:val="single" w:sz="12" w:space="0" w:color="auto"/>
              <w:right w:val="single" w:sz="4" w:space="0" w:color="000000" w:themeColor="text1"/>
            </w:tcBorders>
            <w:hideMark/>
          </w:tcPr>
          <w:p w14:paraId="1BDFEB1D" w14:textId="77777777" w:rsidR="00CA7F98" w:rsidRDefault="00CA7F98">
            <w:pPr>
              <w:pStyle w:val="Tableheader"/>
              <w:jc w:val="center"/>
              <w:rPr>
                <w:szCs w:val="20"/>
              </w:rPr>
            </w:pPr>
            <w:r>
              <w:rPr>
                <w:b/>
                <w:szCs w:val="20"/>
              </w:rPr>
              <w:t>Element or Attribute Name</w:t>
            </w:r>
          </w:p>
        </w:tc>
        <w:tc>
          <w:tcPr>
            <w:tcW w:w="709" w:type="pct"/>
            <w:tcBorders>
              <w:top w:val="single" w:sz="12" w:space="0" w:color="auto"/>
              <w:left w:val="single" w:sz="4" w:space="0" w:color="000000" w:themeColor="text1"/>
              <w:bottom w:val="single" w:sz="12" w:space="0" w:color="auto"/>
              <w:right w:val="single" w:sz="4" w:space="0" w:color="000000" w:themeColor="text1"/>
            </w:tcBorders>
            <w:hideMark/>
          </w:tcPr>
          <w:p w14:paraId="784B7F50" w14:textId="77777777" w:rsidR="00CA7F98" w:rsidRDefault="00CA7F98">
            <w:pPr>
              <w:pStyle w:val="Tableheader"/>
              <w:jc w:val="center"/>
              <w:rPr>
                <w:szCs w:val="20"/>
              </w:rPr>
            </w:pPr>
            <w:r>
              <w:rPr>
                <w:b/>
                <w:szCs w:val="20"/>
              </w:rPr>
              <w:t>Use</w:t>
            </w:r>
          </w:p>
        </w:tc>
        <w:tc>
          <w:tcPr>
            <w:tcW w:w="2329" w:type="pct"/>
            <w:tcBorders>
              <w:top w:val="single" w:sz="12" w:space="0" w:color="auto"/>
              <w:left w:val="single" w:sz="4" w:space="0" w:color="000000" w:themeColor="text1"/>
              <w:bottom w:val="single" w:sz="12" w:space="0" w:color="auto"/>
              <w:right w:val="single" w:sz="12" w:space="0" w:color="auto"/>
            </w:tcBorders>
            <w:hideMark/>
          </w:tcPr>
          <w:p w14:paraId="036020B8" w14:textId="77777777" w:rsidR="00CA7F98" w:rsidRDefault="00CA7F98">
            <w:pPr>
              <w:pStyle w:val="Tableheader"/>
              <w:jc w:val="center"/>
              <w:rPr>
                <w:szCs w:val="20"/>
              </w:rPr>
            </w:pPr>
            <w:r>
              <w:rPr>
                <w:b/>
                <w:szCs w:val="20"/>
              </w:rPr>
              <w:t>Description</w:t>
            </w:r>
          </w:p>
        </w:tc>
      </w:tr>
      <w:tr w:rsidR="00CA7F98" w14:paraId="1186ECE2" w14:textId="77777777" w:rsidTr="008F7B7F">
        <w:trPr>
          <w:cantSplit/>
        </w:trPr>
        <w:tc>
          <w:tcPr>
            <w:tcW w:w="140" w:type="pct"/>
            <w:tcBorders>
              <w:top w:val="single" w:sz="12" w:space="0" w:color="auto"/>
              <w:left w:val="single" w:sz="12" w:space="0" w:color="auto"/>
              <w:bottom w:val="single" w:sz="4" w:space="0" w:color="000000"/>
              <w:right w:val="nil"/>
            </w:tcBorders>
            <w:hideMark/>
          </w:tcPr>
          <w:p w14:paraId="7085717A" w14:textId="77777777" w:rsidR="00CA7F98" w:rsidRDefault="00CA7F98">
            <w:pPr>
              <w:pStyle w:val="Tablebody"/>
              <w:jc w:val="both"/>
              <w:rPr>
                <w:noProof/>
                <w:szCs w:val="20"/>
              </w:rPr>
            </w:pPr>
            <w:r>
              <w:rPr>
                <w:szCs w:val="20"/>
              </w:rPr>
              <w:t> </w:t>
            </w:r>
          </w:p>
        </w:tc>
        <w:tc>
          <w:tcPr>
            <w:tcW w:w="140" w:type="pct"/>
            <w:tcBorders>
              <w:top w:val="single" w:sz="12" w:space="0" w:color="auto"/>
              <w:left w:val="nil"/>
              <w:bottom w:val="single" w:sz="4" w:space="0" w:color="000000"/>
              <w:right w:val="nil"/>
            </w:tcBorders>
            <w:hideMark/>
          </w:tcPr>
          <w:p w14:paraId="4A5F4809" w14:textId="77777777" w:rsidR="00CA7F98" w:rsidRDefault="00CA7F98">
            <w:pPr>
              <w:pStyle w:val="Tablebody"/>
              <w:jc w:val="both"/>
              <w:rPr>
                <w:noProof/>
                <w:szCs w:val="20"/>
              </w:rPr>
            </w:pPr>
            <w:r>
              <w:rPr>
                <w:szCs w:val="20"/>
              </w:rPr>
              <w:t> </w:t>
            </w:r>
          </w:p>
        </w:tc>
        <w:tc>
          <w:tcPr>
            <w:tcW w:w="1683" w:type="pct"/>
            <w:gridSpan w:val="2"/>
            <w:tcBorders>
              <w:top w:val="single" w:sz="12" w:space="0" w:color="auto"/>
              <w:left w:val="nil"/>
              <w:bottom w:val="single" w:sz="4" w:space="0" w:color="000000"/>
              <w:right w:val="single" w:sz="4" w:space="0" w:color="000000" w:themeColor="text1"/>
            </w:tcBorders>
            <w:hideMark/>
          </w:tcPr>
          <w:p w14:paraId="445B5EB5" w14:textId="77777777" w:rsidR="00CA7F98" w:rsidRDefault="00CA7F98">
            <w:pPr>
              <w:pStyle w:val="Tablebody"/>
              <w:rPr>
                <w:rStyle w:val="ISOCodebold"/>
              </w:rPr>
            </w:pPr>
            <w:r>
              <w:rPr>
                <w:rStyle w:val="ISOCodebold"/>
                <w:szCs w:val="20"/>
              </w:rPr>
              <w:t>C</w:t>
            </w:r>
            <w:r>
              <w:rPr>
                <w:rStyle w:val="ISOCodebold"/>
              </w:rPr>
              <w:t xml:space="preserve">ontinuity </w:t>
            </w:r>
          </w:p>
        </w:tc>
        <w:tc>
          <w:tcPr>
            <w:tcW w:w="709" w:type="pct"/>
            <w:tcBorders>
              <w:top w:val="single" w:sz="12" w:space="0" w:color="auto"/>
              <w:left w:val="single" w:sz="4" w:space="0" w:color="000000" w:themeColor="text1"/>
              <w:bottom w:val="single" w:sz="4" w:space="0" w:color="000000"/>
              <w:right w:val="single" w:sz="4" w:space="0" w:color="000000" w:themeColor="text1"/>
            </w:tcBorders>
            <w:hideMark/>
          </w:tcPr>
          <w:p w14:paraId="004D0CA4" w14:textId="77777777" w:rsidR="00CA7F98" w:rsidRDefault="00CA7F98">
            <w:pPr>
              <w:pStyle w:val="Tablebody"/>
              <w:jc w:val="center"/>
            </w:pPr>
            <w:r>
              <w:rPr>
                <w:szCs w:val="20"/>
              </w:rPr>
              <w:t> </w:t>
            </w:r>
          </w:p>
        </w:tc>
        <w:tc>
          <w:tcPr>
            <w:tcW w:w="2329" w:type="pct"/>
            <w:tcBorders>
              <w:top w:val="single" w:sz="12" w:space="0" w:color="auto"/>
              <w:left w:val="single" w:sz="4" w:space="0" w:color="000000" w:themeColor="text1"/>
              <w:bottom w:val="single" w:sz="4" w:space="0" w:color="000000"/>
              <w:right w:val="single" w:sz="12" w:space="0" w:color="auto"/>
            </w:tcBorders>
            <w:hideMark/>
          </w:tcPr>
          <w:p w14:paraId="26EA9C9D" w14:textId="77777777" w:rsidR="00CA7F98" w:rsidRDefault="00CA7F98">
            <w:pPr>
              <w:pStyle w:val="Tablebody"/>
              <w:rPr>
                <w:szCs w:val="20"/>
              </w:rPr>
            </w:pPr>
            <w:r>
              <w:rPr>
                <w:szCs w:val="20"/>
              </w:rPr>
              <w:t> </w:t>
            </w:r>
          </w:p>
        </w:tc>
      </w:tr>
      <w:tr w:rsidR="00CA7F98" w14:paraId="0A3C12FD" w14:textId="77777777" w:rsidTr="008F7B7F">
        <w:trPr>
          <w:cantSplit/>
        </w:trPr>
        <w:tc>
          <w:tcPr>
            <w:tcW w:w="140" w:type="pct"/>
            <w:tcBorders>
              <w:top w:val="single" w:sz="4" w:space="0" w:color="000000"/>
              <w:left w:val="single" w:sz="12" w:space="0" w:color="auto"/>
              <w:bottom w:val="single" w:sz="4" w:space="0" w:color="000000"/>
              <w:right w:val="nil"/>
            </w:tcBorders>
            <w:hideMark/>
          </w:tcPr>
          <w:p w14:paraId="003A64A9"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5B3450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1052068"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3CB8EC54" w14:textId="77777777" w:rsidR="00CA7F98" w:rsidRDefault="00CA7F98">
            <w:pPr>
              <w:pStyle w:val="Tablebody"/>
              <w:rPr>
                <w:rStyle w:val="ISOCode"/>
              </w:rPr>
            </w:pPr>
            <w:r>
              <w:rPr>
                <w:rStyle w:val="ISOCode"/>
                <w:szCs w:val="20"/>
              </w:rPr>
              <w:t>@asset</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1D4F355A" w14:textId="77777777" w:rsidR="00CA7F98" w:rsidRDefault="00CA7F98">
            <w:pPr>
              <w:pStyle w:val="Tablebody"/>
              <w:jc w:val="center"/>
            </w:pPr>
            <w:r>
              <w:rPr>
                <w:szCs w:val="20"/>
              </w:rPr>
              <w:t>OD</w:t>
            </w:r>
          </w:p>
          <w:p w14:paraId="02BE6CAE" w14:textId="77777777" w:rsidR="00CA7F98" w:rsidRDefault="00CA7F98">
            <w:pPr>
              <w:pStyle w:val="Tablebody"/>
              <w:jc w:val="center"/>
              <w:rPr>
                <w:szCs w:val="20"/>
              </w:rPr>
            </w:pPr>
            <w:r>
              <w:rPr>
                <w:szCs w:val="20"/>
              </w:rPr>
              <w:t>default=false</w:t>
            </w:r>
          </w:p>
        </w:tc>
        <w:tc>
          <w:tcPr>
            <w:tcW w:w="2329" w:type="pct"/>
            <w:tcBorders>
              <w:top w:val="single" w:sz="4" w:space="0" w:color="000000"/>
              <w:left w:val="single" w:sz="4" w:space="0" w:color="000000" w:themeColor="text1"/>
              <w:bottom w:val="single" w:sz="4" w:space="0" w:color="000000"/>
              <w:right w:val="single" w:sz="12" w:space="0" w:color="auto"/>
            </w:tcBorders>
            <w:hideMark/>
          </w:tcPr>
          <w:p w14:paraId="5E5BFE6A" w14:textId="77777777" w:rsidR="00CA7F98" w:rsidRDefault="00CA7F98">
            <w:pPr>
              <w:pStyle w:val="Tablebody"/>
              <w:rPr>
                <w:rFonts w:ascii="Times New Roman" w:hAnsi="Times New Roman"/>
                <w:szCs w:val="20"/>
              </w:rPr>
            </w:pPr>
            <w:r>
              <w:rPr>
                <w:szCs w:val="20"/>
              </w:rPr>
              <w:t xml:space="preserve">If true, content of the new presentation is perceptually identical to the content of the current presentation, i.e. the “live point” of one presentation is within 250ms from the other </w:t>
            </w:r>
          </w:p>
        </w:tc>
      </w:tr>
      <w:tr w:rsidR="00CA7F98" w14:paraId="54903A0E" w14:textId="77777777" w:rsidTr="008F7B7F">
        <w:trPr>
          <w:cantSplit/>
        </w:trPr>
        <w:tc>
          <w:tcPr>
            <w:tcW w:w="140" w:type="pct"/>
            <w:tcBorders>
              <w:top w:val="single" w:sz="4" w:space="0" w:color="000000"/>
              <w:left w:val="single" w:sz="12" w:space="0" w:color="auto"/>
              <w:bottom w:val="single" w:sz="4" w:space="0" w:color="000000"/>
              <w:right w:val="nil"/>
            </w:tcBorders>
            <w:hideMark/>
          </w:tcPr>
          <w:p w14:paraId="3DB11C4C"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E9765C7"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212858CA"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23E2FA87" w14:textId="77777777" w:rsidR="00CA7F98" w:rsidRDefault="00CA7F98">
            <w:pPr>
              <w:pStyle w:val="Tablebody"/>
              <w:rPr>
                <w:rStyle w:val="ISOCode"/>
              </w:rPr>
            </w:pPr>
            <w:r>
              <w:rPr>
                <w:rStyle w:val="ISOCode"/>
                <w:szCs w:val="20"/>
              </w:rPr>
              <w:t>@service</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55B1C8E9" w14:textId="77777777" w:rsidR="00CA7F98" w:rsidRDefault="00CA7F98">
            <w:pPr>
              <w:pStyle w:val="Tablebody"/>
              <w:jc w:val="center"/>
            </w:pPr>
            <w:r>
              <w:rPr>
                <w:szCs w:val="20"/>
              </w:rPr>
              <w:t>OD default=false</w:t>
            </w:r>
          </w:p>
        </w:tc>
        <w:tc>
          <w:tcPr>
            <w:tcW w:w="2329" w:type="pct"/>
            <w:tcBorders>
              <w:top w:val="single" w:sz="4" w:space="0" w:color="000000"/>
              <w:left w:val="single" w:sz="4" w:space="0" w:color="000000" w:themeColor="text1"/>
              <w:bottom w:val="single" w:sz="4" w:space="0" w:color="000000"/>
              <w:right w:val="single" w:sz="12" w:space="0" w:color="auto"/>
            </w:tcBorders>
            <w:hideMark/>
          </w:tcPr>
          <w:p w14:paraId="20757182" w14:textId="77777777" w:rsidR="00CA7F98" w:rsidRDefault="00CA7F98">
            <w:pPr>
              <w:pStyle w:val="Tablebody"/>
              <w:rPr>
                <w:szCs w:val="20"/>
              </w:rPr>
            </w:pPr>
            <w:r>
              <w:rPr>
                <w:szCs w:val="20"/>
              </w:rPr>
              <w:t>If true, adaptation set, representation, and sub-representation IDs are identical across the new and old representation</w:t>
            </w:r>
          </w:p>
        </w:tc>
      </w:tr>
      <w:tr w:rsidR="00CA7F98" w14:paraId="06D8C2DE" w14:textId="77777777" w:rsidTr="008F7B7F">
        <w:trPr>
          <w:cantSplit/>
        </w:trPr>
        <w:tc>
          <w:tcPr>
            <w:tcW w:w="140" w:type="pct"/>
            <w:tcBorders>
              <w:top w:val="single" w:sz="4" w:space="0" w:color="000000"/>
              <w:left w:val="single" w:sz="12" w:space="0" w:color="auto"/>
              <w:bottom w:val="single" w:sz="4" w:space="0" w:color="000000"/>
              <w:right w:val="nil"/>
            </w:tcBorders>
            <w:hideMark/>
          </w:tcPr>
          <w:p w14:paraId="3C0FFCE8"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C6637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87021A9"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50C7F688" w14:textId="77777777" w:rsidR="00CA7F98" w:rsidRDefault="00CA7F98">
            <w:pPr>
              <w:pStyle w:val="Tablebody"/>
              <w:rPr>
                <w:rStyle w:val="ISOCode"/>
              </w:rPr>
            </w:pPr>
            <w:r>
              <w:rPr>
                <w:rStyle w:val="ISOCode"/>
                <w:szCs w:val="20"/>
              </w:rPr>
              <w:t>@contentProtection</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2249AAB5" w14:textId="77777777" w:rsidR="00CA7F98" w:rsidRDefault="00CA7F98">
            <w:pPr>
              <w:pStyle w:val="Tablebody"/>
              <w:jc w:val="center"/>
            </w:pPr>
            <w:r>
              <w:rPr>
                <w:szCs w:val="20"/>
              </w:rPr>
              <w:t>OD default=false</w:t>
            </w:r>
          </w:p>
        </w:tc>
        <w:tc>
          <w:tcPr>
            <w:tcW w:w="2329" w:type="pct"/>
            <w:tcBorders>
              <w:top w:val="single" w:sz="4" w:space="0" w:color="000000"/>
              <w:left w:val="single" w:sz="4" w:space="0" w:color="000000" w:themeColor="text1"/>
              <w:bottom w:val="single" w:sz="4" w:space="0" w:color="000000"/>
              <w:right w:val="single" w:sz="12" w:space="0" w:color="auto"/>
            </w:tcBorders>
            <w:hideMark/>
          </w:tcPr>
          <w:p w14:paraId="7F26996C" w14:textId="77777777" w:rsidR="00CA7F98" w:rsidRDefault="00CA7F98">
            <w:pPr>
              <w:pStyle w:val="Tablebody"/>
              <w:rPr>
                <w:szCs w:val="20"/>
              </w:rPr>
            </w:pPr>
            <w:r>
              <w:rPr>
                <w:szCs w:val="20"/>
              </w:rPr>
              <w:t>If true, the DRM license delivered for segments in the old presentation, is still true for segments in the new presentation with same key IDs</w:t>
            </w:r>
          </w:p>
        </w:tc>
      </w:tr>
      <w:tr w:rsidR="00CA7F98" w14:paraId="754D2243" w14:textId="77777777" w:rsidTr="00CA7F98">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44B8713A" w14:textId="77777777" w:rsidR="00CA7F98" w:rsidRDefault="00CA7F98">
            <w:pPr>
              <w:pStyle w:val="Tablefooter"/>
              <w:rPr>
                <w:sz w:val="20"/>
                <w:szCs w:val="20"/>
              </w:rPr>
            </w:pPr>
            <w:r>
              <w:rPr>
                <w:b/>
                <w:sz w:val="20"/>
                <w:szCs w:val="20"/>
              </w:rPr>
              <w:lastRenderedPageBreak/>
              <w:t>Key</w:t>
            </w:r>
          </w:p>
          <w:p w14:paraId="72DC88D9" w14:textId="77777777" w:rsidR="00CA7F98" w:rsidRDefault="00CA7F98">
            <w:pPr>
              <w:pStyle w:val="Tablefooter"/>
              <w:rPr>
                <w:sz w:val="20"/>
                <w:szCs w:val="20"/>
              </w:rPr>
            </w:pPr>
            <w:r>
              <w:rPr>
                <w:sz w:val="20"/>
                <w:szCs w:val="20"/>
              </w:rPr>
              <w:t>For attributes: M=Mandatory, O=Optional, OD=Optional with Default Value, CM=Conditionally Mandatory</w:t>
            </w:r>
          </w:p>
          <w:p w14:paraId="117AD150" w14:textId="77777777" w:rsidR="00CA7F98" w:rsidRDefault="00CA7F98">
            <w:pPr>
              <w:pStyle w:val="Tablefooter"/>
              <w:rPr>
                <w:sz w:val="20"/>
                <w:szCs w:val="20"/>
              </w:rPr>
            </w:pPr>
            <w:r>
              <w:rPr>
                <w:sz w:val="20"/>
                <w:szCs w:val="20"/>
              </w:rPr>
              <w:t>For elements: &lt;minOccurs&gt;..&lt;maxOccurs&gt; (N=unbounded)</w:t>
            </w:r>
          </w:p>
          <w:p w14:paraId="2FBCB3DE" w14:textId="77777777" w:rsidR="00CA7F98" w:rsidRDefault="00CA7F98">
            <w:pPr>
              <w:pStyle w:val="Tablefooter"/>
              <w:rPr>
                <w:sz w:val="20"/>
                <w:szCs w:val="20"/>
              </w:rPr>
            </w:pPr>
            <w:r>
              <w:rPr>
                <w:sz w:val="20"/>
                <w:szCs w:val="20"/>
              </w:rPr>
              <w:t xml:space="preserve">Elements are </w:t>
            </w:r>
            <w:r>
              <w:rPr>
                <w:rStyle w:val="ISOCodebold"/>
                <w:sz w:val="20"/>
                <w:szCs w:val="20"/>
              </w:rPr>
              <w:t>bold</w:t>
            </w:r>
            <w:r>
              <w:rPr>
                <w:rFonts w:cs="Courier New"/>
                <w:sz w:val="20"/>
                <w:szCs w:val="20"/>
              </w:rPr>
              <w:t xml:space="preserve">; </w:t>
            </w:r>
            <w:r>
              <w:rPr>
                <w:sz w:val="20"/>
                <w:szCs w:val="20"/>
              </w:rPr>
              <w:t>attributes are non-bold and preceded with an @.</w:t>
            </w:r>
          </w:p>
        </w:tc>
      </w:tr>
    </w:tbl>
    <w:p w14:paraId="4C1E697D" w14:textId="010ED0A8" w:rsidR="004D1533" w:rsidRPr="00C25687" w:rsidRDefault="00217233" w:rsidP="00C25687">
      <w:pPr>
        <w:pStyle w:val="Heading1"/>
      </w:pPr>
      <w:bookmarkStart w:id="2031" w:name="_Toc77697179"/>
      <w:r w:rsidRPr="00C25687">
        <w:lastRenderedPageBreak/>
        <w:t>Track Derivation based Server-Side Dynamic Adaptation in D</w:t>
      </w:r>
      <w:r>
        <w:t>ASH (m55222</w:t>
      </w:r>
      <w:r w:rsidR="00AA6B14">
        <w:t>,</w:t>
      </w:r>
      <w:r w:rsidR="001403CB">
        <w:t xml:space="preserve"> m56824</w:t>
      </w:r>
      <w:r w:rsidR="00AA6B14">
        <w:t xml:space="preserve"> and m57449</w:t>
      </w:r>
      <w:r w:rsidR="001403CB">
        <w:t>)</w:t>
      </w:r>
      <w:bookmarkEnd w:id="2031"/>
    </w:p>
    <w:p w14:paraId="1DEA99E3" w14:textId="77777777" w:rsidR="004D1533" w:rsidRPr="00C25687" w:rsidRDefault="004D1533" w:rsidP="00C25687">
      <w:pPr>
        <w:rPr>
          <w:lang w:val="en-GB" w:eastAsia="ja-JP"/>
        </w:rPr>
      </w:pPr>
    </w:p>
    <w:p w14:paraId="2D5EC0EC" w14:textId="0C39EDC1" w:rsidR="004A322F" w:rsidRDefault="004A322F" w:rsidP="00C25687">
      <w:pPr>
        <w:pStyle w:val="Heading2"/>
        <w:rPr>
          <w:rFonts w:eastAsia="MS Mincho"/>
          <w:lang w:val="en-GB"/>
        </w:rPr>
      </w:pPr>
      <w:bookmarkStart w:id="2032" w:name="_Toc77697180"/>
      <w:r>
        <w:rPr>
          <w:rFonts w:eastAsia="MS Mincho"/>
          <w:lang w:val="en-GB"/>
        </w:rPr>
        <w:t>Introduction</w:t>
      </w:r>
      <w:bookmarkEnd w:id="2032"/>
    </w:p>
    <w:p w14:paraId="271BEA2A" w14:textId="77777777" w:rsidR="004A322F" w:rsidRDefault="004A322F" w:rsidP="004A322F">
      <w:pPr>
        <w:rPr>
          <w:sz w:val="22"/>
        </w:rPr>
      </w:pPr>
      <w:r>
        <w:rPr>
          <w:sz w:val="22"/>
        </w:rPr>
        <w:t xml:space="preserve">The revised CD text </w:t>
      </w:r>
      <w:r>
        <w:rPr>
          <w:sz w:val="22"/>
        </w:rPr>
        <w:fldChar w:fldCharType="begin"/>
      </w:r>
      <w:r>
        <w:rPr>
          <w:sz w:val="22"/>
        </w:rPr>
        <w:instrText xml:space="preserve"> REF _Ref49612336 \r \h </w:instrText>
      </w:r>
      <w:r>
        <w:rPr>
          <w:sz w:val="22"/>
        </w:rPr>
      </w:r>
      <w:r>
        <w:rPr>
          <w:sz w:val="22"/>
        </w:rPr>
        <w:fldChar w:fldCharType="separate"/>
      </w:r>
      <w:r>
        <w:rPr>
          <w:sz w:val="22"/>
        </w:rPr>
        <w:t>[1]</w:t>
      </w:r>
      <w:r>
        <w:rPr>
          <w:sz w:val="22"/>
        </w:rPr>
        <w:fldChar w:fldCharType="end"/>
      </w:r>
      <w:r>
        <w:rPr>
          <w:sz w:val="22"/>
        </w:rPr>
        <w:t xml:space="preserve"> of MPEG-B part 16, “Derived Visual Tracks in ISOBMFF”, contains a preliminary set of derivation transformations: Identity, Dissolve, Crop, Rotate, Mirror, Scaling, Region-of-interest, and Track Grid. More derivation transformation candidates are documented in the TuC </w:t>
      </w:r>
      <w:r>
        <w:rPr>
          <w:sz w:val="22"/>
        </w:rPr>
        <w:fldChar w:fldCharType="begin"/>
      </w:r>
      <w:r>
        <w:rPr>
          <w:sz w:val="22"/>
        </w:rPr>
        <w:instrText xml:space="preserve"> REF _Ref49613021 \r \h </w:instrText>
      </w:r>
      <w:r>
        <w:rPr>
          <w:sz w:val="22"/>
        </w:rPr>
      </w:r>
      <w:r>
        <w:rPr>
          <w:sz w:val="22"/>
        </w:rPr>
        <w:fldChar w:fldCharType="separate"/>
      </w:r>
      <w:r>
        <w:rPr>
          <w:sz w:val="22"/>
        </w:rPr>
        <w:t>[2]</w:t>
      </w:r>
      <w:r>
        <w:rPr>
          <w:sz w:val="22"/>
        </w:rPr>
        <w:fldChar w:fldCharType="end"/>
      </w:r>
      <w:r>
        <w:rPr>
          <w:sz w:val="22"/>
        </w:rPr>
        <w:t xml:space="preserve">, including more composition and immersive media processing related ones. </w:t>
      </w:r>
    </w:p>
    <w:p w14:paraId="74F30B38" w14:textId="77777777" w:rsidR="004A322F" w:rsidRDefault="004A322F" w:rsidP="004A322F">
      <w:pPr>
        <w:rPr>
          <w:sz w:val="22"/>
        </w:rPr>
      </w:pPr>
    </w:p>
    <w:p w14:paraId="2B026BDD" w14:textId="77777777" w:rsidR="004A322F" w:rsidRDefault="004A322F" w:rsidP="004A322F">
      <w:pPr>
        <w:rPr>
          <w:sz w:val="22"/>
          <w:szCs w:val="22"/>
        </w:rPr>
      </w:pPr>
      <w:r>
        <w:rPr>
          <w:sz w:val="22"/>
        </w:rPr>
        <w:t>To this 132</w:t>
      </w:r>
      <w:r>
        <w:rPr>
          <w:sz w:val="22"/>
          <w:vertAlign w:val="superscript"/>
        </w:rPr>
        <w:t>nd</w:t>
      </w:r>
      <w:r>
        <w:rPr>
          <w:sz w:val="22"/>
        </w:rPr>
        <w:t xml:space="preserve"> MPEG meeting, contribution </w:t>
      </w:r>
      <w:r>
        <w:rPr>
          <w:sz w:val="22"/>
        </w:rPr>
        <w:fldChar w:fldCharType="begin"/>
      </w:r>
      <w:r>
        <w:rPr>
          <w:sz w:val="22"/>
        </w:rPr>
        <w:instrText xml:space="preserve"> REF _Ref52915561 \r \h </w:instrText>
      </w:r>
      <w:r>
        <w:rPr>
          <w:sz w:val="22"/>
        </w:rPr>
      </w:r>
      <w:r>
        <w:rPr>
          <w:sz w:val="22"/>
        </w:rPr>
        <w:fldChar w:fldCharType="separate"/>
      </w:r>
      <w:r>
        <w:rPr>
          <w:sz w:val="22"/>
        </w:rPr>
        <w:t>[9]</w:t>
      </w:r>
      <w:r>
        <w:rPr>
          <w:sz w:val="22"/>
        </w:rPr>
        <w:fldChar w:fldCharType="end"/>
      </w:r>
      <w:r>
        <w:rPr>
          <w:sz w:val="22"/>
        </w:rPr>
        <w:t xml:space="preserve"> proposes derivation transformations for track derivations resulting from track selection and switching, with applications targeting at selective playback and adaptive streaming, where tracks are typically grouped into alternate and switch groups, respectively. </w:t>
      </w:r>
      <w:r>
        <w:rPr>
          <w:sz w:val="22"/>
          <w:szCs w:val="22"/>
        </w:rPr>
        <w:t xml:space="preserve"> </w:t>
      </w:r>
    </w:p>
    <w:p w14:paraId="16F0D554" w14:textId="77777777" w:rsidR="004A322F" w:rsidRDefault="004A322F" w:rsidP="004A322F">
      <w:pPr>
        <w:rPr>
          <w:sz w:val="22"/>
          <w:szCs w:val="22"/>
        </w:rPr>
      </w:pPr>
    </w:p>
    <w:p w14:paraId="3034BB67" w14:textId="77777777" w:rsidR="004A322F" w:rsidRDefault="004A322F" w:rsidP="004A322F">
      <w:pPr>
        <w:rPr>
          <w:sz w:val="22"/>
        </w:rPr>
      </w:pPr>
      <w:r>
        <w:rPr>
          <w:sz w:val="22"/>
        </w:rPr>
        <w:t xml:space="preserve">This contribution proposes server-side dynamic adaptation (SSDA) in DASH using a single representation in an AdaptationSet corresponding to a derived visual track for switching among a set of switchable visual tracks as proposed in contribution </w:t>
      </w:r>
      <w:r>
        <w:rPr>
          <w:sz w:val="22"/>
        </w:rPr>
        <w:fldChar w:fldCharType="begin"/>
      </w:r>
      <w:r>
        <w:rPr>
          <w:sz w:val="22"/>
        </w:rPr>
        <w:instrText xml:space="preserve"> REF _Ref52915561 \r \h </w:instrText>
      </w:r>
      <w:r>
        <w:rPr>
          <w:sz w:val="22"/>
        </w:rPr>
      </w:r>
      <w:r>
        <w:rPr>
          <w:sz w:val="22"/>
        </w:rPr>
        <w:fldChar w:fldCharType="separate"/>
      </w:r>
      <w:r>
        <w:rPr>
          <w:sz w:val="22"/>
        </w:rPr>
        <w:t>[9]</w:t>
      </w:r>
      <w:r>
        <w:rPr>
          <w:sz w:val="22"/>
        </w:rPr>
        <w:fldChar w:fldCharType="end"/>
      </w:r>
      <w:r>
        <w:rPr>
          <w:sz w:val="22"/>
        </w:rPr>
        <w:t>.</w:t>
      </w:r>
    </w:p>
    <w:p w14:paraId="7206279F" w14:textId="77777777" w:rsidR="004A322F" w:rsidRDefault="004A322F" w:rsidP="004A322F">
      <w:pPr>
        <w:rPr>
          <w:sz w:val="22"/>
        </w:rPr>
      </w:pPr>
    </w:p>
    <w:p w14:paraId="712AEA5B" w14:textId="77777777" w:rsidR="004A322F" w:rsidRDefault="004A322F" w:rsidP="00C25687">
      <w:pPr>
        <w:pStyle w:val="Heading2"/>
        <w:rPr>
          <w:rFonts w:eastAsia="MS Mincho"/>
          <w:lang w:val="en-GB"/>
        </w:rPr>
      </w:pPr>
      <w:bookmarkStart w:id="2033" w:name="_Toc77697181"/>
      <w:r>
        <w:rPr>
          <w:rFonts w:eastAsia="MS Mincho"/>
          <w:lang w:val="en-GB"/>
        </w:rPr>
        <w:t>Derived Visual Tracks and Those for Track Selection and Switching</w:t>
      </w:r>
      <w:bookmarkEnd w:id="2033"/>
    </w:p>
    <w:p w14:paraId="166D9EF8" w14:textId="77777777" w:rsidR="004A322F" w:rsidRDefault="004A322F" w:rsidP="004A322F">
      <w:pPr>
        <w:rPr>
          <w:rFonts w:eastAsiaTheme="minorEastAsia"/>
          <w:sz w:val="22"/>
          <w:lang w:eastAsia="ko-KR"/>
        </w:rPr>
      </w:pPr>
      <w:r>
        <w:rPr>
          <w:rFonts w:eastAsiaTheme="minorEastAsia"/>
          <w:sz w:val="22"/>
          <w:lang w:eastAsia="ko-KR"/>
        </w:rPr>
        <w:t xml:space="preserve">Derived visual tracks are designed to enable defining a timed sequence of visual transformation operations to be applied to input still images and/or samples of timed sequence of images. It is built using tools defined in the ISO base media file format (ISO/IEC 14496-12). The latest CD </w:t>
      </w:r>
      <w:r>
        <w:rPr>
          <w:rFonts w:eastAsiaTheme="minorEastAsia"/>
          <w:sz w:val="22"/>
          <w:lang w:eastAsia="ko-KR"/>
        </w:rPr>
        <w:fldChar w:fldCharType="begin"/>
      </w:r>
      <w:r>
        <w:rPr>
          <w:rFonts w:eastAsiaTheme="minorEastAsia"/>
          <w:sz w:val="22"/>
          <w:lang w:eastAsia="ko-KR"/>
        </w:rPr>
        <w:instrText xml:space="preserve"> REF _Ref52741664 \r \h </w:instrText>
      </w:r>
      <w:r>
        <w:rPr>
          <w:rFonts w:eastAsiaTheme="minorEastAsia"/>
          <w:sz w:val="22"/>
          <w:lang w:eastAsia="ko-KR"/>
        </w:rPr>
      </w:r>
      <w:r>
        <w:rPr>
          <w:rFonts w:eastAsiaTheme="minorEastAsia"/>
          <w:sz w:val="22"/>
          <w:lang w:eastAsia="ko-KR"/>
        </w:rPr>
        <w:fldChar w:fldCharType="separate"/>
      </w:r>
      <w:r>
        <w:rPr>
          <w:rFonts w:eastAsiaTheme="minorEastAsia"/>
          <w:sz w:val="22"/>
          <w:lang w:eastAsia="ko-KR"/>
        </w:rPr>
        <w:t>[3]</w:t>
      </w:r>
      <w:r>
        <w:rPr>
          <w:rFonts w:eastAsiaTheme="minorEastAsia"/>
          <w:sz w:val="22"/>
          <w:lang w:eastAsia="ko-KR"/>
        </w:rPr>
        <w:fldChar w:fldCharType="end"/>
      </w:r>
      <w:r>
        <w:rPr>
          <w:rFonts w:eastAsiaTheme="minorEastAsia"/>
          <w:sz w:val="22"/>
          <w:lang w:eastAsia="ko-KR"/>
        </w:rPr>
        <w:t xml:space="preserve"> specifies the core design and a set of transformation operations (e.g., identity, rotation, scaling and grid composition), and the latest TuC </w:t>
      </w:r>
      <w:r>
        <w:rPr>
          <w:rFonts w:eastAsiaTheme="minorEastAsia"/>
          <w:sz w:val="22"/>
          <w:lang w:eastAsia="ko-KR"/>
        </w:rPr>
        <w:fldChar w:fldCharType="begin"/>
      </w:r>
      <w:r>
        <w:rPr>
          <w:rFonts w:eastAsiaTheme="minorEastAsia"/>
          <w:sz w:val="22"/>
          <w:lang w:eastAsia="ko-KR"/>
        </w:rPr>
        <w:instrText xml:space="preserve"> REF _Ref52741669 \r \h </w:instrText>
      </w:r>
      <w:r>
        <w:rPr>
          <w:rFonts w:eastAsiaTheme="minorEastAsia"/>
          <w:sz w:val="22"/>
          <w:lang w:eastAsia="ko-KR"/>
        </w:rPr>
      </w:r>
      <w:r>
        <w:rPr>
          <w:rFonts w:eastAsiaTheme="minorEastAsia"/>
          <w:sz w:val="22"/>
          <w:lang w:eastAsia="ko-KR"/>
        </w:rPr>
        <w:fldChar w:fldCharType="separate"/>
      </w:r>
      <w:r>
        <w:rPr>
          <w:rFonts w:eastAsiaTheme="minorEastAsia"/>
          <w:sz w:val="22"/>
          <w:lang w:eastAsia="ko-KR"/>
        </w:rPr>
        <w:t>[4]</w:t>
      </w:r>
      <w:r>
        <w:rPr>
          <w:rFonts w:eastAsiaTheme="minorEastAsia"/>
          <w:sz w:val="22"/>
          <w:lang w:eastAsia="ko-KR"/>
        </w:rPr>
        <w:fldChar w:fldCharType="end"/>
      </w:r>
      <w:r>
        <w:rPr>
          <w:rFonts w:eastAsiaTheme="minorEastAsia"/>
          <w:sz w:val="22"/>
          <w:lang w:eastAsia="ko-KR"/>
        </w:rPr>
        <w:t xml:space="preserve"> includes some generic transformation operations such as static and dynamic overlays as well as some immersive media processing related transformations such as stitching, projection, packing and viewport. </w:t>
      </w:r>
    </w:p>
    <w:p w14:paraId="067857F4" w14:textId="77777777" w:rsidR="004A322F" w:rsidRDefault="004A322F" w:rsidP="004A322F">
      <w:pPr>
        <w:rPr>
          <w:rFonts w:eastAsiaTheme="minorEastAsia"/>
          <w:sz w:val="22"/>
          <w:lang w:eastAsia="ko-KR"/>
        </w:rPr>
      </w:pPr>
    </w:p>
    <w:p w14:paraId="51D2E689" w14:textId="77777777" w:rsidR="004A322F" w:rsidRDefault="004A322F" w:rsidP="004A322F">
      <w:pPr>
        <w:rPr>
          <w:rFonts w:eastAsiaTheme="minorEastAsia"/>
          <w:sz w:val="22"/>
          <w:lang w:eastAsia="ko-KR"/>
        </w:rPr>
      </w:pPr>
      <w:r>
        <w:rPr>
          <w:rFonts w:eastAsiaTheme="minorEastAsia"/>
          <w:sz w:val="22"/>
          <w:lang w:eastAsia="ko-KR"/>
        </w:rPr>
        <w:t xml:space="preserve">In essence, derived visual tracks whose samples are derivation transformations can be used to generate, from input tracks or images, an output visual track with visual samples, as follows: </w:t>
      </w:r>
    </w:p>
    <w:p w14:paraId="22E2E6C5" w14:textId="77777777" w:rsidR="004A322F" w:rsidRDefault="004A322F" w:rsidP="004A322F">
      <w:pPr>
        <w:rPr>
          <w:rFonts w:eastAsiaTheme="minorEastAsia"/>
          <w:sz w:val="22"/>
          <w:lang w:eastAsia="ko-KR"/>
        </w:rPr>
      </w:pPr>
    </w:p>
    <w:p w14:paraId="75BBD49A" w14:textId="4101FD81" w:rsidR="004A322F" w:rsidRDefault="004A322F" w:rsidP="004A322F">
      <w:pPr>
        <w:rPr>
          <w:rFonts w:eastAsiaTheme="minorEastAsia"/>
          <w:sz w:val="22"/>
          <w:lang w:eastAsia="ko-KR"/>
        </w:rPr>
      </w:pPr>
      <w:r>
        <w:rPr>
          <w:rFonts w:eastAsiaTheme="minorEastAsia"/>
          <w:noProof/>
          <w:sz w:val="22"/>
          <w:lang w:eastAsia="zh-CN"/>
        </w:rPr>
        <w:drawing>
          <wp:inline distT="0" distB="0" distL="0" distR="0" wp14:anchorId="055A6032" wp14:editId="69B788A4">
            <wp:extent cx="5935980" cy="1210310"/>
            <wp:effectExtent l="0" t="0" r="7620" b="889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5980" cy="1210310"/>
                    </a:xfrm>
                    <a:prstGeom prst="rect">
                      <a:avLst/>
                    </a:prstGeom>
                    <a:noFill/>
                    <a:ln>
                      <a:noFill/>
                    </a:ln>
                  </pic:spPr>
                </pic:pic>
              </a:graphicData>
            </a:graphic>
          </wp:inline>
        </w:drawing>
      </w:r>
    </w:p>
    <w:p w14:paraId="41D80B43" w14:textId="77777777" w:rsidR="004A322F" w:rsidRDefault="004A322F" w:rsidP="004A322F">
      <w:pPr>
        <w:rPr>
          <w:rFonts w:eastAsiaTheme="minorEastAsia"/>
          <w:lang w:eastAsia="ko-KR"/>
        </w:rPr>
      </w:pPr>
    </w:p>
    <w:p w14:paraId="1834D1CC" w14:textId="77777777" w:rsidR="004A322F" w:rsidRDefault="004A322F" w:rsidP="004A322F">
      <w:pPr>
        <w:rPr>
          <w:rFonts w:eastAsiaTheme="minorEastAsia"/>
          <w:sz w:val="22"/>
          <w:lang w:eastAsia="ko-KR"/>
        </w:rPr>
      </w:pPr>
      <w:r>
        <w:rPr>
          <w:rFonts w:eastAsiaTheme="minorEastAsia"/>
          <w:sz w:val="22"/>
          <w:lang w:eastAsia="ko-KR"/>
        </w:rPr>
        <w:t xml:space="preserve">Thus, if a derived visual track is of a </w:t>
      </w:r>
      <w:r>
        <w:rPr>
          <w:sz w:val="22"/>
        </w:rPr>
        <w:t xml:space="preserve">track selection </w:t>
      </w:r>
      <w:r>
        <w:rPr>
          <w:rFonts w:eastAsiaTheme="minorEastAsia"/>
          <w:sz w:val="22"/>
          <w:lang w:eastAsia="ko-KR"/>
        </w:rPr>
        <w:t xml:space="preserve">transformation, its track derivation is to select a desired visual track (e.g., according to a list of parameters) from its input visual tracks, and if a derived visual track is of </w:t>
      </w:r>
      <w:r>
        <w:rPr>
          <w:sz w:val="22"/>
        </w:rPr>
        <w:t>track switching</w:t>
      </w:r>
      <w:r>
        <w:rPr>
          <w:rFonts w:eastAsiaTheme="minorEastAsia"/>
          <w:sz w:val="22"/>
          <w:lang w:eastAsia="ko-KR"/>
        </w:rPr>
        <w:t xml:space="preserve"> transformation, it track derivation is to switch among input visual tracks to a desired visual track.  This kind of capability leads to its applications to implementations of dynamic adaptation in adaptive streaming systems, especially those server-based using DASH. </w:t>
      </w:r>
    </w:p>
    <w:p w14:paraId="3D614B63" w14:textId="77777777" w:rsidR="004A322F" w:rsidRDefault="004A322F" w:rsidP="004A322F">
      <w:pPr>
        <w:rPr>
          <w:rFonts w:eastAsiaTheme="minorEastAsia"/>
          <w:sz w:val="22"/>
          <w:lang w:eastAsia="ko-KR"/>
        </w:rPr>
      </w:pPr>
    </w:p>
    <w:p w14:paraId="5895EB5B" w14:textId="77777777" w:rsidR="004A322F" w:rsidRDefault="004A322F" w:rsidP="004A322F">
      <w:pPr>
        <w:rPr>
          <w:sz w:val="22"/>
          <w:szCs w:val="22"/>
        </w:rPr>
      </w:pPr>
      <w:r>
        <w:rPr>
          <w:rFonts w:ascii="Cambria" w:eastAsia="Calibri" w:hAnsi="Cambria"/>
          <w:sz w:val="22"/>
          <w:szCs w:val="22"/>
        </w:rPr>
        <w:t xml:space="preserve">A selection-based track derivation as proposed in </w:t>
      </w:r>
      <w:r>
        <w:rPr>
          <w:sz w:val="22"/>
        </w:rPr>
        <w:t xml:space="preserve">contribution </w:t>
      </w:r>
      <w:r>
        <w:rPr>
          <w:sz w:val="22"/>
        </w:rPr>
        <w:fldChar w:fldCharType="begin"/>
      </w:r>
      <w:r>
        <w:rPr>
          <w:sz w:val="22"/>
        </w:rPr>
        <w:instrText xml:space="preserve"> REF _Ref52915561 \r \h </w:instrText>
      </w:r>
      <w:r>
        <w:rPr>
          <w:sz w:val="22"/>
        </w:rPr>
      </w:r>
      <w:r>
        <w:rPr>
          <w:sz w:val="22"/>
        </w:rPr>
        <w:fldChar w:fldCharType="separate"/>
      </w:r>
      <w:r>
        <w:rPr>
          <w:sz w:val="22"/>
        </w:rPr>
        <w:t>[9]</w:t>
      </w:r>
      <w:r>
        <w:rPr>
          <w:sz w:val="22"/>
        </w:rPr>
        <w:fldChar w:fldCharType="end"/>
      </w:r>
      <w:r>
        <w:rPr>
          <w:sz w:val="22"/>
        </w:rPr>
        <w:t xml:space="preserve"> </w:t>
      </w:r>
      <w:r>
        <w:rPr>
          <w:rFonts w:ascii="Cambria" w:eastAsia="Calibri" w:hAnsi="Cambria"/>
          <w:sz w:val="22"/>
          <w:szCs w:val="22"/>
        </w:rPr>
        <w:t>allows selection of samples of a track from an alternate or switch group at the time of derivation, and</w:t>
      </w:r>
      <w:r>
        <w:rPr>
          <w:rFonts w:ascii="Cambria" w:eastAsia="Calibri" w:hAnsi="Cambria"/>
          <w:sz w:val="22"/>
          <w:szCs w:val="22"/>
          <w:lang w:val="en-GB"/>
        </w:rPr>
        <w:t xml:space="preserve"> it has the following </w:t>
      </w:r>
      <w:r>
        <w:rPr>
          <w:sz w:val="22"/>
          <w:szCs w:val="22"/>
        </w:rPr>
        <w:t xml:space="preserve">advantages: </w:t>
      </w:r>
    </w:p>
    <w:p w14:paraId="0A72EC76" w14:textId="77777777" w:rsidR="004A322F" w:rsidRDefault="004A322F" w:rsidP="00631757">
      <w:pPr>
        <w:pStyle w:val="ListParagraph"/>
        <w:numPr>
          <w:ilvl w:val="0"/>
          <w:numId w:val="62"/>
        </w:numPr>
        <w:rPr>
          <w:sz w:val="22"/>
          <w:szCs w:val="22"/>
        </w:rPr>
      </w:pPr>
      <w:r>
        <w:rPr>
          <w:sz w:val="22"/>
          <w:szCs w:val="22"/>
        </w:rPr>
        <w:t xml:space="preserve">It provides a track encapsulation for track samples selected or switched from an alternate or switch group, which is what the existing track selection mechanism using alternate and switch groups does not provide. </w:t>
      </w:r>
    </w:p>
    <w:p w14:paraId="75E61BA4" w14:textId="77777777" w:rsidR="004A322F" w:rsidRDefault="004A322F" w:rsidP="00631757">
      <w:pPr>
        <w:pStyle w:val="ListParagraph"/>
        <w:numPr>
          <w:ilvl w:val="0"/>
          <w:numId w:val="62"/>
        </w:numPr>
        <w:rPr>
          <w:sz w:val="22"/>
          <w:szCs w:val="22"/>
        </w:rPr>
      </w:pPr>
      <w:r>
        <w:rPr>
          <w:sz w:val="22"/>
          <w:szCs w:val="22"/>
        </w:rPr>
        <w:t xml:space="preserve">This track encapsulation allows straightforward association of metadata about a selected or switched track with its track encapsulation itself, rather than with a track group from which the track is selected or switched. For instance, in order to say a track selected from a track group at run time has a region of </w:t>
      </w:r>
      <w:r>
        <w:rPr>
          <w:sz w:val="22"/>
          <w:szCs w:val="22"/>
        </w:rPr>
        <w:lastRenderedPageBreak/>
        <w:t>interest (ROI), it becomes very easy and nature to signal the ROI in the metadata box (</w:t>
      </w:r>
      <w:r>
        <w:rPr>
          <w:rFonts w:ascii="Courier" w:hAnsi="Courier" w:cs="Courier"/>
          <w:sz w:val="22"/>
          <w:szCs w:val="22"/>
        </w:rPr>
        <w:t>'</w:t>
      </w:r>
      <w:r>
        <w:rPr>
          <w:rFonts w:ascii="Courier New" w:hAnsi="Courier New"/>
          <w:noProof/>
          <w:sz w:val="22"/>
          <w:szCs w:val="20"/>
          <w:lang w:val="en-GB" w:eastAsia="ja-JP"/>
        </w:rPr>
        <w:t>meta</w:t>
      </w:r>
      <w:r>
        <w:rPr>
          <w:rFonts w:ascii="Courier" w:hAnsi="Courier" w:cs="Courier"/>
          <w:sz w:val="22"/>
          <w:szCs w:val="22"/>
        </w:rPr>
        <w:t>'</w:t>
      </w:r>
      <w:r>
        <w:rPr>
          <w:sz w:val="22"/>
          <w:szCs w:val="22"/>
        </w:rPr>
        <w:t>) of the derived track when the ROI is static, and use a timed metadata track to reference the derived track, using reference type</w:t>
      </w:r>
      <w:r>
        <w:rPr>
          <w:rStyle w:val="codeChar0"/>
          <w:sz w:val="22"/>
          <w:szCs w:val="22"/>
        </w:rPr>
        <w:t>'cdsc'</w:t>
      </w:r>
      <w:r>
        <w:rPr>
          <w:sz w:val="22"/>
          <w:szCs w:val="22"/>
        </w:rPr>
        <w:t xml:space="preserve">, when the ROI is dynamic. In contrast, there is no direct way to signal the ROI metadata without a derived track: signaling a static ROI in the metadata box of every track in an alternate or switch group does not convey the same meaning as it means that every track has the static ROI, and having a timed metadata track representing a dynamic ROI to reference an alternate or switch group needs to define a new track reference type, as the existing track reference in the </w:t>
      </w:r>
      <w:bookmarkStart w:id="2034" w:name="_Toc32120171"/>
      <w:bookmarkStart w:id="2035" w:name="_Toc441898398"/>
      <w:bookmarkStart w:id="2036" w:name="_Ref433072510"/>
      <w:bookmarkStart w:id="2037" w:name="_Toc7593812"/>
      <w:r>
        <w:rPr>
          <w:sz w:val="22"/>
          <w:szCs w:val="22"/>
        </w:rPr>
        <w:t xml:space="preserve">track reference </w:t>
      </w:r>
      <w:bookmarkEnd w:id="2034"/>
      <w:bookmarkEnd w:id="2035"/>
      <w:bookmarkEnd w:id="2036"/>
      <w:r>
        <w:rPr>
          <w:sz w:val="22"/>
          <w:szCs w:val="22"/>
        </w:rPr>
        <w:t>box</w:t>
      </w:r>
      <w:bookmarkEnd w:id="2037"/>
      <w:r>
        <w:rPr>
          <w:sz w:val="22"/>
          <w:szCs w:val="22"/>
        </w:rPr>
        <w:t xml:space="preserve"> (sub-clause 8.3.3 in </w:t>
      </w:r>
      <w:r>
        <w:rPr>
          <w:sz w:val="22"/>
        </w:rPr>
        <w:fldChar w:fldCharType="begin"/>
      </w:r>
      <w:r>
        <w:rPr>
          <w:sz w:val="22"/>
        </w:rPr>
        <w:instrText xml:space="preserve"> REF _Ref49593551 \r \h </w:instrText>
      </w:r>
      <w:r>
        <w:rPr>
          <w:sz w:val="22"/>
        </w:rPr>
      </w:r>
      <w:r>
        <w:rPr>
          <w:sz w:val="22"/>
        </w:rPr>
        <w:fldChar w:fldCharType="separate"/>
      </w:r>
      <w:r>
        <w:rPr>
          <w:sz w:val="22"/>
        </w:rPr>
        <w:t>[3]</w:t>
      </w:r>
      <w:r>
        <w:rPr>
          <w:sz w:val="22"/>
        </w:rPr>
        <w:fldChar w:fldCharType="end"/>
      </w:r>
      <w:r>
        <w:rPr>
          <w:sz w:val="22"/>
          <w:szCs w:val="22"/>
        </w:rPr>
        <w:t>) states, when it applies to referencing a track group, “the track reference applies to each track of the referenced track group individually”, which is also not the desired meaning.</w:t>
      </w:r>
    </w:p>
    <w:p w14:paraId="17BF6C4D" w14:textId="77777777" w:rsidR="004A322F" w:rsidRDefault="004A322F" w:rsidP="00631757">
      <w:pPr>
        <w:pStyle w:val="ListParagraph"/>
        <w:numPr>
          <w:ilvl w:val="0"/>
          <w:numId w:val="62"/>
        </w:numPr>
        <w:rPr>
          <w:sz w:val="22"/>
          <w:szCs w:val="22"/>
        </w:rPr>
      </w:pPr>
      <w:r>
        <w:rPr>
          <w:sz w:val="22"/>
          <w:szCs w:val="22"/>
        </w:rPr>
        <w:t xml:space="preserve">The derived track encapsulation enables definitions and executions of track-based media processing workflows, such as in network based media processing </w:t>
      </w:r>
      <w:r>
        <w:rPr>
          <w:sz w:val="22"/>
          <w:szCs w:val="22"/>
        </w:rPr>
        <w:fldChar w:fldCharType="begin"/>
      </w:r>
      <w:r>
        <w:rPr>
          <w:sz w:val="22"/>
          <w:szCs w:val="22"/>
        </w:rPr>
        <w:instrText xml:space="preserve"> REF _Ref49635215 \r \h </w:instrText>
      </w:r>
      <w:r>
        <w:rPr>
          <w:sz w:val="22"/>
          <w:szCs w:val="22"/>
        </w:rPr>
      </w:r>
      <w:r>
        <w:rPr>
          <w:sz w:val="22"/>
          <w:szCs w:val="22"/>
        </w:rPr>
        <w:fldChar w:fldCharType="separate"/>
      </w:r>
      <w:r>
        <w:rPr>
          <w:sz w:val="22"/>
          <w:szCs w:val="22"/>
        </w:rPr>
        <w:t>[5]</w:t>
      </w:r>
      <w:r>
        <w:rPr>
          <w:sz w:val="22"/>
          <w:szCs w:val="22"/>
        </w:rPr>
        <w:fldChar w:fldCharType="end"/>
      </w:r>
      <w:r>
        <w:rPr>
          <w:sz w:val="22"/>
          <w:szCs w:val="22"/>
        </w:rPr>
        <w:t>, to use derived tracks not just as outputs but also intermediate inputs in the workflows.</w:t>
      </w:r>
    </w:p>
    <w:p w14:paraId="25AA740E" w14:textId="77777777" w:rsidR="004A322F" w:rsidRDefault="004A322F" w:rsidP="00631757">
      <w:pPr>
        <w:pStyle w:val="ListParagraph"/>
        <w:numPr>
          <w:ilvl w:val="0"/>
          <w:numId w:val="62"/>
        </w:numPr>
        <w:rPr>
          <w:sz w:val="22"/>
          <w:szCs w:val="22"/>
        </w:rPr>
      </w:pPr>
      <w:r>
        <w:rPr>
          <w:sz w:val="22"/>
          <w:szCs w:val="22"/>
          <w:u w:val="single"/>
        </w:rPr>
        <w:t xml:space="preserve">The derived track encapsulation allows it possible for track selection or switching to be transparent to clients of dynamic adaptive streaming, such as DASH </w:t>
      </w:r>
      <w:r>
        <w:rPr>
          <w:sz w:val="22"/>
          <w:szCs w:val="22"/>
          <w:u w:val="single"/>
        </w:rPr>
        <w:fldChar w:fldCharType="begin"/>
      </w:r>
      <w:r>
        <w:rPr>
          <w:sz w:val="22"/>
          <w:szCs w:val="22"/>
          <w:u w:val="single"/>
        </w:rPr>
        <w:instrText xml:space="preserve"> REF _Ref51608799 \r \h  \* MERGEFORMAT </w:instrText>
      </w:r>
      <w:r>
        <w:rPr>
          <w:sz w:val="22"/>
          <w:szCs w:val="22"/>
          <w:u w:val="single"/>
        </w:rPr>
      </w:r>
      <w:r>
        <w:rPr>
          <w:sz w:val="22"/>
          <w:szCs w:val="22"/>
          <w:u w:val="single"/>
        </w:rPr>
        <w:fldChar w:fldCharType="separate"/>
      </w:r>
      <w:r>
        <w:rPr>
          <w:sz w:val="22"/>
          <w:szCs w:val="22"/>
          <w:u w:val="single"/>
        </w:rPr>
        <w:t>[6]</w:t>
      </w:r>
      <w:r>
        <w:rPr>
          <w:sz w:val="22"/>
          <w:szCs w:val="22"/>
          <w:u w:val="single"/>
        </w:rPr>
        <w:fldChar w:fldCharType="end"/>
      </w:r>
      <w:r>
        <w:rPr>
          <w:sz w:val="22"/>
          <w:szCs w:val="22"/>
          <w:u w:val="single"/>
        </w:rPr>
        <w:t xml:space="preserve">, and carried out at corresponding servers or within distribution networks, for instance, implemented in conjunction SAND </w:t>
      </w:r>
      <w:r>
        <w:rPr>
          <w:sz w:val="22"/>
          <w:szCs w:val="22"/>
          <w:u w:val="single"/>
        </w:rPr>
        <w:fldChar w:fldCharType="begin"/>
      </w:r>
      <w:r>
        <w:rPr>
          <w:sz w:val="22"/>
          <w:szCs w:val="22"/>
          <w:u w:val="single"/>
        </w:rPr>
        <w:instrText xml:space="preserve"> REF _Ref51608873 \r \h  \* MERGEFORMAT </w:instrText>
      </w:r>
      <w:r>
        <w:rPr>
          <w:sz w:val="22"/>
          <w:szCs w:val="22"/>
          <w:u w:val="single"/>
        </w:rPr>
      </w:r>
      <w:r>
        <w:rPr>
          <w:sz w:val="22"/>
          <w:szCs w:val="22"/>
          <w:u w:val="single"/>
        </w:rPr>
        <w:fldChar w:fldCharType="separate"/>
      </w:r>
      <w:r>
        <w:rPr>
          <w:sz w:val="22"/>
          <w:szCs w:val="22"/>
          <w:u w:val="single"/>
        </w:rPr>
        <w:t>[7]</w:t>
      </w:r>
      <w:r>
        <w:rPr>
          <w:sz w:val="22"/>
          <w:szCs w:val="22"/>
          <w:u w:val="single"/>
        </w:rPr>
        <w:fldChar w:fldCharType="end"/>
      </w:r>
      <w:r>
        <w:rPr>
          <w:sz w:val="22"/>
          <w:szCs w:val="22"/>
          <w:u w:val="single"/>
        </w:rPr>
        <w:t>.</w:t>
      </w:r>
      <w:r>
        <w:rPr>
          <w:sz w:val="22"/>
          <w:szCs w:val="22"/>
        </w:rPr>
        <w:t xml:space="preserve"> This can help simplifying client logics and implementations with respective to shifting dynamic content adaptation from the streaming manifest level to the file format derived track level, for instance, based on the descriptive and differentiating attributes defined in sub-clause 8.3.3 in </w:t>
      </w:r>
      <w:r>
        <w:rPr>
          <w:sz w:val="22"/>
        </w:rPr>
        <w:fldChar w:fldCharType="begin"/>
      </w:r>
      <w:r>
        <w:rPr>
          <w:sz w:val="22"/>
        </w:rPr>
        <w:instrText xml:space="preserve"> REF _Ref49593551 \r \h </w:instrText>
      </w:r>
      <w:r>
        <w:rPr>
          <w:sz w:val="22"/>
        </w:rPr>
      </w:r>
      <w:r>
        <w:rPr>
          <w:sz w:val="22"/>
        </w:rPr>
        <w:fldChar w:fldCharType="separate"/>
      </w:r>
      <w:r>
        <w:rPr>
          <w:sz w:val="22"/>
        </w:rPr>
        <w:t>[3]</w:t>
      </w:r>
      <w:r>
        <w:rPr>
          <w:sz w:val="22"/>
        </w:rPr>
        <w:fldChar w:fldCharType="end"/>
      </w:r>
      <w:r>
        <w:rPr>
          <w:sz w:val="22"/>
        </w:rPr>
        <w:t xml:space="preserve">. </w:t>
      </w:r>
      <w:r>
        <w:rPr>
          <w:sz w:val="22"/>
          <w:szCs w:val="22"/>
        </w:rPr>
        <w:t xml:space="preserve">With selection-based derived tracks, DASH clients </w:t>
      </w:r>
      <w:r>
        <w:rPr>
          <w:sz w:val="22"/>
          <w:szCs w:val="22"/>
        </w:rPr>
        <w:fldChar w:fldCharType="begin"/>
      </w:r>
      <w:r>
        <w:rPr>
          <w:sz w:val="22"/>
          <w:szCs w:val="22"/>
        </w:rPr>
        <w:instrText xml:space="preserve"> REF _Ref51608799 \r \h </w:instrText>
      </w:r>
      <w:r>
        <w:rPr>
          <w:sz w:val="22"/>
          <w:szCs w:val="22"/>
        </w:rPr>
      </w:r>
      <w:r>
        <w:rPr>
          <w:sz w:val="22"/>
          <w:szCs w:val="22"/>
        </w:rPr>
        <w:fldChar w:fldCharType="separate"/>
      </w:r>
      <w:r>
        <w:rPr>
          <w:sz w:val="22"/>
          <w:szCs w:val="22"/>
        </w:rPr>
        <w:t>[6]</w:t>
      </w:r>
      <w:r>
        <w:rPr>
          <w:sz w:val="22"/>
          <w:szCs w:val="22"/>
        </w:rPr>
        <w:fldChar w:fldCharType="end"/>
      </w:r>
      <w:r>
        <w:rPr>
          <w:sz w:val="22"/>
          <w:szCs w:val="22"/>
        </w:rPr>
        <w:t xml:space="preserve"> and DASH aware network elements (DANE) </w:t>
      </w:r>
      <w:r>
        <w:rPr>
          <w:sz w:val="22"/>
          <w:szCs w:val="22"/>
        </w:rPr>
        <w:fldChar w:fldCharType="begin"/>
      </w:r>
      <w:r>
        <w:rPr>
          <w:sz w:val="22"/>
          <w:szCs w:val="22"/>
        </w:rPr>
        <w:instrText xml:space="preserve"> REF _Ref51608873 \r \h </w:instrText>
      </w:r>
      <w:r>
        <w:rPr>
          <w:sz w:val="22"/>
          <w:szCs w:val="22"/>
        </w:rPr>
      </w:r>
      <w:r>
        <w:rPr>
          <w:sz w:val="22"/>
          <w:szCs w:val="22"/>
        </w:rPr>
        <w:fldChar w:fldCharType="separate"/>
      </w:r>
      <w:r>
        <w:rPr>
          <w:sz w:val="22"/>
          <w:szCs w:val="22"/>
        </w:rPr>
        <w:t>[7]</w:t>
      </w:r>
      <w:r>
        <w:rPr>
          <w:sz w:val="22"/>
          <w:szCs w:val="22"/>
        </w:rPr>
        <w:fldChar w:fldCharType="end"/>
      </w:r>
      <w:r>
        <w:rPr>
          <w:sz w:val="22"/>
          <w:szCs w:val="22"/>
        </w:rPr>
        <w:t xml:space="preserve"> can just provide values of attributes (e.g., codec </w:t>
      </w:r>
      <w:r>
        <w:rPr>
          <w:rStyle w:val="codeChar0"/>
          <w:sz w:val="22"/>
          <w:szCs w:val="22"/>
        </w:rPr>
        <w:t>'cdec'</w:t>
      </w:r>
      <w:r>
        <w:rPr>
          <w:sz w:val="22"/>
          <w:szCs w:val="22"/>
        </w:rPr>
        <w:t xml:space="preserve">, </w:t>
      </w:r>
      <w:r>
        <w:rPr>
          <w:sz w:val="22"/>
          <w:szCs w:val="22"/>
          <w:lang w:val="en-GB" w:bidi="x-none"/>
        </w:rPr>
        <w:t>screen size</w:t>
      </w:r>
      <w:r>
        <w:rPr>
          <w:sz w:val="22"/>
          <w:szCs w:val="22"/>
          <w:lang w:val="en-GB"/>
        </w:rPr>
        <w:t xml:space="preserve"> </w:t>
      </w:r>
      <w:r>
        <w:rPr>
          <w:rStyle w:val="codeChar0"/>
          <w:sz w:val="22"/>
          <w:szCs w:val="22"/>
        </w:rPr>
        <w:t>'scsz'</w:t>
      </w:r>
      <w:r>
        <w:rPr>
          <w:sz w:val="22"/>
          <w:szCs w:val="22"/>
        </w:rPr>
        <w:t xml:space="preserve">, bitrate </w:t>
      </w:r>
      <w:r>
        <w:rPr>
          <w:rStyle w:val="codeChar0"/>
          <w:sz w:val="22"/>
          <w:szCs w:val="22"/>
        </w:rPr>
        <w:t>'bitr'</w:t>
      </w:r>
      <w:r>
        <w:rPr>
          <w:sz w:val="22"/>
          <w:szCs w:val="22"/>
        </w:rPr>
        <w:t xml:space="preserve">) required in the derived tracks (according to their definitions), and let media origin servers and CND’s provide content selection and switching from a group of available media tracks. </w:t>
      </w:r>
      <w:r>
        <w:rPr>
          <w:sz w:val="22"/>
          <w:szCs w:val="22"/>
          <w:u w:val="single"/>
        </w:rPr>
        <w:t xml:space="preserve">This may then result in eliminating use of </w:t>
      </w:r>
      <w:r>
        <w:rPr>
          <w:rStyle w:val="codeChar0"/>
          <w:sz w:val="22"/>
          <w:szCs w:val="22"/>
          <w:u w:val="single"/>
        </w:rPr>
        <w:t>AdaptationSet</w:t>
      </w:r>
      <w:r>
        <w:rPr>
          <w:sz w:val="22"/>
          <w:szCs w:val="22"/>
          <w:u w:val="single"/>
        </w:rPr>
        <w:t xml:space="preserve"> or restricting its use to just containing a single </w:t>
      </w:r>
      <w:r>
        <w:rPr>
          <w:rStyle w:val="codeChar0"/>
          <w:sz w:val="22"/>
          <w:szCs w:val="22"/>
          <w:u w:val="single"/>
        </w:rPr>
        <w:t>Representation</w:t>
      </w:r>
      <w:r>
        <w:rPr>
          <w:sz w:val="22"/>
          <w:szCs w:val="22"/>
          <w:u w:val="single"/>
        </w:rPr>
        <w:t xml:space="preserve"> in DASH.</w:t>
      </w:r>
    </w:p>
    <w:p w14:paraId="17330BC3" w14:textId="77777777" w:rsidR="004A322F" w:rsidRDefault="004A322F" w:rsidP="004A322F">
      <w:pPr>
        <w:rPr>
          <w:sz w:val="22"/>
          <w:szCs w:val="22"/>
        </w:rPr>
      </w:pPr>
    </w:p>
    <w:p w14:paraId="1C57070B" w14:textId="77777777" w:rsidR="004A322F" w:rsidRDefault="004A322F" w:rsidP="00C25687">
      <w:pPr>
        <w:pStyle w:val="Heading2"/>
        <w:rPr>
          <w:rFonts w:eastAsia="MS Mincho"/>
          <w:lang w:val="en-GB"/>
        </w:rPr>
      </w:pPr>
      <w:bookmarkStart w:id="2038" w:name="_Toc77697182"/>
      <w:r>
        <w:rPr>
          <w:rFonts w:eastAsia="MS Mincho"/>
          <w:lang w:val="en-GB"/>
        </w:rPr>
        <w:t>Track Derivation based Server-Side Dynamic Adaptation in DASH</w:t>
      </w:r>
      <w:bookmarkEnd w:id="2038"/>
      <w:r>
        <w:rPr>
          <w:rFonts w:eastAsia="MS Mincho"/>
          <w:lang w:val="en-GB"/>
        </w:rPr>
        <w:t xml:space="preserve"> </w:t>
      </w:r>
    </w:p>
    <w:p w14:paraId="51B5E43F" w14:textId="77777777" w:rsidR="004A322F" w:rsidRDefault="004A322F" w:rsidP="004A322F">
      <w:pPr>
        <w:rPr>
          <w:sz w:val="22"/>
          <w:szCs w:val="22"/>
        </w:rPr>
      </w:pPr>
      <w:r>
        <w:rPr>
          <w:sz w:val="22"/>
          <w:szCs w:val="22"/>
        </w:rPr>
        <w:t xml:space="preserve">This section provides more details on how derived selection and switch tracks can be used to implement server-side streaming adaptation (SSSA), as opposed to client-side streaming adaptation (CSSA), in adaptive streaming systems. </w:t>
      </w:r>
    </w:p>
    <w:p w14:paraId="4A022804" w14:textId="77777777" w:rsidR="004A322F" w:rsidRDefault="004A322F" w:rsidP="004A322F">
      <w:pPr>
        <w:rPr>
          <w:sz w:val="22"/>
          <w:szCs w:val="22"/>
        </w:rPr>
      </w:pPr>
    </w:p>
    <w:p w14:paraId="4FC60735" w14:textId="77777777" w:rsidR="004A322F" w:rsidRDefault="004A322F" w:rsidP="004A322F">
      <w:pPr>
        <w:rPr>
          <w:sz w:val="22"/>
          <w:szCs w:val="22"/>
        </w:rPr>
      </w:pPr>
      <w:r>
        <w:rPr>
          <w:sz w:val="22"/>
          <w:szCs w:val="22"/>
        </w:rPr>
        <w:t xml:space="preserve">In a generic architecture of an adaptive streaming system as shown in the diagram below </w:t>
      </w:r>
      <w:r>
        <w:rPr>
          <w:sz w:val="22"/>
          <w:szCs w:val="22"/>
        </w:rPr>
        <w:fldChar w:fldCharType="begin"/>
      </w:r>
      <w:r>
        <w:rPr>
          <w:sz w:val="22"/>
          <w:szCs w:val="22"/>
        </w:rPr>
        <w:instrText xml:space="preserve"> REF _Ref51608799 \r \h </w:instrText>
      </w:r>
      <w:r>
        <w:rPr>
          <w:sz w:val="22"/>
          <w:szCs w:val="22"/>
        </w:rPr>
      </w:r>
      <w:r>
        <w:rPr>
          <w:sz w:val="22"/>
          <w:szCs w:val="22"/>
        </w:rPr>
        <w:fldChar w:fldCharType="separate"/>
      </w:r>
      <w:r>
        <w:rPr>
          <w:sz w:val="22"/>
          <w:szCs w:val="22"/>
        </w:rPr>
        <w:t>[6]</w:t>
      </w:r>
      <w:r>
        <w:rPr>
          <w:sz w:val="22"/>
          <w:szCs w:val="22"/>
        </w:rPr>
        <w:fldChar w:fldCharType="end"/>
      </w:r>
      <w:r>
        <w:rPr>
          <w:sz w:val="22"/>
          <w:szCs w:val="22"/>
        </w:rPr>
        <w:t xml:space="preserve">, </w:t>
      </w:r>
    </w:p>
    <w:p w14:paraId="7B0F495A" w14:textId="3582037A" w:rsidR="004A322F" w:rsidRDefault="004A322F" w:rsidP="004A322F">
      <w:pPr>
        <w:jc w:val="center"/>
        <w:rPr>
          <w:sz w:val="22"/>
          <w:szCs w:val="22"/>
        </w:rPr>
      </w:pPr>
      <w:r>
        <w:rPr>
          <w:noProof/>
          <w:sz w:val="22"/>
          <w:szCs w:val="22"/>
          <w:lang w:eastAsia="zh-CN"/>
        </w:rPr>
        <w:drawing>
          <wp:inline distT="0" distB="0" distL="0" distR="0" wp14:anchorId="772917DB" wp14:editId="018DBC6B">
            <wp:extent cx="4572000" cy="1865630"/>
            <wp:effectExtent l="0" t="0" r="0" b="127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l="13567" t="19495" r="11368" b="26015"/>
                    <a:stretch>
                      <a:fillRect/>
                    </a:stretch>
                  </pic:blipFill>
                  <pic:spPr bwMode="auto">
                    <a:xfrm>
                      <a:off x="0" y="0"/>
                      <a:ext cx="4572000" cy="1865630"/>
                    </a:xfrm>
                    <a:prstGeom prst="rect">
                      <a:avLst/>
                    </a:prstGeom>
                    <a:noFill/>
                    <a:ln>
                      <a:noFill/>
                    </a:ln>
                  </pic:spPr>
                </pic:pic>
              </a:graphicData>
            </a:graphic>
          </wp:inline>
        </w:drawing>
      </w:r>
    </w:p>
    <w:p w14:paraId="147DFE61" w14:textId="77777777" w:rsidR="004A322F" w:rsidRDefault="004A322F" w:rsidP="004A322F">
      <w:pPr>
        <w:rPr>
          <w:sz w:val="22"/>
          <w:szCs w:val="22"/>
        </w:rPr>
      </w:pPr>
      <w:r>
        <w:rPr>
          <w:sz w:val="22"/>
          <w:szCs w:val="22"/>
        </w:rPr>
        <w:t xml:space="preserve"> </w:t>
      </w:r>
    </w:p>
    <w:p w14:paraId="40948C4E" w14:textId="77777777" w:rsidR="004A322F" w:rsidRDefault="004A322F" w:rsidP="004A322F">
      <w:pPr>
        <w:rPr>
          <w:sz w:val="22"/>
          <w:szCs w:val="22"/>
        </w:rPr>
      </w:pPr>
      <w:r>
        <w:rPr>
          <w:sz w:val="22"/>
          <w:szCs w:val="22"/>
        </w:rPr>
        <w:t xml:space="preserve">it has been the Streaming Client that implements some Adaptation Logic for streaming adaptation, including static as well as dynamic adaptation, in selecting segments from different media streams according to some Adaptation Parameters (i.e., “MPD Selection Metadata” in </w:t>
      </w:r>
      <w:r>
        <w:rPr>
          <w:sz w:val="22"/>
          <w:szCs w:val="22"/>
        </w:rPr>
        <w:fldChar w:fldCharType="begin"/>
      </w:r>
      <w:r>
        <w:rPr>
          <w:sz w:val="22"/>
          <w:szCs w:val="22"/>
        </w:rPr>
        <w:instrText xml:space="preserve"> REF _Ref51608799 \r \h </w:instrText>
      </w:r>
      <w:r>
        <w:rPr>
          <w:sz w:val="22"/>
          <w:szCs w:val="22"/>
        </w:rPr>
      </w:r>
      <w:r>
        <w:rPr>
          <w:sz w:val="22"/>
          <w:szCs w:val="22"/>
        </w:rPr>
        <w:fldChar w:fldCharType="separate"/>
      </w:r>
      <w:r>
        <w:rPr>
          <w:sz w:val="22"/>
          <w:szCs w:val="22"/>
        </w:rPr>
        <w:t>[6]</w:t>
      </w:r>
      <w:r>
        <w:rPr>
          <w:sz w:val="22"/>
          <w:szCs w:val="22"/>
        </w:rPr>
        <w:fldChar w:fldCharType="end"/>
      </w:r>
      <w:r>
        <w:rPr>
          <w:sz w:val="22"/>
          <w:szCs w:val="22"/>
        </w:rPr>
        <w:t xml:space="preserve"> such as bitrate), depicted as follows:</w:t>
      </w:r>
    </w:p>
    <w:p w14:paraId="1DD7679A" w14:textId="77777777" w:rsidR="004A322F" w:rsidRDefault="004A322F" w:rsidP="004A322F">
      <w:pPr>
        <w:rPr>
          <w:sz w:val="22"/>
          <w:szCs w:val="22"/>
        </w:rPr>
      </w:pPr>
    </w:p>
    <w:p w14:paraId="6BAE3B8F" w14:textId="77777777" w:rsidR="004A322F" w:rsidRDefault="004A322F" w:rsidP="004A322F">
      <w:pPr>
        <w:jc w:val="center"/>
        <w:rPr>
          <w:sz w:val="22"/>
          <w:szCs w:val="22"/>
        </w:rPr>
      </w:pPr>
      <w:r>
        <w:object w:dxaOrig="7200" w:dyaOrig="4170" w14:anchorId="7E852783">
          <v:shape id="_x0000_i1177" type="#_x0000_t75" style="width:5in;height:208.7pt" o:ole="">
            <v:imagedata r:id="rId50" o:title=""/>
          </v:shape>
          <o:OLEObject Type="Embed" ProgID="Visio.Drawing.15" ShapeID="_x0000_i1177" DrawAspect="Content" ObjectID="_1688310026" r:id="rId51"/>
        </w:object>
      </w:r>
    </w:p>
    <w:p w14:paraId="162FDB22" w14:textId="77777777" w:rsidR="004A322F" w:rsidRDefault="004A322F" w:rsidP="004A322F">
      <w:pPr>
        <w:rPr>
          <w:sz w:val="22"/>
          <w:szCs w:val="22"/>
        </w:rPr>
      </w:pPr>
    </w:p>
    <w:p w14:paraId="44F65655" w14:textId="77777777" w:rsidR="004A322F" w:rsidRDefault="004A322F" w:rsidP="004A322F">
      <w:pPr>
        <w:rPr>
          <w:sz w:val="22"/>
          <w:szCs w:val="22"/>
        </w:rPr>
      </w:pPr>
      <w:r>
        <w:rPr>
          <w:sz w:val="22"/>
          <w:szCs w:val="22"/>
        </w:rPr>
        <w:t xml:space="preserve">More intuitively in an end-to-end streaming media processing diagram, it is the Client that performs streaming adaptation in terms of selecting (encrypted) segments from a set of available streams. </w:t>
      </w:r>
    </w:p>
    <w:p w14:paraId="395AD073" w14:textId="77777777" w:rsidR="004A322F" w:rsidRDefault="004A322F" w:rsidP="004A322F">
      <w:pPr>
        <w:rPr>
          <w:sz w:val="22"/>
          <w:szCs w:val="22"/>
        </w:rPr>
      </w:pPr>
    </w:p>
    <w:p w14:paraId="6BFB8FE3" w14:textId="2416AE0F" w:rsidR="004A322F" w:rsidRDefault="004A322F" w:rsidP="004A322F">
      <w:pPr>
        <w:jc w:val="center"/>
      </w:pPr>
      <w:r>
        <w:rPr>
          <w:noProof/>
          <w:lang w:eastAsia="zh-CN"/>
        </w:rPr>
        <w:drawing>
          <wp:inline distT="0" distB="0" distL="0" distR="0" wp14:anchorId="5549CFA3" wp14:editId="0C93FB27">
            <wp:extent cx="4323715" cy="136398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23715" cy="1363980"/>
                    </a:xfrm>
                    <a:prstGeom prst="rect">
                      <a:avLst/>
                    </a:prstGeom>
                    <a:noFill/>
                    <a:ln>
                      <a:noFill/>
                    </a:ln>
                  </pic:spPr>
                </pic:pic>
              </a:graphicData>
            </a:graphic>
          </wp:inline>
        </w:drawing>
      </w:r>
    </w:p>
    <w:p w14:paraId="2CCBD594" w14:textId="77777777" w:rsidR="004A322F" w:rsidRDefault="004A322F" w:rsidP="004A322F">
      <w:pPr>
        <w:rPr>
          <w:sz w:val="22"/>
          <w:szCs w:val="22"/>
        </w:rPr>
      </w:pPr>
    </w:p>
    <w:p w14:paraId="22CD47A3" w14:textId="77777777" w:rsidR="004A322F" w:rsidRDefault="004A322F" w:rsidP="004A322F">
      <w:pPr>
        <w:rPr>
          <w:sz w:val="22"/>
          <w:szCs w:val="22"/>
        </w:rPr>
      </w:pPr>
      <w:r>
        <w:rPr>
          <w:sz w:val="22"/>
          <w:szCs w:val="22"/>
        </w:rPr>
        <w:t xml:space="preserve">At a high level, this kind of CSDA workflow consists of the following steps between the Client and Server (or CDN): </w:t>
      </w:r>
    </w:p>
    <w:p w14:paraId="38420CE2" w14:textId="77777777" w:rsidR="004A322F" w:rsidRDefault="004A322F" w:rsidP="004A322F">
      <w:pPr>
        <w:jc w:val="center"/>
        <w:rPr>
          <w:sz w:val="22"/>
          <w:szCs w:val="22"/>
        </w:rPr>
      </w:pPr>
      <w:r>
        <w:object w:dxaOrig="4060" w:dyaOrig="4320" w14:anchorId="0BAF9495">
          <v:shape id="_x0000_i1178" type="#_x0000_t75" style="width:202.8pt;height:3in" o:ole="">
            <v:imagedata r:id="rId53" o:title=""/>
          </v:shape>
          <o:OLEObject Type="Embed" ProgID="Visio.Drawing.15" ShapeID="_x0000_i1178" DrawAspect="Content" ObjectID="_1688310027" r:id="rId54"/>
        </w:object>
      </w:r>
    </w:p>
    <w:p w14:paraId="58F51DAE" w14:textId="77777777" w:rsidR="004A322F" w:rsidRDefault="004A322F" w:rsidP="004A322F">
      <w:pPr>
        <w:rPr>
          <w:sz w:val="22"/>
          <w:szCs w:val="22"/>
        </w:rPr>
      </w:pPr>
    </w:p>
    <w:p w14:paraId="4E808569" w14:textId="77777777" w:rsidR="004A322F" w:rsidRDefault="004A322F" w:rsidP="004A322F">
      <w:pPr>
        <w:rPr>
          <w:sz w:val="22"/>
          <w:szCs w:val="22"/>
        </w:rPr>
      </w:pPr>
      <w:r>
        <w:rPr>
          <w:sz w:val="22"/>
          <w:szCs w:val="22"/>
        </w:rPr>
        <w:t xml:space="preserve">Now thanks to derived selection and switch tracks proposed in </w:t>
      </w:r>
      <w:r>
        <w:rPr>
          <w:sz w:val="22"/>
          <w:szCs w:val="22"/>
        </w:rPr>
        <w:fldChar w:fldCharType="begin"/>
      </w:r>
      <w:r>
        <w:rPr>
          <w:sz w:val="22"/>
          <w:szCs w:val="22"/>
        </w:rPr>
        <w:instrText xml:space="preserve"> REF _Ref51789306 \r \h </w:instrText>
      </w:r>
      <w:r>
        <w:rPr>
          <w:sz w:val="22"/>
          <w:szCs w:val="22"/>
        </w:rPr>
      </w:r>
      <w:r>
        <w:rPr>
          <w:sz w:val="22"/>
          <w:szCs w:val="22"/>
        </w:rPr>
        <w:fldChar w:fldCharType="separate"/>
      </w:r>
      <w:r>
        <w:rPr>
          <w:sz w:val="22"/>
          <w:szCs w:val="22"/>
        </w:rPr>
        <w:t>[9]</w:t>
      </w:r>
      <w:r>
        <w:rPr>
          <w:sz w:val="22"/>
          <w:szCs w:val="22"/>
        </w:rPr>
        <w:fldChar w:fldCharType="end"/>
      </w:r>
      <w:r>
        <w:rPr>
          <w:sz w:val="22"/>
          <w:szCs w:val="22"/>
        </w:rPr>
        <w:t xml:space="preserve"> that enable track selection and switching, at run time, from an alternate track group and a switch track group, respectively, streaming adaptation can be performed at the server side, instead of the client side, to simplify Streaming Client implementation, as follows: </w:t>
      </w:r>
    </w:p>
    <w:p w14:paraId="338AE7E2" w14:textId="77777777" w:rsidR="004A322F" w:rsidRDefault="004A322F" w:rsidP="004A322F">
      <w:pPr>
        <w:rPr>
          <w:sz w:val="22"/>
          <w:szCs w:val="22"/>
        </w:rPr>
      </w:pPr>
    </w:p>
    <w:p w14:paraId="72EEA1AA" w14:textId="77777777" w:rsidR="004A322F" w:rsidRDefault="004A322F" w:rsidP="004A322F">
      <w:pPr>
        <w:jc w:val="center"/>
      </w:pPr>
      <w:r>
        <w:object w:dxaOrig="7200" w:dyaOrig="4170" w14:anchorId="69E3CEF9">
          <v:shape id="_x0000_i1179" type="#_x0000_t75" style="width:5in;height:208.7pt" o:ole="">
            <v:imagedata r:id="rId55" o:title=""/>
          </v:shape>
          <o:OLEObject Type="Embed" ProgID="Visio.Drawing.15" ShapeID="_x0000_i1179" DrawAspect="Content" ObjectID="_1688310028" r:id="rId56"/>
        </w:object>
      </w:r>
    </w:p>
    <w:p w14:paraId="47BCEB6C" w14:textId="77777777" w:rsidR="004A322F" w:rsidRDefault="004A322F" w:rsidP="004A322F">
      <w:pPr>
        <w:jc w:val="left"/>
      </w:pPr>
    </w:p>
    <w:p w14:paraId="35A06108" w14:textId="77777777" w:rsidR="004A322F" w:rsidRDefault="004A322F" w:rsidP="004A322F">
      <w:pPr>
        <w:jc w:val="left"/>
        <w:rPr>
          <w:sz w:val="22"/>
        </w:rPr>
      </w:pPr>
      <w:r>
        <w:rPr>
          <w:sz w:val="22"/>
        </w:rPr>
        <w:t xml:space="preserve">It should be noted that it is feasible to use derived selection and switch tracks to implement CSSD, but may not be efficient in term of distributing tracks (or segments), as all but one will end up with not being used.   </w:t>
      </w:r>
    </w:p>
    <w:p w14:paraId="64B73EBB" w14:textId="77777777" w:rsidR="004A322F" w:rsidRDefault="004A322F" w:rsidP="004A322F">
      <w:pPr>
        <w:jc w:val="left"/>
        <w:rPr>
          <w:sz w:val="22"/>
        </w:rPr>
      </w:pPr>
    </w:p>
    <w:p w14:paraId="64EE6911" w14:textId="77777777" w:rsidR="004A322F" w:rsidRDefault="004A322F" w:rsidP="004A322F">
      <w:pPr>
        <w:jc w:val="left"/>
        <w:rPr>
          <w:sz w:val="22"/>
        </w:rPr>
      </w:pPr>
      <w:r>
        <w:rPr>
          <w:sz w:val="22"/>
        </w:rPr>
        <w:t>Thus, in an end-to-end streaming media processing diagram, it is now the Server that performs streaming adaptation in terms of selecting (encrypted) segments from a set of available streams.</w:t>
      </w:r>
    </w:p>
    <w:p w14:paraId="2941A8EA" w14:textId="77777777" w:rsidR="004A322F" w:rsidRDefault="004A322F" w:rsidP="004A322F">
      <w:pPr>
        <w:jc w:val="center"/>
      </w:pPr>
    </w:p>
    <w:p w14:paraId="56F9D686" w14:textId="0AA20136" w:rsidR="004A322F" w:rsidRDefault="004A322F" w:rsidP="004A322F">
      <w:pPr>
        <w:jc w:val="center"/>
      </w:pPr>
      <w:r>
        <w:rPr>
          <w:noProof/>
          <w:lang w:eastAsia="zh-CN"/>
        </w:rPr>
        <w:drawing>
          <wp:inline distT="0" distB="0" distL="0" distR="0" wp14:anchorId="63882529" wp14:editId="6AD50EB4">
            <wp:extent cx="4942205" cy="136398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r="33012" b="30298"/>
                    <a:stretch>
                      <a:fillRect/>
                    </a:stretch>
                  </pic:blipFill>
                  <pic:spPr bwMode="auto">
                    <a:xfrm>
                      <a:off x="0" y="0"/>
                      <a:ext cx="4942205" cy="1363980"/>
                    </a:xfrm>
                    <a:prstGeom prst="rect">
                      <a:avLst/>
                    </a:prstGeom>
                    <a:noFill/>
                    <a:ln>
                      <a:noFill/>
                    </a:ln>
                  </pic:spPr>
                </pic:pic>
              </a:graphicData>
            </a:graphic>
          </wp:inline>
        </w:drawing>
      </w:r>
    </w:p>
    <w:p w14:paraId="49A7B164" w14:textId="77777777" w:rsidR="004A322F" w:rsidRDefault="004A322F" w:rsidP="004A322F"/>
    <w:p w14:paraId="414D1395" w14:textId="77777777" w:rsidR="004A322F" w:rsidRDefault="004A322F" w:rsidP="004A322F">
      <w:pPr>
        <w:rPr>
          <w:sz w:val="22"/>
          <w:szCs w:val="22"/>
        </w:rPr>
      </w:pPr>
      <w:r>
        <w:rPr>
          <w:sz w:val="22"/>
          <w:szCs w:val="22"/>
        </w:rPr>
        <w:t>At a high level, this kind of (SSSA) workflow consists of the following steps between the Client and Server (or CDN):</w:t>
      </w:r>
    </w:p>
    <w:p w14:paraId="44F51531" w14:textId="77777777" w:rsidR="004A322F" w:rsidRDefault="004A322F" w:rsidP="004A322F">
      <w:pPr>
        <w:jc w:val="center"/>
      </w:pPr>
    </w:p>
    <w:p w14:paraId="093ADF62" w14:textId="49E7D6C6" w:rsidR="004A322F" w:rsidRDefault="004A322F" w:rsidP="004A322F">
      <w:pPr>
        <w:jc w:val="center"/>
      </w:pPr>
      <w:r>
        <w:rPr>
          <w:noProof/>
          <w:lang w:eastAsia="zh-CN"/>
        </w:rPr>
        <w:drawing>
          <wp:inline distT="0" distB="0" distL="0" distR="0" wp14:anchorId="790675A6" wp14:editId="3BBC8284">
            <wp:extent cx="3303270" cy="2743200"/>
            <wp:effectExtent l="0" t="0" r="0" b="0"/>
            <wp:docPr id="23" name="Picture 2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6"/>
                    <pic:cNvPicPr>
                      <a:picLocks noGrp="1" noChangeAspect="1" noChangeArrowheads="1"/>
                    </pic:cNvPicPr>
                  </pic:nvPicPr>
                  <pic:blipFill>
                    <a:blip r:embed="rId58">
                      <a:extLst>
                        <a:ext uri="{28A0092B-C50C-407E-A947-70E740481C1C}">
                          <a14:useLocalDpi xmlns:a14="http://schemas.microsoft.com/office/drawing/2010/main" val="0"/>
                        </a:ext>
                      </a:extLst>
                    </a:blip>
                    <a:srcRect r="32092" b="31010"/>
                    <a:stretch>
                      <a:fillRect/>
                    </a:stretch>
                  </pic:blipFill>
                  <pic:spPr bwMode="auto">
                    <a:xfrm>
                      <a:off x="0" y="0"/>
                      <a:ext cx="3303270" cy="2743200"/>
                    </a:xfrm>
                    <a:prstGeom prst="rect">
                      <a:avLst/>
                    </a:prstGeom>
                    <a:noFill/>
                    <a:ln>
                      <a:noFill/>
                    </a:ln>
                  </pic:spPr>
                </pic:pic>
              </a:graphicData>
            </a:graphic>
          </wp:inline>
        </w:drawing>
      </w:r>
    </w:p>
    <w:p w14:paraId="32985944" w14:textId="77777777" w:rsidR="004A322F" w:rsidRDefault="004A322F" w:rsidP="004A322F">
      <w:pPr>
        <w:rPr>
          <w:sz w:val="22"/>
        </w:rPr>
      </w:pPr>
      <w:r>
        <w:rPr>
          <w:sz w:val="22"/>
        </w:rPr>
        <w:lastRenderedPageBreak/>
        <w:t xml:space="preserve">When derived switch tracks are used to implement SSSA, the workflow above can be modified as follows; namely the segment request can be made from a derived switch track: </w:t>
      </w:r>
    </w:p>
    <w:p w14:paraId="19A5550E" w14:textId="77777777" w:rsidR="004A322F" w:rsidRDefault="004A322F" w:rsidP="004A322F">
      <w:pPr>
        <w:jc w:val="center"/>
        <w:rPr>
          <w:sz w:val="22"/>
        </w:rPr>
      </w:pPr>
    </w:p>
    <w:p w14:paraId="76BCBB45" w14:textId="2705CFB8" w:rsidR="004A322F" w:rsidRDefault="004A322F" w:rsidP="004A322F">
      <w:pPr>
        <w:jc w:val="center"/>
      </w:pPr>
      <w:r>
        <w:rPr>
          <w:noProof/>
          <w:lang w:eastAsia="zh-CN"/>
        </w:rPr>
        <w:drawing>
          <wp:inline distT="0" distB="0" distL="0" distR="0" wp14:anchorId="07DC66C1" wp14:editId="35F8DB67">
            <wp:extent cx="3287395" cy="2743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r="33324" b="31216"/>
                    <a:stretch>
                      <a:fillRect/>
                    </a:stretch>
                  </pic:blipFill>
                  <pic:spPr bwMode="auto">
                    <a:xfrm>
                      <a:off x="0" y="0"/>
                      <a:ext cx="3287395" cy="2743200"/>
                    </a:xfrm>
                    <a:prstGeom prst="rect">
                      <a:avLst/>
                    </a:prstGeom>
                    <a:noFill/>
                    <a:ln>
                      <a:noFill/>
                    </a:ln>
                  </pic:spPr>
                </pic:pic>
              </a:graphicData>
            </a:graphic>
          </wp:inline>
        </w:drawing>
      </w:r>
    </w:p>
    <w:p w14:paraId="41694751" w14:textId="77777777" w:rsidR="004A322F" w:rsidRDefault="004A322F" w:rsidP="004A322F"/>
    <w:p w14:paraId="7EE1D500" w14:textId="77777777" w:rsidR="004A322F" w:rsidRDefault="004A322F" w:rsidP="004A322F">
      <w:pPr>
        <w:rPr>
          <w:sz w:val="22"/>
        </w:rPr>
      </w:pPr>
      <w:r>
        <w:rPr>
          <w:sz w:val="22"/>
        </w:rPr>
        <w:t>It should be noted that in the SSSA scheme, the client can still make some static selection (such as those related to video codec profile, screen size and encryption algorithm), and only leave dynamic adaptation (such as those related to video bitrate, network bandwidth) to the server, by collecting and passing dynamic adaptation parameters needed for Adaptation Logic to the server as part of (http) segment requests. The communication of these adaptation parameters can be implemented in anyone of the following mechanisms:</w:t>
      </w:r>
    </w:p>
    <w:p w14:paraId="38B55464" w14:textId="77777777" w:rsidR="004A322F" w:rsidRDefault="004A322F" w:rsidP="00631757">
      <w:pPr>
        <w:numPr>
          <w:ilvl w:val="0"/>
          <w:numId w:val="63"/>
        </w:numPr>
        <w:rPr>
          <w:sz w:val="22"/>
        </w:rPr>
      </w:pPr>
      <w:r>
        <w:rPr>
          <w:sz w:val="22"/>
        </w:rPr>
        <w:t>URL query parameters</w:t>
      </w:r>
    </w:p>
    <w:p w14:paraId="1F734FAE" w14:textId="77777777" w:rsidR="004A322F" w:rsidRDefault="004A322F" w:rsidP="00631757">
      <w:pPr>
        <w:numPr>
          <w:ilvl w:val="0"/>
          <w:numId w:val="63"/>
        </w:numPr>
        <w:rPr>
          <w:sz w:val="22"/>
        </w:rPr>
      </w:pPr>
      <w:r>
        <w:rPr>
          <w:sz w:val="22"/>
        </w:rPr>
        <w:t>HTTP  header parameters</w:t>
      </w:r>
    </w:p>
    <w:p w14:paraId="25C48767" w14:textId="289317CB" w:rsidR="004A322F" w:rsidRDefault="004A322F" w:rsidP="00631757">
      <w:pPr>
        <w:numPr>
          <w:ilvl w:val="0"/>
          <w:numId w:val="63"/>
        </w:numPr>
        <w:rPr>
          <w:sz w:val="22"/>
        </w:rPr>
      </w:pPr>
      <w:r>
        <w:rPr>
          <w:sz w:val="22"/>
        </w:rPr>
        <w:t xml:space="preserve">SAND messages (carrying adaptation parameters collected by the client and other DANE’s) </w:t>
      </w:r>
      <w:r>
        <w:rPr>
          <w:sz w:val="22"/>
        </w:rPr>
        <w:fldChar w:fldCharType="begin"/>
      </w:r>
      <w:r>
        <w:rPr>
          <w:sz w:val="22"/>
        </w:rPr>
        <w:instrText xml:space="preserve"> REF _Ref51608873 \r \h  \* MERGEFORMAT </w:instrText>
      </w:r>
      <w:r>
        <w:rPr>
          <w:sz w:val="22"/>
        </w:rPr>
      </w:r>
      <w:r>
        <w:rPr>
          <w:sz w:val="22"/>
        </w:rPr>
        <w:fldChar w:fldCharType="separate"/>
      </w:r>
      <w:r>
        <w:rPr>
          <w:sz w:val="22"/>
        </w:rPr>
        <w:t>[7]</w:t>
      </w:r>
      <w:r>
        <w:rPr>
          <w:sz w:val="22"/>
        </w:rPr>
        <w:fldChar w:fldCharType="end"/>
      </w:r>
      <w:r>
        <w:rPr>
          <w:sz w:val="22"/>
        </w:rPr>
        <w:t xml:space="preserve">. </w:t>
      </w:r>
    </w:p>
    <w:p w14:paraId="1A0915B0" w14:textId="4CB6C5F1" w:rsidR="0045633B" w:rsidRDefault="0045633B" w:rsidP="0045633B">
      <w:pPr>
        <w:ind w:left="720"/>
        <w:rPr>
          <w:sz w:val="22"/>
        </w:rPr>
      </w:pPr>
    </w:p>
    <w:p w14:paraId="5E4D88F4" w14:textId="77777777" w:rsidR="00D13765" w:rsidRDefault="00D13765" w:rsidP="00D13765">
      <w:pPr>
        <w:pStyle w:val="Heading2"/>
        <w:rPr>
          <w:rFonts w:eastAsia="MS Mincho"/>
          <w:lang w:val="en-GB"/>
        </w:rPr>
      </w:pPr>
      <w:bookmarkStart w:id="2039" w:name="_Toc77697183"/>
      <w:r>
        <w:rPr>
          <w:rFonts w:eastAsia="MS Mincho"/>
          <w:lang w:val="en-GB"/>
        </w:rPr>
        <w:t>Track Selection and Switching</w:t>
      </w:r>
      <w:bookmarkEnd w:id="2039"/>
    </w:p>
    <w:p w14:paraId="5F8BDAB8" w14:textId="77777777" w:rsidR="00D13765" w:rsidRDefault="00D13765" w:rsidP="00D13765">
      <w:pPr>
        <w:keepNext/>
        <w:spacing w:before="240" w:after="240" w:line="230" w:lineRule="atLeast"/>
        <w:rPr>
          <w:rFonts w:ascii="Cambria" w:hAnsi="Cambria"/>
          <w:sz w:val="22"/>
          <w:szCs w:val="20"/>
          <w:lang w:val="en-GB" w:eastAsia="ja-JP"/>
        </w:rPr>
      </w:pPr>
      <w:r>
        <w:rPr>
          <w:rFonts w:ascii="Cambria" w:hAnsi="Cambria"/>
          <w:sz w:val="22"/>
          <w:szCs w:val="20"/>
          <w:lang w:val="en-GB" w:eastAsia="ja-JP"/>
        </w:rPr>
        <w:t xml:space="preserve">The list of parameters is the list of differentiating attributes specified in </w:t>
      </w:r>
      <w:r>
        <w:rPr>
          <w:sz w:val="22"/>
        </w:rPr>
        <w:t xml:space="preserve">clause 8.10.3, “track selection box”, in the latest ISOBMFF specification </w:t>
      </w:r>
      <w:r>
        <w:rPr>
          <w:rFonts w:ascii="Cambria" w:hAnsi="Cambria"/>
          <w:sz w:val="22"/>
          <w:szCs w:val="20"/>
          <w:lang w:eastAsia="ja-JP"/>
        </w:rPr>
        <w:fldChar w:fldCharType="begin"/>
      </w:r>
      <w:r>
        <w:rPr>
          <w:sz w:val="22"/>
        </w:rPr>
        <w:instrText xml:space="preserve"> REF _Ref60825135 \r \h </w:instrText>
      </w:r>
      <w:r>
        <w:rPr>
          <w:rFonts w:ascii="Cambria" w:hAnsi="Cambria"/>
          <w:sz w:val="22"/>
          <w:szCs w:val="20"/>
          <w:lang w:eastAsia="ja-JP"/>
        </w:rPr>
        <w:instrText xml:space="preserve"> \* MERGEFORMAT </w:instrText>
      </w:r>
      <w:r>
        <w:rPr>
          <w:rFonts w:ascii="Cambria" w:hAnsi="Cambria"/>
          <w:sz w:val="22"/>
          <w:szCs w:val="20"/>
          <w:lang w:eastAsia="ja-JP"/>
        </w:rPr>
      </w:r>
      <w:r>
        <w:rPr>
          <w:rFonts w:ascii="Cambria" w:hAnsi="Cambria"/>
          <w:sz w:val="22"/>
          <w:szCs w:val="20"/>
          <w:lang w:eastAsia="ja-JP"/>
        </w:rPr>
        <w:fldChar w:fldCharType="separate"/>
      </w:r>
      <w:r>
        <w:rPr>
          <w:sz w:val="22"/>
        </w:rPr>
        <w:t>[2]</w:t>
      </w:r>
      <w:r>
        <w:rPr>
          <w:rFonts w:ascii="Cambria" w:hAnsi="Cambria"/>
          <w:sz w:val="22"/>
          <w:szCs w:val="20"/>
          <w:lang w:eastAsia="ja-JP"/>
        </w:rPr>
        <w:fldChar w:fldCharType="end"/>
      </w:r>
      <w:r>
        <w:rPr>
          <w:rFonts w:ascii="Cambria" w:hAnsi="Cambria"/>
          <w:sz w:val="22"/>
          <w:szCs w:val="20"/>
          <w:lang w:eastAsia="ja-JP"/>
        </w:rPr>
        <w:t xml:space="preserve"> for the purpose of track selection or switching</w:t>
      </w:r>
      <w:r>
        <w:rPr>
          <w:rFonts w:ascii="Cambria" w:hAnsi="Cambria"/>
          <w:sz w:val="22"/>
          <w:szCs w:val="20"/>
          <w:lang w:val="en-GB" w:eastAsia="ja-JP"/>
        </w:rPr>
        <w:t>:</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1217"/>
        <w:gridCol w:w="5131"/>
      </w:tblGrid>
      <w:tr w:rsidR="00D13765" w14:paraId="51272CB4" w14:textId="77777777" w:rsidTr="00D13765">
        <w:trPr>
          <w:cantSplit/>
        </w:trPr>
        <w:tc>
          <w:tcPr>
            <w:tcW w:w="2040" w:type="dxa"/>
            <w:tcBorders>
              <w:top w:val="single" w:sz="4" w:space="0" w:color="auto"/>
              <w:left w:val="single" w:sz="4" w:space="0" w:color="auto"/>
              <w:bottom w:val="single" w:sz="4" w:space="0" w:color="auto"/>
              <w:right w:val="nil"/>
            </w:tcBorders>
            <w:hideMark/>
          </w:tcPr>
          <w:p w14:paraId="1352BC22" w14:textId="77777777" w:rsidR="00D13765" w:rsidRDefault="00D13765">
            <w:pPr>
              <w:keepNext/>
              <w:spacing w:after="60" w:line="230" w:lineRule="atLeast"/>
              <w:rPr>
                <w:rFonts w:ascii="Cambria" w:hAnsi="Cambria"/>
                <w:i/>
                <w:iCs/>
                <w:sz w:val="22"/>
                <w:szCs w:val="20"/>
                <w:lang w:val="en-GB" w:eastAsia="ja-JP" w:bidi="x-none"/>
              </w:rPr>
            </w:pPr>
            <w:r>
              <w:rPr>
                <w:rFonts w:ascii="Cambria" w:hAnsi="Cambria"/>
                <w:i/>
                <w:iCs/>
                <w:sz w:val="22"/>
                <w:szCs w:val="20"/>
                <w:lang w:val="en-GB" w:eastAsia="ja-JP" w:bidi="x-none"/>
              </w:rPr>
              <w:t>Name</w:t>
            </w:r>
          </w:p>
        </w:tc>
        <w:tc>
          <w:tcPr>
            <w:tcW w:w="1217" w:type="dxa"/>
            <w:tcBorders>
              <w:top w:val="single" w:sz="4" w:space="0" w:color="auto"/>
              <w:left w:val="nil"/>
              <w:bottom w:val="single" w:sz="4" w:space="0" w:color="auto"/>
              <w:right w:val="nil"/>
            </w:tcBorders>
            <w:hideMark/>
          </w:tcPr>
          <w:p w14:paraId="68081E6B" w14:textId="77777777" w:rsidR="00D13765" w:rsidRDefault="00D13765">
            <w:pPr>
              <w:keepNext/>
              <w:spacing w:after="60" w:line="230" w:lineRule="atLeast"/>
              <w:rPr>
                <w:rFonts w:ascii="Cambria" w:hAnsi="Cambria"/>
                <w:i/>
                <w:iCs/>
                <w:sz w:val="22"/>
                <w:szCs w:val="20"/>
                <w:lang w:val="en-GB" w:eastAsia="ja-JP" w:bidi="x-none"/>
              </w:rPr>
            </w:pPr>
            <w:r>
              <w:rPr>
                <w:rFonts w:ascii="Cambria" w:hAnsi="Cambria"/>
                <w:i/>
                <w:iCs/>
                <w:sz w:val="22"/>
                <w:szCs w:val="20"/>
                <w:lang w:val="en-GB" w:eastAsia="ja-JP" w:bidi="x-none"/>
              </w:rPr>
              <w:t>Attribute</w:t>
            </w:r>
          </w:p>
        </w:tc>
        <w:tc>
          <w:tcPr>
            <w:tcW w:w="5131" w:type="dxa"/>
            <w:tcBorders>
              <w:top w:val="single" w:sz="4" w:space="0" w:color="auto"/>
              <w:left w:val="nil"/>
              <w:bottom w:val="single" w:sz="4" w:space="0" w:color="auto"/>
              <w:right w:val="single" w:sz="4" w:space="0" w:color="auto"/>
            </w:tcBorders>
            <w:hideMark/>
          </w:tcPr>
          <w:p w14:paraId="1A83E64F" w14:textId="77777777" w:rsidR="00D13765" w:rsidRDefault="00D13765">
            <w:pPr>
              <w:keepNext/>
              <w:spacing w:after="60" w:line="230" w:lineRule="atLeast"/>
              <w:rPr>
                <w:rFonts w:ascii="Cambria" w:hAnsi="Cambria"/>
                <w:i/>
                <w:iCs/>
                <w:sz w:val="22"/>
                <w:szCs w:val="20"/>
                <w:lang w:val="en-GB" w:eastAsia="ja-JP" w:bidi="x-none"/>
              </w:rPr>
            </w:pPr>
            <w:r>
              <w:rPr>
                <w:rFonts w:ascii="Cambria" w:hAnsi="Cambria"/>
                <w:i/>
                <w:iCs/>
                <w:sz w:val="22"/>
                <w:szCs w:val="20"/>
                <w:lang w:val="en-GB" w:eastAsia="ja-JP" w:bidi="x-none"/>
              </w:rPr>
              <w:t>Pointer</w:t>
            </w:r>
          </w:p>
        </w:tc>
      </w:tr>
      <w:tr w:rsidR="00D13765" w14:paraId="083FA98B" w14:textId="77777777" w:rsidTr="00D13765">
        <w:trPr>
          <w:cantSplit/>
        </w:trPr>
        <w:tc>
          <w:tcPr>
            <w:tcW w:w="2040" w:type="dxa"/>
            <w:tcBorders>
              <w:top w:val="nil"/>
              <w:left w:val="single" w:sz="4" w:space="0" w:color="auto"/>
              <w:bottom w:val="nil"/>
              <w:right w:val="nil"/>
            </w:tcBorders>
            <w:hideMark/>
          </w:tcPr>
          <w:p w14:paraId="66EAE495" w14:textId="77777777" w:rsidR="00D13765" w:rsidRDefault="00D13765">
            <w:pPr>
              <w:keepNext/>
              <w:spacing w:after="60" w:line="230" w:lineRule="atLeast"/>
              <w:rPr>
                <w:rFonts w:ascii="Cambria" w:hAnsi="Cambria"/>
                <w:sz w:val="22"/>
                <w:szCs w:val="20"/>
                <w:lang w:val="en-GB" w:eastAsia="ja-JP" w:bidi="x-none"/>
              </w:rPr>
            </w:pPr>
            <w:r>
              <w:rPr>
                <w:rFonts w:ascii="Cambria" w:hAnsi="Cambria"/>
                <w:sz w:val="22"/>
                <w:szCs w:val="20"/>
                <w:lang w:val="en-GB" w:eastAsia="ja-JP" w:bidi="x-none"/>
              </w:rPr>
              <w:t>Codec</w:t>
            </w:r>
          </w:p>
        </w:tc>
        <w:tc>
          <w:tcPr>
            <w:tcW w:w="1217" w:type="dxa"/>
            <w:tcBorders>
              <w:top w:val="nil"/>
              <w:left w:val="nil"/>
              <w:bottom w:val="nil"/>
              <w:right w:val="nil"/>
            </w:tcBorders>
            <w:hideMark/>
          </w:tcPr>
          <w:p w14:paraId="5C50173F" w14:textId="77777777" w:rsidR="00D13765" w:rsidRDefault="00D13765">
            <w:pPr>
              <w:keepNext/>
              <w:spacing w:after="60" w:line="230" w:lineRule="atLeast"/>
              <w:rPr>
                <w:rFonts w:ascii="Cambria" w:eastAsia="???" w:hAnsi="Cambria"/>
                <w:sz w:val="22"/>
                <w:szCs w:val="20"/>
                <w:lang w:val="en-GB" w:eastAsia="ja-JP" w:bidi="x-none"/>
              </w:rPr>
            </w:pPr>
            <w:r>
              <w:rPr>
                <w:rFonts w:ascii="Courier New" w:hAnsi="Courier New"/>
                <w:noProof/>
                <w:sz w:val="22"/>
                <w:szCs w:val="20"/>
                <w:lang w:val="en-GB" w:eastAsia="ja-JP"/>
              </w:rPr>
              <w:t>'cdec'</w:t>
            </w:r>
          </w:p>
        </w:tc>
        <w:tc>
          <w:tcPr>
            <w:tcW w:w="5131" w:type="dxa"/>
            <w:tcBorders>
              <w:top w:val="nil"/>
              <w:left w:val="nil"/>
              <w:bottom w:val="nil"/>
              <w:right w:val="single" w:sz="4" w:space="0" w:color="auto"/>
            </w:tcBorders>
            <w:hideMark/>
          </w:tcPr>
          <w:p w14:paraId="0798B40A" w14:textId="77777777" w:rsidR="00D13765" w:rsidRDefault="00D13765">
            <w:pPr>
              <w:keepNext/>
              <w:spacing w:after="60" w:line="230" w:lineRule="atLeast"/>
              <w:rPr>
                <w:rFonts w:ascii="Cambria" w:hAnsi="Cambria"/>
                <w:sz w:val="22"/>
                <w:szCs w:val="20"/>
                <w:lang w:val="en-GB" w:eastAsia="ja-JP" w:bidi="x-none"/>
              </w:rPr>
            </w:pPr>
            <w:r>
              <w:rPr>
                <w:rFonts w:ascii="Cambria" w:hAnsi="Cambria"/>
                <w:sz w:val="22"/>
                <w:szCs w:val="20"/>
                <w:lang w:val="en-GB" w:eastAsia="ja-JP" w:bidi="x-none"/>
              </w:rPr>
              <w:t xml:space="preserve">Sample Entry (in </w:t>
            </w:r>
            <w:r>
              <w:rPr>
                <w:rFonts w:ascii="Courier New" w:hAnsi="Courier New"/>
                <w:noProof/>
                <w:sz w:val="22"/>
                <w:szCs w:val="20"/>
                <w:lang w:val="en-GB" w:eastAsia="ja-JP"/>
              </w:rPr>
              <w:t>SampleDescriptionBox</w:t>
            </w:r>
            <w:r>
              <w:rPr>
                <w:rFonts w:ascii="Cambria" w:hAnsi="Cambria"/>
                <w:sz w:val="22"/>
                <w:szCs w:val="20"/>
                <w:lang w:val="en-GB" w:eastAsia="ja-JP" w:bidi="x-none"/>
              </w:rPr>
              <w:t xml:space="preserve"> of media track)</w:t>
            </w:r>
          </w:p>
        </w:tc>
      </w:tr>
      <w:tr w:rsidR="00D13765" w:rsidRPr="00CA603E" w14:paraId="6219E554" w14:textId="77777777" w:rsidTr="00D13765">
        <w:trPr>
          <w:cantSplit/>
        </w:trPr>
        <w:tc>
          <w:tcPr>
            <w:tcW w:w="2040" w:type="dxa"/>
            <w:tcBorders>
              <w:top w:val="nil"/>
              <w:left w:val="single" w:sz="4" w:space="0" w:color="auto"/>
              <w:bottom w:val="nil"/>
              <w:right w:val="nil"/>
            </w:tcBorders>
            <w:hideMark/>
          </w:tcPr>
          <w:p w14:paraId="0D57FF08" w14:textId="77777777" w:rsidR="00D13765" w:rsidRPr="00CA603E" w:rsidRDefault="00D13765">
            <w:pPr>
              <w:keepNext/>
              <w:spacing w:after="60" w:line="230" w:lineRule="atLeast"/>
              <w:rPr>
                <w:rFonts w:ascii="Cambria" w:hAnsi="Cambria"/>
                <w:sz w:val="22"/>
                <w:szCs w:val="20"/>
                <w:lang w:val="en-GB" w:eastAsia="ja-JP" w:bidi="x-none"/>
              </w:rPr>
            </w:pPr>
            <w:r w:rsidRPr="00CA603E">
              <w:rPr>
                <w:rFonts w:ascii="Cambria" w:hAnsi="Cambria"/>
                <w:sz w:val="22"/>
                <w:szCs w:val="20"/>
                <w:lang w:val="en-GB" w:eastAsia="ja-JP" w:bidi="x-none"/>
              </w:rPr>
              <w:t>Screen size</w:t>
            </w:r>
          </w:p>
        </w:tc>
        <w:tc>
          <w:tcPr>
            <w:tcW w:w="1217" w:type="dxa"/>
            <w:tcBorders>
              <w:top w:val="nil"/>
              <w:left w:val="nil"/>
              <w:bottom w:val="nil"/>
              <w:right w:val="nil"/>
            </w:tcBorders>
            <w:hideMark/>
          </w:tcPr>
          <w:p w14:paraId="03DF9EF7" w14:textId="77777777" w:rsidR="00D13765" w:rsidRPr="00CA603E" w:rsidRDefault="00D13765">
            <w:pPr>
              <w:keepNext/>
              <w:spacing w:after="60" w:line="230" w:lineRule="atLeast"/>
              <w:rPr>
                <w:rFonts w:ascii="Cambria" w:eastAsia="???" w:hAnsi="Cambria"/>
                <w:sz w:val="22"/>
                <w:szCs w:val="20"/>
                <w:lang w:val="en-GB" w:eastAsia="ja-JP" w:bidi="x-none"/>
              </w:rPr>
            </w:pPr>
            <w:r w:rsidRPr="00CA603E">
              <w:rPr>
                <w:rFonts w:ascii="Courier New" w:hAnsi="Courier New"/>
                <w:noProof/>
                <w:sz w:val="22"/>
                <w:szCs w:val="20"/>
                <w:lang w:val="en-GB" w:eastAsia="ja-JP"/>
              </w:rPr>
              <w:t>'scsz'</w:t>
            </w:r>
          </w:p>
        </w:tc>
        <w:tc>
          <w:tcPr>
            <w:tcW w:w="5131" w:type="dxa"/>
            <w:tcBorders>
              <w:top w:val="nil"/>
              <w:left w:val="nil"/>
              <w:bottom w:val="nil"/>
              <w:right w:val="single" w:sz="4" w:space="0" w:color="auto"/>
            </w:tcBorders>
            <w:hideMark/>
          </w:tcPr>
          <w:p w14:paraId="34E22107" w14:textId="77777777" w:rsidR="00D13765" w:rsidRPr="00CA603E" w:rsidRDefault="00D13765">
            <w:pPr>
              <w:keepNext/>
              <w:spacing w:after="60" w:line="230" w:lineRule="atLeast"/>
              <w:rPr>
                <w:rFonts w:ascii="Cambria" w:hAnsi="Cambria"/>
                <w:sz w:val="22"/>
                <w:szCs w:val="20"/>
                <w:lang w:val="en-GB" w:eastAsia="ja-JP" w:bidi="x-none"/>
              </w:rPr>
            </w:pPr>
            <w:r w:rsidRPr="00CA603E">
              <w:rPr>
                <w:rFonts w:ascii="Cambria" w:hAnsi="Cambria"/>
                <w:sz w:val="22"/>
                <w:szCs w:val="20"/>
                <w:lang w:val="en-GB" w:eastAsia="ja-JP" w:bidi="x-none"/>
              </w:rPr>
              <w:t xml:space="preserve">Width and height fields of </w:t>
            </w:r>
            <w:r w:rsidRPr="00CA603E">
              <w:rPr>
                <w:rFonts w:ascii="Courier New" w:hAnsi="Courier New"/>
                <w:noProof/>
                <w:sz w:val="22"/>
                <w:szCs w:val="20"/>
                <w:lang w:val="en-GB" w:eastAsia="ja-JP"/>
              </w:rPr>
              <w:t>VisualSampleEntry</w:t>
            </w:r>
            <w:r w:rsidRPr="00CA603E">
              <w:rPr>
                <w:rFonts w:ascii="Cambria" w:hAnsi="Cambria"/>
                <w:sz w:val="22"/>
                <w:szCs w:val="20"/>
                <w:lang w:val="en-GB" w:eastAsia="ja-JP" w:bidi="x-none"/>
              </w:rPr>
              <w:t>.</w:t>
            </w:r>
          </w:p>
        </w:tc>
      </w:tr>
      <w:tr w:rsidR="00D13765" w14:paraId="1B893F4D" w14:textId="77777777" w:rsidTr="00D13765">
        <w:trPr>
          <w:cantSplit/>
        </w:trPr>
        <w:tc>
          <w:tcPr>
            <w:tcW w:w="2040" w:type="dxa"/>
            <w:tcBorders>
              <w:top w:val="nil"/>
              <w:left w:val="single" w:sz="4" w:space="0" w:color="auto"/>
              <w:bottom w:val="nil"/>
              <w:right w:val="nil"/>
            </w:tcBorders>
            <w:hideMark/>
          </w:tcPr>
          <w:p w14:paraId="167FB4EA" w14:textId="77777777" w:rsidR="00D13765" w:rsidRDefault="00D13765">
            <w:pPr>
              <w:keepNext/>
              <w:spacing w:after="60" w:line="230" w:lineRule="atLeast"/>
              <w:rPr>
                <w:rFonts w:ascii="Cambria" w:hAnsi="Cambria"/>
                <w:sz w:val="22"/>
                <w:szCs w:val="20"/>
                <w:lang w:val="en-GB" w:eastAsia="ja-JP" w:bidi="x-none"/>
              </w:rPr>
            </w:pPr>
            <w:r>
              <w:rPr>
                <w:rFonts w:ascii="Cambria" w:hAnsi="Cambria"/>
                <w:sz w:val="22"/>
                <w:szCs w:val="20"/>
                <w:lang w:val="en-GB" w:eastAsia="ja-JP" w:bidi="x-none"/>
              </w:rPr>
              <w:t>Max packet size</w:t>
            </w:r>
          </w:p>
        </w:tc>
        <w:tc>
          <w:tcPr>
            <w:tcW w:w="1217" w:type="dxa"/>
            <w:tcBorders>
              <w:top w:val="nil"/>
              <w:left w:val="nil"/>
              <w:bottom w:val="nil"/>
              <w:right w:val="nil"/>
            </w:tcBorders>
            <w:hideMark/>
          </w:tcPr>
          <w:p w14:paraId="3C4C2FFA" w14:textId="77777777" w:rsidR="00D13765" w:rsidRDefault="00D13765">
            <w:pPr>
              <w:keepNext/>
              <w:spacing w:after="60" w:line="230" w:lineRule="atLeast"/>
              <w:rPr>
                <w:rFonts w:ascii="Cambria" w:eastAsia="???" w:hAnsi="Cambria"/>
                <w:sz w:val="22"/>
                <w:szCs w:val="20"/>
                <w:lang w:val="en-GB" w:eastAsia="ja-JP" w:bidi="x-none"/>
              </w:rPr>
            </w:pPr>
            <w:r>
              <w:rPr>
                <w:rFonts w:ascii="Courier New" w:hAnsi="Courier New"/>
                <w:noProof/>
                <w:sz w:val="22"/>
                <w:szCs w:val="20"/>
                <w:lang w:val="en-GB" w:eastAsia="ja-JP"/>
              </w:rPr>
              <w:t>'mpsz'</w:t>
            </w:r>
          </w:p>
        </w:tc>
        <w:tc>
          <w:tcPr>
            <w:tcW w:w="5131" w:type="dxa"/>
            <w:tcBorders>
              <w:top w:val="nil"/>
              <w:left w:val="nil"/>
              <w:bottom w:val="nil"/>
              <w:right w:val="single" w:sz="4" w:space="0" w:color="auto"/>
            </w:tcBorders>
            <w:hideMark/>
          </w:tcPr>
          <w:p w14:paraId="51D961C9" w14:textId="77777777" w:rsidR="00D13765" w:rsidRDefault="00D13765">
            <w:pPr>
              <w:keepNext/>
              <w:spacing w:after="60" w:line="230" w:lineRule="atLeast"/>
              <w:rPr>
                <w:rFonts w:ascii="Cambria" w:hAnsi="Cambria"/>
                <w:sz w:val="22"/>
                <w:szCs w:val="20"/>
                <w:lang w:val="en-GB" w:eastAsia="ja-JP" w:bidi="x-none"/>
              </w:rPr>
            </w:pPr>
            <w:r>
              <w:rPr>
                <w:rFonts w:ascii="Courier New" w:hAnsi="Courier New"/>
                <w:noProof/>
                <w:sz w:val="22"/>
                <w:szCs w:val="20"/>
                <w:lang w:val="en-GB" w:eastAsia="ja-JP"/>
              </w:rPr>
              <w:t>Maxpacketsize</w:t>
            </w:r>
            <w:r>
              <w:rPr>
                <w:rFonts w:ascii="Cambria" w:hAnsi="Cambria"/>
                <w:sz w:val="22"/>
                <w:szCs w:val="20"/>
                <w:lang w:val="en-GB" w:eastAsia="ja-JP" w:bidi="x-none"/>
              </w:rPr>
              <w:t xml:space="preserve"> field in </w:t>
            </w:r>
            <w:r>
              <w:rPr>
                <w:rFonts w:ascii="Courier New" w:hAnsi="Courier New"/>
                <w:noProof/>
                <w:sz w:val="22"/>
                <w:szCs w:val="20"/>
                <w:lang w:val="en-GB" w:eastAsia="ja-JP"/>
              </w:rPr>
              <w:t>RtpHintSampleEntry</w:t>
            </w:r>
          </w:p>
        </w:tc>
      </w:tr>
      <w:tr w:rsidR="00D13765" w14:paraId="5CB1ABAC" w14:textId="77777777" w:rsidTr="00D13765">
        <w:trPr>
          <w:cantSplit/>
        </w:trPr>
        <w:tc>
          <w:tcPr>
            <w:tcW w:w="2040" w:type="dxa"/>
            <w:tcBorders>
              <w:top w:val="nil"/>
              <w:left w:val="single" w:sz="4" w:space="0" w:color="auto"/>
              <w:bottom w:val="nil"/>
              <w:right w:val="nil"/>
            </w:tcBorders>
            <w:hideMark/>
          </w:tcPr>
          <w:p w14:paraId="7B4E3A4C" w14:textId="77777777" w:rsidR="00D13765" w:rsidRDefault="00D13765">
            <w:pPr>
              <w:keepNext/>
              <w:spacing w:after="60" w:line="230" w:lineRule="atLeast"/>
              <w:rPr>
                <w:rFonts w:ascii="Cambria" w:hAnsi="Cambria"/>
                <w:sz w:val="22"/>
                <w:szCs w:val="20"/>
                <w:lang w:val="en-GB" w:eastAsia="ja-JP" w:bidi="x-none"/>
              </w:rPr>
            </w:pPr>
            <w:r>
              <w:rPr>
                <w:rFonts w:ascii="Cambria" w:hAnsi="Cambria"/>
                <w:sz w:val="22"/>
                <w:szCs w:val="20"/>
                <w:lang w:val="en-GB" w:eastAsia="ja-JP" w:bidi="x-none"/>
              </w:rPr>
              <w:t>Media type</w:t>
            </w:r>
          </w:p>
        </w:tc>
        <w:tc>
          <w:tcPr>
            <w:tcW w:w="1217" w:type="dxa"/>
            <w:tcBorders>
              <w:top w:val="nil"/>
              <w:left w:val="nil"/>
              <w:bottom w:val="nil"/>
              <w:right w:val="nil"/>
            </w:tcBorders>
            <w:hideMark/>
          </w:tcPr>
          <w:p w14:paraId="031F60D6" w14:textId="77777777" w:rsidR="00D13765" w:rsidRDefault="00D13765">
            <w:pPr>
              <w:keepNext/>
              <w:spacing w:after="60" w:line="230" w:lineRule="atLeast"/>
              <w:rPr>
                <w:rFonts w:ascii="Cambria" w:eastAsia="???" w:hAnsi="Cambria"/>
                <w:sz w:val="22"/>
                <w:szCs w:val="20"/>
                <w:lang w:val="en-GB" w:eastAsia="ja-JP" w:bidi="x-none"/>
              </w:rPr>
            </w:pPr>
            <w:r>
              <w:rPr>
                <w:rFonts w:ascii="Courier New" w:hAnsi="Courier New"/>
                <w:noProof/>
                <w:sz w:val="22"/>
                <w:szCs w:val="20"/>
                <w:lang w:val="en-GB" w:eastAsia="ja-JP"/>
              </w:rPr>
              <w:t>'mtyp'</w:t>
            </w:r>
          </w:p>
        </w:tc>
        <w:tc>
          <w:tcPr>
            <w:tcW w:w="5131" w:type="dxa"/>
            <w:tcBorders>
              <w:top w:val="nil"/>
              <w:left w:val="nil"/>
              <w:bottom w:val="nil"/>
              <w:right w:val="single" w:sz="4" w:space="0" w:color="auto"/>
            </w:tcBorders>
            <w:hideMark/>
          </w:tcPr>
          <w:p w14:paraId="65D2A285" w14:textId="77777777" w:rsidR="00D13765" w:rsidRDefault="00D13765">
            <w:pPr>
              <w:keepNext/>
              <w:spacing w:after="60" w:line="230" w:lineRule="atLeast"/>
              <w:rPr>
                <w:rFonts w:ascii="Cambria" w:hAnsi="Cambria"/>
                <w:sz w:val="22"/>
                <w:szCs w:val="20"/>
                <w:lang w:val="en-GB" w:eastAsia="ja-JP" w:bidi="x-none"/>
              </w:rPr>
            </w:pPr>
            <w:r>
              <w:rPr>
                <w:rFonts w:ascii="Courier New" w:hAnsi="Courier New"/>
                <w:noProof/>
                <w:sz w:val="22"/>
                <w:szCs w:val="20"/>
                <w:lang w:val="en-GB" w:eastAsia="ja-JP"/>
              </w:rPr>
              <w:t>Handlertype</w:t>
            </w:r>
            <w:r>
              <w:rPr>
                <w:rFonts w:ascii="Cambria" w:hAnsi="Cambria"/>
                <w:sz w:val="22"/>
                <w:szCs w:val="20"/>
                <w:lang w:val="en-GB" w:eastAsia="ja-JP" w:bidi="x-none"/>
              </w:rPr>
              <w:t xml:space="preserve"> in </w:t>
            </w:r>
            <w:r>
              <w:rPr>
                <w:rFonts w:ascii="Courier New" w:hAnsi="Courier New"/>
                <w:noProof/>
                <w:sz w:val="22"/>
                <w:szCs w:val="20"/>
                <w:lang w:val="en-GB" w:eastAsia="ja-JP"/>
              </w:rPr>
              <w:t>HandlerBox</w:t>
            </w:r>
            <w:r>
              <w:rPr>
                <w:rFonts w:ascii="Cambria" w:hAnsi="Cambria"/>
                <w:sz w:val="22"/>
                <w:szCs w:val="20"/>
                <w:lang w:val="en-GB" w:eastAsia="ja-JP" w:bidi="x-none"/>
              </w:rPr>
              <w:t xml:space="preserve"> (of media track)</w:t>
            </w:r>
          </w:p>
        </w:tc>
      </w:tr>
      <w:tr w:rsidR="00D13765" w14:paraId="1CE6CF78" w14:textId="77777777" w:rsidTr="00D13765">
        <w:trPr>
          <w:cantSplit/>
        </w:trPr>
        <w:tc>
          <w:tcPr>
            <w:tcW w:w="2040" w:type="dxa"/>
            <w:tcBorders>
              <w:top w:val="nil"/>
              <w:left w:val="single" w:sz="4" w:space="0" w:color="auto"/>
              <w:bottom w:val="nil"/>
              <w:right w:val="nil"/>
            </w:tcBorders>
            <w:hideMark/>
          </w:tcPr>
          <w:p w14:paraId="2713D0C9" w14:textId="77777777" w:rsidR="00D13765" w:rsidRDefault="00D13765">
            <w:pPr>
              <w:keepNext/>
              <w:spacing w:after="60" w:line="230" w:lineRule="atLeast"/>
              <w:rPr>
                <w:rFonts w:ascii="Cambria" w:hAnsi="Cambria"/>
                <w:sz w:val="22"/>
                <w:szCs w:val="20"/>
                <w:lang w:val="en-GB" w:eastAsia="ja-JP" w:bidi="x-none"/>
              </w:rPr>
            </w:pPr>
            <w:r>
              <w:rPr>
                <w:rFonts w:ascii="Cambria" w:hAnsi="Cambria"/>
                <w:sz w:val="22"/>
                <w:szCs w:val="20"/>
                <w:lang w:val="en-GB" w:eastAsia="ja-JP" w:bidi="x-none"/>
              </w:rPr>
              <w:t xml:space="preserve">Media language </w:t>
            </w:r>
          </w:p>
        </w:tc>
        <w:tc>
          <w:tcPr>
            <w:tcW w:w="1217" w:type="dxa"/>
            <w:tcBorders>
              <w:top w:val="nil"/>
              <w:left w:val="nil"/>
              <w:bottom w:val="nil"/>
              <w:right w:val="nil"/>
            </w:tcBorders>
            <w:hideMark/>
          </w:tcPr>
          <w:p w14:paraId="3E3D66B1" w14:textId="77777777" w:rsidR="00D13765" w:rsidRDefault="00D13765">
            <w:pPr>
              <w:keepNext/>
              <w:spacing w:after="60" w:line="230" w:lineRule="atLeast"/>
              <w:rPr>
                <w:rFonts w:ascii="Cambria" w:eastAsia="???" w:hAnsi="Cambria"/>
                <w:sz w:val="22"/>
                <w:szCs w:val="20"/>
                <w:lang w:val="en-GB" w:eastAsia="ja-JP" w:bidi="x-none"/>
              </w:rPr>
            </w:pPr>
            <w:r>
              <w:rPr>
                <w:rFonts w:ascii="Courier New" w:hAnsi="Courier New"/>
                <w:noProof/>
                <w:sz w:val="22"/>
                <w:szCs w:val="20"/>
                <w:lang w:val="en-GB" w:eastAsia="ja-JP"/>
              </w:rPr>
              <w:t>'mela'</w:t>
            </w:r>
          </w:p>
        </w:tc>
        <w:tc>
          <w:tcPr>
            <w:tcW w:w="5131" w:type="dxa"/>
            <w:tcBorders>
              <w:top w:val="nil"/>
              <w:left w:val="nil"/>
              <w:bottom w:val="nil"/>
              <w:right w:val="single" w:sz="4" w:space="0" w:color="auto"/>
            </w:tcBorders>
            <w:hideMark/>
          </w:tcPr>
          <w:p w14:paraId="54996C91" w14:textId="77777777" w:rsidR="00D13765" w:rsidRDefault="00D13765">
            <w:pPr>
              <w:keepNext/>
              <w:spacing w:after="60" w:line="230" w:lineRule="atLeast"/>
              <w:rPr>
                <w:rFonts w:ascii="Cambria" w:hAnsi="Cambria"/>
                <w:sz w:val="22"/>
                <w:szCs w:val="20"/>
                <w:lang w:val="en-GB" w:eastAsia="ja-JP" w:bidi="x-none"/>
              </w:rPr>
            </w:pPr>
            <w:r>
              <w:rPr>
                <w:rFonts w:ascii="Cambria" w:hAnsi="Cambria"/>
                <w:sz w:val="22"/>
                <w:szCs w:val="20"/>
                <w:lang w:val="en-GB" w:eastAsia="ja-JP" w:bidi="x-none"/>
              </w:rPr>
              <w:t xml:space="preserve">Language field in </w:t>
            </w:r>
            <w:r>
              <w:rPr>
                <w:rFonts w:ascii="Courier New" w:hAnsi="Courier New"/>
                <w:noProof/>
                <w:sz w:val="22"/>
                <w:szCs w:val="20"/>
                <w:lang w:val="en-GB" w:eastAsia="ja-JP"/>
              </w:rPr>
              <w:t>MediaHeaderBox</w:t>
            </w:r>
          </w:p>
        </w:tc>
      </w:tr>
      <w:tr w:rsidR="00D13765" w14:paraId="6C5DDF4C" w14:textId="77777777" w:rsidTr="00D13765">
        <w:trPr>
          <w:cantSplit/>
        </w:trPr>
        <w:tc>
          <w:tcPr>
            <w:tcW w:w="2040" w:type="dxa"/>
            <w:tcBorders>
              <w:top w:val="nil"/>
              <w:left w:val="single" w:sz="4" w:space="0" w:color="auto"/>
              <w:bottom w:val="nil"/>
              <w:right w:val="nil"/>
            </w:tcBorders>
            <w:hideMark/>
          </w:tcPr>
          <w:p w14:paraId="5DB1EB6F" w14:textId="77777777" w:rsidR="00D13765" w:rsidRDefault="00D13765">
            <w:pPr>
              <w:keepNext/>
              <w:spacing w:after="60" w:line="230" w:lineRule="atLeast"/>
              <w:rPr>
                <w:rFonts w:ascii="Cambria" w:hAnsi="Cambria"/>
                <w:sz w:val="22"/>
                <w:szCs w:val="20"/>
                <w:lang w:val="en-GB" w:eastAsia="ja-JP" w:bidi="x-none"/>
              </w:rPr>
            </w:pPr>
            <w:r>
              <w:rPr>
                <w:rFonts w:ascii="Cambria" w:hAnsi="Cambria"/>
                <w:sz w:val="22"/>
                <w:szCs w:val="20"/>
                <w:lang w:val="en-GB" w:eastAsia="ja-JP" w:bidi="x-none"/>
              </w:rPr>
              <w:t>Bitrate</w:t>
            </w:r>
          </w:p>
        </w:tc>
        <w:tc>
          <w:tcPr>
            <w:tcW w:w="1217" w:type="dxa"/>
            <w:tcBorders>
              <w:top w:val="nil"/>
              <w:left w:val="nil"/>
              <w:bottom w:val="nil"/>
              <w:right w:val="nil"/>
            </w:tcBorders>
            <w:hideMark/>
          </w:tcPr>
          <w:p w14:paraId="0DA1EE0C" w14:textId="77777777" w:rsidR="00D13765" w:rsidRDefault="00D13765">
            <w:pPr>
              <w:keepNext/>
              <w:spacing w:after="60" w:line="230" w:lineRule="atLeast"/>
              <w:rPr>
                <w:rFonts w:ascii="Cambria" w:eastAsia="???" w:hAnsi="Cambria"/>
                <w:sz w:val="22"/>
                <w:szCs w:val="20"/>
                <w:lang w:val="en-GB" w:eastAsia="ja-JP" w:bidi="x-none"/>
              </w:rPr>
            </w:pPr>
            <w:r>
              <w:rPr>
                <w:rFonts w:ascii="Courier New" w:hAnsi="Courier New"/>
                <w:noProof/>
                <w:sz w:val="22"/>
                <w:szCs w:val="20"/>
                <w:lang w:val="en-GB" w:eastAsia="ja-JP"/>
              </w:rPr>
              <w:t>'bitr'</w:t>
            </w:r>
          </w:p>
        </w:tc>
        <w:tc>
          <w:tcPr>
            <w:tcW w:w="5131" w:type="dxa"/>
            <w:tcBorders>
              <w:top w:val="nil"/>
              <w:left w:val="nil"/>
              <w:bottom w:val="nil"/>
              <w:right w:val="single" w:sz="4" w:space="0" w:color="auto"/>
            </w:tcBorders>
            <w:hideMark/>
          </w:tcPr>
          <w:p w14:paraId="18360B58" w14:textId="77777777" w:rsidR="00D13765" w:rsidRDefault="00D13765">
            <w:pPr>
              <w:keepNext/>
              <w:spacing w:after="60" w:line="230" w:lineRule="atLeast"/>
              <w:rPr>
                <w:rFonts w:ascii="Cambria" w:hAnsi="Cambria"/>
                <w:sz w:val="22"/>
                <w:szCs w:val="20"/>
                <w:lang w:val="en-GB" w:eastAsia="ja-JP" w:bidi="x-none"/>
              </w:rPr>
            </w:pPr>
            <w:r>
              <w:rPr>
                <w:rFonts w:ascii="Cambria" w:hAnsi="Cambria"/>
                <w:sz w:val="22"/>
                <w:szCs w:val="20"/>
                <w:lang w:val="en-GB" w:eastAsia="ja-JP" w:bidi="x-none"/>
              </w:rPr>
              <w:t xml:space="preserve">Total size of the samples in the track divided by the duration in the </w:t>
            </w:r>
            <w:r>
              <w:rPr>
                <w:rFonts w:ascii="Courier New" w:hAnsi="Courier New"/>
                <w:noProof/>
                <w:sz w:val="22"/>
                <w:szCs w:val="20"/>
                <w:lang w:val="en-GB" w:eastAsia="ja-JP"/>
              </w:rPr>
              <w:t>TrackHeaderBox</w:t>
            </w:r>
          </w:p>
        </w:tc>
      </w:tr>
      <w:tr w:rsidR="00D13765" w14:paraId="7FF2B644" w14:textId="77777777" w:rsidTr="00D13765">
        <w:trPr>
          <w:cantSplit/>
        </w:trPr>
        <w:tc>
          <w:tcPr>
            <w:tcW w:w="2040" w:type="dxa"/>
            <w:tcBorders>
              <w:top w:val="nil"/>
              <w:left w:val="single" w:sz="4" w:space="0" w:color="auto"/>
              <w:bottom w:val="nil"/>
              <w:right w:val="nil"/>
            </w:tcBorders>
            <w:hideMark/>
          </w:tcPr>
          <w:p w14:paraId="684C4684" w14:textId="77777777" w:rsidR="00D13765" w:rsidRDefault="00D13765">
            <w:pPr>
              <w:keepNext/>
              <w:spacing w:after="60" w:line="230" w:lineRule="atLeast"/>
              <w:rPr>
                <w:rFonts w:ascii="Cambria" w:hAnsi="Cambria"/>
                <w:sz w:val="22"/>
                <w:szCs w:val="20"/>
                <w:lang w:val="en-GB" w:eastAsia="ja-JP" w:bidi="x-none"/>
              </w:rPr>
            </w:pPr>
            <w:r>
              <w:rPr>
                <w:rFonts w:ascii="Cambria" w:hAnsi="Cambria"/>
                <w:sz w:val="22"/>
                <w:szCs w:val="20"/>
                <w:lang w:val="en-GB" w:eastAsia="ja-JP" w:bidi="x-none"/>
              </w:rPr>
              <w:t>Frame rate</w:t>
            </w:r>
          </w:p>
        </w:tc>
        <w:tc>
          <w:tcPr>
            <w:tcW w:w="1217" w:type="dxa"/>
            <w:tcBorders>
              <w:top w:val="nil"/>
              <w:left w:val="nil"/>
              <w:bottom w:val="nil"/>
              <w:right w:val="nil"/>
            </w:tcBorders>
            <w:hideMark/>
          </w:tcPr>
          <w:p w14:paraId="513A22F9" w14:textId="77777777" w:rsidR="00D13765" w:rsidRDefault="00D13765">
            <w:pPr>
              <w:keepNext/>
              <w:spacing w:after="60" w:line="230" w:lineRule="atLeast"/>
              <w:rPr>
                <w:rFonts w:ascii="Cambria" w:eastAsia="???" w:hAnsi="Cambria"/>
                <w:sz w:val="22"/>
                <w:szCs w:val="20"/>
                <w:lang w:val="en-GB" w:eastAsia="ja-JP" w:bidi="x-none"/>
              </w:rPr>
            </w:pPr>
            <w:r>
              <w:rPr>
                <w:rFonts w:ascii="Courier New" w:hAnsi="Courier New"/>
                <w:noProof/>
                <w:sz w:val="22"/>
                <w:szCs w:val="20"/>
                <w:lang w:val="en-GB" w:eastAsia="ja-JP"/>
              </w:rPr>
              <w:t>'frar'</w:t>
            </w:r>
          </w:p>
        </w:tc>
        <w:tc>
          <w:tcPr>
            <w:tcW w:w="5131" w:type="dxa"/>
            <w:tcBorders>
              <w:top w:val="nil"/>
              <w:left w:val="nil"/>
              <w:bottom w:val="nil"/>
              <w:right w:val="single" w:sz="4" w:space="0" w:color="auto"/>
            </w:tcBorders>
            <w:hideMark/>
          </w:tcPr>
          <w:p w14:paraId="3E5C8F50" w14:textId="77777777" w:rsidR="00D13765" w:rsidRDefault="00D13765">
            <w:pPr>
              <w:keepNext/>
              <w:spacing w:after="60" w:line="230" w:lineRule="atLeast"/>
              <w:rPr>
                <w:rFonts w:ascii="Cambria" w:hAnsi="Cambria"/>
                <w:sz w:val="22"/>
                <w:szCs w:val="20"/>
                <w:lang w:val="en-GB" w:eastAsia="ja-JP" w:bidi="x-none"/>
              </w:rPr>
            </w:pPr>
            <w:r>
              <w:rPr>
                <w:rFonts w:ascii="Cambria" w:hAnsi="Cambria"/>
                <w:sz w:val="22"/>
                <w:szCs w:val="20"/>
                <w:lang w:val="en-GB" w:eastAsia="ja-JP" w:bidi="x-none"/>
              </w:rPr>
              <w:t xml:space="preserve">Number of samples in the track divided by duration in the </w:t>
            </w:r>
            <w:r>
              <w:rPr>
                <w:rFonts w:ascii="Courier New" w:hAnsi="Courier New"/>
                <w:noProof/>
                <w:sz w:val="22"/>
                <w:szCs w:val="20"/>
                <w:lang w:val="en-GB" w:eastAsia="ja-JP"/>
              </w:rPr>
              <w:t>TrackHeaderBox</w:t>
            </w:r>
          </w:p>
        </w:tc>
      </w:tr>
      <w:tr w:rsidR="00D13765" w14:paraId="548AAA9C" w14:textId="77777777" w:rsidTr="00D13765">
        <w:trPr>
          <w:cantSplit/>
        </w:trPr>
        <w:tc>
          <w:tcPr>
            <w:tcW w:w="2040" w:type="dxa"/>
            <w:tcBorders>
              <w:top w:val="nil"/>
              <w:left w:val="single" w:sz="4" w:space="0" w:color="auto"/>
              <w:bottom w:val="single" w:sz="4" w:space="0" w:color="auto"/>
              <w:right w:val="nil"/>
            </w:tcBorders>
            <w:hideMark/>
          </w:tcPr>
          <w:p w14:paraId="1D47567A" w14:textId="77777777" w:rsidR="00D13765" w:rsidRDefault="00D13765">
            <w:pPr>
              <w:spacing w:after="60" w:line="230" w:lineRule="atLeast"/>
              <w:rPr>
                <w:rFonts w:ascii="Cambria" w:hAnsi="Cambria"/>
                <w:sz w:val="22"/>
                <w:szCs w:val="20"/>
                <w:lang w:val="en-GB" w:eastAsia="ja-JP" w:bidi="x-none"/>
              </w:rPr>
            </w:pPr>
            <w:r>
              <w:rPr>
                <w:rFonts w:ascii="Cambria" w:hAnsi="Cambria" w:cs="Arial"/>
                <w:sz w:val="22"/>
                <w:szCs w:val="20"/>
                <w:lang w:val="en-GB" w:eastAsia="ja-JP" w:bidi="x-none"/>
              </w:rPr>
              <w:t>Number of views</w:t>
            </w:r>
          </w:p>
        </w:tc>
        <w:tc>
          <w:tcPr>
            <w:tcW w:w="1217" w:type="dxa"/>
            <w:tcBorders>
              <w:top w:val="nil"/>
              <w:left w:val="nil"/>
              <w:bottom w:val="single" w:sz="4" w:space="0" w:color="auto"/>
              <w:right w:val="nil"/>
            </w:tcBorders>
            <w:hideMark/>
          </w:tcPr>
          <w:p w14:paraId="54CD3EE4" w14:textId="77777777" w:rsidR="00D13765" w:rsidRDefault="00D13765">
            <w:pPr>
              <w:spacing w:after="60" w:line="230" w:lineRule="atLeast"/>
              <w:rPr>
                <w:rFonts w:ascii="Courier New" w:hAnsi="Courier New"/>
                <w:noProof/>
                <w:sz w:val="22"/>
                <w:szCs w:val="20"/>
                <w:lang w:val="en-GB" w:eastAsia="ja-JP"/>
              </w:rPr>
            </w:pPr>
            <w:r>
              <w:rPr>
                <w:rFonts w:ascii="Courier New" w:hAnsi="Courier New"/>
                <w:noProof/>
                <w:sz w:val="22"/>
                <w:szCs w:val="20"/>
                <w:lang w:val="en-GB" w:eastAsia="ja-JP"/>
              </w:rPr>
              <w:t>'nvws'</w:t>
            </w:r>
          </w:p>
        </w:tc>
        <w:tc>
          <w:tcPr>
            <w:tcW w:w="5131" w:type="dxa"/>
            <w:tcBorders>
              <w:top w:val="nil"/>
              <w:left w:val="nil"/>
              <w:bottom w:val="single" w:sz="4" w:space="0" w:color="auto"/>
              <w:right w:val="single" w:sz="4" w:space="0" w:color="auto"/>
            </w:tcBorders>
            <w:hideMark/>
          </w:tcPr>
          <w:p w14:paraId="60F28FFC" w14:textId="77777777" w:rsidR="00D13765" w:rsidRDefault="00D13765">
            <w:pPr>
              <w:spacing w:after="60" w:line="230" w:lineRule="atLeast"/>
              <w:rPr>
                <w:rFonts w:ascii="Cambria" w:hAnsi="Cambria"/>
                <w:sz w:val="22"/>
                <w:szCs w:val="20"/>
                <w:lang w:val="en-GB" w:eastAsia="ja-JP" w:bidi="x-none"/>
              </w:rPr>
            </w:pPr>
            <w:r>
              <w:rPr>
                <w:rFonts w:ascii="Cambria" w:hAnsi="Cambria" w:cs="Arial"/>
                <w:sz w:val="22"/>
                <w:szCs w:val="20"/>
                <w:lang w:val="en-GB" w:eastAsia="ja-JP" w:bidi="x-none"/>
              </w:rPr>
              <w:t xml:space="preserve">Number of views in the track </w:t>
            </w:r>
          </w:p>
        </w:tc>
      </w:tr>
    </w:tbl>
    <w:p w14:paraId="66C00A5F" w14:textId="77777777" w:rsidR="00D13765" w:rsidRDefault="00D13765" w:rsidP="00D13765">
      <w:pPr>
        <w:rPr>
          <w:lang w:val="en-GB" w:eastAsia="ja-JP"/>
        </w:rPr>
      </w:pPr>
    </w:p>
    <w:p w14:paraId="705AC755" w14:textId="77777777" w:rsidR="00D13765" w:rsidRDefault="00D13765" w:rsidP="00D13765">
      <w:pPr>
        <w:rPr>
          <w:lang w:val="en-GB" w:eastAsia="ja-JP"/>
        </w:rPr>
      </w:pPr>
      <w:r>
        <w:rPr>
          <w:lang w:val="en-GB" w:eastAsia="ja-JP"/>
        </w:rPr>
        <w:t xml:space="preserve">It is agreed that most of these parameters are used in DASH, possibly with different names. Nevertheless, they are in the DASH namespace. </w:t>
      </w:r>
    </w:p>
    <w:p w14:paraId="659E0C80" w14:textId="77777777" w:rsidR="00D13765" w:rsidRDefault="00D13765" w:rsidP="00D13765">
      <w:pPr>
        <w:rPr>
          <w:lang w:val="en-GB" w:eastAsia="ja-JP"/>
        </w:rPr>
      </w:pPr>
    </w:p>
    <w:p w14:paraId="7B5277D1" w14:textId="77777777" w:rsidR="00D13765" w:rsidRDefault="00D13765" w:rsidP="00D13765">
      <w:pPr>
        <w:rPr>
          <w:lang w:val="en-GB" w:eastAsia="ja-JP"/>
        </w:rPr>
      </w:pPr>
      <w:r>
        <w:rPr>
          <w:lang w:val="en-GB" w:eastAsia="ja-JP"/>
        </w:rPr>
        <w:t>It is true that a DASH device selects “</w:t>
      </w:r>
      <w:r>
        <w:rPr>
          <w:rFonts w:ascii="Cambria" w:hAnsi="Cambria"/>
          <w:sz w:val="22"/>
          <w:szCs w:val="20"/>
          <w:lang w:val="en-GB" w:eastAsia="ja-JP"/>
        </w:rPr>
        <w:t>selects the tracks based on its screen size</w:t>
      </w:r>
      <w:r>
        <w:rPr>
          <w:lang w:val="en-GB" w:eastAsia="ja-JP"/>
        </w:rPr>
        <w:t xml:space="preserve">”, but that is the client-side dynamic adaptation. For server-side dynamic adaptation, the server would need to know client’s screen size. </w:t>
      </w:r>
    </w:p>
    <w:p w14:paraId="25CB8DA8" w14:textId="77777777" w:rsidR="00D13765" w:rsidRDefault="00D13765" w:rsidP="00FE4CA9">
      <w:pPr>
        <w:pStyle w:val="Heading2"/>
        <w:rPr>
          <w:rFonts w:eastAsia="MS Mincho"/>
          <w:lang w:val="en-GB"/>
        </w:rPr>
      </w:pPr>
      <w:bookmarkStart w:id="2040" w:name="_Toc77697184"/>
      <w:r>
        <w:rPr>
          <w:rFonts w:eastAsia="MS Mincho"/>
          <w:lang w:val="en-GB"/>
        </w:rPr>
        <w:t>Viewport and Viewpoint Selection</w:t>
      </w:r>
      <w:bookmarkEnd w:id="2040"/>
    </w:p>
    <w:p w14:paraId="1672A2E4" w14:textId="3746E4DA" w:rsidR="00CA603E" w:rsidRDefault="00CA603E" w:rsidP="00CA603E">
      <w:pPr>
        <w:rPr>
          <w:lang w:val="en-GB" w:eastAsia="ja-JP"/>
        </w:rPr>
      </w:pPr>
      <w:r w:rsidRPr="00CA603E">
        <w:rPr>
          <w:lang w:val="en-GB" w:eastAsia="ja-JP"/>
        </w:rPr>
        <w:t xml:space="preserve">The list below is a collection of viewport/viewpoint/spatial-object related data structure attributes from OMAF </w:t>
      </w:r>
      <w:r w:rsidRPr="00CA603E">
        <w:rPr>
          <w:lang w:val="en-GB" w:eastAsia="ja-JP"/>
        </w:rPr>
        <w:fldChar w:fldCharType="begin"/>
      </w:r>
      <w:r w:rsidRPr="00CA603E">
        <w:rPr>
          <w:lang w:val="en-GB" w:eastAsia="ja-JP"/>
        </w:rPr>
        <w:instrText xml:space="preserve"> REF _Ref76066415 \r \h </w:instrText>
      </w:r>
      <w:r>
        <w:rPr>
          <w:lang w:val="en-GB" w:eastAsia="ja-JP"/>
        </w:rPr>
        <w:instrText xml:space="preserve"> \* MERGEFORMAT </w:instrText>
      </w:r>
      <w:r w:rsidRPr="00CA603E">
        <w:rPr>
          <w:lang w:val="en-GB" w:eastAsia="ja-JP"/>
        </w:rPr>
      </w:r>
      <w:r w:rsidRPr="00CA603E">
        <w:rPr>
          <w:lang w:val="en-GB" w:eastAsia="ja-JP"/>
        </w:rPr>
        <w:fldChar w:fldCharType="separate"/>
      </w:r>
      <w:r w:rsidRPr="00CA603E">
        <w:rPr>
          <w:lang w:val="en-GB" w:eastAsia="ja-JP"/>
        </w:rPr>
        <w:t>[3]</w:t>
      </w:r>
      <w:r w:rsidRPr="00CA603E">
        <w:rPr>
          <w:lang w:val="en-GB" w:eastAsia="ja-JP"/>
        </w:rPr>
        <w:fldChar w:fldCharType="end"/>
      </w:r>
      <w:r w:rsidRPr="00CA603E">
        <w:rPr>
          <w:lang w:val="en-GB" w:eastAsia="ja-JP"/>
        </w:rPr>
        <w:t xml:space="preserve"> (spherical region), V3CD </w:t>
      </w:r>
      <w:r w:rsidRPr="00CA603E">
        <w:rPr>
          <w:lang w:val="en-GB" w:eastAsia="ja-JP"/>
        </w:rPr>
        <w:fldChar w:fldCharType="begin"/>
      </w:r>
      <w:r w:rsidRPr="00CA603E">
        <w:rPr>
          <w:lang w:val="en-GB" w:eastAsia="ja-JP"/>
        </w:rPr>
        <w:instrText xml:space="preserve"> REF _Ref69900652 \r \h </w:instrText>
      </w:r>
      <w:r>
        <w:rPr>
          <w:lang w:val="en-GB" w:eastAsia="ja-JP"/>
        </w:rPr>
        <w:instrText xml:space="preserve"> \* MERGEFORMAT </w:instrText>
      </w:r>
      <w:r w:rsidRPr="00CA603E">
        <w:rPr>
          <w:lang w:val="en-GB" w:eastAsia="ja-JP"/>
        </w:rPr>
      </w:r>
      <w:r w:rsidRPr="00CA603E">
        <w:rPr>
          <w:lang w:val="en-GB" w:eastAsia="ja-JP"/>
        </w:rPr>
        <w:fldChar w:fldCharType="separate"/>
      </w:r>
      <w:r w:rsidRPr="00CA603E">
        <w:rPr>
          <w:lang w:val="en-GB" w:eastAsia="ja-JP"/>
        </w:rPr>
        <w:t>[4]</w:t>
      </w:r>
      <w:r w:rsidRPr="00CA603E">
        <w:rPr>
          <w:lang w:val="en-GB" w:eastAsia="ja-JP"/>
        </w:rPr>
        <w:fldChar w:fldCharType="end"/>
      </w:r>
      <w:r w:rsidRPr="00CA603E">
        <w:rPr>
          <w:lang w:val="en-GB" w:eastAsia="ja-JP"/>
        </w:rPr>
        <w:t xml:space="preserve"> (cuboid region) and DASH </w:t>
      </w:r>
      <w:r w:rsidRPr="00CA603E">
        <w:rPr>
          <w:lang w:val="en-GB" w:eastAsia="ja-JP"/>
        </w:rPr>
        <w:fldChar w:fldCharType="begin"/>
      </w:r>
      <w:r w:rsidRPr="00CA603E">
        <w:rPr>
          <w:lang w:val="en-GB" w:eastAsia="ja-JP"/>
        </w:rPr>
        <w:instrText xml:space="preserve"> REF _Ref76066453 \r \h </w:instrText>
      </w:r>
      <w:r>
        <w:rPr>
          <w:lang w:val="en-GB" w:eastAsia="ja-JP"/>
        </w:rPr>
        <w:instrText xml:space="preserve"> \* MERGEFORMAT </w:instrText>
      </w:r>
      <w:r w:rsidRPr="00CA603E">
        <w:rPr>
          <w:lang w:val="en-GB" w:eastAsia="ja-JP"/>
        </w:rPr>
      </w:r>
      <w:r w:rsidRPr="00CA603E">
        <w:rPr>
          <w:lang w:val="en-GB" w:eastAsia="ja-JP"/>
        </w:rPr>
        <w:fldChar w:fldCharType="separate"/>
      </w:r>
      <w:r w:rsidRPr="00CA603E">
        <w:rPr>
          <w:lang w:val="en-GB" w:eastAsia="ja-JP"/>
        </w:rPr>
        <w:t>[5]</w:t>
      </w:r>
      <w:r w:rsidRPr="00CA603E">
        <w:rPr>
          <w:lang w:val="en-GB" w:eastAsia="ja-JP"/>
        </w:rPr>
        <w:fldChar w:fldCharType="end"/>
      </w:r>
      <w:r w:rsidRPr="00CA603E">
        <w:rPr>
          <w:lang w:val="en-GB" w:eastAsia="ja-JP"/>
        </w:rPr>
        <w:t xml:space="preserve"> (planar region).</w:t>
      </w:r>
    </w:p>
    <w:p w14:paraId="46DFD500" w14:textId="77777777" w:rsidR="00CA603E" w:rsidRDefault="00CA603E" w:rsidP="00CA603E">
      <w:pPr>
        <w:rPr>
          <w:lang w:val="en-GB" w:eastAsia="ja-JP"/>
        </w:rPr>
      </w:pPr>
      <w:r>
        <w:rPr>
          <w:lang w:val="en-GB" w:eastAsia="ja-JP"/>
        </w:rPr>
        <w:t xml:space="preserve"> </w:t>
      </w: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40"/>
        <w:gridCol w:w="1217"/>
        <w:gridCol w:w="5131"/>
      </w:tblGrid>
      <w:tr w:rsidR="00CA603E" w:rsidRPr="00BA0882" w14:paraId="6B835EB3" w14:textId="77777777" w:rsidTr="00F0672B">
        <w:trPr>
          <w:cantSplit/>
        </w:trPr>
        <w:tc>
          <w:tcPr>
            <w:tcW w:w="2040" w:type="dxa"/>
            <w:tcBorders>
              <w:bottom w:val="single" w:sz="4" w:space="0" w:color="auto"/>
              <w:right w:val="nil"/>
            </w:tcBorders>
          </w:tcPr>
          <w:p w14:paraId="13FB487B" w14:textId="77777777" w:rsidR="00CA603E" w:rsidRPr="00BA0882" w:rsidRDefault="00CA603E" w:rsidP="00F0672B">
            <w:pPr>
              <w:keepNext/>
              <w:spacing w:after="60" w:line="230" w:lineRule="atLeast"/>
              <w:rPr>
                <w:rFonts w:ascii="Cambria" w:hAnsi="Cambria"/>
                <w:i/>
                <w:iCs/>
                <w:sz w:val="22"/>
                <w:szCs w:val="20"/>
                <w:lang w:val="en-GB" w:eastAsia="ja-JP" w:bidi="x-none"/>
              </w:rPr>
            </w:pPr>
            <w:r w:rsidRPr="00BA0882">
              <w:rPr>
                <w:rFonts w:ascii="Cambria" w:hAnsi="Cambria"/>
                <w:i/>
                <w:iCs/>
                <w:sz w:val="22"/>
                <w:szCs w:val="20"/>
                <w:lang w:val="en-GB" w:eastAsia="ja-JP" w:bidi="x-none"/>
              </w:rPr>
              <w:t>Name</w:t>
            </w:r>
          </w:p>
        </w:tc>
        <w:tc>
          <w:tcPr>
            <w:tcW w:w="1217" w:type="dxa"/>
            <w:tcBorders>
              <w:left w:val="nil"/>
              <w:bottom w:val="single" w:sz="4" w:space="0" w:color="auto"/>
              <w:right w:val="nil"/>
            </w:tcBorders>
          </w:tcPr>
          <w:p w14:paraId="2A18443E" w14:textId="77777777" w:rsidR="00CA603E" w:rsidRPr="00BA0882" w:rsidRDefault="00CA603E" w:rsidP="00F0672B">
            <w:pPr>
              <w:keepNext/>
              <w:spacing w:after="60" w:line="230" w:lineRule="atLeast"/>
              <w:rPr>
                <w:rFonts w:ascii="Cambria" w:hAnsi="Cambria"/>
                <w:i/>
                <w:iCs/>
                <w:sz w:val="22"/>
                <w:szCs w:val="20"/>
                <w:lang w:val="en-GB" w:eastAsia="ja-JP" w:bidi="x-none"/>
              </w:rPr>
            </w:pPr>
            <w:r w:rsidRPr="00BA0882">
              <w:rPr>
                <w:rFonts w:ascii="Cambria" w:hAnsi="Cambria"/>
                <w:i/>
                <w:iCs/>
                <w:sz w:val="22"/>
                <w:szCs w:val="20"/>
                <w:lang w:val="en-GB" w:eastAsia="ja-JP" w:bidi="x-none"/>
              </w:rPr>
              <w:t>Attribute</w:t>
            </w:r>
          </w:p>
        </w:tc>
        <w:tc>
          <w:tcPr>
            <w:tcW w:w="5131" w:type="dxa"/>
            <w:tcBorders>
              <w:left w:val="nil"/>
              <w:bottom w:val="single" w:sz="4" w:space="0" w:color="auto"/>
            </w:tcBorders>
          </w:tcPr>
          <w:p w14:paraId="7FFEC2C8" w14:textId="77777777" w:rsidR="00CA603E" w:rsidRPr="00BA0882" w:rsidRDefault="00CA603E" w:rsidP="00F0672B">
            <w:pPr>
              <w:keepNext/>
              <w:spacing w:after="60" w:line="230" w:lineRule="atLeast"/>
              <w:rPr>
                <w:rFonts w:ascii="Cambria" w:hAnsi="Cambria"/>
                <w:i/>
                <w:iCs/>
                <w:sz w:val="22"/>
                <w:szCs w:val="20"/>
                <w:lang w:val="en-GB" w:eastAsia="ja-JP" w:bidi="x-none"/>
              </w:rPr>
            </w:pPr>
            <w:r w:rsidRPr="00BA0882">
              <w:rPr>
                <w:rFonts w:ascii="Cambria" w:hAnsi="Cambria"/>
                <w:i/>
                <w:iCs/>
                <w:sz w:val="22"/>
                <w:szCs w:val="20"/>
                <w:lang w:val="en-GB" w:eastAsia="ja-JP" w:bidi="x-none"/>
              </w:rPr>
              <w:t>Pointer</w:t>
            </w:r>
          </w:p>
        </w:tc>
      </w:tr>
      <w:tr w:rsidR="00CA603E" w:rsidRPr="00EB6BF7" w14:paraId="31385458" w14:textId="77777777" w:rsidTr="00F0672B">
        <w:trPr>
          <w:cantSplit/>
        </w:trPr>
        <w:tc>
          <w:tcPr>
            <w:tcW w:w="2040" w:type="dxa"/>
            <w:tcBorders>
              <w:top w:val="nil"/>
              <w:bottom w:val="nil"/>
              <w:right w:val="nil"/>
            </w:tcBorders>
          </w:tcPr>
          <w:p w14:paraId="29D4F689" w14:textId="77777777" w:rsidR="00CA603E" w:rsidRPr="00EB6BF7" w:rsidRDefault="00CA603E" w:rsidP="00F0672B">
            <w:pPr>
              <w:keepNext/>
              <w:spacing w:after="60" w:line="230" w:lineRule="atLeast"/>
              <w:rPr>
                <w:rFonts w:ascii="Cambria" w:hAnsi="Cambria"/>
                <w:sz w:val="22"/>
                <w:szCs w:val="20"/>
                <w:lang w:val="en-GB" w:eastAsia="ja-JP" w:bidi="x-none"/>
              </w:rPr>
            </w:pPr>
            <w:r w:rsidRPr="00EB6BF7">
              <w:rPr>
                <w:rFonts w:ascii="Cambria" w:hAnsi="Cambria"/>
                <w:sz w:val="22"/>
                <w:szCs w:val="20"/>
                <w:lang w:val="en-GB" w:eastAsia="ja-JP" w:bidi="x-none"/>
              </w:rPr>
              <w:t xml:space="preserve">Azimuth </w:t>
            </w:r>
          </w:p>
        </w:tc>
        <w:tc>
          <w:tcPr>
            <w:tcW w:w="1217" w:type="dxa"/>
            <w:tcBorders>
              <w:top w:val="nil"/>
              <w:left w:val="nil"/>
              <w:bottom w:val="nil"/>
              <w:right w:val="nil"/>
            </w:tcBorders>
          </w:tcPr>
          <w:p w14:paraId="6A02A2D5" w14:textId="77777777" w:rsidR="00CA603E" w:rsidRPr="00EB6BF7" w:rsidRDefault="00CA603E" w:rsidP="00F0672B">
            <w:pPr>
              <w:keepNext/>
              <w:spacing w:after="60" w:line="230" w:lineRule="atLeast"/>
              <w:rPr>
                <w:rFonts w:ascii="Cambria" w:eastAsia="???" w:hAnsi="Cambria"/>
                <w:sz w:val="22"/>
                <w:szCs w:val="20"/>
                <w:lang w:val="en-GB" w:eastAsia="ja-JP" w:bidi="x-none"/>
              </w:rPr>
            </w:pPr>
            <w:r w:rsidRPr="00EB6BF7">
              <w:rPr>
                <w:rFonts w:ascii="Courier New" w:hAnsi="Courier New"/>
                <w:noProof/>
                <w:sz w:val="22"/>
                <w:szCs w:val="20"/>
                <w:lang w:val="en-GB" w:eastAsia="ja-JP"/>
              </w:rPr>
              <w:t>'azim'</w:t>
            </w:r>
          </w:p>
        </w:tc>
        <w:tc>
          <w:tcPr>
            <w:tcW w:w="5131" w:type="dxa"/>
            <w:tcBorders>
              <w:top w:val="nil"/>
              <w:left w:val="nil"/>
              <w:bottom w:val="nil"/>
            </w:tcBorders>
          </w:tcPr>
          <w:p w14:paraId="022DC702" w14:textId="77777777" w:rsidR="00CA603E" w:rsidRPr="00EB6BF7" w:rsidRDefault="00CA603E" w:rsidP="00F0672B">
            <w:pPr>
              <w:keepNext/>
              <w:spacing w:after="60" w:line="230" w:lineRule="atLeast"/>
              <w:rPr>
                <w:rFonts w:ascii="Cambria" w:hAnsi="Cambria"/>
                <w:sz w:val="22"/>
                <w:szCs w:val="20"/>
                <w:lang w:val="en-GB" w:eastAsia="ja-JP" w:bidi="x-none"/>
              </w:rPr>
            </w:pPr>
            <w:r w:rsidRPr="00EB6BF7">
              <w:rPr>
                <w:rFonts w:ascii="Cambria" w:hAnsi="Cambria"/>
                <w:sz w:val="22"/>
                <w:szCs w:val="20"/>
                <w:lang w:val="en-GB" w:eastAsia="ja-JP" w:bidi="x-none"/>
              </w:rPr>
              <w:t>Azimuth component of a spherical viewport [OMAF]</w:t>
            </w:r>
          </w:p>
        </w:tc>
      </w:tr>
      <w:tr w:rsidR="00CA603E" w:rsidRPr="00EB6BF7" w14:paraId="3D233F9A" w14:textId="77777777" w:rsidTr="00F0672B">
        <w:trPr>
          <w:cantSplit/>
        </w:trPr>
        <w:tc>
          <w:tcPr>
            <w:tcW w:w="2040" w:type="dxa"/>
            <w:tcBorders>
              <w:top w:val="nil"/>
              <w:bottom w:val="nil"/>
              <w:right w:val="nil"/>
            </w:tcBorders>
          </w:tcPr>
          <w:p w14:paraId="59088BC9" w14:textId="77777777" w:rsidR="00CA603E" w:rsidRPr="00EB6BF7" w:rsidRDefault="00CA603E" w:rsidP="00F0672B">
            <w:pPr>
              <w:keepNext/>
              <w:spacing w:after="60" w:line="230" w:lineRule="atLeast"/>
              <w:rPr>
                <w:rFonts w:ascii="Cambria" w:hAnsi="Cambria"/>
                <w:sz w:val="22"/>
                <w:szCs w:val="20"/>
                <w:lang w:val="en-GB" w:eastAsia="ja-JP" w:bidi="x-none"/>
              </w:rPr>
            </w:pPr>
            <w:r w:rsidRPr="00EB6BF7">
              <w:rPr>
                <w:rFonts w:ascii="Cambria" w:hAnsi="Cambria"/>
                <w:sz w:val="22"/>
                <w:szCs w:val="20"/>
                <w:lang w:val="en-GB" w:eastAsia="ja-JP" w:bidi="x-none"/>
              </w:rPr>
              <w:t>Elevation</w:t>
            </w:r>
          </w:p>
        </w:tc>
        <w:tc>
          <w:tcPr>
            <w:tcW w:w="1217" w:type="dxa"/>
            <w:tcBorders>
              <w:top w:val="nil"/>
              <w:left w:val="nil"/>
              <w:bottom w:val="nil"/>
              <w:right w:val="nil"/>
            </w:tcBorders>
          </w:tcPr>
          <w:p w14:paraId="37E78A5E" w14:textId="77777777" w:rsidR="00CA603E" w:rsidRPr="00EB6BF7" w:rsidRDefault="00CA603E" w:rsidP="00F0672B">
            <w:pPr>
              <w:keepNext/>
              <w:spacing w:after="60" w:line="230" w:lineRule="atLeast"/>
              <w:rPr>
                <w:rFonts w:ascii="Cambria" w:eastAsia="???" w:hAnsi="Cambria"/>
                <w:sz w:val="22"/>
                <w:szCs w:val="20"/>
                <w:lang w:val="en-GB" w:eastAsia="ja-JP" w:bidi="x-none"/>
              </w:rPr>
            </w:pPr>
            <w:r w:rsidRPr="00EB6BF7">
              <w:rPr>
                <w:rFonts w:ascii="Courier New" w:hAnsi="Courier New"/>
                <w:noProof/>
                <w:sz w:val="22"/>
                <w:szCs w:val="20"/>
                <w:lang w:val="en-GB" w:eastAsia="ja-JP"/>
              </w:rPr>
              <w:t>'elev'</w:t>
            </w:r>
          </w:p>
        </w:tc>
        <w:tc>
          <w:tcPr>
            <w:tcW w:w="5131" w:type="dxa"/>
            <w:tcBorders>
              <w:top w:val="nil"/>
              <w:left w:val="nil"/>
              <w:bottom w:val="nil"/>
            </w:tcBorders>
          </w:tcPr>
          <w:p w14:paraId="48B404A6" w14:textId="77777777" w:rsidR="00CA603E" w:rsidRPr="00EB6BF7" w:rsidRDefault="00CA603E" w:rsidP="00F0672B">
            <w:pPr>
              <w:keepNext/>
              <w:spacing w:after="60" w:line="230" w:lineRule="atLeast"/>
              <w:rPr>
                <w:rFonts w:ascii="Cambria" w:hAnsi="Cambria"/>
                <w:sz w:val="22"/>
                <w:szCs w:val="20"/>
                <w:lang w:val="en-GB" w:eastAsia="ja-JP" w:bidi="x-none"/>
              </w:rPr>
            </w:pPr>
            <w:r w:rsidRPr="00EB6BF7">
              <w:rPr>
                <w:rFonts w:ascii="Cambria" w:hAnsi="Cambria"/>
                <w:sz w:val="22"/>
                <w:szCs w:val="20"/>
                <w:lang w:val="en-GB" w:eastAsia="ja-JP" w:bidi="x-none"/>
              </w:rPr>
              <w:t>Elevation component of a spherical viewport [OMAF]</w:t>
            </w:r>
          </w:p>
        </w:tc>
      </w:tr>
      <w:tr w:rsidR="00CA603E" w:rsidRPr="00EB6BF7" w14:paraId="0921E2E2" w14:textId="77777777" w:rsidTr="00F0672B">
        <w:trPr>
          <w:cantSplit/>
        </w:trPr>
        <w:tc>
          <w:tcPr>
            <w:tcW w:w="2040" w:type="dxa"/>
            <w:tcBorders>
              <w:top w:val="nil"/>
              <w:bottom w:val="nil"/>
              <w:right w:val="nil"/>
            </w:tcBorders>
          </w:tcPr>
          <w:p w14:paraId="0C4BD4FC" w14:textId="77777777" w:rsidR="00CA603E" w:rsidRPr="00EB6BF7" w:rsidRDefault="00CA603E" w:rsidP="00F0672B">
            <w:pPr>
              <w:keepNext/>
              <w:spacing w:after="60" w:line="230" w:lineRule="atLeast"/>
              <w:rPr>
                <w:rFonts w:ascii="Cambria" w:hAnsi="Cambria"/>
                <w:sz w:val="22"/>
                <w:szCs w:val="20"/>
                <w:lang w:val="en-GB" w:eastAsia="ja-JP" w:bidi="x-none"/>
              </w:rPr>
            </w:pPr>
            <w:r w:rsidRPr="00EB6BF7">
              <w:rPr>
                <w:rFonts w:ascii="Cambria" w:hAnsi="Cambria"/>
                <w:sz w:val="22"/>
                <w:szCs w:val="20"/>
                <w:lang w:val="en-GB" w:eastAsia="ja-JP" w:bidi="x-none"/>
              </w:rPr>
              <w:t>Azimuth range</w:t>
            </w:r>
          </w:p>
        </w:tc>
        <w:tc>
          <w:tcPr>
            <w:tcW w:w="1217" w:type="dxa"/>
            <w:tcBorders>
              <w:top w:val="nil"/>
              <w:left w:val="nil"/>
              <w:bottom w:val="nil"/>
              <w:right w:val="nil"/>
            </w:tcBorders>
          </w:tcPr>
          <w:p w14:paraId="54367973" w14:textId="77777777" w:rsidR="00CA603E" w:rsidRPr="00EB6BF7" w:rsidRDefault="00CA603E" w:rsidP="00F0672B">
            <w:pPr>
              <w:keepNext/>
              <w:spacing w:after="60" w:line="230" w:lineRule="atLeast"/>
              <w:rPr>
                <w:rFonts w:ascii="Cambria" w:eastAsia="???" w:hAnsi="Cambria"/>
                <w:sz w:val="22"/>
                <w:szCs w:val="20"/>
                <w:lang w:val="en-GB" w:eastAsia="ja-JP" w:bidi="x-none"/>
              </w:rPr>
            </w:pPr>
            <w:r w:rsidRPr="00EB6BF7">
              <w:rPr>
                <w:rFonts w:ascii="Courier New" w:hAnsi="Courier New"/>
                <w:noProof/>
                <w:sz w:val="22"/>
                <w:szCs w:val="20"/>
                <w:lang w:val="en-GB" w:eastAsia="ja-JP"/>
              </w:rPr>
              <w:t>'azim'</w:t>
            </w:r>
          </w:p>
        </w:tc>
        <w:tc>
          <w:tcPr>
            <w:tcW w:w="5131" w:type="dxa"/>
            <w:tcBorders>
              <w:top w:val="nil"/>
              <w:left w:val="nil"/>
              <w:bottom w:val="nil"/>
            </w:tcBorders>
          </w:tcPr>
          <w:p w14:paraId="48DE0991" w14:textId="77777777" w:rsidR="00CA603E" w:rsidRPr="00EB6BF7" w:rsidRDefault="00CA603E" w:rsidP="00F0672B">
            <w:pPr>
              <w:keepNext/>
              <w:spacing w:after="60" w:line="230" w:lineRule="atLeast"/>
              <w:rPr>
                <w:rFonts w:ascii="Cambria" w:hAnsi="Cambria"/>
                <w:sz w:val="22"/>
                <w:szCs w:val="20"/>
                <w:lang w:val="en-GB" w:eastAsia="ja-JP" w:bidi="x-none"/>
              </w:rPr>
            </w:pPr>
            <w:r w:rsidRPr="00EB6BF7">
              <w:rPr>
                <w:rFonts w:ascii="Cambria" w:hAnsi="Cambria"/>
                <w:sz w:val="22"/>
                <w:szCs w:val="20"/>
                <w:lang w:val="en-GB" w:eastAsia="ja-JP" w:bidi="x-none"/>
              </w:rPr>
              <w:t>Azimuth range of a spherical viewport [OMAF]</w:t>
            </w:r>
          </w:p>
        </w:tc>
      </w:tr>
      <w:tr w:rsidR="00CA603E" w:rsidRPr="00EB6BF7" w14:paraId="4289E854" w14:textId="77777777" w:rsidTr="00F0672B">
        <w:trPr>
          <w:cantSplit/>
        </w:trPr>
        <w:tc>
          <w:tcPr>
            <w:tcW w:w="2040" w:type="dxa"/>
            <w:tcBorders>
              <w:top w:val="nil"/>
              <w:bottom w:val="nil"/>
              <w:right w:val="nil"/>
            </w:tcBorders>
          </w:tcPr>
          <w:p w14:paraId="7409BE75" w14:textId="77777777" w:rsidR="00CA603E" w:rsidRPr="00EB6BF7" w:rsidRDefault="00CA603E" w:rsidP="00F0672B">
            <w:pPr>
              <w:keepNext/>
              <w:spacing w:after="60" w:line="230" w:lineRule="atLeast"/>
              <w:rPr>
                <w:rFonts w:ascii="Cambria" w:hAnsi="Cambria"/>
                <w:sz w:val="22"/>
                <w:szCs w:val="20"/>
                <w:lang w:val="en-GB" w:eastAsia="ja-JP" w:bidi="x-none"/>
              </w:rPr>
            </w:pPr>
            <w:r w:rsidRPr="00EB6BF7">
              <w:rPr>
                <w:rFonts w:ascii="Cambria" w:hAnsi="Cambria"/>
                <w:sz w:val="22"/>
                <w:szCs w:val="20"/>
                <w:lang w:val="en-GB" w:eastAsia="ja-JP" w:bidi="x-none"/>
              </w:rPr>
              <w:t>Elevation range</w:t>
            </w:r>
          </w:p>
        </w:tc>
        <w:tc>
          <w:tcPr>
            <w:tcW w:w="1217" w:type="dxa"/>
            <w:tcBorders>
              <w:top w:val="nil"/>
              <w:left w:val="nil"/>
              <w:bottom w:val="nil"/>
              <w:right w:val="nil"/>
            </w:tcBorders>
          </w:tcPr>
          <w:p w14:paraId="34DC7DD9" w14:textId="77777777" w:rsidR="00CA603E" w:rsidRPr="00EB6BF7" w:rsidRDefault="00CA603E" w:rsidP="00F0672B">
            <w:pPr>
              <w:keepNext/>
              <w:spacing w:after="60" w:line="230" w:lineRule="atLeast"/>
              <w:rPr>
                <w:rFonts w:ascii="Cambria" w:eastAsia="???" w:hAnsi="Cambria"/>
                <w:sz w:val="22"/>
                <w:szCs w:val="20"/>
                <w:lang w:val="en-GB" w:eastAsia="ja-JP" w:bidi="x-none"/>
              </w:rPr>
            </w:pPr>
            <w:r w:rsidRPr="00EB6BF7">
              <w:rPr>
                <w:rFonts w:ascii="Courier New" w:hAnsi="Courier New"/>
                <w:noProof/>
                <w:sz w:val="22"/>
                <w:szCs w:val="20"/>
                <w:lang w:val="en-GB" w:eastAsia="ja-JP"/>
              </w:rPr>
              <w:t>'elev'</w:t>
            </w:r>
          </w:p>
        </w:tc>
        <w:tc>
          <w:tcPr>
            <w:tcW w:w="5131" w:type="dxa"/>
            <w:tcBorders>
              <w:top w:val="nil"/>
              <w:left w:val="nil"/>
              <w:bottom w:val="nil"/>
            </w:tcBorders>
          </w:tcPr>
          <w:p w14:paraId="09D4C4AD" w14:textId="77777777" w:rsidR="00CA603E" w:rsidRPr="00EB6BF7" w:rsidRDefault="00CA603E" w:rsidP="00F0672B">
            <w:pPr>
              <w:keepNext/>
              <w:spacing w:after="60" w:line="230" w:lineRule="atLeast"/>
              <w:rPr>
                <w:rFonts w:ascii="Cambria" w:hAnsi="Cambria"/>
                <w:sz w:val="22"/>
                <w:szCs w:val="20"/>
                <w:lang w:val="en-GB" w:eastAsia="ja-JP" w:bidi="x-none"/>
              </w:rPr>
            </w:pPr>
            <w:r w:rsidRPr="00EB6BF7">
              <w:rPr>
                <w:rFonts w:ascii="Cambria" w:hAnsi="Cambria"/>
                <w:sz w:val="22"/>
                <w:szCs w:val="20"/>
                <w:lang w:val="en-GB" w:eastAsia="ja-JP" w:bidi="x-none"/>
              </w:rPr>
              <w:t>Elevation range of a spherical viewport [OMAF]</w:t>
            </w:r>
          </w:p>
        </w:tc>
      </w:tr>
      <w:tr w:rsidR="00CA603E" w:rsidRPr="00EB6BF7" w14:paraId="4CE8AAFB" w14:textId="77777777" w:rsidTr="00F0672B">
        <w:trPr>
          <w:cantSplit/>
        </w:trPr>
        <w:tc>
          <w:tcPr>
            <w:tcW w:w="2040" w:type="dxa"/>
            <w:tcBorders>
              <w:top w:val="nil"/>
              <w:bottom w:val="nil"/>
              <w:right w:val="nil"/>
            </w:tcBorders>
          </w:tcPr>
          <w:p w14:paraId="3FA2C34B" w14:textId="77777777" w:rsidR="00CA603E" w:rsidRPr="00EB6BF7" w:rsidRDefault="00CA603E" w:rsidP="00F0672B">
            <w:pPr>
              <w:keepNext/>
              <w:spacing w:after="60" w:line="230" w:lineRule="atLeast"/>
              <w:rPr>
                <w:rFonts w:ascii="Cambria" w:hAnsi="Cambria"/>
                <w:sz w:val="22"/>
                <w:szCs w:val="20"/>
                <w:lang w:val="en-GB" w:eastAsia="ja-JP" w:bidi="x-none"/>
              </w:rPr>
            </w:pPr>
            <w:r w:rsidRPr="00EB6BF7">
              <w:rPr>
                <w:rFonts w:ascii="Cambria" w:hAnsi="Cambria"/>
                <w:sz w:val="22"/>
                <w:szCs w:val="20"/>
                <w:lang w:val="en-GB" w:eastAsia="ja-JP" w:bidi="x-none"/>
              </w:rPr>
              <w:t>Position x</w:t>
            </w:r>
          </w:p>
        </w:tc>
        <w:tc>
          <w:tcPr>
            <w:tcW w:w="1217" w:type="dxa"/>
            <w:tcBorders>
              <w:top w:val="nil"/>
              <w:left w:val="nil"/>
              <w:bottom w:val="nil"/>
              <w:right w:val="nil"/>
            </w:tcBorders>
          </w:tcPr>
          <w:p w14:paraId="622AF9D9" w14:textId="77777777" w:rsidR="00CA603E" w:rsidRPr="00EB6BF7" w:rsidRDefault="00CA603E" w:rsidP="00F0672B">
            <w:pPr>
              <w:keepNext/>
              <w:spacing w:after="60" w:line="230" w:lineRule="atLeast"/>
              <w:rPr>
                <w:rFonts w:ascii="Cambria" w:eastAsia="???" w:hAnsi="Cambria"/>
                <w:sz w:val="22"/>
                <w:szCs w:val="20"/>
                <w:lang w:val="en-GB" w:eastAsia="ja-JP" w:bidi="x-none"/>
              </w:rPr>
            </w:pPr>
            <w:r w:rsidRPr="00EB6BF7">
              <w:rPr>
                <w:rFonts w:ascii="Courier New" w:hAnsi="Courier New"/>
                <w:noProof/>
                <w:sz w:val="22"/>
                <w:szCs w:val="20"/>
                <w:lang w:val="en-GB" w:eastAsia="ja-JP"/>
              </w:rPr>
              <w:t>'posx'</w:t>
            </w:r>
          </w:p>
        </w:tc>
        <w:tc>
          <w:tcPr>
            <w:tcW w:w="5131" w:type="dxa"/>
            <w:tcBorders>
              <w:top w:val="nil"/>
              <w:left w:val="nil"/>
              <w:bottom w:val="nil"/>
            </w:tcBorders>
          </w:tcPr>
          <w:p w14:paraId="25BFDF5D" w14:textId="77777777" w:rsidR="00CA603E" w:rsidRPr="00EB6BF7" w:rsidRDefault="00CA603E" w:rsidP="00F0672B">
            <w:pPr>
              <w:keepNext/>
              <w:spacing w:after="60" w:line="230" w:lineRule="atLeast"/>
              <w:rPr>
                <w:rFonts w:ascii="Cambria" w:hAnsi="Cambria"/>
                <w:sz w:val="22"/>
                <w:szCs w:val="20"/>
                <w:lang w:val="en-GB" w:eastAsia="ja-JP" w:bidi="x-none"/>
              </w:rPr>
            </w:pPr>
            <w:r w:rsidRPr="00EB6BF7">
              <w:rPr>
                <w:rFonts w:ascii="Cambria" w:hAnsi="Cambria"/>
                <w:sz w:val="22"/>
                <w:szCs w:val="20"/>
                <w:lang w:val="en-GB" w:eastAsia="ja-JP" w:bidi="x-none"/>
              </w:rPr>
              <w:t>x coordinate of a position in a reference coordinate system, for a viewpoint, viewport or camera [V3CD]</w:t>
            </w:r>
          </w:p>
        </w:tc>
      </w:tr>
      <w:tr w:rsidR="00CA603E" w:rsidRPr="00EB6BF7" w14:paraId="589E00B8" w14:textId="77777777" w:rsidTr="00F0672B">
        <w:trPr>
          <w:cantSplit/>
        </w:trPr>
        <w:tc>
          <w:tcPr>
            <w:tcW w:w="2040" w:type="dxa"/>
            <w:tcBorders>
              <w:top w:val="nil"/>
              <w:bottom w:val="nil"/>
              <w:right w:val="nil"/>
            </w:tcBorders>
          </w:tcPr>
          <w:p w14:paraId="14F441DE" w14:textId="77777777" w:rsidR="00CA603E" w:rsidRPr="00EB6BF7" w:rsidRDefault="00CA603E" w:rsidP="00F0672B">
            <w:pPr>
              <w:keepNext/>
              <w:spacing w:after="60" w:line="230" w:lineRule="atLeast"/>
              <w:rPr>
                <w:rFonts w:ascii="Cambria" w:hAnsi="Cambria"/>
                <w:sz w:val="22"/>
                <w:szCs w:val="20"/>
                <w:lang w:val="en-GB" w:eastAsia="ja-JP" w:bidi="x-none"/>
              </w:rPr>
            </w:pPr>
            <w:r w:rsidRPr="00EB6BF7">
              <w:rPr>
                <w:rFonts w:ascii="Cambria" w:hAnsi="Cambria"/>
                <w:sz w:val="22"/>
                <w:szCs w:val="20"/>
                <w:lang w:val="en-GB" w:eastAsia="ja-JP" w:bidi="x-none"/>
              </w:rPr>
              <w:t>Position y</w:t>
            </w:r>
          </w:p>
        </w:tc>
        <w:tc>
          <w:tcPr>
            <w:tcW w:w="1217" w:type="dxa"/>
            <w:tcBorders>
              <w:top w:val="nil"/>
              <w:left w:val="nil"/>
              <w:bottom w:val="nil"/>
              <w:right w:val="nil"/>
            </w:tcBorders>
          </w:tcPr>
          <w:p w14:paraId="798F9D96" w14:textId="77777777" w:rsidR="00CA603E" w:rsidRPr="00EB6BF7" w:rsidRDefault="00CA603E" w:rsidP="00F0672B">
            <w:pPr>
              <w:keepNext/>
              <w:spacing w:after="60" w:line="230" w:lineRule="atLeast"/>
              <w:rPr>
                <w:rFonts w:ascii="Cambria" w:eastAsia="???" w:hAnsi="Cambria"/>
                <w:sz w:val="22"/>
                <w:szCs w:val="20"/>
                <w:lang w:val="en-GB" w:eastAsia="ja-JP" w:bidi="x-none"/>
              </w:rPr>
            </w:pPr>
            <w:r w:rsidRPr="00EB6BF7">
              <w:rPr>
                <w:rFonts w:ascii="Courier New" w:hAnsi="Courier New"/>
                <w:noProof/>
                <w:sz w:val="22"/>
                <w:szCs w:val="20"/>
                <w:lang w:val="en-GB" w:eastAsia="ja-JP"/>
              </w:rPr>
              <w:t>'posy'</w:t>
            </w:r>
          </w:p>
        </w:tc>
        <w:tc>
          <w:tcPr>
            <w:tcW w:w="5131" w:type="dxa"/>
            <w:tcBorders>
              <w:top w:val="nil"/>
              <w:left w:val="nil"/>
              <w:bottom w:val="nil"/>
            </w:tcBorders>
          </w:tcPr>
          <w:p w14:paraId="159D8FB0" w14:textId="77777777" w:rsidR="00CA603E" w:rsidRPr="00EB6BF7" w:rsidRDefault="00CA603E" w:rsidP="00F0672B">
            <w:pPr>
              <w:keepNext/>
              <w:spacing w:after="60" w:line="230" w:lineRule="atLeast"/>
              <w:rPr>
                <w:rFonts w:ascii="Cambria" w:hAnsi="Cambria"/>
                <w:sz w:val="22"/>
                <w:szCs w:val="20"/>
                <w:lang w:val="en-GB" w:eastAsia="ja-JP" w:bidi="x-none"/>
              </w:rPr>
            </w:pPr>
            <w:r w:rsidRPr="00EB6BF7">
              <w:rPr>
                <w:rFonts w:ascii="Cambria" w:hAnsi="Cambria"/>
                <w:sz w:val="22"/>
                <w:szCs w:val="20"/>
                <w:lang w:val="en-GB" w:eastAsia="ja-JP" w:bidi="x-none"/>
              </w:rPr>
              <w:t>y coordinate of a position in a reference coordinate system, for a viewpoint, viewport or camera [V3CD]</w:t>
            </w:r>
          </w:p>
        </w:tc>
      </w:tr>
      <w:tr w:rsidR="00CA603E" w:rsidRPr="00EB6BF7" w14:paraId="086C4132" w14:textId="77777777" w:rsidTr="00F0672B">
        <w:trPr>
          <w:cantSplit/>
        </w:trPr>
        <w:tc>
          <w:tcPr>
            <w:tcW w:w="2040" w:type="dxa"/>
            <w:tcBorders>
              <w:top w:val="nil"/>
              <w:bottom w:val="nil"/>
              <w:right w:val="nil"/>
            </w:tcBorders>
          </w:tcPr>
          <w:p w14:paraId="408E6C02" w14:textId="77777777" w:rsidR="00CA603E" w:rsidRPr="00EB6BF7" w:rsidRDefault="00CA603E" w:rsidP="00F0672B">
            <w:pPr>
              <w:keepNext/>
              <w:spacing w:after="60" w:line="230" w:lineRule="atLeast"/>
              <w:rPr>
                <w:rFonts w:ascii="Cambria" w:hAnsi="Cambria"/>
                <w:sz w:val="22"/>
                <w:szCs w:val="20"/>
                <w:lang w:val="en-GB" w:eastAsia="ja-JP" w:bidi="x-none"/>
              </w:rPr>
            </w:pPr>
            <w:r w:rsidRPr="00EB6BF7">
              <w:rPr>
                <w:rFonts w:ascii="Cambria" w:hAnsi="Cambria"/>
                <w:sz w:val="22"/>
                <w:szCs w:val="20"/>
                <w:lang w:val="en-GB" w:eastAsia="ja-JP" w:bidi="x-none"/>
              </w:rPr>
              <w:t>Position z</w:t>
            </w:r>
          </w:p>
        </w:tc>
        <w:tc>
          <w:tcPr>
            <w:tcW w:w="1217" w:type="dxa"/>
            <w:tcBorders>
              <w:top w:val="nil"/>
              <w:left w:val="nil"/>
              <w:bottom w:val="nil"/>
              <w:right w:val="nil"/>
            </w:tcBorders>
          </w:tcPr>
          <w:p w14:paraId="32D26869" w14:textId="77777777" w:rsidR="00CA603E" w:rsidRPr="00EB6BF7" w:rsidRDefault="00CA603E" w:rsidP="00F0672B">
            <w:pPr>
              <w:keepNext/>
              <w:spacing w:after="60" w:line="230" w:lineRule="atLeast"/>
              <w:rPr>
                <w:rFonts w:ascii="Cambria" w:eastAsia="???" w:hAnsi="Cambria"/>
                <w:sz w:val="22"/>
                <w:szCs w:val="20"/>
                <w:lang w:val="en-GB" w:eastAsia="ja-JP" w:bidi="x-none"/>
              </w:rPr>
            </w:pPr>
            <w:r w:rsidRPr="00EB6BF7">
              <w:rPr>
                <w:rFonts w:ascii="Courier New" w:hAnsi="Courier New"/>
                <w:noProof/>
                <w:sz w:val="22"/>
                <w:szCs w:val="20"/>
                <w:lang w:val="en-GB" w:eastAsia="ja-JP"/>
              </w:rPr>
              <w:t>'posz'</w:t>
            </w:r>
          </w:p>
        </w:tc>
        <w:tc>
          <w:tcPr>
            <w:tcW w:w="5131" w:type="dxa"/>
            <w:tcBorders>
              <w:top w:val="nil"/>
              <w:left w:val="nil"/>
              <w:bottom w:val="nil"/>
            </w:tcBorders>
          </w:tcPr>
          <w:p w14:paraId="4CFC5C42" w14:textId="77777777" w:rsidR="00CA603E" w:rsidRPr="00EB6BF7" w:rsidRDefault="00CA603E" w:rsidP="00F0672B">
            <w:pPr>
              <w:keepNext/>
              <w:spacing w:after="60" w:line="230" w:lineRule="atLeast"/>
              <w:rPr>
                <w:rFonts w:ascii="Cambria" w:hAnsi="Cambria"/>
                <w:sz w:val="22"/>
                <w:szCs w:val="20"/>
                <w:lang w:val="en-GB" w:eastAsia="ja-JP" w:bidi="x-none"/>
              </w:rPr>
            </w:pPr>
            <w:r w:rsidRPr="00EB6BF7">
              <w:rPr>
                <w:rFonts w:ascii="Cambria" w:hAnsi="Cambria"/>
                <w:sz w:val="22"/>
                <w:szCs w:val="20"/>
                <w:lang w:val="en-GB" w:eastAsia="ja-JP" w:bidi="x-none"/>
              </w:rPr>
              <w:t>z coordinate of a position in a reference coordinate system, for a viewpoint, viewport or camera [V3CD]</w:t>
            </w:r>
          </w:p>
        </w:tc>
      </w:tr>
      <w:tr w:rsidR="00CA603E" w:rsidRPr="00EB6BF7" w14:paraId="541C0474" w14:textId="77777777" w:rsidTr="00F0672B">
        <w:trPr>
          <w:cantSplit/>
        </w:trPr>
        <w:tc>
          <w:tcPr>
            <w:tcW w:w="2040" w:type="dxa"/>
            <w:tcBorders>
              <w:top w:val="nil"/>
              <w:bottom w:val="nil"/>
              <w:right w:val="nil"/>
            </w:tcBorders>
          </w:tcPr>
          <w:p w14:paraId="3C0DE040" w14:textId="77777777" w:rsidR="00CA603E" w:rsidRPr="00EB6BF7" w:rsidRDefault="00CA603E" w:rsidP="00F0672B">
            <w:pPr>
              <w:keepNext/>
              <w:spacing w:after="60" w:line="230" w:lineRule="atLeast"/>
              <w:rPr>
                <w:rFonts w:ascii="Cambria" w:hAnsi="Cambria"/>
                <w:sz w:val="22"/>
                <w:szCs w:val="20"/>
                <w:lang w:val="en-GB" w:eastAsia="ja-JP" w:bidi="x-none"/>
              </w:rPr>
            </w:pPr>
            <w:r w:rsidRPr="00EB6BF7">
              <w:t>Quaternion</w:t>
            </w:r>
            <w:r w:rsidRPr="00EB6BF7">
              <w:rPr>
                <w:rFonts w:ascii="Cambria" w:hAnsi="Cambria"/>
                <w:sz w:val="22"/>
                <w:szCs w:val="20"/>
                <w:lang w:val="en-GB" w:eastAsia="ja-JP" w:bidi="x-none"/>
              </w:rPr>
              <w:t xml:space="preserve"> x</w:t>
            </w:r>
          </w:p>
        </w:tc>
        <w:tc>
          <w:tcPr>
            <w:tcW w:w="1217" w:type="dxa"/>
            <w:tcBorders>
              <w:top w:val="nil"/>
              <w:left w:val="nil"/>
              <w:bottom w:val="nil"/>
              <w:right w:val="nil"/>
            </w:tcBorders>
          </w:tcPr>
          <w:p w14:paraId="7B60BCDB" w14:textId="77777777" w:rsidR="00CA603E" w:rsidRPr="00EB6BF7" w:rsidRDefault="00CA603E" w:rsidP="00F0672B">
            <w:pPr>
              <w:keepNext/>
              <w:spacing w:after="60" w:line="230" w:lineRule="atLeast"/>
              <w:rPr>
                <w:rFonts w:ascii="Cambria" w:eastAsia="???" w:hAnsi="Cambria"/>
                <w:sz w:val="22"/>
                <w:szCs w:val="20"/>
                <w:lang w:val="en-GB" w:eastAsia="ja-JP" w:bidi="x-none"/>
              </w:rPr>
            </w:pPr>
            <w:r w:rsidRPr="00EB6BF7">
              <w:rPr>
                <w:rFonts w:ascii="Courier New" w:hAnsi="Courier New"/>
                <w:noProof/>
                <w:sz w:val="22"/>
                <w:szCs w:val="20"/>
                <w:lang w:val="en-GB" w:eastAsia="ja-JP"/>
              </w:rPr>
              <w:t>'qutx'</w:t>
            </w:r>
          </w:p>
        </w:tc>
        <w:tc>
          <w:tcPr>
            <w:tcW w:w="5131" w:type="dxa"/>
            <w:tcBorders>
              <w:top w:val="nil"/>
              <w:left w:val="nil"/>
              <w:bottom w:val="nil"/>
            </w:tcBorders>
          </w:tcPr>
          <w:p w14:paraId="493A13F2" w14:textId="77777777" w:rsidR="00CA603E" w:rsidRPr="00EB6BF7" w:rsidRDefault="00CA603E" w:rsidP="00F0672B">
            <w:pPr>
              <w:keepNext/>
              <w:spacing w:after="60" w:line="230" w:lineRule="atLeast"/>
              <w:rPr>
                <w:rFonts w:ascii="Cambria" w:hAnsi="Cambria"/>
                <w:sz w:val="22"/>
                <w:szCs w:val="20"/>
                <w:lang w:val="en-GB" w:eastAsia="ja-JP" w:bidi="x-none"/>
              </w:rPr>
            </w:pPr>
            <w:r w:rsidRPr="00EB6BF7">
              <w:rPr>
                <w:rFonts w:ascii="Cambria" w:hAnsi="Cambria"/>
                <w:sz w:val="22"/>
                <w:szCs w:val="20"/>
                <w:lang w:val="en-GB" w:eastAsia="ja-JP" w:bidi="x-none"/>
              </w:rPr>
              <w:t xml:space="preserve">x component of </w:t>
            </w:r>
            <w:r w:rsidRPr="00EB6BF7">
              <w:t xml:space="preserve">the rotation of a viewport or camera using the quaternion representation </w:t>
            </w:r>
            <w:r w:rsidRPr="00EB6BF7">
              <w:rPr>
                <w:rFonts w:ascii="Cambria" w:hAnsi="Cambria"/>
                <w:sz w:val="22"/>
                <w:szCs w:val="20"/>
                <w:lang w:val="en-GB" w:eastAsia="ja-JP" w:bidi="x-none"/>
              </w:rPr>
              <w:t>[V3CD]</w:t>
            </w:r>
          </w:p>
        </w:tc>
      </w:tr>
      <w:tr w:rsidR="00CA603E" w:rsidRPr="00EB6BF7" w14:paraId="073A79CB" w14:textId="77777777" w:rsidTr="00F0672B">
        <w:trPr>
          <w:cantSplit/>
        </w:trPr>
        <w:tc>
          <w:tcPr>
            <w:tcW w:w="2040" w:type="dxa"/>
            <w:tcBorders>
              <w:top w:val="nil"/>
              <w:bottom w:val="nil"/>
              <w:right w:val="nil"/>
            </w:tcBorders>
          </w:tcPr>
          <w:p w14:paraId="51E3B24D" w14:textId="77777777" w:rsidR="00CA603E" w:rsidRPr="00EB6BF7" w:rsidRDefault="00CA603E" w:rsidP="00F0672B">
            <w:pPr>
              <w:keepNext/>
              <w:spacing w:after="60" w:line="230" w:lineRule="atLeast"/>
              <w:rPr>
                <w:rFonts w:ascii="Cambria" w:hAnsi="Cambria"/>
                <w:sz w:val="22"/>
                <w:szCs w:val="20"/>
                <w:lang w:val="en-GB" w:eastAsia="ja-JP" w:bidi="x-none"/>
              </w:rPr>
            </w:pPr>
            <w:r w:rsidRPr="00EB6BF7">
              <w:t>Quaternion</w:t>
            </w:r>
            <w:r w:rsidRPr="00EB6BF7">
              <w:rPr>
                <w:rFonts w:ascii="Cambria" w:hAnsi="Cambria"/>
                <w:sz w:val="22"/>
                <w:szCs w:val="20"/>
                <w:lang w:val="en-GB" w:eastAsia="ja-JP" w:bidi="x-none"/>
              </w:rPr>
              <w:t xml:space="preserve"> y</w:t>
            </w:r>
          </w:p>
        </w:tc>
        <w:tc>
          <w:tcPr>
            <w:tcW w:w="1217" w:type="dxa"/>
            <w:tcBorders>
              <w:top w:val="nil"/>
              <w:left w:val="nil"/>
              <w:bottom w:val="nil"/>
              <w:right w:val="nil"/>
            </w:tcBorders>
          </w:tcPr>
          <w:p w14:paraId="273C1DD9" w14:textId="77777777" w:rsidR="00CA603E" w:rsidRPr="00EB6BF7" w:rsidRDefault="00CA603E" w:rsidP="00F0672B">
            <w:pPr>
              <w:keepNext/>
              <w:spacing w:after="60" w:line="230" w:lineRule="atLeast"/>
              <w:rPr>
                <w:rFonts w:ascii="Cambria" w:eastAsia="???" w:hAnsi="Cambria"/>
                <w:sz w:val="22"/>
                <w:szCs w:val="20"/>
                <w:lang w:val="en-GB" w:eastAsia="ja-JP" w:bidi="x-none"/>
              </w:rPr>
            </w:pPr>
            <w:r w:rsidRPr="00EB6BF7">
              <w:rPr>
                <w:rFonts w:ascii="Courier New" w:hAnsi="Courier New"/>
                <w:noProof/>
                <w:sz w:val="22"/>
                <w:szCs w:val="20"/>
                <w:lang w:val="en-GB" w:eastAsia="ja-JP"/>
              </w:rPr>
              <w:t>'quty'</w:t>
            </w:r>
          </w:p>
        </w:tc>
        <w:tc>
          <w:tcPr>
            <w:tcW w:w="5131" w:type="dxa"/>
            <w:tcBorders>
              <w:top w:val="nil"/>
              <w:left w:val="nil"/>
              <w:bottom w:val="nil"/>
            </w:tcBorders>
          </w:tcPr>
          <w:p w14:paraId="4851DA8F" w14:textId="77777777" w:rsidR="00CA603E" w:rsidRPr="00EB6BF7" w:rsidRDefault="00CA603E" w:rsidP="00F0672B">
            <w:pPr>
              <w:keepNext/>
              <w:spacing w:after="60" w:line="230" w:lineRule="atLeast"/>
              <w:rPr>
                <w:rFonts w:ascii="Cambria" w:hAnsi="Cambria"/>
                <w:sz w:val="22"/>
                <w:szCs w:val="20"/>
                <w:lang w:val="en-GB" w:eastAsia="ja-JP" w:bidi="x-none"/>
              </w:rPr>
            </w:pPr>
            <w:r w:rsidRPr="00EB6BF7">
              <w:rPr>
                <w:rFonts w:ascii="Cambria" w:hAnsi="Cambria"/>
                <w:sz w:val="22"/>
                <w:szCs w:val="20"/>
                <w:lang w:val="en-GB" w:eastAsia="ja-JP" w:bidi="x-none"/>
              </w:rPr>
              <w:t xml:space="preserve">y component of </w:t>
            </w:r>
            <w:r w:rsidRPr="00EB6BF7">
              <w:t xml:space="preserve">the rotation of a viewport or camera using the quaternion representation </w:t>
            </w:r>
            <w:r w:rsidRPr="00EB6BF7">
              <w:rPr>
                <w:rFonts w:ascii="Cambria" w:hAnsi="Cambria"/>
                <w:sz w:val="22"/>
                <w:szCs w:val="20"/>
                <w:lang w:val="en-GB" w:eastAsia="ja-JP" w:bidi="x-none"/>
              </w:rPr>
              <w:t>[V3CD]</w:t>
            </w:r>
          </w:p>
        </w:tc>
      </w:tr>
      <w:tr w:rsidR="00CA603E" w:rsidRPr="00EB6BF7" w14:paraId="1C52029D" w14:textId="77777777" w:rsidTr="00F0672B">
        <w:trPr>
          <w:cantSplit/>
        </w:trPr>
        <w:tc>
          <w:tcPr>
            <w:tcW w:w="2040" w:type="dxa"/>
            <w:tcBorders>
              <w:top w:val="nil"/>
              <w:bottom w:val="nil"/>
              <w:right w:val="nil"/>
            </w:tcBorders>
          </w:tcPr>
          <w:p w14:paraId="695F0C0D" w14:textId="77777777" w:rsidR="00CA603E" w:rsidRPr="00EB6BF7" w:rsidRDefault="00CA603E" w:rsidP="00F0672B">
            <w:pPr>
              <w:spacing w:after="60" w:line="230" w:lineRule="atLeast"/>
              <w:rPr>
                <w:rFonts w:ascii="Cambria" w:hAnsi="Cambria"/>
                <w:sz w:val="22"/>
                <w:szCs w:val="20"/>
                <w:lang w:val="en-GB" w:eastAsia="ja-JP" w:bidi="x-none"/>
              </w:rPr>
            </w:pPr>
            <w:r w:rsidRPr="00EB6BF7">
              <w:t>Quaternion</w:t>
            </w:r>
            <w:r w:rsidRPr="00EB6BF7">
              <w:rPr>
                <w:rFonts w:ascii="Cambria" w:hAnsi="Cambria"/>
                <w:sz w:val="22"/>
                <w:szCs w:val="20"/>
                <w:lang w:val="en-GB" w:eastAsia="ja-JP" w:bidi="x-none"/>
              </w:rPr>
              <w:t xml:space="preserve"> z</w:t>
            </w:r>
          </w:p>
        </w:tc>
        <w:tc>
          <w:tcPr>
            <w:tcW w:w="1217" w:type="dxa"/>
            <w:tcBorders>
              <w:top w:val="nil"/>
              <w:left w:val="nil"/>
              <w:bottom w:val="nil"/>
              <w:right w:val="nil"/>
            </w:tcBorders>
          </w:tcPr>
          <w:p w14:paraId="7E5E4E79" w14:textId="77777777" w:rsidR="00CA603E" w:rsidRPr="00EB6BF7" w:rsidRDefault="00CA603E" w:rsidP="00F0672B">
            <w:pPr>
              <w:spacing w:after="60" w:line="230" w:lineRule="atLeast"/>
              <w:rPr>
                <w:rFonts w:ascii="Courier New" w:hAnsi="Courier New"/>
                <w:noProof/>
                <w:sz w:val="22"/>
                <w:szCs w:val="20"/>
                <w:lang w:val="en-GB" w:eastAsia="ja-JP"/>
              </w:rPr>
            </w:pPr>
            <w:r w:rsidRPr="00EB6BF7">
              <w:rPr>
                <w:rFonts w:ascii="Courier New" w:hAnsi="Courier New"/>
                <w:noProof/>
                <w:sz w:val="22"/>
                <w:szCs w:val="20"/>
                <w:lang w:val="en-GB" w:eastAsia="ja-JP"/>
              </w:rPr>
              <w:t>'qutz'</w:t>
            </w:r>
          </w:p>
        </w:tc>
        <w:tc>
          <w:tcPr>
            <w:tcW w:w="5131" w:type="dxa"/>
            <w:tcBorders>
              <w:top w:val="nil"/>
              <w:left w:val="nil"/>
              <w:bottom w:val="nil"/>
            </w:tcBorders>
          </w:tcPr>
          <w:p w14:paraId="02F56C8D" w14:textId="77777777" w:rsidR="00CA603E" w:rsidRPr="00EB6BF7" w:rsidRDefault="00CA603E" w:rsidP="00F0672B">
            <w:pPr>
              <w:spacing w:after="60" w:line="230" w:lineRule="atLeast"/>
              <w:rPr>
                <w:rFonts w:ascii="Cambria" w:hAnsi="Cambria"/>
                <w:sz w:val="22"/>
                <w:szCs w:val="20"/>
                <w:lang w:val="en-GB" w:eastAsia="ja-JP" w:bidi="x-none"/>
              </w:rPr>
            </w:pPr>
            <w:r w:rsidRPr="00EB6BF7">
              <w:rPr>
                <w:rFonts w:ascii="Cambria" w:hAnsi="Cambria"/>
                <w:sz w:val="22"/>
                <w:szCs w:val="20"/>
                <w:lang w:val="en-GB" w:eastAsia="ja-JP" w:bidi="x-none"/>
              </w:rPr>
              <w:t xml:space="preserve">z component of </w:t>
            </w:r>
            <w:r w:rsidRPr="00EB6BF7">
              <w:t xml:space="preserve">the rotation of a viewport or camera using the quaternion representation </w:t>
            </w:r>
            <w:r w:rsidRPr="00EB6BF7">
              <w:rPr>
                <w:rFonts w:ascii="Cambria" w:hAnsi="Cambria"/>
                <w:sz w:val="22"/>
                <w:szCs w:val="20"/>
                <w:lang w:val="en-GB" w:eastAsia="ja-JP" w:bidi="x-none"/>
              </w:rPr>
              <w:t>[V3CD]</w:t>
            </w:r>
          </w:p>
        </w:tc>
      </w:tr>
      <w:tr w:rsidR="00CA603E" w:rsidRPr="002A1CED" w14:paraId="5C3EC8E5" w14:textId="77777777" w:rsidTr="00F0672B">
        <w:trPr>
          <w:cantSplit/>
        </w:trPr>
        <w:tc>
          <w:tcPr>
            <w:tcW w:w="2040" w:type="dxa"/>
            <w:tcBorders>
              <w:top w:val="nil"/>
              <w:bottom w:val="nil"/>
              <w:right w:val="nil"/>
            </w:tcBorders>
          </w:tcPr>
          <w:p w14:paraId="113B0D05" w14:textId="77777777" w:rsidR="00CA603E" w:rsidRPr="00CA603E" w:rsidRDefault="00CA603E" w:rsidP="00F0672B">
            <w:pPr>
              <w:spacing w:after="60" w:line="230" w:lineRule="atLeast"/>
            </w:pPr>
            <w:r w:rsidRPr="00CA603E">
              <w:rPr>
                <w:rFonts w:ascii="Cambria" w:hAnsi="Cambria"/>
                <w:sz w:val="22"/>
                <w:szCs w:val="20"/>
                <w:lang w:val="en-GB" w:eastAsia="ja-JP" w:bidi="x-none"/>
              </w:rPr>
              <w:t>Object x</w:t>
            </w:r>
          </w:p>
        </w:tc>
        <w:tc>
          <w:tcPr>
            <w:tcW w:w="1217" w:type="dxa"/>
            <w:tcBorders>
              <w:top w:val="nil"/>
              <w:left w:val="nil"/>
              <w:bottom w:val="nil"/>
              <w:right w:val="nil"/>
            </w:tcBorders>
          </w:tcPr>
          <w:p w14:paraId="216F23FA" w14:textId="77777777" w:rsidR="00CA603E" w:rsidRPr="00CA603E" w:rsidRDefault="00CA603E" w:rsidP="00F0672B">
            <w:pPr>
              <w:spacing w:after="60" w:line="230" w:lineRule="atLeast"/>
              <w:rPr>
                <w:rFonts w:ascii="Courier New" w:hAnsi="Courier New"/>
                <w:noProof/>
                <w:sz w:val="22"/>
                <w:szCs w:val="20"/>
                <w:lang w:val="en-GB" w:eastAsia="ja-JP"/>
              </w:rPr>
            </w:pPr>
            <w:r w:rsidRPr="00CA603E">
              <w:rPr>
                <w:rFonts w:ascii="Courier New" w:hAnsi="Courier New"/>
                <w:noProof/>
                <w:sz w:val="22"/>
                <w:szCs w:val="20"/>
                <w:lang w:val="en-GB" w:eastAsia="ja-JP"/>
              </w:rPr>
              <w:t>‘objx’</w:t>
            </w:r>
          </w:p>
        </w:tc>
        <w:tc>
          <w:tcPr>
            <w:tcW w:w="5131" w:type="dxa"/>
            <w:tcBorders>
              <w:top w:val="nil"/>
              <w:left w:val="nil"/>
              <w:bottom w:val="nil"/>
            </w:tcBorders>
          </w:tcPr>
          <w:p w14:paraId="3FC3F946" w14:textId="77777777" w:rsidR="00CA603E" w:rsidRPr="00CA603E" w:rsidRDefault="00CA603E" w:rsidP="00F0672B">
            <w:pPr>
              <w:spacing w:after="60" w:line="230" w:lineRule="atLeast"/>
              <w:rPr>
                <w:rFonts w:ascii="Cambria" w:hAnsi="Cambria"/>
                <w:sz w:val="22"/>
                <w:szCs w:val="20"/>
                <w:lang w:val="en-GB" w:eastAsia="ja-JP" w:bidi="x-none"/>
              </w:rPr>
            </w:pPr>
            <w:r w:rsidRPr="00CA603E">
              <w:rPr>
                <w:rFonts w:ascii="Cambria" w:hAnsi="Cambria"/>
                <w:sz w:val="22"/>
                <w:szCs w:val="20"/>
                <w:lang w:val="en-GB" w:eastAsia="ja-JP" w:bidi="x-none"/>
              </w:rPr>
              <w:t>non-negative integer in decimal representation expressing the horizontal position of the top-left corner of the Spatial Object in arbitrary units [DASH]</w:t>
            </w:r>
          </w:p>
        </w:tc>
      </w:tr>
      <w:tr w:rsidR="00CA603E" w:rsidRPr="002A1CED" w14:paraId="2CA2FA80" w14:textId="77777777" w:rsidTr="00F0672B">
        <w:trPr>
          <w:cantSplit/>
        </w:trPr>
        <w:tc>
          <w:tcPr>
            <w:tcW w:w="2040" w:type="dxa"/>
            <w:tcBorders>
              <w:top w:val="nil"/>
              <w:bottom w:val="nil"/>
              <w:right w:val="nil"/>
            </w:tcBorders>
          </w:tcPr>
          <w:p w14:paraId="6FADEA8E" w14:textId="77777777" w:rsidR="00CA603E" w:rsidRPr="00CA603E" w:rsidRDefault="00CA603E" w:rsidP="00F0672B">
            <w:pPr>
              <w:spacing w:after="60" w:line="230" w:lineRule="atLeast"/>
            </w:pPr>
            <w:r w:rsidRPr="00CA603E">
              <w:rPr>
                <w:rFonts w:ascii="Cambria" w:hAnsi="Cambria"/>
                <w:sz w:val="22"/>
                <w:szCs w:val="20"/>
                <w:lang w:val="en-GB" w:eastAsia="ja-JP" w:bidi="x-none"/>
              </w:rPr>
              <w:t>Object y</w:t>
            </w:r>
          </w:p>
        </w:tc>
        <w:tc>
          <w:tcPr>
            <w:tcW w:w="1217" w:type="dxa"/>
            <w:tcBorders>
              <w:top w:val="nil"/>
              <w:left w:val="nil"/>
              <w:bottom w:val="nil"/>
              <w:right w:val="nil"/>
            </w:tcBorders>
          </w:tcPr>
          <w:p w14:paraId="7E0C42F7" w14:textId="77777777" w:rsidR="00CA603E" w:rsidRPr="00CA603E" w:rsidRDefault="00CA603E" w:rsidP="00F0672B">
            <w:pPr>
              <w:spacing w:after="60" w:line="230" w:lineRule="atLeast"/>
              <w:rPr>
                <w:rFonts w:ascii="Courier New" w:hAnsi="Courier New"/>
                <w:noProof/>
                <w:sz w:val="22"/>
                <w:szCs w:val="20"/>
                <w:lang w:val="en-GB" w:eastAsia="ja-JP"/>
              </w:rPr>
            </w:pPr>
            <w:r w:rsidRPr="00CA603E">
              <w:rPr>
                <w:rFonts w:ascii="Courier New" w:hAnsi="Courier New"/>
                <w:noProof/>
                <w:sz w:val="22"/>
                <w:szCs w:val="20"/>
                <w:lang w:val="en-GB" w:eastAsia="ja-JP"/>
              </w:rPr>
              <w:t>‘objy’</w:t>
            </w:r>
          </w:p>
        </w:tc>
        <w:tc>
          <w:tcPr>
            <w:tcW w:w="5131" w:type="dxa"/>
            <w:tcBorders>
              <w:top w:val="nil"/>
              <w:left w:val="nil"/>
              <w:bottom w:val="nil"/>
            </w:tcBorders>
          </w:tcPr>
          <w:p w14:paraId="377207D3" w14:textId="77777777" w:rsidR="00CA603E" w:rsidRPr="00CA603E" w:rsidRDefault="00CA603E" w:rsidP="00F0672B">
            <w:pPr>
              <w:spacing w:after="60" w:line="230" w:lineRule="atLeast"/>
              <w:rPr>
                <w:rFonts w:ascii="Cambria" w:hAnsi="Cambria"/>
                <w:sz w:val="22"/>
                <w:szCs w:val="20"/>
                <w:lang w:val="en-GB" w:eastAsia="ja-JP" w:bidi="x-none"/>
              </w:rPr>
            </w:pPr>
            <w:r w:rsidRPr="00CA603E">
              <w:rPr>
                <w:rFonts w:ascii="Cambria" w:hAnsi="Cambria"/>
                <w:sz w:val="22"/>
                <w:szCs w:val="20"/>
                <w:lang w:val="en-GB" w:eastAsia="ja-JP" w:bidi="x-none"/>
              </w:rPr>
              <w:t>non-negative integer in decimal representation expressing the vertical position of the top-left corner of the Spatial Object in arbitrary units [DASH]</w:t>
            </w:r>
          </w:p>
        </w:tc>
      </w:tr>
      <w:tr w:rsidR="00CA603E" w:rsidRPr="002A1CED" w14:paraId="0B2CE64A" w14:textId="77777777" w:rsidTr="00F0672B">
        <w:trPr>
          <w:cantSplit/>
        </w:trPr>
        <w:tc>
          <w:tcPr>
            <w:tcW w:w="2040" w:type="dxa"/>
            <w:tcBorders>
              <w:top w:val="nil"/>
              <w:bottom w:val="nil"/>
              <w:right w:val="nil"/>
            </w:tcBorders>
          </w:tcPr>
          <w:p w14:paraId="0370D9F8" w14:textId="77777777" w:rsidR="00CA603E" w:rsidRPr="00CA603E" w:rsidRDefault="00CA603E" w:rsidP="00F0672B">
            <w:pPr>
              <w:spacing w:after="60" w:line="230" w:lineRule="atLeast"/>
            </w:pPr>
            <w:r w:rsidRPr="00CA603E">
              <w:rPr>
                <w:rFonts w:ascii="Cambria" w:hAnsi="Cambria"/>
                <w:sz w:val="22"/>
                <w:szCs w:val="20"/>
                <w:lang w:val="en-GB" w:eastAsia="ja-JP" w:bidi="x-none"/>
              </w:rPr>
              <w:t>Object width</w:t>
            </w:r>
          </w:p>
        </w:tc>
        <w:tc>
          <w:tcPr>
            <w:tcW w:w="1217" w:type="dxa"/>
            <w:tcBorders>
              <w:top w:val="nil"/>
              <w:left w:val="nil"/>
              <w:bottom w:val="nil"/>
              <w:right w:val="nil"/>
            </w:tcBorders>
          </w:tcPr>
          <w:p w14:paraId="1B66ADED" w14:textId="77777777" w:rsidR="00CA603E" w:rsidRPr="00CA603E" w:rsidRDefault="00CA603E" w:rsidP="00F0672B">
            <w:pPr>
              <w:spacing w:after="60" w:line="230" w:lineRule="atLeast"/>
              <w:rPr>
                <w:rFonts w:ascii="Courier New" w:hAnsi="Courier New"/>
                <w:noProof/>
                <w:sz w:val="22"/>
                <w:szCs w:val="20"/>
                <w:lang w:val="en-GB" w:eastAsia="ja-JP"/>
              </w:rPr>
            </w:pPr>
            <w:r w:rsidRPr="00CA603E">
              <w:rPr>
                <w:rFonts w:ascii="Courier New" w:hAnsi="Courier New"/>
                <w:noProof/>
                <w:sz w:val="22"/>
                <w:szCs w:val="20"/>
                <w:lang w:val="en-GB" w:eastAsia="ja-JP"/>
              </w:rPr>
              <w:t>‘objw’</w:t>
            </w:r>
          </w:p>
        </w:tc>
        <w:tc>
          <w:tcPr>
            <w:tcW w:w="5131" w:type="dxa"/>
            <w:tcBorders>
              <w:top w:val="nil"/>
              <w:left w:val="nil"/>
              <w:bottom w:val="nil"/>
            </w:tcBorders>
          </w:tcPr>
          <w:p w14:paraId="4D2B24BB" w14:textId="77777777" w:rsidR="00CA603E" w:rsidRPr="00CA603E" w:rsidRDefault="00CA603E" w:rsidP="00F0672B">
            <w:pPr>
              <w:spacing w:after="60" w:line="230" w:lineRule="atLeast"/>
              <w:rPr>
                <w:rFonts w:ascii="Cambria" w:hAnsi="Cambria"/>
                <w:sz w:val="22"/>
                <w:szCs w:val="20"/>
                <w:lang w:val="en-GB" w:eastAsia="ja-JP" w:bidi="x-none"/>
              </w:rPr>
            </w:pPr>
            <w:r w:rsidRPr="00CA603E">
              <w:rPr>
                <w:rFonts w:ascii="Cambria" w:hAnsi="Cambria"/>
                <w:sz w:val="22"/>
                <w:szCs w:val="20"/>
                <w:lang w:val="en-GB" w:eastAsia="ja-JP" w:bidi="x-none"/>
              </w:rPr>
              <w:t>non-negative integer in decimal representation expressing the width of the Spatial Object in arbitrary units</w:t>
            </w:r>
          </w:p>
        </w:tc>
      </w:tr>
      <w:tr w:rsidR="00CA603E" w:rsidRPr="002A1CED" w14:paraId="18C48EEE" w14:textId="77777777" w:rsidTr="00F0672B">
        <w:trPr>
          <w:cantSplit/>
        </w:trPr>
        <w:tc>
          <w:tcPr>
            <w:tcW w:w="2040" w:type="dxa"/>
            <w:tcBorders>
              <w:top w:val="nil"/>
              <w:bottom w:val="nil"/>
              <w:right w:val="nil"/>
            </w:tcBorders>
          </w:tcPr>
          <w:p w14:paraId="548B5BE1" w14:textId="77777777" w:rsidR="00CA603E" w:rsidRPr="00CA603E" w:rsidRDefault="00CA603E" w:rsidP="00F0672B">
            <w:pPr>
              <w:spacing w:after="60" w:line="230" w:lineRule="atLeast"/>
            </w:pPr>
            <w:r w:rsidRPr="00CA603E">
              <w:rPr>
                <w:rFonts w:ascii="Cambria" w:hAnsi="Cambria"/>
                <w:sz w:val="22"/>
                <w:szCs w:val="20"/>
                <w:lang w:val="en-GB" w:eastAsia="ja-JP" w:bidi="x-none"/>
              </w:rPr>
              <w:t>Object height</w:t>
            </w:r>
          </w:p>
        </w:tc>
        <w:tc>
          <w:tcPr>
            <w:tcW w:w="1217" w:type="dxa"/>
            <w:tcBorders>
              <w:top w:val="nil"/>
              <w:left w:val="nil"/>
              <w:bottom w:val="nil"/>
              <w:right w:val="nil"/>
            </w:tcBorders>
          </w:tcPr>
          <w:p w14:paraId="0150AD05" w14:textId="77777777" w:rsidR="00CA603E" w:rsidRPr="00CA603E" w:rsidRDefault="00CA603E" w:rsidP="00F0672B">
            <w:pPr>
              <w:spacing w:after="60" w:line="230" w:lineRule="atLeast"/>
              <w:rPr>
                <w:rFonts w:ascii="Courier New" w:hAnsi="Courier New"/>
                <w:noProof/>
                <w:sz w:val="22"/>
                <w:szCs w:val="20"/>
                <w:lang w:val="en-GB" w:eastAsia="ja-JP"/>
              </w:rPr>
            </w:pPr>
            <w:r w:rsidRPr="00CA603E">
              <w:rPr>
                <w:rFonts w:ascii="Courier New" w:hAnsi="Courier New"/>
                <w:noProof/>
                <w:sz w:val="22"/>
                <w:szCs w:val="20"/>
                <w:lang w:val="en-GB" w:eastAsia="ja-JP"/>
              </w:rPr>
              <w:t>‘objh’</w:t>
            </w:r>
          </w:p>
        </w:tc>
        <w:tc>
          <w:tcPr>
            <w:tcW w:w="5131" w:type="dxa"/>
            <w:tcBorders>
              <w:top w:val="nil"/>
              <w:left w:val="nil"/>
              <w:bottom w:val="nil"/>
            </w:tcBorders>
          </w:tcPr>
          <w:p w14:paraId="0F0A49F9" w14:textId="77777777" w:rsidR="00CA603E" w:rsidRPr="00CA603E" w:rsidRDefault="00CA603E" w:rsidP="00F0672B">
            <w:pPr>
              <w:spacing w:after="60" w:line="230" w:lineRule="atLeast"/>
              <w:rPr>
                <w:rFonts w:ascii="Cambria" w:hAnsi="Cambria"/>
                <w:sz w:val="22"/>
                <w:szCs w:val="20"/>
                <w:lang w:val="en-GB" w:eastAsia="ja-JP" w:bidi="x-none"/>
              </w:rPr>
            </w:pPr>
            <w:r w:rsidRPr="00CA603E">
              <w:rPr>
                <w:rFonts w:ascii="Cambria" w:hAnsi="Cambria"/>
                <w:sz w:val="22"/>
                <w:szCs w:val="20"/>
                <w:lang w:val="en-GB" w:eastAsia="ja-JP" w:bidi="x-none"/>
              </w:rPr>
              <w:t>non-negative integer in decimal representation expressing the height of the Spatial Object in arbitrary units [DASH]</w:t>
            </w:r>
          </w:p>
        </w:tc>
      </w:tr>
      <w:tr w:rsidR="00CA603E" w:rsidRPr="002A1CED" w14:paraId="35C71766" w14:textId="77777777" w:rsidTr="00F0672B">
        <w:trPr>
          <w:cantSplit/>
        </w:trPr>
        <w:tc>
          <w:tcPr>
            <w:tcW w:w="2040" w:type="dxa"/>
            <w:tcBorders>
              <w:top w:val="nil"/>
              <w:bottom w:val="nil"/>
              <w:right w:val="nil"/>
            </w:tcBorders>
          </w:tcPr>
          <w:p w14:paraId="47AC0BA7" w14:textId="77777777" w:rsidR="00CA603E" w:rsidRPr="00CA603E" w:rsidRDefault="00CA603E" w:rsidP="00F0672B">
            <w:pPr>
              <w:spacing w:after="60" w:line="230" w:lineRule="atLeast"/>
            </w:pPr>
            <w:r w:rsidRPr="00CA603E">
              <w:t xml:space="preserve">Total </w:t>
            </w:r>
            <w:r w:rsidRPr="00CA603E">
              <w:rPr>
                <w:rFonts w:ascii="Cambria" w:hAnsi="Cambria"/>
                <w:sz w:val="22"/>
                <w:szCs w:val="20"/>
                <w:lang w:val="en-GB" w:eastAsia="ja-JP" w:bidi="x-none"/>
              </w:rPr>
              <w:t>width</w:t>
            </w:r>
          </w:p>
        </w:tc>
        <w:tc>
          <w:tcPr>
            <w:tcW w:w="1217" w:type="dxa"/>
            <w:tcBorders>
              <w:top w:val="nil"/>
              <w:left w:val="nil"/>
              <w:bottom w:val="nil"/>
              <w:right w:val="nil"/>
            </w:tcBorders>
          </w:tcPr>
          <w:p w14:paraId="2E47D6EE" w14:textId="77777777" w:rsidR="00CA603E" w:rsidRPr="00CA603E" w:rsidRDefault="00CA603E" w:rsidP="00F0672B">
            <w:pPr>
              <w:spacing w:after="60" w:line="230" w:lineRule="atLeast"/>
              <w:rPr>
                <w:rFonts w:ascii="Courier New" w:hAnsi="Courier New"/>
                <w:noProof/>
                <w:sz w:val="22"/>
                <w:szCs w:val="20"/>
                <w:lang w:val="en-GB" w:eastAsia="ja-JP"/>
              </w:rPr>
            </w:pPr>
            <w:r w:rsidRPr="00CA603E">
              <w:rPr>
                <w:rFonts w:ascii="Courier New" w:hAnsi="Courier New"/>
                <w:noProof/>
                <w:sz w:val="22"/>
                <w:szCs w:val="20"/>
                <w:lang w:val="en-GB" w:eastAsia="ja-JP"/>
              </w:rPr>
              <w:t>‘totw’</w:t>
            </w:r>
          </w:p>
        </w:tc>
        <w:tc>
          <w:tcPr>
            <w:tcW w:w="5131" w:type="dxa"/>
            <w:tcBorders>
              <w:top w:val="nil"/>
              <w:left w:val="nil"/>
              <w:bottom w:val="nil"/>
            </w:tcBorders>
          </w:tcPr>
          <w:p w14:paraId="150D2EBF" w14:textId="77777777" w:rsidR="00CA603E" w:rsidRPr="00CA603E" w:rsidRDefault="00CA603E" w:rsidP="00F0672B">
            <w:pPr>
              <w:spacing w:after="60" w:line="230" w:lineRule="atLeast"/>
              <w:rPr>
                <w:rFonts w:ascii="Cambria" w:hAnsi="Cambria"/>
                <w:sz w:val="22"/>
                <w:szCs w:val="20"/>
                <w:lang w:val="en-GB" w:eastAsia="ja-JP" w:bidi="x-none"/>
              </w:rPr>
            </w:pPr>
            <w:r w:rsidRPr="00CA603E">
              <w:rPr>
                <w:rFonts w:ascii="Cambria" w:hAnsi="Cambria"/>
                <w:sz w:val="22"/>
                <w:szCs w:val="20"/>
                <w:lang w:val="en-GB" w:eastAsia="ja-JP" w:bidi="x-none"/>
              </w:rPr>
              <w:t>optional non-negative integer in decimal representation expressing the width of the reference space in arbitrary units [DASH]</w:t>
            </w:r>
          </w:p>
        </w:tc>
      </w:tr>
      <w:tr w:rsidR="00CA603E" w:rsidRPr="002A1CED" w14:paraId="6466ABDB" w14:textId="77777777" w:rsidTr="00F0672B">
        <w:trPr>
          <w:cantSplit/>
        </w:trPr>
        <w:tc>
          <w:tcPr>
            <w:tcW w:w="2040" w:type="dxa"/>
            <w:tcBorders>
              <w:top w:val="nil"/>
              <w:right w:val="nil"/>
            </w:tcBorders>
          </w:tcPr>
          <w:p w14:paraId="31D97EDE" w14:textId="77777777" w:rsidR="00CA603E" w:rsidRPr="00CA603E" w:rsidRDefault="00CA603E" w:rsidP="00F0672B">
            <w:pPr>
              <w:spacing w:after="60" w:line="230" w:lineRule="atLeast"/>
            </w:pPr>
            <w:r w:rsidRPr="00CA603E">
              <w:t>Total height</w:t>
            </w:r>
          </w:p>
        </w:tc>
        <w:tc>
          <w:tcPr>
            <w:tcW w:w="1217" w:type="dxa"/>
            <w:tcBorders>
              <w:top w:val="nil"/>
              <w:left w:val="nil"/>
              <w:right w:val="nil"/>
            </w:tcBorders>
          </w:tcPr>
          <w:p w14:paraId="7FE4EA2E" w14:textId="77777777" w:rsidR="00CA603E" w:rsidRPr="00CA603E" w:rsidRDefault="00CA603E" w:rsidP="00F0672B">
            <w:pPr>
              <w:spacing w:after="60" w:line="230" w:lineRule="atLeast"/>
              <w:rPr>
                <w:rFonts w:ascii="Courier New" w:hAnsi="Courier New"/>
                <w:noProof/>
                <w:sz w:val="22"/>
                <w:szCs w:val="20"/>
                <w:lang w:val="en-GB" w:eastAsia="ja-JP"/>
              </w:rPr>
            </w:pPr>
            <w:r w:rsidRPr="00CA603E">
              <w:rPr>
                <w:rFonts w:ascii="Courier New" w:hAnsi="Courier New"/>
                <w:noProof/>
                <w:sz w:val="22"/>
                <w:szCs w:val="20"/>
                <w:lang w:val="en-GB" w:eastAsia="ja-JP"/>
              </w:rPr>
              <w:t>‘toth’</w:t>
            </w:r>
          </w:p>
        </w:tc>
        <w:tc>
          <w:tcPr>
            <w:tcW w:w="5131" w:type="dxa"/>
            <w:tcBorders>
              <w:top w:val="nil"/>
              <w:left w:val="nil"/>
            </w:tcBorders>
          </w:tcPr>
          <w:p w14:paraId="0BF8D742" w14:textId="77777777" w:rsidR="00CA603E" w:rsidRPr="00CA603E" w:rsidRDefault="00CA603E" w:rsidP="00F0672B">
            <w:pPr>
              <w:spacing w:after="60" w:line="230" w:lineRule="atLeast"/>
              <w:rPr>
                <w:rFonts w:ascii="Cambria" w:hAnsi="Cambria"/>
                <w:sz w:val="22"/>
                <w:szCs w:val="20"/>
                <w:lang w:val="en-GB" w:eastAsia="ja-JP" w:bidi="x-none"/>
              </w:rPr>
            </w:pPr>
            <w:r w:rsidRPr="00CA603E">
              <w:rPr>
                <w:rFonts w:ascii="Cambria" w:hAnsi="Cambria"/>
                <w:sz w:val="22"/>
                <w:szCs w:val="20"/>
                <w:lang w:val="en-GB" w:eastAsia="ja-JP" w:bidi="x-none"/>
              </w:rPr>
              <w:t>optional non-negative integer in decimal representation expressing the height of the reference space in arbitrary units [DASH]</w:t>
            </w:r>
          </w:p>
        </w:tc>
      </w:tr>
    </w:tbl>
    <w:p w14:paraId="1AD47D87" w14:textId="77777777" w:rsidR="00D13765" w:rsidRDefault="00D13765" w:rsidP="00FE4CA9">
      <w:pPr>
        <w:rPr>
          <w:sz w:val="22"/>
        </w:rPr>
      </w:pPr>
    </w:p>
    <w:p w14:paraId="57982766" w14:textId="77777777" w:rsidR="00CA603E" w:rsidRPr="00CA603E" w:rsidRDefault="00CA603E" w:rsidP="00CA603E">
      <w:pPr>
        <w:pStyle w:val="Heading2"/>
        <w:rPr>
          <w:rFonts w:eastAsia="MS Mincho"/>
          <w:lang w:val="en-GB"/>
        </w:rPr>
      </w:pPr>
      <w:bookmarkStart w:id="2041" w:name="_Toc77697185"/>
      <w:r w:rsidRPr="00CA603E">
        <w:rPr>
          <w:rFonts w:eastAsia="MS Mincho"/>
          <w:lang w:val="en-GB"/>
        </w:rPr>
        <w:lastRenderedPageBreak/>
        <w:t>Temporal Adaptations for Join Live and Turn-in Fast</w:t>
      </w:r>
      <w:bookmarkEnd w:id="2041"/>
      <w:r w:rsidRPr="00CA603E">
        <w:rPr>
          <w:rFonts w:eastAsia="MS Mincho"/>
          <w:lang w:val="en-GB"/>
        </w:rPr>
        <w:t xml:space="preserve"> </w:t>
      </w:r>
    </w:p>
    <w:p w14:paraId="032C68F2" w14:textId="5CE45942" w:rsidR="00CA603E" w:rsidRPr="00CA603E" w:rsidRDefault="00CA603E" w:rsidP="00CA603E">
      <w:pPr>
        <w:rPr>
          <w:lang w:val="en-GB" w:eastAsia="ja-JP"/>
        </w:rPr>
      </w:pPr>
      <w:r w:rsidRPr="00CA603E">
        <w:rPr>
          <w:lang w:val="en-GB" w:eastAsia="ja-JP"/>
        </w:rPr>
        <w:t xml:space="preserve">The list below is a collection of temporal adaptation related attributes for use cases where the client needs to indicate to the server if a media request is for turning into a live event (or channel) </w:t>
      </w:r>
      <w:r w:rsidRPr="00CA603E">
        <w:rPr>
          <w:lang w:val="en-GB" w:eastAsia="ja-JP"/>
        </w:rPr>
        <w:fldChar w:fldCharType="begin"/>
      </w:r>
      <w:r w:rsidRPr="00CA603E">
        <w:rPr>
          <w:lang w:val="en-GB" w:eastAsia="ja-JP"/>
        </w:rPr>
        <w:instrText xml:space="preserve"> REF _Ref76070102 \r \h </w:instrText>
      </w:r>
      <w:r>
        <w:rPr>
          <w:lang w:val="en-GB" w:eastAsia="ja-JP"/>
        </w:rPr>
        <w:instrText xml:space="preserve"> \* MERGEFORMAT </w:instrText>
      </w:r>
      <w:r w:rsidRPr="00CA603E">
        <w:rPr>
          <w:lang w:val="en-GB" w:eastAsia="ja-JP"/>
        </w:rPr>
      </w:r>
      <w:r w:rsidRPr="00CA603E">
        <w:rPr>
          <w:lang w:val="en-GB" w:eastAsia="ja-JP"/>
        </w:rPr>
        <w:fldChar w:fldCharType="separate"/>
      </w:r>
      <w:r w:rsidRPr="00CA603E">
        <w:rPr>
          <w:lang w:val="en-GB" w:eastAsia="ja-JP"/>
        </w:rPr>
        <w:t>[7]</w:t>
      </w:r>
      <w:r w:rsidRPr="00CA603E">
        <w:rPr>
          <w:lang w:val="en-GB" w:eastAsia="ja-JP"/>
        </w:rPr>
        <w:fldChar w:fldCharType="end"/>
      </w:r>
      <w:r w:rsidRPr="00CA603E">
        <w:rPr>
          <w:lang w:val="en-GB" w:eastAsia="ja-JP"/>
        </w:rPr>
        <w:t xml:space="preserve"> or joining fast into a stream </w:t>
      </w:r>
      <w:r w:rsidRPr="00CA603E">
        <w:rPr>
          <w:lang w:val="en-GB" w:eastAsia="ja-JP"/>
        </w:rPr>
        <w:fldChar w:fldCharType="begin"/>
      </w:r>
      <w:r w:rsidRPr="00CA603E">
        <w:rPr>
          <w:lang w:val="en-GB" w:eastAsia="ja-JP"/>
        </w:rPr>
        <w:instrText xml:space="preserve"> REF _Ref76070279 \r \h </w:instrText>
      </w:r>
      <w:r>
        <w:rPr>
          <w:lang w:val="en-GB" w:eastAsia="ja-JP"/>
        </w:rPr>
        <w:instrText xml:space="preserve"> \* MERGEFORMAT </w:instrText>
      </w:r>
      <w:r w:rsidRPr="00CA603E">
        <w:rPr>
          <w:lang w:val="en-GB" w:eastAsia="ja-JP"/>
        </w:rPr>
      </w:r>
      <w:r w:rsidRPr="00CA603E">
        <w:rPr>
          <w:lang w:val="en-GB" w:eastAsia="ja-JP"/>
        </w:rPr>
        <w:fldChar w:fldCharType="separate"/>
      </w:r>
      <w:r w:rsidRPr="00CA603E">
        <w:rPr>
          <w:lang w:val="en-GB" w:eastAsia="ja-JP"/>
        </w:rPr>
        <w:t>[8]</w:t>
      </w:r>
      <w:r w:rsidRPr="00CA603E">
        <w:rPr>
          <w:lang w:val="en-GB" w:eastAsia="ja-JP"/>
        </w:rPr>
        <w:fldChar w:fldCharType="end"/>
      </w:r>
      <w:r w:rsidRPr="00CA603E">
        <w:rPr>
          <w:lang w:val="en-GB" w:eastAsia="ja-JP"/>
        </w:rPr>
        <w:t>. They allow the server to respond accordingly for the purposes:</w:t>
      </w:r>
    </w:p>
    <w:p w14:paraId="59C2CD2D" w14:textId="3F411E0E" w:rsidR="00CA603E" w:rsidRPr="00CA603E" w:rsidRDefault="00CA603E" w:rsidP="00CA603E">
      <w:pPr>
        <w:pStyle w:val="ListParagraph"/>
        <w:numPr>
          <w:ilvl w:val="0"/>
          <w:numId w:val="95"/>
        </w:numPr>
        <w:rPr>
          <w:lang w:val="en-GB" w:eastAsia="ja-JP"/>
        </w:rPr>
      </w:pPr>
      <w:r w:rsidRPr="00CA603E">
        <w:rPr>
          <w:lang w:val="en-GB" w:eastAsia="ja-JP"/>
        </w:rPr>
        <w:t xml:space="preserve">low latency: e.g., by adaptively returning a sub-segment or a CMAF chunk on a live edge </w:t>
      </w:r>
      <w:r w:rsidRPr="00CA603E">
        <w:rPr>
          <w:lang w:val="en-GB" w:eastAsia="ja-JP"/>
        </w:rPr>
        <w:fldChar w:fldCharType="begin"/>
      </w:r>
      <w:r w:rsidRPr="00CA603E">
        <w:rPr>
          <w:lang w:val="en-GB" w:eastAsia="ja-JP"/>
        </w:rPr>
        <w:instrText xml:space="preserve"> REF _Ref76071681 \r \h </w:instrText>
      </w:r>
      <w:r>
        <w:rPr>
          <w:lang w:val="en-GB" w:eastAsia="ja-JP"/>
        </w:rPr>
        <w:instrText xml:space="preserve"> \* MERGEFORMAT </w:instrText>
      </w:r>
      <w:r w:rsidRPr="00CA603E">
        <w:rPr>
          <w:lang w:val="en-GB" w:eastAsia="ja-JP"/>
        </w:rPr>
      </w:r>
      <w:r w:rsidRPr="00CA603E">
        <w:rPr>
          <w:lang w:val="en-GB" w:eastAsia="ja-JP"/>
        </w:rPr>
        <w:fldChar w:fldCharType="separate"/>
      </w:r>
      <w:r w:rsidRPr="00CA603E">
        <w:rPr>
          <w:lang w:val="en-GB" w:eastAsia="ja-JP"/>
        </w:rPr>
        <w:t>[9]</w:t>
      </w:r>
      <w:r w:rsidRPr="00CA603E">
        <w:rPr>
          <w:lang w:val="en-GB" w:eastAsia="ja-JP"/>
        </w:rPr>
        <w:fldChar w:fldCharType="end"/>
      </w:r>
      <w:r w:rsidRPr="00CA603E">
        <w:rPr>
          <w:lang w:val="en-GB" w:eastAsia="ja-JP"/>
        </w:rPr>
        <w:t xml:space="preserve">; </w:t>
      </w:r>
    </w:p>
    <w:p w14:paraId="21461935" w14:textId="77777777" w:rsidR="00CA603E" w:rsidRPr="00CA603E" w:rsidRDefault="00CA603E" w:rsidP="00CA603E">
      <w:pPr>
        <w:pStyle w:val="ListParagraph"/>
        <w:numPr>
          <w:ilvl w:val="0"/>
          <w:numId w:val="95"/>
        </w:numPr>
        <w:rPr>
          <w:lang w:val="en-GB" w:eastAsia="ja-JP"/>
        </w:rPr>
      </w:pPr>
      <w:r w:rsidRPr="00CA603E">
        <w:rPr>
          <w:lang w:val="en-GB" w:eastAsia="ja-JP"/>
        </w:rPr>
        <w:t xml:space="preserve">on-demand: e.g., by adaptively returning a regular segment for on-demand content, when the attribute “Join Live” is either omitted or set to be FALSE; </w:t>
      </w:r>
    </w:p>
    <w:p w14:paraId="1941D947" w14:textId="77777777" w:rsidR="00CA603E" w:rsidRPr="00CA603E" w:rsidRDefault="00CA603E" w:rsidP="00CA603E">
      <w:pPr>
        <w:pStyle w:val="ListParagraph"/>
        <w:numPr>
          <w:ilvl w:val="0"/>
          <w:numId w:val="95"/>
        </w:numPr>
        <w:rPr>
          <w:lang w:val="en-GB" w:eastAsia="ja-JP"/>
        </w:rPr>
      </w:pPr>
      <w:r w:rsidRPr="00CA603E">
        <w:rPr>
          <w:lang w:val="en-GB" w:eastAsia="ja-JP"/>
        </w:rPr>
        <w:t xml:space="preserve">fast start-up: e.g., by adaptively returning one or more low-quality initial segments, possibly in conjunction with an initialization segment; and </w:t>
      </w:r>
    </w:p>
    <w:p w14:paraId="0E39362A" w14:textId="77777777" w:rsidR="00CA603E" w:rsidRPr="00CA603E" w:rsidRDefault="00CA603E" w:rsidP="00CA603E">
      <w:pPr>
        <w:pStyle w:val="ListParagraph"/>
        <w:numPr>
          <w:ilvl w:val="0"/>
          <w:numId w:val="95"/>
        </w:numPr>
        <w:rPr>
          <w:lang w:val="en-GB" w:eastAsia="ja-JP"/>
        </w:rPr>
      </w:pPr>
      <w:r w:rsidRPr="00CA603E">
        <w:rPr>
          <w:lang w:val="en-GB" w:eastAsia="ja-JP"/>
        </w:rPr>
        <w:t xml:space="preserve">good-experience start-up: e.g., by adaptively returning one or more high-quality initial segments to ensure a good viewing experience from the very beginning, when the attribute “Join Fast” is either omitted or set to be FALSE. </w:t>
      </w:r>
    </w:p>
    <w:p w14:paraId="43DF93AB" w14:textId="77777777" w:rsidR="00CA603E" w:rsidRPr="00CA603E" w:rsidRDefault="00CA603E" w:rsidP="00CA603E">
      <w:pPr>
        <w:rPr>
          <w:sz w:val="22"/>
          <w:szCs w:val="22"/>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37"/>
        <w:gridCol w:w="1120"/>
        <w:gridCol w:w="5131"/>
      </w:tblGrid>
      <w:tr w:rsidR="00CA603E" w:rsidRPr="00CA603E" w14:paraId="756D1C88" w14:textId="77777777" w:rsidTr="00F0672B">
        <w:trPr>
          <w:cantSplit/>
        </w:trPr>
        <w:tc>
          <w:tcPr>
            <w:tcW w:w="2137" w:type="dxa"/>
            <w:tcBorders>
              <w:bottom w:val="single" w:sz="4" w:space="0" w:color="auto"/>
              <w:right w:val="nil"/>
            </w:tcBorders>
          </w:tcPr>
          <w:p w14:paraId="7330D99D" w14:textId="77777777" w:rsidR="00CA603E" w:rsidRPr="00CA603E" w:rsidRDefault="00CA603E" w:rsidP="00F0672B">
            <w:pPr>
              <w:keepNext/>
              <w:spacing w:after="60" w:line="230" w:lineRule="atLeast"/>
              <w:rPr>
                <w:rFonts w:ascii="Cambria" w:hAnsi="Cambria"/>
                <w:i/>
                <w:iCs/>
                <w:sz w:val="22"/>
                <w:szCs w:val="20"/>
                <w:lang w:val="en-GB" w:eastAsia="ja-JP" w:bidi="x-none"/>
              </w:rPr>
            </w:pPr>
            <w:r w:rsidRPr="00CA603E">
              <w:rPr>
                <w:rFonts w:ascii="Cambria" w:hAnsi="Cambria"/>
                <w:i/>
                <w:iCs/>
                <w:sz w:val="22"/>
                <w:szCs w:val="20"/>
                <w:lang w:val="en-GB" w:eastAsia="ja-JP" w:bidi="x-none"/>
              </w:rPr>
              <w:t>Name</w:t>
            </w:r>
          </w:p>
        </w:tc>
        <w:tc>
          <w:tcPr>
            <w:tcW w:w="1120" w:type="dxa"/>
            <w:tcBorders>
              <w:left w:val="nil"/>
              <w:bottom w:val="single" w:sz="4" w:space="0" w:color="auto"/>
              <w:right w:val="nil"/>
            </w:tcBorders>
          </w:tcPr>
          <w:p w14:paraId="34195BB7" w14:textId="77777777" w:rsidR="00CA603E" w:rsidRPr="00CA603E" w:rsidRDefault="00CA603E" w:rsidP="00F0672B">
            <w:pPr>
              <w:keepNext/>
              <w:spacing w:after="60" w:line="230" w:lineRule="atLeast"/>
              <w:rPr>
                <w:rFonts w:ascii="Cambria" w:hAnsi="Cambria"/>
                <w:i/>
                <w:iCs/>
                <w:sz w:val="22"/>
                <w:szCs w:val="20"/>
                <w:lang w:val="en-GB" w:eastAsia="ja-JP" w:bidi="x-none"/>
              </w:rPr>
            </w:pPr>
            <w:r w:rsidRPr="00CA603E">
              <w:rPr>
                <w:rFonts w:ascii="Cambria" w:hAnsi="Cambria"/>
                <w:i/>
                <w:iCs/>
                <w:sz w:val="22"/>
                <w:szCs w:val="20"/>
                <w:lang w:val="en-GB" w:eastAsia="ja-JP" w:bidi="x-none"/>
              </w:rPr>
              <w:t>Attribute</w:t>
            </w:r>
          </w:p>
        </w:tc>
        <w:tc>
          <w:tcPr>
            <w:tcW w:w="5131" w:type="dxa"/>
            <w:tcBorders>
              <w:left w:val="nil"/>
              <w:bottom w:val="single" w:sz="4" w:space="0" w:color="auto"/>
            </w:tcBorders>
          </w:tcPr>
          <w:p w14:paraId="4BE042BD" w14:textId="77777777" w:rsidR="00CA603E" w:rsidRPr="00CA603E" w:rsidRDefault="00CA603E" w:rsidP="00F0672B">
            <w:pPr>
              <w:keepNext/>
              <w:spacing w:after="60" w:line="230" w:lineRule="atLeast"/>
              <w:rPr>
                <w:rFonts w:ascii="Cambria" w:hAnsi="Cambria"/>
                <w:i/>
                <w:iCs/>
                <w:sz w:val="22"/>
                <w:szCs w:val="20"/>
                <w:lang w:val="en-GB" w:eastAsia="ja-JP" w:bidi="x-none"/>
              </w:rPr>
            </w:pPr>
            <w:r w:rsidRPr="00CA603E">
              <w:rPr>
                <w:rFonts w:ascii="Cambria" w:hAnsi="Cambria"/>
                <w:i/>
                <w:iCs/>
                <w:sz w:val="22"/>
                <w:szCs w:val="20"/>
                <w:lang w:val="en-GB" w:eastAsia="ja-JP" w:bidi="x-none"/>
              </w:rPr>
              <w:t>Pointer</w:t>
            </w:r>
          </w:p>
        </w:tc>
      </w:tr>
      <w:tr w:rsidR="00CA603E" w:rsidRPr="00CA603E" w14:paraId="75A7A2E1" w14:textId="77777777" w:rsidTr="00F0672B">
        <w:trPr>
          <w:cantSplit/>
        </w:trPr>
        <w:tc>
          <w:tcPr>
            <w:tcW w:w="2137" w:type="dxa"/>
            <w:tcBorders>
              <w:top w:val="nil"/>
              <w:bottom w:val="nil"/>
              <w:right w:val="nil"/>
            </w:tcBorders>
          </w:tcPr>
          <w:p w14:paraId="75EC7F5F" w14:textId="77777777" w:rsidR="00CA603E" w:rsidRPr="00CA603E" w:rsidRDefault="00CA603E" w:rsidP="00F0672B">
            <w:pPr>
              <w:keepNext/>
              <w:spacing w:after="60" w:line="230" w:lineRule="atLeast"/>
              <w:rPr>
                <w:rFonts w:ascii="Cambria" w:hAnsi="Cambria"/>
                <w:sz w:val="22"/>
                <w:szCs w:val="20"/>
                <w:lang w:val="en-GB" w:eastAsia="ja-JP" w:bidi="x-none"/>
              </w:rPr>
            </w:pPr>
            <w:r w:rsidRPr="00CA603E">
              <w:rPr>
                <w:rFonts w:ascii="Cambria" w:hAnsi="Cambria"/>
                <w:sz w:val="22"/>
                <w:szCs w:val="20"/>
                <w:lang w:val="en-GB" w:eastAsia="ja-JP" w:bidi="x-none"/>
              </w:rPr>
              <w:t>Join Live</w:t>
            </w:r>
          </w:p>
        </w:tc>
        <w:tc>
          <w:tcPr>
            <w:tcW w:w="1120" w:type="dxa"/>
            <w:tcBorders>
              <w:top w:val="nil"/>
              <w:left w:val="nil"/>
              <w:bottom w:val="nil"/>
              <w:right w:val="nil"/>
            </w:tcBorders>
          </w:tcPr>
          <w:p w14:paraId="0CDF43FE" w14:textId="77777777" w:rsidR="00CA603E" w:rsidRPr="00CA603E" w:rsidRDefault="00CA603E" w:rsidP="00F0672B">
            <w:pPr>
              <w:keepNext/>
              <w:spacing w:after="60" w:line="230" w:lineRule="atLeast"/>
              <w:rPr>
                <w:rFonts w:ascii="Cambria" w:eastAsia="???" w:hAnsi="Cambria"/>
                <w:sz w:val="22"/>
                <w:szCs w:val="20"/>
                <w:lang w:val="en-GB" w:eastAsia="ja-JP" w:bidi="x-none"/>
              </w:rPr>
            </w:pPr>
            <w:r w:rsidRPr="00CA603E">
              <w:rPr>
                <w:rFonts w:ascii="Courier New" w:hAnsi="Courier New"/>
                <w:noProof/>
                <w:sz w:val="22"/>
                <w:szCs w:val="20"/>
                <w:lang w:val="en-GB" w:eastAsia="ja-JP"/>
              </w:rPr>
              <w:t>'jilv'</w:t>
            </w:r>
          </w:p>
        </w:tc>
        <w:tc>
          <w:tcPr>
            <w:tcW w:w="5131" w:type="dxa"/>
            <w:tcBorders>
              <w:top w:val="nil"/>
              <w:left w:val="nil"/>
              <w:bottom w:val="nil"/>
            </w:tcBorders>
          </w:tcPr>
          <w:p w14:paraId="6C403113" w14:textId="77777777" w:rsidR="00CA603E" w:rsidRPr="00CA603E" w:rsidRDefault="00CA603E" w:rsidP="00F0672B">
            <w:pPr>
              <w:keepNext/>
              <w:spacing w:after="60" w:line="230" w:lineRule="atLeast"/>
              <w:rPr>
                <w:rFonts w:ascii="Cambria" w:hAnsi="Cambria"/>
                <w:sz w:val="22"/>
                <w:szCs w:val="20"/>
                <w:lang w:val="en-GB" w:eastAsia="ja-JP" w:bidi="x-none"/>
              </w:rPr>
            </w:pPr>
            <w:r w:rsidRPr="00CA603E">
              <w:rPr>
                <w:rFonts w:ascii="Cambria" w:hAnsi="Cambria"/>
                <w:sz w:val="22"/>
                <w:szCs w:val="20"/>
                <w:lang w:val="en-GB" w:eastAsia="ja-JP" w:bidi="x-none"/>
              </w:rPr>
              <w:t xml:space="preserve">Indication of the media request for joining into a live event, due to initial join and seeking to the live edge of the event. </w:t>
            </w:r>
          </w:p>
        </w:tc>
      </w:tr>
      <w:tr w:rsidR="00CA603E" w:rsidRPr="00CA603E" w14:paraId="4C2A04EA" w14:textId="77777777" w:rsidTr="00F0672B">
        <w:trPr>
          <w:cantSplit/>
        </w:trPr>
        <w:tc>
          <w:tcPr>
            <w:tcW w:w="2137" w:type="dxa"/>
            <w:tcBorders>
              <w:top w:val="nil"/>
              <w:right w:val="nil"/>
            </w:tcBorders>
          </w:tcPr>
          <w:p w14:paraId="3B20910B" w14:textId="77777777" w:rsidR="00CA603E" w:rsidRPr="00CA603E" w:rsidRDefault="00CA603E" w:rsidP="00F0672B">
            <w:pPr>
              <w:spacing w:after="60" w:line="230" w:lineRule="atLeast"/>
              <w:rPr>
                <w:rFonts w:ascii="Cambria" w:hAnsi="Cambria"/>
                <w:sz w:val="22"/>
                <w:szCs w:val="20"/>
                <w:lang w:val="en-GB" w:eastAsia="ja-JP" w:bidi="x-none"/>
              </w:rPr>
            </w:pPr>
            <w:r w:rsidRPr="00CA603E">
              <w:rPr>
                <w:rFonts w:ascii="Cambria" w:hAnsi="Cambria"/>
                <w:sz w:val="22"/>
                <w:szCs w:val="20"/>
                <w:lang w:val="en-GB" w:eastAsia="ja-JP" w:bidi="x-none"/>
              </w:rPr>
              <w:t>Turn-in Fast</w:t>
            </w:r>
          </w:p>
        </w:tc>
        <w:tc>
          <w:tcPr>
            <w:tcW w:w="1120" w:type="dxa"/>
            <w:tcBorders>
              <w:top w:val="nil"/>
              <w:left w:val="nil"/>
              <w:right w:val="nil"/>
            </w:tcBorders>
          </w:tcPr>
          <w:p w14:paraId="6B691DD9" w14:textId="77777777" w:rsidR="00CA603E" w:rsidRPr="00CA603E" w:rsidRDefault="00CA603E" w:rsidP="00F0672B">
            <w:pPr>
              <w:spacing w:after="60" w:line="230" w:lineRule="atLeast"/>
              <w:rPr>
                <w:rFonts w:ascii="Courier New" w:hAnsi="Courier New"/>
                <w:noProof/>
                <w:sz w:val="22"/>
                <w:szCs w:val="20"/>
                <w:lang w:val="en-GB" w:eastAsia="ja-JP"/>
              </w:rPr>
            </w:pPr>
            <w:r w:rsidRPr="00CA603E">
              <w:rPr>
                <w:rFonts w:ascii="Courier New" w:hAnsi="Courier New"/>
                <w:noProof/>
                <w:sz w:val="22"/>
                <w:szCs w:val="20"/>
                <w:lang w:val="en-GB" w:eastAsia="ja-JP"/>
              </w:rPr>
              <w:t>'tift'</w:t>
            </w:r>
          </w:p>
        </w:tc>
        <w:tc>
          <w:tcPr>
            <w:tcW w:w="5131" w:type="dxa"/>
            <w:tcBorders>
              <w:top w:val="nil"/>
              <w:left w:val="nil"/>
            </w:tcBorders>
          </w:tcPr>
          <w:p w14:paraId="3AAAF948" w14:textId="77777777" w:rsidR="00CA603E" w:rsidRPr="00CA603E" w:rsidRDefault="00CA603E" w:rsidP="00F0672B">
            <w:pPr>
              <w:spacing w:after="60" w:line="230" w:lineRule="atLeast"/>
              <w:rPr>
                <w:rFonts w:ascii="Cambria" w:hAnsi="Cambria"/>
                <w:sz w:val="22"/>
                <w:szCs w:val="20"/>
                <w:lang w:val="en-GB" w:eastAsia="ja-JP" w:bidi="x-none"/>
              </w:rPr>
            </w:pPr>
            <w:r w:rsidRPr="00CA603E">
              <w:rPr>
                <w:rFonts w:ascii="Cambria" w:hAnsi="Cambria"/>
                <w:sz w:val="22"/>
                <w:szCs w:val="20"/>
                <w:lang w:val="en-GB" w:eastAsia="ja-JP" w:bidi="x-none"/>
              </w:rPr>
              <w:t>Indication of the media request for turning into a stream as fast as possible.</w:t>
            </w:r>
          </w:p>
        </w:tc>
      </w:tr>
    </w:tbl>
    <w:p w14:paraId="030B62F9" w14:textId="77777777" w:rsidR="00CA603E" w:rsidRPr="00CA603E" w:rsidRDefault="00CA603E" w:rsidP="00CA603E">
      <w:pPr>
        <w:rPr>
          <w:sz w:val="22"/>
          <w:szCs w:val="22"/>
        </w:rPr>
      </w:pPr>
    </w:p>
    <w:p w14:paraId="66E09564" w14:textId="402ADA33" w:rsidR="00CA603E" w:rsidRPr="00CA603E" w:rsidRDefault="00CA603E" w:rsidP="00CA603E">
      <w:pPr>
        <w:rPr>
          <w:sz w:val="22"/>
          <w:szCs w:val="22"/>
        </w:rPr>
      </w:pPr>
      <w:r w:rsidRPr="00CA603E">
        <w:rPr>
          <w:sz w:val="22"/>
          <w:szCs w:val="22"/>
        </w:rPr>
        <w:t xml:space="preserve">Note. These attributes are different from the start up key </w:t>
      </w:r>
      <w:r w:rsidRPr="00CA603E">
        <w:rPr>
          <w:sz w:val="22"/>
          <w:szCs w:val="22"/>
        </w:rPr>
        <w:tab/>
        <w:t xml:space="preserve">'stup' in CMCD </w:t>
      </w:r>
      <w:r w:rsidRPr="00CA603E">
        <w:rPr>
          <w:sz w:val="22"/>
          <w:szCs w:val="22"/>
        </w:rPr>
        <w:fldChar w:fldCharType="begin"/>
      </w:r>
      <w:r w:rsidRPr="00CA603E">
        <w:rPr>
          <w:sz w:val="22"/>
          <w:szCs w:val="22"/>
        </w:rPr>
        <w:instrText xml:space="preserve"> REF _Ref76066480 \r \h </w:instrText>
      </w:r>
      <w:r>
        <w:rPr>
          <w:sz w:val="22"/>
          <w:szCs w:val="22"/>
        </w:rPr>
        <w:instrText xml:space="preserve"> \* MERGEFORMAT </w:instrText>
      </w:r>
      <w:r w:rsidRPr="00CA603E">
        <w:rPr>
          <w:sz w:val="22"/>
          <w:szCs w:val="22"/>
        </w:rPr>
      </w:r>
      <w:r w:rsidRPr="00CA603E">
        <w:rPr>
          <w:sz w:val="22"/>
          <w:szCs w:val="22"/>
        </w:rPr>
        <w:fldChar w:fldCharType="separate"/>
      </w:r>
      <w:r w:rsidRPr="00CA603E">
        <w:rPr>
          <w:sz w:val="22"/>
          <w:szCs w:val="22"/>
        </w:rPr>
        <w:t>[7]</w:t>
      </w:r>
      <w:r w:rsidRPr="00CA603E">
        <w:rPr>
          <w:sz w:val="22"/>
          <w:szCs w:val="22"/>
        </w:rPr>
        <w:fldChar w:fldCharType="end"/>
      </w:r>
      <w:r w:rsidRPr="00CA603E">
        <w:rPr>
          <w:sz w:val="22"/>
          <w:szCs w:val="22"/>
        </w:rPr>
        <w:t>, as the latter is described as follows:</w:t>
      </w:r>
    </w:p>
    <w:p w14:paraId="50CFFA3E" w14:textId="77777777" w:rsidR="00CA603E" w:rsidRDefault="00CA603E" w:rsidP="00CA603E">
      <w:pPr>
        <w:ind w:left="720"/>
        <w:rPr>
          <w:sz w:val="22"/>
          <w:szCs w:val="22"/>
        </w:rPr>
      </w:pPr>
      <w:r w:rsidRPr="00CA603E">
        <w:rPr>
          <w:sz w:val="22"/>
          <w:szCs w:val="22"/>
        </w:rPr>
        <w:t>“Key is included without a value if the object is needed urgently due to startup, seeking or recovery after a buffer-empty event. The media SHOULD not be rendering when this request is made. This key MUST not be sent if it is FALSE.”</w:t>
      </w:r>
    </w:p>
    <w:p w14:paraId="55BFEFFE" w14:textId="77777777" w:rsidR="00CA603E" w:rsidRDefault="00CA603E" w:rsidP="00CA603E">
      <w:pPr>
        <w:rPr>
          <w:sz w:val="22"/>
          <w:szCs w:val="22"/>
        </w:rPr>
      </w:pPr>
    </w:p>
    <w:p w14:paraId="2BB9133E" w14:textId="77777777" w:rsidR="00CA603E" w:rsidRDefault="00CA603E" w:rsidP="00FE4CA9">
      <w:pPr>
        <w:rPr>
          <w:sz w:val="22"/>
        </w:rPr>
      </w:pPr>
    </w:p>
    <w:p w14:paraId="7F8B2EF0" w14:textId="77777777" w:rsidR="004A322F" w:rsidRDefault="004A322F" w:rsidP="00C25687">
      <w:pPr>
        <w:pStyle w:val="Heading2"/>
        <w:rPr>
          <w:rFonts w:eastAsia="MS Mincho"/>
          <w:lang w:val="en-GB"/>
        </w:rPr>
      </w:pPr>
      <w:bookmarkStart w:id="2042" w:name="_Toc77697186"/>
      <w:r>
        <w:rPr>
          <w:rFonts w:eastAsia="MS Mincho"/>
          <w:lang w:val="en-GB"/>
        </w:rPr>
        <w:t>Proposal</w:t>
      </w:r>
      <w:bookmarkEnd w:id="2042"/>
    </w:p>
    <w:p w14:paraId="3567AA2B" w14:textId="77777777" w:rsidR="00A0310D" w:rsidRDefault="00A0310D" w:rsidP="00A0310D">
      <w:pPr>
        <w:rPr>
          <w:sz w:val="22"/>
          <w:szCs w:val="22"/>
        </w:rPr>
      </w:pPr>
      <w:r>
        <w:rPr>
          <w:sz w:val="22"/>
          <w:szCs w:val="22"/>
        </w:rPr>
        <w:t>A few issues to be considered and worked on:</w:t>
      </w:r>
    </w:p>
    <w:p w14:paraId="64F80E82" w14:textId="77777777" w:rsidR="00A0310D" w:rsidRDefault="00A0310D" w:rsidP="00C73A71">
      <w:pPr>
        <w:pStyle w:val="ListParagraph"/>
        <w:numPr>
          <w:ilvl w:val="0"/>
          <w:numId w:val="79"/>
        </w:numPr>
        <w:rPr>
          <w:sz w:val="22"/>
          <w:szCs w:val="22"/>
        </w:rPr>
      </w:pPr>
      <w:r>
        <w:rPr>
          <w:sz w:val="22"/>
          <w:szCs w:val="22"/>
        </w:rPr>
        <w:t>Namespace for these adaptation parameters, as a whole set or in the following categories:</w:t>
      </w:r>
    </w:p>
    <w:p w14:paraId="1B5177BB" w14:textId="77777777" w:rsidR="00A0310D" w:rsidRDefault="00A0310D" w:rsidP="00C73A71">
      <w:pPr>
        <w:pStyle w:val="ListParagraph"/>
        <w:numPr>
          <w:ilvl w:val="1"/>
          <w:numId w:val="79"/>
        </w:numPr>
        <w:rPr>
          <w:sz w:val="22"/>
        </w:rPr>
      </w:pPr>
      <w:r>
        <w:rPr>
          <w:sz w:val="22"/>
        </w:rPr>
        <w:t>Bitrate adaptation</w:t>
      </w:r>
    </w:p>
    <w:p w14:paraId="1F6B06FE" w14:textId="77777777" w:rsidR="00A0310D" w:rsidRDefault="00A0310D" w:rsidP="00C73A71">
      <w:pPr>
        <w:pStyle w:val="ListParagraph"/>
        <w:numPr>
          <w:ilvl w:val="1"/>
          <w:numId w:val="79"/>
        </w:numPr>
        <w:rPr>
          <w:sz w:val="22"/>
        </w:rPr>
      </w:pPr>
      <w:r>
        <w:rPr>
          <w:sz w:val="22"/>
        </w:rPr>
        <w:t>Temporal adaptation</w:t>
      </w:r>
    </w:p>
    <w:p w14:paraId="67F811BE" w14:textId="77777777" w:rsidR="00A0310D" w:rsidRDefault="00A0310D" w:rsidP="00C73A71">
      <w:pPr>
        <w:pStyle w:val="ListParagraph"/>
        <w:numPr>
          <w:ilvl w:val="1"/>
          <w:numId w:val="79"/>
        </w:numPr>
        <w:rPr>
          <w:sz w:val="22"/>
        </w:rPr>
      </w:pPr>
      <w:r>
        <w:rPr>
          <w:sz w:val="22"/>
        </w:rPr>
        <w:t xml:space="preserve">Spatial adaptation and </w:t>
      </w:r>
    </w:p>
    <w:p w14:paraId="32CD8D33" w14:textId="77777777" w:rsidR="00A0310D" w:rsidRDefault="00A0310D" w:rsidP="00C73A71">
      <w:pPr>
        <w:pStyle w:val="ListParagraph"/>
        <w:numPr>
          <w:ilvl w:val="1"/>
          <w:numId w:val="79"/>
        </w:numPr>
        <w:rPr>
          <w:sz w:val="22"/>
        </w:rPr>
      </w:pPr>
      <w:r>
        <w:rPr>
          <w:sz w:val="22"/>
        </w:rPr>
        <w:t>Content adaptation</w:t>
      </w:r>
    </w:p>
    <w:p w14:paraId="12AEBBF1" w14:textId="77777777" w:rsidR="00A0310D" w:rsidRDefault="00A0310D" w:rsidP="00C73A71">
      <w:pPr>
        <w:pStyle w:val="ListParagraph"/>
        <w:numPr>
          <w:ilvl w:val="0"/>
          <w:numId w:val="79"/>
        </w:numPr>
        <w:rPr>
          <w:sz w:val="22"/>
        </w:rPr>
      </w:pPr>
      <w:r>
        <w:rPr>
          <w:sz w:val="22"/>
        </w:rPr>
        <w:t xml:space="preserve">Additional adaptation parameters for </w:t>
      </w:r>
    </w:p>
    <w:p w14:paraId="546CBAEE" w14:textId="77777777" w:rsidR="00A0310D" w:rsidRDefault="00A0310D" w:rsidP="00C73A71">
      <w:pPr>
        <w:pStyle w:val="ListParagraph"/>
        <w:numPr>
          <w:ilvl w:val="1"/>
          <w:numId w:val="79"/>
        </w:numPr>
        <w:rPr>
          <w:sz w:val="22"/>
        </w:rPr>
      </w:pPr>
      <w:r>
        <w:rPr>
          <w:sz w:val="22"/>
        </w:rPr>
        <w:t>Bitrate adaptation (such as dynamic transcoding),</w:t>
      </w:r>
    </w:p>
    <w:p w14:paraId="6A4C2702" w14:textId="77777777" w:rsidR="00A0310D" w:rsidRDefault="00A0310D" w:rsidP="00C73A71">
      <w:pPr>
        <w:pStyle w:val="ListParagraph"/>
        <w:numPr>
          <w:ilvl w:val="1"/>
          <w:numId w:val="79"/>
        </w:numPr>
        <w:rPr>
          <w:sz w:val="22"/>
        </w:rPr>
      </w:pPr>
      <w:r>
        <w:rPr>
          <w:sz w:val="22"/>
        </w:rPr>
        <w:t>Temporal adaptation (such as trick plays),</w:t>
      </w:r>
    </w:p>
    <w:p w14:paraId="06815CCF" w14:textId="77777777" w:rsidR="00A0310D" w:rsidRDefault="00A0310D" w:rsidP="00C73A71">
      <w:pPr>
        <w:pStyle w:val="ListParagraph"/>
        <w:numPr>
          <w:ilvl w:val="1"/>
          <w:numId w:val="79"/>
        </w:numPr>
        <w:rPr>
          <w:sz w:val="22"/>
        </w:rPr>
      </w:pPr>
      <w:r>
        <w:rPr>
          <w:sz w:val="22"/>
        </w:rPr>
        <w:t xml:space="preserve">Spatial adaptation (such as user-selected viewport/viewpoint dependent media processing), and </w:t>
      </w:r>
    </w:p>
    <w:p w14:paraId="2BD225F3" w14:textId="77777777" w:rsidR="00A0310D" w:rsidRDefault="00A0310D" w:rsidP="00C73A71">
      <w:pPr>
        <w:pStyle w:val="ListParagraph"/>
        <w:numPr>
          <w:ilvl w:val="1"/>
          <w:numId w:val="79"/>
        </w:numPr>
        <w:rPr>
          <w:sz w:val="22"/>
        </w:rPr>
      </w:pPr>
      <w:r>
        <w:rPr>
          <w:sz w:val="22"/>
        </w:rPr>
        <w:t>Content adaptation (such as pre-rendering and storyline selection in NBMP).</w:t>
      </w:r>
    </w:p>
    <w:p w14:paraId="3806B052" w14:textId="77777777" w:rsidR="00A0310D" w:rsidRDefault="00A0310D" w:rsidP="00C73A71">
      <w:pPr>
        <w:pStyle w:val="ListParagraph"/>
        <w:numPr>
          <w:ilvl w:val="0"/>
          <w:numId w:val="79"/>
        </w:numPr>
        <w:rPr>
          <w:sz w:val="22"/>
        </w:rPr>
      </w:pPr>
      <w:r>
        <w:rPr>
          <w:sz w:val="22"/>
        </w:rPr>
        <w:t>Mechanisms for communication of these adaptation parameters:</w:t>
      </w:r>
    </w:p>
    <w:p w14:paraId="73A719D8" w14:textId="77777777" w:rsidR="00A0310D" w:rsidRDefault="00A0310D" w:rsidP="00C73A71">
      <w:pPr>
        <w:pStyle w:val="ListParagraph"/>
        <w:numPr>
          <w:ilvl w:val="1"/>
          <w:numId w:val="79"/>
        </w:numPr>
        <w:rPr>
          <w:sz w:val="22"/>
        </w:rPr>
      </w:pPr>
      <w:r>
        <w:rPr>
          <w:sz w:val="22"/>
        </w:rPr>
        <w:t>URL query parameters</w:t>
      </w:r>
    </w:p>
    <w:p w14:paraId="6C976E6C" w14:textId="77777777" w:rsidR="00A0310D" w:rsidRDefault="00A0310D" w:rsidP="00C73A71">
      <w:pPr>
        <w:pStyle w:val="ListParagraph"/>
        <w:numPr>
          <w:ilvl w:val="1"/>
          <w:numId w:val="79"/>
        </w:numPr>
        <w:rPr>
          <w:sz w:val="22"/>
        </w:rPr>
      </w:pPr>
      <w:r>
        <w:rPr>
          <w:sz w:val="22"/>
        </w:rPr>
        <w:t>HTTP  header parameters</w:t>
      </w:r>
    </w:p>
    <w:p w14:paraId="0874284A" w14:textId="77777777" w:rsidR="00A0310D" w:rsidRDefault="00A0310D" w:rsidP="00C73A71">
      <w:pPr>
        <w:pStyle w:val="ListParagraph"/>
        <w:numPr>
          <w:ilvl w:val="1"/>
          <w:numId w:val="79"/>
        </w:numPr>
        <w:rPr>
          <w:sz w:val="22"/>
        </w:rPr>
      </w:pPr>
      <w:r>
        <w:rPr>
          <w:sz w:val="22"/>
        </w:rPr>
        <w:t xml:space="preserve">SAND messages (carrying adaptation parameters collected by the client and other DANE’s). </w:t>
      </w:r>
    </w:p>
    <w:p w14:paraId="6B3A4684" w14:textId="77777777" w:rsidR="00A0310D" w:rsidRDefault="00A0310D" w:rsidP="00C73A71">
      <w:pPr>
        <w:pStyle w:val="ListParagraph"/>
        <w:numPr>
          <w:ilvl w:val="1"/>
          <w:numId w:val="79"/>
        </w:numPr>
        <w:rPr>
          <w:sz w:val="22"/>
        </w:rPr>
      </w:pPr>
      <w:r>
        <w:rPr>
          <w:sz w:val="22"/>
        </w:rPr>
        <w:t xml:space="preserve">Json objects (e.g., CTA CMCD </w:t>
      </w:r>
      <w:r>
        <w:rPr>
          <w:sz w:val="22"/>
        </w:rPr>
        <w:fldChar w:fldCharType="begin"/>
      </w:r>
      <w:r>
        <w:rPr>
          <w:sz w:val="22"/>
        </w:rPr>
        <w:instrText xml:space="preserve"> REF _Ref69904963 \r \h </w:instrText>
      </w:r>
      <w:r>
        <w:rPr>
          <w:sz w:val="22"/>
        </w:rPr>
      </w:r>
      <w:r>
        <w:rPr>
          <w:sz w:val="22"/>
        </w:rPr>
        <w:fldChar w:fldCharType="separate"/>
      </w:r>
      <w:r>
        <w:rPr>
          <w:sz w:val="22"/>
        </w:rPr>
        <w:t>[7]</w:t>
      </w:r>
      <w:r>
        <w:rPr>
          <w:sz w:val="22"/>
        </w:rPr>
        <w:fldChar w:fldCharType="end"/>
      </w:r>
      <w:r>
        <w:rPr>
          <w:sz w:val="22"/>
        </w:rPr>
        <w:t>)</w:t>
      </w:r>
    </w:p>
    <w:p w14:paraId="35B03987" w14:textId="77777777" w:rsidR="00A0310D" w:rsidRDefault="00A0310D" w:rsidP="00A0310D">
      <w:pPr>
        <w:rPr>
          <w:sz w:val="22"/>
          <w:szCs w:val="22"/>
        </w:rPr>
      </w:pPr>
    </w:p>
    <w:p w14:paraId="36353982" w14:textId="77777777" w:rsidR="00A0310D" w:rsidRDefault="00A0310D" w:rsidP="004A322F">
      <w:pPr>
        <w:rPr>
          <w:sz w:val="22"/>
          <w:szCs w:val="22"/>
        </w:rPr>
      </w:pPr>
    </w:p>
    <w:p w14:paraId="79B27124" w14:textId="77777777" w:rsidR="004A322F" w:rsidRDefault="004A322F" w:rsidP="004A322F"/>
    <w:p w14:paraId="4DAB6BE9" w14:textId="77777777" w:rsidR="004A322F" w:rsidRDefault="004A322F" w:rsidP="00C25687">
      <w:pPr>
        <w:pStyle w:val="Heading2"/>
        <w:rPr>
          <w:rFonts w:eastAsia="MS Mincho"/>
          <w:lang w:val="en-GB"/>
        </w:rPr>
      </w:pPr>
      <w:bookmarkStart w:id="2043" w:name="_Toc77697187"/>
      <w:r>
        <w:rPr>
          <w:rFonts w:eastAsia="MS Mincho"/>
          <w:lang w:val="en-GB"/>
        </w:rPr>
        <w:lastRenderedPageBreak/>
        <w:t>References</w:t>
      </w:r>
      <w:bookmarkEnd w:id="2043"/>
      <w:r>
        <w:rPr>
          <w:rFonts w:eastAsia="MS Mincho"/>
          <w:lang w:val="en-GB"/>
        </w:rPr>
        <w:t xml:space="preserve"> </w:t>
      </w:r>
    </w:p>
    <w:p w14:paraId="1310B85F" w14:textId="77777777" w:rsidR="00CA603E" w:rsidRPr="00DD03E5" w:rsidRDefault="00CA603E" w:rsidP="00CA603E">
      <w:pPr>
        <w:pStyle w:val="BiblioReference"/>
        <w:numPr>
          <w:ilvl w:val="0"/>
          <w:numId w:val="97"/>
        </w:numPr>
        <w:ind w:left="624" w:hanging="454"/>
        <w:rPr>
          <w:sz w:val="22"/>
        </w:rPr>
      </w:pPr>
      <w:bookmarkStart w:id="2044" w:name="_Ref60824421"/>
      <w:bookmarkStart w:id="2045" w:name="_Ref49612336"/>
      <w:bookmarkStart w:id="2046" w:name="_Ref390269836"/>
      <w:bookmarkStart w:id="2047" w:name="_Ref471395332"/>
      <w:bookmarkStart w:id="2048" w:name="_Ref471482420"/>
      <w:bookmarkStart w:id="2049" w:name="_Ref471846742"/>
      <w:r>
        <w:rPr>
          <w:sz w:val="22"/>
        </w:rPr>
        <w:t>WG03_N0189_20251</w:t>
      </w:r>
      <w:r w:rsidRPr="00DD03E5">
        <w:rPr>
          <w:sz w:val="22"/>
        </w:rPr>
        <w:t>. “DASH TuC”. ISO/IEC JTC 1/SC 29/WG 3. April 2021.</w:t>
      </w:r>
      <w:bookmarkStart w:id="2050" w:name="_Ref69900641"/>
      <w:bookmarkStart w:id="2051" w:name="_Ref69904963"/>
      <w:bookmarkEnd w:id="2044"/>
      <w:r w:rsidRPr="00DD03E5">
        <w:rPr>
          <w:sz w:val="22"/>
        </w:rPr>
        <w:tab/>
      </w:r>
    </w:p>
    <w:p w14:paraId="037DDCE5" w14:textId="77777777" w:rsidR="00CA603E" w:rsidRDefault="00CA603E" w:rsidP="00CA603E">
      <w:pPr>
        <w:pStyle w:val="BiblioReference"/>
        <w:numPr>
          <w:ilvl w:val="0"/>
          <w:numId w:val="97"/>
        </w:numPr>
        <w:ind w:left="624" w:hanging="454"/>
        <w:rPr>
          <w:sz w:val="22"/>
        </w:rPr>
      </w:pPr>
      <w:bookmarkStart w:id="2052" w:name="_Ref60825135"/>
      <w:r>
        <w:rPr>
          <w:sz w:val="22"/>
        </w:rPr>
        <w:t>W</w:t>
      </w:r>
      <w:r w:rsidRPr="00BA0882">
        <w:rPr>
          <w:sz w:val="22"/>
        </w:rPr>
        <w:t>18855. “Text of ISO/IEC 14496-12 6th edition”. October 2019. Geneva, CH.</w:t>
      </w:r>
      <w:bookmarkEnd w:id="2052"/>
      <w:r w:rsidRPr="00BA0882">
        <w:rPr>
          <w:sz w:val="22"/>
        </w:rPr>
        <w:t xml:space="preserve"> </w:t>
      </w:r>
    </w:p>
    <w:p w14:paraId="0E900281" w14:textId="77777777" w:rsidR="00CA603E" w:rsidRDefault="00CA603E" w:rsidP="00CA603E">
      <w:pPr>
        <w:pStyle w:val="BiblioReference"/>
        <w:numPr>
          <w:ilvl w:val="0"/>
          <w:numId w:val="97"/>
        </w:numPr>
        <w:ind w:left="624" w:hanging="454"/>
        <w:rPr>
          <w:sz w:val="22"/>
        </w:rPr>
      </w:pPr>
      <w:bookmarkStart w:id="2053" w:name="_Ref76066415"/>
      <w:r w:rsidRPr="00DD03E5">
        <w:rPr>
          <w:sz w:val="22"/>
        </w:rPr>
        <w:t>MDS19786_WG03_N00072</w:t>
      </w:r>
      <w:r>
        <w:rPr>
          <w:sz w:val="22"/>
        </w:rPr>
        <w:t>. “</w:t>
      </w:r>
      <w:r w:rsidRPr="00A72C84">
        <w:rPr>
          <w:sz w:val="22"/>
        </w:rPr>
        <w:t>Information technology — Coded representation of immersive media — Part 2: Omnidirectional MediA Format (OMAF) 2nd Edition</w:t>
      </w:r>
      <w:r>
        <w:rPr>
          <w:sz w:val="22"/>
        </w:rPr>
        <w:t>”.</w:t>
      </w:r>
      <w:bookmarkEnd w:id="2050"/>
      <w:bookmarkEnd w:id="2053"/>
    </w:p>
    <w:p w14:paraId="45BCC303" w14:textId="77777777" w:rsidR="00CA603E" w:rsidRDefault="00CA603E" w:rsidP="00CA603E">
      <w:pPr>
        <w:pStyle w:val="BiblioReference"/>
        <w:numPr>
          <w:ilvl w:val="0"/>
          <w:numId w:val="97"/>
        </w:numPr>
        <w:ind w:left="624" w:hanging="454"/>
        <w:rPr>
          <w:sz w:val="22"/>
        </w:rPr>
      </w:pPr>
      <w:bookmarkStart w:id="2054" w:name="_Ref69900652"/>
      <w:r w:rsidRPr="00245389">
        <w:rPr>
          <w:sz w:val="22"/>
        </w:rPr>
        <w:t>W</w:t>
      </w:r>
      <w:r>
        <w:rPr>
          <w:sz w:val="22"/>
        </w:rPr>
        <w:t>G03N0163. “</w:t>
      </w:r>
      <w:r w:rsidRPr="00245389">
        <w:rPr>
          <w:sz w:val="22"/>
        </w:rPr>
        <w:t>Draft text of ISOIEC FDIS 23090-10 Carriage of Visual Volumetric</w:t>
      </w:r>
      <w:r>
        <w:rPr>
          <w:sz w:val="22"/>
        </w:rPr>
        <w:t xml:space="preserve"> Video-based Coding Data”. </w:t>
      </w:r>
      <w:r w:rsidRPr="00FB2E06">
        <w:rPr>
          <w:sz w:val="22"/>
        </w:rPr>
        <w:t xml:space="preserve">ISO/IEC JTC 1/SC 29/WG 3. </w:t>
      </w:r>
      <w:r>
        <w:rPr>
          <w:sz w:val="22"/>
        </w:rPr>
        <w:t>January 2021.</w:t>
      </w:r>
      <w:bookmarkEnd w:id="2054"/>
    </w:p>
    <w:p w14:paraId="7592341C" w14:textId="77777777" w:rsidR="00CA603E" w:rsidRPr="00DD03E5" w:rsidRDefault="00CA603E" w:rsidP="00CA603E">
      <w:pPr>
        <w:pStyle w:val="BiblioReference"/>
        <w:numPr>
          <w:ilvl w:val="0"/>
          <w:numId w:val="97"/>
        </w:numPr>
        <w:ind w:left="624" w:hanging="454"/>
        <w:rPr>
          <w:sz w:val="22"/>
        </w:rPr>
      </w:pPr>
      <w:bookmarkStart w:id="2055" w:name="_Ref76066453"/>
      <w:r w:rsidRPr="00DD03E5">
        <w:rPr>
          <w:sz w:val="22"/>
        </w:rPr>
        <w:t xml:space="preserve">MDS19973_WG03_N00140. “Draft text of ISO/IEC 23009-1 5th edition”. </w:t>
      </w:r>
      <w:r>
        <w:rPr>
          <w:sz w:val="22"/>
        </w:rPr>
        <w:t>January 2021.</w:t>
      </w:r>
      <w:bookmarkEnd w:id="2055"/>
    </w:p>
    <w:p w14:paraId="04E61734" w14:textId="77777777" w:rsidR="00CA603E" w:rsidRDefault="00CA603E" w:rsidP="00CA603E">
      <w:pPr>
        <w:pStyle w:val="BiblioReference"/>
        <w:numPr>
          <w:ilvl w:val="0"/>
          <w:numId w:val="97"/>
        </w:numPr>
        <w:ind w:left="624" w:hanging="454"/>
        <w:rPr>
          <w:sz w:val="22"/>
        </w:rPr>
      </w:pPr>
      <w:bookmarkStart w:id="2056" w:name="_Ref76066480"/>
      <w:r w:rsidRPr="0004457B">
        <w:rPr>
          <w:sz w:val="22"/>
        </w:rPr>
        <w:t>CTA Specification. “Web Application Video Ecosystem -Common Media Client Data”. CTA-5004</w:t>
      </w:r>
      <w:bookmarkEnd w:id="2051"/>
      <w:bookmarkEnd w:id="2056"/>
      <w:r>
        <w:rPr>
          <w:sz w:val="22"/>
        </w:rPr>
        <w:t xml:space="preserve">. </w:t>
      </w:r>
    </w:p>
    <w:p w14:paraId="0A14D147" w14:textId="77777777" w:rsidR="00CA603E" w:rsidRPr="00923603" w:rsidRDefault="00CA603E" w:rsidP="00CA603E">
      <w:pPr>
        <w:pStyle w:val="BiblioReference"/>
        <w:numPr>
          <w:ilvl w:val="0"/>
          <w:numId w:val="97"/>
        </w:numPr>
        <w:ind w:left="624" w:hanging="454"/>
        <w:rPr>
          <w:sz w:val="22"/>
        </w:rPr>
      </w:pPr>
      <w:bookmarkStart w:id="2057" w:name="_Ref76070102"/>
      <w:r w:rsidRPr="00923603">
        <w:rPr>
          <w:sz w:val="22"/>
        </w:rPr>
        <w:t>m56798</w:t>
      </w:r>
      <w:r>
        <w:rPr>
          <w:sz w:val="22"/>
        </w:rPr>
        <w:t>.</w:t>
      </w:r>
      <w:r w:rsidRPr="00923603">
        <w:rPr>
          <w:sz w:val="22"/>
        </w:rPr>
        <w:t xml:space="preserve"> “Shortening tune-in time”. April 2021.</w:t>
      </w:r>
      <w:bookmarkEnd w:id="2057"/>
      <w:r w:rsidRPr="00923603">
        <w:rPr>
          <w:sz w:val="22"/>
        </w:rPr>
        <w:t xml:space="preserve"> </w:t>
      </w:r>
    </w:p>
    <w:p w14:paraId="5BAD4AC9" w14:textId="77777777" w:rsidR="00CA603E" w:rsidRDefault="00CA603E" w:rsidP="00CA603E">
      <w:pPr>
        <w:pStyle w:val="BiblioReference"/>
        <w:numPr>
          <w:ilvl w:val="0"/>
          <w:numId w:val="97"/>
        </w:numPr>
        <w:ind w:left="624" w:hanging="454"/>
        <w:rPr>
          <w:sz w:val="22"/>
        </w:rPr>
      </w:pPr>
      <w:bookmarkStart w:id="2058" w:name="_Ref76070279"/>
      <w:r>
        <w:rPr>
          <w:sz w:val="22"/>
        </w:rPr>
        <w:t>m</w:t>
      </w:r>
      <w:r w:rsidRPr="00923603">
        <w:rPr>
          <w:sz w:val="22"/>
        </w:rPr>
        <w:t>56673. “Minimizing initialization delay in live streaming”. April 2021.</w:t>
      </w:r>
      <w:bookmarkEnd w:id="2058"/>
    </w:p>
    <w:p w14:paraId="221AF17D" w14:textId="77777777" w:rsidR="00CA603E" w:rsidRPr="00FB0354" w:rsidRDefault="00CA603E" w:rsidP="00CA603E">
      <w:pPr>
        <w:pStyle w:val="BiblioReference"/>
        <w:numPr>
          <w:ilvl w:val="0"/>
          <w:numId w:val="97"/>
        </w:numPr>
        <w:ind w:left="624" w:hanging="454"/>
        <w:rPr>
          <w:sz w:val="22"/>
        </w:rPr>
      </w:pPr>
      <w:bookmarkStart w:id="2059" w:name="_Ref76071681"/>
      <w:r w:rsidRPr="00FB0354">
        <w:rPr>
          <w:sz w:val="22"/>
        </w:rPr>
        <w:t>AWS Media Blog</w:t>
      </w:r>
      <w:r>
        <w:rPr>
          <w:sz w:val="22"/>
        </w:rPr>
        <w:t>. “</w:t>
      </w:r>
      <w:r w:rsidRPr="00FB0354">
        <w:rPr>
          <w:sz w:val="22"/>
        </w:rPr>
        <w:t>Lower latency with AWS Elemental MediaStore chunked object transfer</w:t>
      </w:r>
      <w:r>
        <w:rPr>
          <w:sz w:val="22"/>
        </w:rPr>
        <w:t xml:space="preserve">”. </w:t>
      </w:r>
      <w:r w:rsidRPr="00FB0354">
        <w:rPr>
          <w:sz w:val="22"/>
        </w:rPr>
        <w:t>https://aws.amazon.com/blogs/media/lower-latency-with-aws-elemental-mediastore-chunked-object-transfer/</w:t>
      </w:r>
      <w:bookmarkEnd w:id="2059"/>
    </w:p>
    <w:p w14:paraId="20E1F09F" w14:textId="1434D6DE" w:rsidR="00551C04" w:rsidRDefault="00A122BE" w:rsidP="00551C04">
      <w:pPr>
        <w:pStyle w:val="Heading2"/>
        <w:rPr>
          <w:rFonts w:eastAsia="MS Mincho"/>
          <w:lang w:val="en-GB"/>
        </w:rPr>
      </w:pPr>
      <w:bookmarkStart w:id="2060" w:name="_Toc77697188"/>
      <w:bookmarkEnd w:id="2045"/>
      <w:bookmarkEnd w:id="2046"/>
      <w:bookmarkEnd w:id="2047"/>
      <w:bookmarkEnd w:id="2048"/>
      <w:bookmarkEnd w:id="2049"/>
      <w:r>
        <w:rPr>
          <w:rFonts w:eastAsia="MS Mincho"/>
          <w:lang w:val="en-GB"/>
        </w:rPr>
        <w:t>Discussion at</w:t>
      </w:r>
      <w:r w:rsidR="00551C04">
        <w:rPr>
          <w:rFonts w:eastAsia="MS Mincho"/>
          <w:lang w:val="en-GB"/>
        </w:rPr>
        <w:t xml:space="preserve"> MPEG#132 meeting</w:t>
      </w:r>
      <w:bookmarkEnd w:id="2060"/>
      <w:r w:rsidR="00551C04">
        <w:rPr>
          <w:rFonts w:eastAsia="MS Mincho"/>
          <w:lang w:val="en-GB"/>
        </w:rPr>
        <w:t xml:space="preserve"> </w:t>
      </w:r>
    </w:p>
    <w:p w14:paraId="4C0FBCFB" w14:textId="4DADD432" w:rsidR="003B403F" w:rsidRDefault="00A122BE" w:rsidP="00C25687">
      <w:r>
        <w:t>Note that t</w:t>
      </w:r>
      <w:r w:rsidRPr="00B9055D">
        <w:t xml:space="preserve">he </w:t>
      </w:r>
      <w:r>
        <w:t xml:space="preserve">DASH </w:t>
      </w:r>
      <w:r w:rsidRPr="00B9055D">
        <w:t>client may not need any special signaling, and therefore there may no need for any standardization in DASH</w:t>
      </w:r>
      <w:r w:rsidR="006D23E7">
        <w:t xml:space="preserve"> for this use-case.</w:t>
      </w:r>
    </w:p>
    <w:p w14:paraId="0E24B9CB" w14:textId="77777777" w:rsidR="00B20F5F" w:rsidRDefault="00B20F5F" w:rsidP="00B20F5F">
      <w:pPr>
        <w:pStyle w:val="Heading2"/>
        <w:rPr>
          <w:rFonts w:eastAsia="MS Mincho"/>
          <w:lang w:val="en-GB"/>
        </w:rPr>
      </w:pPr>
      <w:bookmarkStart w:id="2061" w:name="_Toc77697189"/>
      <w:r>
        <w:rPr>
          <w:rFonts w:eastAsia="MS Mincho"/>
          <w:lang w:val="en-GB"/>
        </w:rPr>
        <w:t>Discussion at MPEG#134 meeting</w:t>
      </w:r>
      <w:bookmarkEnd w:id="2061"/>
    </w:p>
    <w:p w14:paraId="198B8D48" w14:textId="77777777" w:rsidR="00BA7640" w:rsidRDefault="00387CAE" w:rsidP="00C73A71">
      <w:pPr>
        <w:pStyle w:val="ListParagraph"/>
        <w:numPr>
          <w:ilvl w:val="0"/>
          <w:numId w:val="81"/>
        </w:numPr>
        <w:rPr>
          <w:lang w:val="en-GB"/>
        </w:rPr>
      </w:pPr>
      <w:r>
        <w:t>CTA WAVE has started Common Server Metadata. We propose to work on these topics there and not duplicate the efforts in MPEG.</w:t>
      </w:r>
      <w:r w:rsidR="00B20F5F" w:rsidRPr="00387CAE">
        <w:rPr>
          <w:lang w:val="en-GB"/>
        </w:rPr>
        <w:t xml:space="preserve"> </w:t>
      </w:r>
    </w:p>
    <w:p w14:paraId="20B26E5D" w14:textId="2B99BED9" w:rsidR="00B20F5F" w:rsidRPr="00BA7640" w:rsidRDefault="00BA7640" w:rsidP="00C73A71">
      <w:pPr>
        <w:pStyle w:val="ListParagraph"/>
        <w:numPr>
          <w:ilvl w:val="0"/>
          <w:numId w:val="81"/>
        </w:numPr>
        <w:rPr>
          <w:lang w:val="en-GB"/>
        </w:rPr>
      </w:pPr>
      <w:r>
        <w:t>We believe CMCD does not restrict its usage and you can use CMCD for server-side dynamic adaptation.</w:t>
      </w:r>
    </w:p>
    <w:p w14:paraId="443B632C" w14:textId="40A75426" w:rsidR="00BA7640" w:rsidRPr="00BA7640" w:rsidRDefault="00BA7640" w:rsidP="00C73A71">
      <w:pPr>
        <w:pStyle w:val="ListParagraph"/>
        <w:numPr>
          <w:ilvl w:val="0"/>
          <w:numId w:val="81"/>
        </w:numPr>
        <w:rPr>
          <w:lang w:val="en-GB"/>
        </w:rPr>
      </w:pPr>
      <w:r>
        <w:t>These parameters seems to be extensions (new keys) to the CMCD spec.</w:t>
      </w:r>
    </w:p>
    <w:p w14:paraId="6DECFC89" w14:textId="77777777" w:rsidR="00387CAE" w:rsidRDefault="00387CAE" w:rsidP="00C25687"/>
    <w:p w14:paraId="785C5841" w14:textId="09ABFF80" w:rsidR="00F24E06" w:rsidRDefault="00F24E06" w:rsidP="00C25687"/>
    <w:p w14:paraId="1CC4963F" w14:textId="77F3A2C7" w:rsidR="00D968AB" w:rsidRDefault="00D968AB" w:rsidP="00D968AB">
      <w:pPr>
        <w:pStyle w:val="Heading1"/>
      </w:pPr>
      <w:bookmarkStart w:id="2062" w:name="_Toc77697190"/>
      <w:r>
        <w:lastRenderedPageBreak/>
        <w:t>Extensions for Service Description (m</w:t>
      </w:r>
      <w:r w:rsidR="006A5F8D" w:rsidRPr="006A5F8D">
        <w:t>56093</w:t>
      </w:r>
      <w:r w:rsidR="006A5F8D">
        <w:t>)</w:t>
      </w:r>
      <w:bookmarkEnd w:id="2062"/>
    </w:p>
    <w:p w14:paraId="2DF55F7E" w14:textId="77777777" w:rsidR="001F2E0A" w:rsidRDefault="001F2E0A" w:rsidP="00631757">
      <w:pPr>
        <w:pStyle w:val="Heading2"/>
        <w:numPr>
          <w:ilvl w:val="1"/>
          <w:numId w:val="39"/>
        </w:numPr>
        <w:rPr>
          <w:sz w:val="32"/>
          <w:szCs w:val="32"/>
        </w:rPr>
      </w:pPr>
      <w:bookmarkStart w:id="2063" w:name="_Toc77697191"/>
      <w:r>
        <w:t>Introduction</w:t>
      </w:r>
      <w:bookmarkEnd w:id="2063"/>
    </w:p>
    <w:p w14:paraId="395D40F0" w14:textId="77777777" w:rsidR="001F2E0A" w:rsidRDefault="001F2E0A" w:rsidP="001F2E0A">
      <w:r>
        <w:t>This document provides proposed updates to Service Description. The background for this is the usage of Service Description as part of 5G Media Streaming.</w:t>
      </w:r>
    </w:p>
    <w:p w14:paraId="4990FAB3" w14:textId="77777777" w:rsidR="001F2E0A" w:rsidRDefault="001F2E0A" w:rsidP="00631757">
      <w:pPr>
        <w:pStyle w:val="Heading2"/>
        <w:numPr>
          <w:ilvl w:val="1"/>
          <w:numId w:val="39"/>
        </w:numPr>
      </w:pPr>
      <w:bookmarkStart w:id="2064" w:name="_Toc77697192"/>
      <w:r>
        <w:t>Background</w:t>
      </w:r>
      <w:bookmarkEnd w:id="2064"/>
    </w:p>
    <w:p w14:paraId="59EE71C1" w14:textId="77777777" w:rsidR="001F2E0A" w:rsidRDefault="001F2E0A" w:rsidP="001F2E0A">
      <w:pPr>
        <w:pStyle w:val="NormalWeb"/>
      </w:pPr>
      <w:r>
        <w:t xml:space="preserve">3GPP has specified a system for </w:t>
      </w:r>
      <w:r>
        <w:rPr>
          <w:b/>
          <w:bCs/>
        </w:rPr>
        <w:t>5G Media Streaming</w:t>
      </w:r>
      <w:r>
        <w:t xml:space="preserve"> that enables a mobile network operator to offer a level of service that goes beyond "best effort" over-the-top IP-based media streaming. 5G Media Streaming services offered by a </w:t>
      </w:r>
      <w:r>
        <w:rPr>
          <w:b/>
          <w:bCs/>
        </w:rPr>
        <w:t>5GMS System</w:t>
      </w:r>
      <w:r>
        <w:t xml:space="preserve"> are provisioned by a third-party actor referred to as the </w:t>
      </w:r>
      <w:r>
        <w:rPr>
          <w:b/>
          <w:bCs/>
        </w:rPr>
        <w:t>5GMS Application Provider</w:t>
      </w:r>
      <w:r>
        <w:t xml:space="preserve"> for use by an application running on the User Equipment (UE) referred to as a </w:t>
      </w:r>
      <w:r>
        <w:rPr>
          <w:b/>
          <w:bCs/>
        </w:rPr>
        <w:t>5GMS-Aware Application</w:t>
      </w:r>
      <w:r>
        <w:t xml:space="preserve">. The reference architecture and basic functional procedures are defined in TS 26.501 [X] and the detailed protocols are specified in TS 26.512 [Y]. The baseline video codecs and packaging standards that compliant UEs must support as a minimum are specified is TS 26.511 [Z]. </w:t>
      </w:r>
    </w:p>
    <w:p w14:paraId="2B8ED2F4" w14:textId="77777777" w:rsidR="001F2E0A" w:rsidRDefault="001F2E0A" w:rsidP="001F2E0A">
      <w:pPr>
        <w:pStyle w:val="NormalWeb"/>
      </w:pPr>
      <w:r>
        <w:t xml:space="preserve">In 3GPP Release 16, the scope of these specifications is restricted to </w:t>
      </w:r>
      <w:r>
        <w:rPr>
          <w:b/>
          <w:bCs/>
        </w:rPr>
        <w:t>unicast media streaming</w:t>
      </w:r>
      <w:r>
        <w:t xml:space="preserve"> only. A </w:t>
      </w:r>
      <w:r>
        <w:rPr>
          <w:b/>
          <w:bCs/>
        </w:rPr>
        <w:t>Content Hosting</w:t>
      </w:r>
      <w:r>
        <w:t xml:space="preserve"> capability is defined that resembles a Content Delivery Network (CDN). Later releases may add support for more complex media hosting and manipulation features. Ongoing Release 17 studies and normative work seek to add </w:t>
      </w:r>
      <w:r>
        <w:rPr>
          <w:b/>
          <w:bCs/>
        </w:rPr>
        <w:t>multicast/broadcast</w:t>
      </w:r>
      <w:r>
        <w:t xml:space="preserve"> distribution mechanisms to the 5G System as well as </w:t>
      </w:r>
      <w:r>
        <w:rPr>
          <w:b/>
          <w:bCs/>
        </w:rPr>
        <w:t>edge computing</w:t>
      </w:r>
      <w:r>
        <w:t xml:space="preserve"> capabilities.</w:t>
      </w:r>
    </w:p>
    <w:p w14:paraId="213FAC51" w14:textId="77777777" w:rsidR="001F2E0A" w:rsidRDefault="001F2E0A" w:rsidP="001F2E0A">
      <w:pPr>
        <w:pStyle w:val="NormalWeb"/>
      </w:pPr>
      <w:r>
        <w:t>The following high-level features are specified for 5G Media Streaming in Release 16. Each feature is optional and only available to a 5GMS-Aware Application if explicitly provisioned by a 5GMS Application Provider:</w:t>
      </w:r>
    </w:p>
    <w:p w14:paraId="22C25274" w14:textId="77777777" w:rsidR="001F2E0A" w:rsidRDefault="001F2E0A" w:rsidP="00631757">
      <w:pPr>
        <w:numPr>
          <w:ilvl w:val="0"/>
          <w:numId w:val="64"/>
        </w:numPr>
        <w:spacing w:before="100" w:beforeAutospacing="1" w:after="100" w:afterAutospacing="1"/>
        <w:jc w:val="left"/>
        <w:rPr>
          <w:rFonts w:eastAsia="Times New Roman"/>
        </w:rPr>
      </w:pPr>
      <w:r>
        <w:rPr>
          <w:rFonts w:eastAsia="Times New Roman"/>
          <w:b/>
          <w:bCs/>
        </w:rPr>
        <w:t>Content Hosting.</w:t>
      </w:r>
      <w:r>
        <w:rPr>
          <w:rFonts w:eastAsia="Times New Roman"/>
        </w:rPr>
        <w:t xml:space="preserve"> This may be deployed inside the 5G Core network in the form of an Operator CDN. Alternatively, an external third-party CDN may be integrated into the 5G Media Streaming system.</w:t>
      </w:r>
    </w:p>
    <w:p w14:paraId="13E1FA5E" w14:textId="77777777" w:rsidR="001F2E0A" w:rsidRDefault="001F2E0A" w:rsidP="00631757">
      <w:pPr>
        <w:numPr>
          <w:ilvl w:val="0"/>
          <w:numId w:val="64"/>
        </w:numPr>
        <w:spacing w:before="100" w:beforeAutospacing="1" w:after="100" w:afterAutospacing="1"/>
        <w:jc w:val="left"/>
        <w:rPr>
          <w:rFonts w:eastAsia="Times New Roman"/>
        </w:rPr>
      </w:pPr>
      <w:r>
        <w:rPr>
          <w:rFonts w:eastAsia="Times New Roman"/>
          <w:b/>
          <w:bCs/>
        </w:rPr>
        <w:t>Media Consumption Reporting.</w:t>
      </w:r>
      <w:r>
        <w:rPr>
          <w:rFonts w:eastAsia="Times New Roman"/>
        </w:rPr>
        <w:t xml:space="preserve"> A random subset of 5GMS Clients can be configured to periodically report media session usage information to the 5GMS System.</w:t>
      </w:r>
    </w:p>
    <w:p w14:paraId="5F4EB3E6" w14:textId="77777777" w:rsidR="001F2E0A" w:rsidRDefault="001F2E0A" w:rsidP="00631757">
      <w:pPr>
        <w:numPr>
          <w:ilvl w:val="0"/>
          <w:numId w:val="64"/>
        </w:numPr>
        <w:spacing w:before="100" w:beforeAutospacing="1" w:after="100" w:afterAutospacing="1"/>
        <w:jc w:val="left"/>
        <w:rPr>
          <w:rFonts w:eastAsia="Times New Roman"/>
        </w:rPr>
      </w:pPr>
      <w:r>
        <w:rPr>
          <w:rFonts w:eastAsia="Times New Roman"/>
          <w:b/>
          <w:bCs/>
        </w:rPr>
        <w:t>QoE Metrics Reporting.</w:t>
      </w:r>
      <w:r>
        <w:rPr>
          <w:rFonts w:eastAsia="Times New Roman"/>
        </w:rPr>
        <w:t xml:space="preserve"> A random subset of 5GMS Clients can be configured to periodically report Quality of Experience metrics to the 5GMS System. These may be relayed to the 5GMS Application Provider.</w:t>
      </w:r>
    </w:p>
    <w:p w14:paraId="695870E5" w14:textId="77777777" w:rsidR="001F2E0A" w:rsidRDefault="001F2E0A" w:rsidP="00631757">
      <w:pPr>
        <w:numPr>
          <w:ilvl w:val="0"/>
          <w:numId w:val="64"/>
        </w:numPr>
        <w:spacing w:before="100" w:beforeAutospacing="1" w:after="100" w:afterAutospacing="1"/>
        <w:jc w:val="left"/>
        <w:rPr>
          <w:rFonts w:eastAsia="Times New Roman"/>
        </w:rPr>
      </w:pPr>
      <w:r>
        <w:rPr>
          <w:rFonts w:eastAsia="Times New Roman"/>
          <w:b/>
          <w:bCs/>
        </w:rPr>
        <w:t>Dynamic Network QoS Policies.</w:t>
      </w:r>
      <w:r>
        <w:rPr>
          <w:rFonts w:eastAsia="Times New Roman"/>
        </w:rPr>
        <w:t xml:space="preserve"> Specific network QoS policies are provisioned in advance, expressed as </w:t>
      </w:r>
      <w:r>
        <w:rPr>
          <w:rFonts w:eastAsia="Times New Roman"/>
          <w:b/>
          <w:bCs/>
        </w:rPr>
        <w:t>Policy Templates</w:t>
      </w:r>
      <w:r>
        <w:rPr>
          <w:rFonts w:eastAsia="Times New Roman"/>
        </w:rPr>
        <w:t>. During streaming sessions these Policy Templates can then be instantiated on demand by individual 5GMS Clients. The 5GMS Application Function negotiates with the Policy and Charging Function (PCF) in the 5G Core to apply the requested QoS policy to the relevant 5GMS packet flow.</w:t>
      </w:r>
    </w:p>
    <w:p w14:paraId="00EFE214" w14:textId="77777777" w:rsidR="001F2E0A" w:rsidRDefault="001F2E0A" w:rsidP="00631757">
      <w:pPr>
        <w:numPr>
          <w:ilvl w:val="0"/>
          <w:numId w:val="64"/>
        </w:numPr>
        <w:spacing w:before="100" w:beforeAutospacing="1" w:after="100" w:afterAutospacing="1"/>
        <w:jc w:val="left"/>
        <w:rPr>
          <w:rFonts w:eastAsia="Times New Roman"/>
        </w:rPr>
      </w:pPr>
      <w:r>
        <w:rPr>
          <w:rFonts w:eastAsia="Times New Roman"/>
          <w:b/>
          <w:bCs/>
        </w:rPr>
        <w:t>Network Assistance.</w:t>
      </w:r>
      <w:r>
        <w:rPr>
          <w:rFonts w:eastAsia="Times New Roman"/>
        </w:rPr>
        <w:t xml:space="preserve"> Two forms of assistance are currently defined. Neither requires any special configuration at the provisioning stage.</w:t>
      </w:r>
    </w:p>
    <w:p w14:paraId="0DC0C76D" w14:textId="77777777" w:rsidR="001F2E0A" w:rsidRDefault="001F2E0A" w:rsidP="00631757">
      <w:pPr>
        <w:numPr>
          <w:ilvl w:val="1"/>
          <w:numId w:val="64"/>
        </w:numPr>
        <w:spacing w:before="100" w:beforeAutospacing="1" w:after="100" w:afterAutospacing="1"/>
        <w:jc w:val="left"/>
        <w:rPr>
          <w:rFonts w:eastAsia="Times New Roman"/>
        </w:rPr>
      </w:pPr>
      <w:r>
        <w:rPr>
          <w:rFonts w:eastAsia="Times New Roman"/>
        </w:rPr>
        <w:t>The 5GMS Client can interrogate the network to find out what downlink network capacity is currently available to it. This can be used to influence the Media Player's choice of media representations to best ensure an uninterrupted streaming experience.</w:t>
      </w:r>
    </w:p>
    <w:p w14:paraId="37AF4FE1" w14:textId="77777777" w:rsidR="001F2E0A" w:rsidRDefault="001F2E0A" w:rsidP="00631757">
      <w:pPr>
        <w:numPr>
          <w:ilvl w:val="1"/>
          <w:numId w:val="64"/>
        </w:numPr>
        <w:spacing w:before="100" w:beforeAutospacing="1" w:after="100" w:afterAutospacing="1"/>
        <w:jc w:val="left"/>
        <w:rPr>
          <w:rFonts w:eastAsia="Times New Roman"/>
        </w:rPr>
      </w:pPr>
      <w:r>
        <w:rPr>
          <w:rFonts w:eastAsia="Times New Roman"/>
        </w:rPr>
        <w:t>The 5GMS Client can request a temporary "boost" to its network Quality of Service, for example to speed up a background download (network resources permitting).</w:t>
      </w:r>
    </w:p>
    <w:p w14:paraId="5B984151" w14:textId="7AD01FAC" w:rsidR="001F2E0A" w:rsidRDefault="001F2E0A" w:rsidP="001F2E0A">
      <w:pPr>
        <w:pStyle w:val="NormalWeb"/>
        <w:keepNext/>
        <w:rPr>
          <w:rFonts w:eastAsia="MS Mincho"/>
        </w:rPr>
      </w:pPr>
      <w:r>
        <w:rPr>
          <w:noProof/>
          <w:lang w:val="en-US" w:eastAsia="zh-CN"/>
        </w:rPr>
        <w:lastRenderedPageBreak/>
        <w:drawing>
          <wp:inline distT="0" distB="0" distL="0" distR="0" wp14:anchorId="16593EBF" wp14:editId="4151D11D">
            <wp:extent cx="5940425" cy="2529840"/>
            <wp:effectExtent l="0" t="0" r="317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40425" cy="2529840"/>
                    </a:xfrm>
                    <a:prstGeom prst="rect">
                      <a:avLst/>
                    </a:prstGeom>
                    <a:noFill/>
                    <a:ln>
                      <a:noFill/>
                    </a:ln>
                  </pic:spPr>
                </pic:pic>
              </a:graphicData>
            </a:graphic>
          </wp:inline>
        </w:drawing>
      </w:r>
    </w:p>
    <w:p w14:paraId="7B0EA906" w14:textId="77777777" w:rsidR="001F2E0A" w:rsidRDefault="001F2E0A" w:rsidP="001F2E0A">
      <w:pPr>
        <w:pStyle w:val="Caption"/>
      </w:pPr>
      <w:r>
        <w:t>Figure X Reference architecture for 5G Media Downlink Streaming (see TS 26.501 [X])</w:t>
      </w:r>
    </w:p>
    <w:p w14:paraId="7C773AE5" w14:textId="77777777" w:rsidR="001F2E0A" w:rsidRDefault="001F2E0A" w:rsidP="001F2E0A">
      <w:pPr>
        <w:pStyle w:val="NormalWeb"/>
      </w:pPr>
      <w:r>
        <w:t>The reference architecture for 5G Media Streaming as shown in Figure X defines the following functions to support the abovementioned features:</w:t>
      </w:r>
    </w:p>
    <w:p w14:paraId="051B5CCE" w14:textId="77777777" w:rsidR="001F2E0A" w:rsidRDefault="001F2E0A" w:rsidP="00631757">
      <w:pPr>
        <w:numPr>
          <w:ilvl w:val="0"/>
          <w:numId w:val="65"/>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Function</w:t>
      </w:r>
      <w:r>
        <w:rPr>
          <w:rFonts w:eastAsia="Times New Roman"/>
        </w:rPr>
        <w:t xml:space="preserve"> deployed in the 5G Core or in an External Data Network that manages a 5GMS System. This logical function embodies the control plane aspects of the system, such as provisioning, configuration and reporting:</w:t>
      </w:r>
    </w:p>
    <w:p w14:paraId="05C3F6D3" w14:textId="77777777" w:rsidR="001F2E0A" w:rsidRDefault="001F2E0A" w:rsidP="00631757">
      <w:pPr>
        <w:numPr>
          <w:ilvl w:val="1"/>
          <w:numId w:val="65"/>
        </w:numPr>
        <w:spacing w:before="100" w:beforeAutospacing="1" w:after="100" w:afterAutospacing="1"/>
        <w:jc w:val="left"/>
        <w:rPr>
          <w:rFonts w:eastAsia="Times New Roman"/>
        </w:rPr>
      </w:pPr>
      <w:r>
        <w:rPr>
          <w:rFonts w:eastAsia="Times New Roman"/>
        </w:rPr>
        <w:t xml:space="preserve">A 5GMS Application Provider provisions 5GMS functions using a RESTful HTTP-based provisioning interface at reference point </w:t>
      </w:r>
      <w:r>
        <w:rPr>
          <w:rFonts w:eastAsia="Times New Roman"/>
          <w:b/>
          <w:bCs/>
        </w:rPr>
        <w:t>M1</w:t>
      </w:r>
      <w:r>
        <w:rPr>
          <w:rFonts w:eastAsia="Times New Roman"/>
        </w:rPr>
        <w:t>.</w:t>
      </w:r>
    </w:p>
    <w:p w14:paraId="49E0A1AB" w14:textId="77777777" w:rsidR="001F2E0A" w:rsidRDefault="001F2E0A" w:rsidP="00631757">
      <w:pPr>
        <w:numPr>
          <w:ilvl w:val="1"/>
          <w:numId w:val="65"/>
        </w:numPr>
        <w:spacing w:before="100" w:beforeAutospacing="1" w:after="100" w:afterAutospacing="1"/>
        <w:jc w:val="left"/>
        <w:rPr>
          <w:rFonts w:eastAsia="Times New Roman"/>
        </w:rPr>
      </w:pPr>
      <w:r>
        <w:rPr>
          <w:rFonts w:eastAsia="Times New Roman"/>
        </w:rPr>
        <w:t xml:space="preserve">Another RESTful HTTP-based configuration and reporting interface is exposed to 5GMS Clients at reference point </w:t>
      </w:r>
      <w:r>
        <w:rPr>
          <w:rFonts w:eastAsia="Times New Roman"/>
          <w:b/>
          <w:bCs/>
        </w:rPr>
        <w:t>M5</w:t>
      </w:r>
      <w:r>
        <w:rPr>
          <w:rFonts w:eastAsia="Times New Roman"/>
        </w:rPr>
        <w:t>.</w:t>
      </w:r>
    </w:p>
    <w:p w14:paraId="49A6EC9F" w14:textId="77777777" w:rsidR="001F2E0A" w:rsidRDefault="001F2E0A" w:rsidP="00631757">
      <w:pPr>
        <w:numPr>
          <w:ilvl w:val="0"/>
          <w:numId w:val="65"/>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Server</w:t>
      </w:r>
      <w:r>
        <w:rPr>
          <w:rFonts w:eastAsia="Times New Roman"/>
        </w:rPr>
        <w:t xml:space="preserve"> deployed in the 5G Core or in an External Data Network that provides 5G Media Streaming services to 5GMS Clients. This logical function embodies the data plane aspects of the system that deal with media content:</w:t>
      </w:r>
    </w:p>
    <w:p w14:paraId="23D05EE3" w14:textId="77777777" w:rsidR="001F2E0A" w:rsidRDefault="001F2E0A" w:rsidP="00631757">
      <w:pPr>
        <w:numPr>
          <w:ilvl w:val="1"/>
          <w:numId w:val="65"/>
        </w:numPr>
        <w:spacing w:before="100" w:beforeAutospacing="1" w:after="100" w:afterAutospacing="1"/>
        <w:jc w:val="left"/>
        <w:rPr>
          <w:rFonts w:eastAsia="Times New Roman"/>
        </w:rPr>
      </w:pPr>
      <w:r>
        <w:rPr>
          <w:rFonts w:eastAsia="Times New Roman"/>
        </w:rPr>
        <w:t xml:space="preserve">Content is ingested from 5GMS Application Providers at reference point </w:t>
      </w:r>
      <w:r>
        <w:rPr>
          <w:rFonts w:eastAsia="Times New Roman"/>
          <w:b/>
          <w:bCs/>
        </w:rPr>
        <w:t>M2</w:t>
      </w:r>
      <w:r>
        <w:rPr>
          <w:rFonts w:eastAsia="Times New Roman"/>
        </w:rPr>
        <w:t>. Both push- and pull-based ingest methods are supported, based on HTTP.</w:t>
      </w:r>
    </w:p>
    <w:p w14:paraId="0BD4FD1D" w14:textId="77777777" w:rsidR="001F2E0A" w:rsidRDefault="001F2E0A" w:rsidP="00631757">
      <w:pPr>
        <w:numPr>
          <w:ilvl w:val="1"/>
          <w:numId w:val="65"/>
        </w:numPr>
        <w:spacing w:before="100" w:beforeAutospacing="1" w:after="100" w:afterAutospacing="1"/>
        <w:jc w:val="left"/>
        <w:rPr>
          <w:rFonts w:eastAsia="Times New Roman"/>
        </w:rPr>
      </w:pPr>
      <w:r>
        <w:rPr>
          <w:rFonts w:eastAsia="Times New Roman"/>
        </w:rPr>
        <w:t xml:space="preserve">Content is distributed to 5GMS Clients at reference point </w:t>
      </w:r>
      <w:r>
        <w:rPr>
          <w:rFonts w:eastAsia="Times New Roman"/>
          <w:b/>
          <w:bCs/>
        </w:rPr>
        <w:t xml:space="preserve">M4 </w:t>
      </w:r>
      <w:r>
        <w:rPr>
          <w:rFonts w:eastAsia="Times New Roman"/>
        </w:rPr>
        <w:t>(after possible manipulation by the 5GMS Application Server function). Standard pull-based content retrieval protocols (e.g. DASH) are supported at this reference point.</w:t>
      </w:r>
    </w:p>
    <w:p w14:paraId="04FF026D" w14:textId="77777777" w:rsidR="001F2E0A" w:rsidRDefault="001F2E0A" w:rsidP="00631757">
      <w:pPr>
        <w:numPr>
          <w:ilvl w:val="0"/>
          <w:numId w:val="65"/>
        </w:numPr>
        <w:spacing w:before="100" w:beforeAutospacing="1" w:after="100" w:afterAutospacing="1"/>
        <w:jc w:val="left"/>
        <w:rPr>
          <w:rFonts w:eastAsia="Times New Roman"/>
        </w:rPr>
      </w:pPr>
      <w:r>
        <w:rPr>
          <w:rFonts w:eastAsia="Times New Roman"/>
        </w:rPr>
        <w:t xml:space="preserve">A </w:t>
      </w:r>
      <w:r>
        <w:rPr>
          <w:rFonts w:eastAsia="Times New Roman"/>
          <w:b/>
          <w:bCs/>
        </w:rPr>
        <w:t>5GMS Client</w:t>
      </w:r>
      <w:r>
        <w:rPr>
          <w:rFonts w:eastAsia="Times New Roman"/>
        </w:rPr>
        <w:t xml:space="preserve"> deployed in the UE that consumes 5G Media Streaming services. The 3GPP specifications are silent on whether this logical function is realised as shared UE middleware components or provided piecemeal by individual applications.</w:t>
      </w:r>
    </w:p>
    <w:p w14:paraId="460CCE9D" w14:textId="77777777" w:rsidR="001F2E0A" w:rsidRDefault="001F2E0A" w:rsidP="00631757">
      <w:pPr>
        <w:numPr>
          <w:ilvl w:val="1"/>
          <w:numId w:val="65"/>
        </w:numPr>
        <w:spacing w:before="100" w:beforeAutospacing="1" w:after="100" w:afterAutospacing="1"/>
        <w:jc w:val="left"/>
        <w:rPr>
          <w:rFonts w:eastAsia="Times New Roman"/>
        </w:rPr>
      </w:pPr>
      <w:r>
        <w:rPr>
          <w:rFonts w:eastAsia="Times New Roman"/>
        </w:rPr>
        <w:t xml:space="preserve">A </w:t>
      </w:r>
      <w:r>
        <w:rPr>
          <w:rFonts w:eastAsia="Times New Roman"/>
          <w:b/>
          <w:bCs/>
        </w:rPr>
        <w:t>Media Session Handler</w:t>
      </w:r>
      <w:r>
        <w:rPr>
          <w:rFonts w:eastAsia="Times New Roman"/>
        </w:rPr>
        <w:t xml:space="preserve"> subcomponent first retrieves its configuration ("Service Access Information") from the 5GMS Application Function at reference point </w:t>
      </w:r>
      <w:r>
        <w:rPr>
          <w:rFonts w:eastAsia="Times New Roman"/>
          <w:b/>
          <w:bCs/>
        </w:rPr>
        <w:t>M5</w:t>
      </w:r>
      <w:r>
        <w:rPr>
          <w:rFonts w:eastAsia="Times New Roman"/>
        </w:rPr>
        <w:t xml:space="preserve"> and then uses this configuration information to activate and exploit the currently provisioned 5GMS features. The 5GMS-Aware Application controls the Media Session Handler via a UE-internal API defined at reference point </w:t>
      </w:r>
      <w:r>
        <w:rPr>
          <w:rFonts w:eastAsia="Times New Roman"/>
          <w:b/>
          <w:bCs/>
        </w:rPr>
        <w:t>M6</w:t>
      </w:r>
      <w:r>
        <w:rPr>
          <w:rFonts w:eastAsia="Times New Roman"/>
        </w:rPr>
        <w:t>. This reference point could, for example, be realised as a Javascript API in a web browser.</w:t>
      </w:r>
    </w:p>
    <w:p w14:paraId="745F2DA8" w14:textId="77777777" w:rsidR="001F2E0A" w:rsidRDefault="001F2E0A" w:rsidP="00631757">
      <w:pPr>
        <w:pStyle w:val="ListParagraph"/>
        <w:numPr>
          <w:ilvl w:val="1"/>
          <w:numId w:val="65"/>
        </w:numPr>
        <w:suppressAutoHyphens/>
        <w:spacing w:before="60" w:after="60"/>
        <w:jc w:val="left"/>
        <w:rPr>
          <w:rFonts w:eastAsia="Times New Roman"/>
        </w:rPr>
      </w:pPr>
      <w:r>
        <w:rPr>
          <w:rFonts w:eastAsia="Times New Roman"/>
        </w:rPr>
        <w:t xml:space="preserve">A </w:t>
      </w:r>
      <w:r>
        <w:rPr>
          <w:rFonts w:eastAsia="Times New Roman"/>
          <w:b/>
          <w:bCs/>
        </w:rPr>
        <w:t>Media Player</w:t>
      </w:r>
      <w:r>
        <w:rPr>
          <w:rFonts w:eastAsia="Times New Roman"/>
        </w:rPr>
        <w:t xml:space="preserve"> subcomponent consumes media from the 5GMS Application Server at reference point </w:t>
      </w:r>
      <w:r>
        <w:rPr>
          <w:rFonts w:eastAsia="Times New Roman"/>
          <w:b/>
          <w:bCs/>
        </w:rPr>
        <w:t>M4</w:t>
      </w:r>
      <w:r>
        <w:rPr>
          <w:rFonts w:eastAsia="Times New Roman"/>
        </w:rPr>
        <w:t xml:space="preserve">. The 5GMS-Aware Application controls the Media Player via a UE-internal API defined at reference point </w:t>
      </w:r>
      <w:r>
        <w:rPr>
          <w:rFonts w:eastAsia="Times New Roman"/>
          <w:b/>
          <w:bCs/>
        </w:rPr>
        <w:t>M7</w:t>
      </w:r>
      <w:r>
        <w:rPr>
          <w:rFonts w:eastAsia="Times New Roman"/>
        </w:rPr>
        <w:t>. This reference point could also be realised as a Javascript API in a web browser, for example.</w:t>
      </w:r>
    </w:p>
    <w:p w14:paraId="026770F5" w14:textId="77777777" w:rsidR="001F2E0A" w:rsidRDefault="001F2E0A" w:rsidP="001F2E0A">
      <w:pPr>
        <w:rPr>
          <w:rFonts w:eastAsia="Times New Roman"/>
        </w:rPr>
      </w:pPr>
      <w:r>
        <w:rPr>
          <w:rFonts w:eastAsia="Times New Roman"/>
        </w:rPr>
        <w:lastRenderedPageBreak/>
        <w:t>The basic procedures for 5G Media Streaming are shown in Figure Y.</w:t>
      </w:r>
    </w:p>
    <w:p w14:paraId="55652245" w14:textId="39E63671" w:rsidR="001F2E0A" w:rsidRDefault="001F2E0A" w:rsidP="001F2E0A">
      <w:pPr>
        <w:keepNext/>
        <w:jc w:val="center"/>
      </w:pPr>
      <w:r>
        <w:rPr>
          <w:noProof/>
          <w:lang w:eastAsia="zh-CN"/>
        </w:rPr>
        <w:drawing>
          <wp:inline distT="0" distB="0" distL="0" distR="0" wp14:anchorId="78C8E72C" wp14:editId="5E929EE2">
            <wp:extent cx="5645150" cy="342900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645150" cy="3429000"/>
                    </a:xfrm>
                    <a:prstGeom prst="rect">
                      <a:avLst/>
                    </a:prstGeom>
                    <a:solidFill>
                      <a:srgbClr val="FFFFFF"/>
                    </a:solidFill>
                    <a:ln>
                      <a:noFill/>
                    </a:ln>
                  </pic:spPr>
                </pic:pic>
              </a:graphicData>
            </a:graphic>
          </wp:inline>
        </w:drawing>
      </w:r>
    </w:p>
    <w:p w14:paraId="23E0A4E9" w14:textId="77777777" w:rsidR="001F2E0A" w:rsidRDefault="001F2E0A" w:rsidP="001F2E0A">
      <w:pPr>
        <w:pStyle w:val="Caption"/>
        <w:jc w:val="center"/>
      </w:pPr>
      <w:r>
        <w:t>Figure Y Basic procedures for 5G Media Downlink Streaming</w:t>
      </w:r>
    </w:p>
    <w:p w14:paraId="7C234214" w14:textId="77777777" w:rsidR="001F2E0A" w:rsidRDefault="001F2E0A" w:rsidP="001F2E0A">
      <w:r>
        <w:t>According to TS 26.501 [X], Downlink Media Streaming provides the ability for content to be distributed using procedures and protocols defined by 5G Media Streaming as shown in Figure Z. The detailed procedures for the interfaces and APIs for 5G Media Streaming are defined in TS 26.512 [Y].</w:t>
      </w:r>
    </w:p>
    <w:p w14:paraId="6FAAE562" w14:textId="77777777" w:rsidR="001F2E0A" w:rsidRDefault="001F2E0A" w:rsidP="001F2E0A">
      <w:pPr>
        <w:keepNext/>
      </w:pPr>
      <w:r>
        <w:rPr>
          <w:sz w:val="22"/>
        </w:rPr>
        <w:object w:dxaOrig="9150" w:dyaOrig="3900" w14:anchorId="4E596F41">
          <v:shape id="_x0000_i1180" type="#_x0000_t75" style="width:457.95pt;height:195pt" o:ole="">
            <v:imagedata r:id="rId62" o:title=""/>
          </v:shape>
          <o:OLEObject Type="Embed" ProgID="Visio.Drawing.15" ShapeID="_x0000_i1180" DrawAspect="Content" ObjectID="_1688310029" r:id="rId63"/>
        </w:object>
      </w:r>
    </w:p>
    <w:p w14:paraId="0A2EE501" w14:textId="77777777" w:rsidR="001F2E0A" w:rsidRDefault="001F2E0A" w:rsidP="00EF1CB3">
      <w:pPr>
        <w:pStyle w:val="Caption"/>
        <w:jc w:val="center"/>
      </w:pPr>
      <w:r>
        <w:t xml:space="preserve">Figure Z </w:t>
      </w:r>
      <w:r>
        <w:rPr>
          <w:highlight w:val="yellow"/>
        </w:rPr>
        <w:t>&lt;caption&gt;</w:t>
      </w:r>
    </w:p>
    <w:p w14:paraId="44140957" w14:textId="77777777" w:rsidR="001F2E0A" w:rsidRDefault="001F2E0A" w:rsidP="001F2E0A">
      <w:r>
        <w:t>5G Media Streaming segment formats are defined based on the Common Media Application Format (CMAF) in ISO/IEC 23000-19 [A]. By using this format, 5G Media Streaming is compatible with a broad set of segment-based streaming protocols including Dynamic Streaming over HTTP (DASH) and HTTP Live Streaming (HLS). For example, ISO/IEC 23009-1 [B] defines a detailed DASH profile for delivering CMAF content within a DASH Media Presentation</w:t>
      </w:r>
      <w:bookmarkStart w:id="2065" w:name="_Hlk48745440"/>
      <w:r>
        <w:t xml:space="preserve"> using a converged format for segment</w:t>
      </w:r>
      <w:bookmarkEnd w:id="2065"/>
      <w:r>
        <w:t>ed media content.</w:t>
      </w:r>
    </w:p>
    <w:p w14:paraId="4FB72E5D" w14:textId="77777777" w:rsidR="001F2E0A" w:rsidRDefault="001F2E0A" w:rsidP="001F2E0A">
      <w:r>
        <w:t xml:space="preserve">5GMS media profiles for video, audio and subtitles based on the general constraints of ISO/IEC 23000-19 [A] are defined in TS 26.511 [Y]. However, 5G Downlink Media Streaming is not restricted to the media profiles defined in [Y]. Any CMAF media profile, for example for codecs </w:t>
      </w:r>
      <w:r>
        <w:lastRenderedPageBreak/>
        <w:t>defined in DVB specifications, may be used and distributed within 5G Downlink Media Streaming.</w:t>
      </w:r>
    </w:p>
    <w:p w14:paraId="417A84DF" w14:textId="77777777" w:rsidR="001F2E0A" w:rsidRDefault="001F2E0A" w:rsidP="001F2E0A">
      <w:r>
        <w:t xml:space="preserve">A more detailed client-centric approach is shown in </w:t>
      </w:r>
      <w:r>
        <w:fldChar w:fldCharType="begin"/>
      </w:r>
      <w:r>
        <w:instrText xml:space="preserve"> REF _Ref61274029 \h </w:instrText>
      </w:r>
      <w:r>
        <w:fldChar w:fldCharType="separate"/>
      </w:r>
      <w:r>
        <w:t xml:space="preserve">Figure </w:t>
      </w:r>
      <w:r>
        <w:rPr>
          <w:noProof/>
        </w:rPr>
        <w:t>1</w:t>
      </w:r>
      <w:r>
        <w:fldChar w:fldCharType="end"/>
      </w:r>
      <w:r>
        <w:t>.</w:t>
      </w:r>
    </w:p>
    <w:p w14:paraId="144825BF" w14:textId="41DC8930" w:rsidR="001F2E0A" w:rsidRDefault="001F2E0A" w:rsidP="001F2E0A">
      <w:pPr>
        <w:keepNext/>
        <w:jc w:val="center"/>
      </w:pPr>
      <w:r>
        <w:rPr>
          <w:noProof/>
          <w:lang w:eastAsia="zh-CN"/>
        </w:rPr>
        <w:drawing>
          <wp:inline distT="0" distB="0" distL="0" distR="0" wp14:anchorId="580DFC95" wp14:editId="675BA52C">
            <wp:extent cx="4997450" cy="26225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997450" cy="2622550"/>
                    </a:xfrm>
                    <a:prstGeom prst="rect">
                      <a:avLst/>
                    </a:prstGeom>
                    <a:noFill/>
                    <a:ln>
                      <a:noFill/>
                    </a:ln>
                  </pic:spPr>
                </pic:pic>
              </a:graphicData>
            </a:graphic>
          </wp:inline>
        </w:drawing>
      </w:r>
    </w:p>
    <w:p w14:paraId="2EDCD5D9" w14:textId="77777777" w:rsidR="001F2E0A" w:rsidRDefault="001F2E0A" w:rsidP="001F2E0A">
      <w:pPr>
        <w:pStyle w:val="Caption"/>
        <w:jc w:val="center"/>
      </w:pPr>
      <w:bookmarkStart w:id="2066" w:name="_Ref61274029"/>
      <w:r>
        <w:t xml:space="preserve">Figure </w:t>
      </w:r>
      <w:r>
        <w:fldChar w:fldCharType="begin"/>
      </w:r>
      <w:r>
        <w:instrText xml:space="preserve"> SEQ Figure \* ARABIC </w:instrText>
      </w:r>
      <w:r>
        <w:fldChar w:fldCharType="separate"/>
      </w:r>
      <w:r>
        <w:rPr>
          <w:noProof/>
        </w:rPr>
        <w:t>1</w:t>
      </w:r>
      <w:r>
        <w:fldChar w:fldCharType="end"/>
      </w:r>
      <w:bookmarkEnd w:id="2066"/>
      <w:r>
        <w:t xml:space="preserve"> Client centric architecture</w:t>
      </w:r>
    </w:p>
    <w:p w14:paraId="6904A7EB" w14:textId="77777777" w:rsidR="001F2E0A" w:rsidRDefault="001F2E0A" w:rsidP="001F2E0A">
      <w:r>
        <w:t xml:space="preserve">An important concept in 5G Media Streaming are Service Operation points and policy templates. The details are shown in </w:t>
      </w:r>
      <w:r>
        <w:fldChar w:fldCharType="begin"/>
      </w:r>
      <w:r>
        <w:instrText xml:space="preserve"> REF _Ref61274184 \h </w:instrText>
      </w:r>
      <w:r>
        <w:fldChar w:fldCharType="separate"/>
      </w:r>
      <w:r>
        <w:t xml:space="preserve">Figure </w:t>
      </w:r>
      <w:r>
        <w:rPr>
          <w:noProof/>
        </w:rPr>
        <w:t>2</w:t>
      </w:r>
      <w:r>
        <w:fldChar w:fldCharType="end"/>
      </w:r>
      <w:r>
        <w:t>. An overview is provided in the following.</w:t>
      </w:r>
    </w:p>
    <w:p w14:paraId="72AAC426" w14:textId="77777777" w:rsidR="001F2E0A" w:rsidRDefault="001F2E0A" w:rsidP="00631757">
      <w:pPr>
        <w:numPr>
          <w:ilvl w:val="0"/>
          <w:numId w:val="66"/>
        </w:numPr>
        <w:spacing w:after="120"/>
      </w:pPr>
      <w:r>
        <w:t>Service Operation Points</w:t>
      </w:r>
    </w:p>
    <w:p w14:paraId="1C33E795" w14:textId="77777777" w:rsidR="001F2E0A" w:rsidRDefault="001F2E0A" w:rsidP="00631757">
      <w:pPr>
        <w:numPr>
          <w:ilvl w:val="1"/>
          <w:numId w:val="66"/>
        </w:numPr>
        <w:spacing w:after="120"/>
      </w:pPr>
      <w:r>
        <w:t xml:space="preserve">Service Operation points define </w:t>
      </w:r>
      <w:r>
        <w:rPr>
          <w:b/>
          <w:bCs/>
        </w:rPr>
        <w:t xml:space="preserve">long lived profiles </w:t>
      </w:r>
      <w:r>
        <w:t xml:space="preserve">that will be used by streaming sessions as references. </w:t>
      </w:r>
    </w:p>
    <w:p w14:paraId="0E4809B0" w14:textId="77777777" w:rsidR="001F2E0A" w:rsidRDefault="001F2E0A" w:rsidP="00631757">
      <w:pPr>
        <w:numPr>
          <w:ilvl w:val="1"/>
          <w:numId w:val="66"/>
        </w:numPr>
        <w:spacing w:after="120"/>
      </w:pPr>
      <w:r>
        <w:t xml:space="preserve">Policy templates represent </w:t>
      </w:r>
      <w:r>
        <w:rPr>
          <w:b/>
          <w:bCs/>
        </w:rPr>
        <w:t>long term agreements made between the AP and the MNO</w:t>
      </w:r>
      <w:r>
        <w:t xml:space="preserve">. </w:t>
      </w:r>
    </w:p>
    <w:p w14:paraId="7CA84E25" w14:textId="77777777" w:rsidR="001F2E0A" w:rsidRDefault="001F2E0A" w:rsidP="00631757">
      <w:pPr>
        <w:numPr>
          <w:ilvl w:val="1"/>
          <w:numId w:val="66"/>
        </w:numPr>
        <w:spacing w:after="120"/>
      </w:pPr>
      <w:r>
        <w:t>Filtering: AP can limit what traffic and which users are allowed to use a specific policy template (FQDN-based)</w:t>
      </w:r>
    </w:p>
    <w:p w14:paraId="5FCADDE5" w14:textId="77777777" w:rsidR="001F2E0A" w:rsidRDefault="001F2E0A" w:rsidP="00631757">
      <w:pPr>
        <w:numPr>
          <w:ilvl w:val="1"/>
          <w:numId w:val="66"/>
        </w:numPr>
        <w:spacing w:after="120"/>
      </w:pPr>
      <w:r>
        <w:t>Streaming session uses at most one of the allowed policy templates at any point in time</w:t>
      </w:r>
    </w:p>
    <w:p w14:paraId="04AF8F29" w14:textId="77777777" w:rsidR="001F2E0A" w:rsidRDefault="001F2E0A" w:rsidP="00631757">
      <w:pPr>
        <w:numPr>
          <w:ilvl w:val="1"/>
          <w:numId w:val="66"/>
        </w:numPr>
        <w:spacing w:after="120"/>
      </w:pPr>
      <w:r>
        <w:t>MSH may pre-cache or retrieve periodically or on request the list of allowed operation points for a specific AP</w:t>
      </w:r>
    </w:p>
    <w:p w14:paraId="5E13B9C3" w14:textId="77777777" w:rsidR="001F2E0A" w:rsidRDefault="001F2E0A" w:rsidP="00631757">
      <w:pPr>
        <w:numPr>
          <w:ilvl w:val="0"/>
          <w:numId w:val="66"/>
        </w:numPr>
        <w:spacing w:after="120"/>
      </w:pPr>
      <w:r>
        <w:t>Option 1: Define each Service Operation Point as a Slice</w:t>
      </w:r>
    </w:p>
    <w:p w14:paraId="35CA4B93" w14:textId="77777777" w:rsidR="001F2E0A" w:rsidRDefault="001F2E0A" w:rsidP="00631757">
      <w:pPr>
        <w:numPr>
          <w:ilvl w:val="1"/>
          <w:numId w:val="66"/>
        </w:numPr>
        <w:spacing w:after="120"/>
      </w:pPr>
      <w:r>
        <w:t xml:space="preserve">concept of Network Slice as a Service (NSaaS) is defined in TS 28.530 [10]. </w:t>
      </w:r>
    </w:p>
    <w:p w14:paraId="2CC22929" w14:textId="77777777" w:rsidR="001F2E0A" w:rsidRDefault="001F2E0A" w:rsidP="00631757">
      <w:pPr>
        <w:numPr>
          <w:ilvl w:val="1"/>
          <w:numId w:val="66"/>
        </w:numPr>
        <w:spacing w:after="120"/>
      </w:pPr>
      <w:r>
        <w:t>NSaaS can be offered by an MNO to third-party providers in the form of a service.</w:t>
      </w:r>
    </w:p>
    <w:p w14:paraId="2FB1CCCF" w14:textId="77777777" w:rsidR="001F2E0A" w:rsidRDefault="001F2E0A" w:rsidP="00631757">
      <w:pPr>
        <w:numPr>
          <w:ilvl w:val="1"/>
          <w:numId w:val="66"/>
        </w:numPr>
        <w:spacing w:after="120"/>
      </w:pPr>
      <w:r>
        <w:t xml:space="preserve">UE establishes or modifies the PDU session that will be used for the traffic based on URSP rules </w:t>
      </w:r>
    </w:p>
    <w:p w14:paraId="530ADC8B" w14:textId="77777777" w:rsidR="001F2E0A" w:rsidRDefault="001F2E0A" w:rsidP="00631757">
      <w:pPr>
        <w:numPr>
          <w:ilvl w:val="1"/>
          <w:numId w:val="66"/>
        </w:numPr>
        <w:spacing w:after="120"/>
      </w:pPr>
      <w:r>
        <w:t>Alternatively, network may also trigger the establishment or modification of the PDU session</w:t>
      </w:r>
    </w:p>
    <w:p w14:paraId="62BB94F0" w14:textId="77777777" w:rsidR="001F2E0A" w:rsidRDefault="001F2E0A" w:rsidP="00631757">
      <w:pPr>
        <w:numPr>
          <w:ilvl w:val="0"/>
          <w:numId w:val="66"/>
        </w:numPr>
        <w:spacing w:after="120"/>
      </w:pPr>
      <w:r>
        <w:t>Option 2: Define each Service Operation Point as a QoS Flow</w:t>
      </w:r>
    </w:p>
    <w:p w14:paraId="514DB03A" w14:textId="77777777" w:rsidR="001F2E0A" w:rsidRDefault="001F2E0A" w:rsidP="00631757">
      <w:pPr>
        <w:numPr>
          <w:ilvl w:val="1"/>
          <w:numId w:val="66"/>
        </w:numPr>
        <w:spacing w:after="120"/>
      </w:pPr>
      <w:r>
        <w:t>Flow description(s) of the transport session established in the step (see TS 23.502 [3]), e.g. the 5-tuple</w:t>
      </w:r>
    </w:p>
    <w:p w14:paraId="2C6E7045" w14:textId="77777777" w:rsidR="001F2E0A" w:rsidRDefault="001F2E0A" w:rsidP="001F2E0A"/>
    <w:p w14:paraId="23D5E0AF" w14:textId="648F5887" w:rsidR="001F2E0A" w:rsidRDefault="001F2E0A" w:rsidP="001F2E0A">
      <w:pPr>
        <w:keepNext/>
        <w:jc w:val="center"/>
      </w:pPr>
      <w:r>
        <w:rPr>
          <w:noProof/>
          <w:lang w:eastAsia="zh-CN"/>
        </w:rPr>
        <w:lastRenderedPageBreak/>
        <w:drawing>
          <wp:inline distT="0" distB="0" distL="0" distR="0" wp14:anchorId="2B9FD684" wp14:editId="450ED1B1">
            <wp:extent cx="5264150" cy="2127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64150" cy="2127250"/>
                    </a:xfrm>
                    <a:prstGeom prst="rect">
                      <a:avLst/>
                    </a:prstGeom>
                    <a:noFill/>
                    <a:ln>
                      <a:noFill/>
                    </a:ln>
                  </pic:spPr>
                </pic:pic>
              </a:graphicData>
            </a:graphic>
          </wp:inline>
        </w:drawing>
      </w:r>
    </w:p>
    <w:p w14:paraId="5F195657" w14:textId="77777777" w:rsidR="001F2E0A" w:rsidRDefault="001F2E0A" w:rsidP="001F2E0A">
      <w:pPr>
        <w:pStyle w:val="Caption"/>
        <w:jc w:val="center"/>
      </w:pPr>
      <w:bookmarkStart w:id="2067" w:name="_Ref61274184"/>
      <w:r>
        <w:t xml:space="preserve">Figure </w:t>
      </w:r>
      <w:r>
        <w:fldChar w:fldCharType="begin"/>
      </w:r>
      <w:r>
        <w:instrText xml:space="preserve"> SEQ Figure \* ARABIC </w:instrText>
      </w:r>
      <w:r>
        <w:fldChar w:fldCharType="separate"/>
      </w:r>
      <w:r>
        <w:rPr>
          <w:noProof/>
        </w:rPr>
        <w:t>2</w:t>
      </w:r>
      <w:r>
        <w:fldChar w:fldCharType="end"/>
      </w:r>
      <w:bookmarkEnd w:id="2067"/>
      <w:r>
        <w:t xml:space="preserve"> Operation Points in 5G Media Streaming</w:t>
      </w:r>
    </w:p>
    <w:p w14:paraId="6A122D5B" w14:textId="77777777" w:rsidR="001F2E0A" w:rsidRDefault="001F2E0A" w:rsidP="001F2E0A">
      <w:r>
        <w:t>In particular, clause 12 of TS 26.512 defines details on how to obtain status information. Table 13.2.6-1 provides a list of dynamically changing status information that can be obtained from the client.</w:t>
      </w:r>
    </w:p>
    <w:p w14:paraId="5662EF86" w14:textId="77777777" w:rsidR="001F2E0A" w:rsidRDefault="001F2E0A" w:rsidP="001F2E0A">
      <w:pPr>
        <w:pStyle w:val="TH"/>
      </w:pPr>
      <w:r>
        <w:t>Table 13.2.6-1: Dynamic Status information</w:t>
      </w:r>
    </w:p>
    <w:tbl>
      <w:tblPr>
        <w:tblStyle w:val="TableGrid"/>
        <w:tblW w:w="9630" w:type="dxa"/>
        <w:tblLayout w:type="fixed"/>
        <w:tblLook w:val="04A0" w:firstRow="1" w:lastRow="0" w:firstColumn="1" w:lastColumn="0" w:noHBand="0" w:noVBand="1"/>
      </w:tblPr>
      <w:tblGrid>
        <w:gridCol w:w="2686"/>
        <w:gridCol w:w="1845"/>
        <w:gridCol w:w="1485"/>
        <w:gridCol w:w="3614"/>
      </w:tblGrid>
      <w:tr w:rsidR="001F2E0A" w14:paraId="6CE244EF" w14:textId="77777777" w:rsidTr="001F2E0A">
        <w:tc>
          <w:tcPr>
            <w:tcW w:w="26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8BBE00" w14:textId="77777777" w:rsidR="001F2E0A" w:rsidRDefault="001F2E0A">
            <w:pPr>
              <w:pStyle w:val="TAH"/>
            </w:pPr>
            <w:r>
              <w:t>Status</w:t>
            </w:r>
            <w:r>
              <w:rPr>
                <w:b w:val="0"/>
                <w:bCs/>
              </w:rPr>
              <w:t xml:space="preserve"> </w:t>
            </w:r>
          </w:p>
        </w:tc>
        <w:tc>
          <w:tcPr>
            <w:tcW w:w="184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4C312" w14:textId="77777777" w:rsidR="001F2E0A" w:rsidRDefault="001F2E0A">
            <w:pPr>
              <w:pStyle w:val="TAH"/>
            </w:pPr>
            <w:r>
              <w:t>Type</w:t>
            </w:r>
          </w:p>
        </w:tc>
        <w:tc>
          <w:tcPr>
            <w:tcW w:w="14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BC3E70" w14:textId="77777777" w:rsidR="001F2E0A" w:rsidRDefault="001F2E0A">
            <w:pPr>
              <w:pStyle w:val="TAH"/>
            </w:pPr>
            <w:r>
              <w:t>Parameter</w:t>
            </w:r>
          </w:p>
        </w:tc>
        <w:tc>
          <w:tcPr>
            <w:tcW w:w="36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B431AC" w14:textId="77777777" w:rsidR="001F2E0A" w:rsidRDefault="001F2E0A">
            <w:pPr>
              <w:pStyle w:val="TAH"/>
            </w:pPr>
            <w:r>
              <w:t>Definition</w:t>
            </w:r>
          </w:p>
        </w:tc>
      </w:tr>
      <w:tr w:rsidR="001F2E0A" w14:paraId="68B15037"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F7B8088" w14:textId="77777777" w:rsidR="001F2E0A" w:rsidRDefault="001F2E0A">
            <w:pPr>
              <w:pStyle w:val="TAL"/>
              <w:rPr>
                <w:rFonts w:ascii="Courier New" w:hAnsi="Courier New" w:cs="Courier New"/>
              </w:rPr>
            </w:pPr>
            <w:r>
              <w:t>AverageThroughput</w:t>
            </w:r>
          </w:p>
        </w:tc>
        <w:tc>
          <w:tcPr>
            <w:tcW w:w="1845" w:type="dxa"/>
            <w:tcBorders>
              <w:top w:val="single" w:sz="4" w:space="0" w:color="auto"/>
              <w:left w:val="single" w:sz="4" w:space="0" w:color="auto"/>
              <w:bottom w:val="single" w:sz="4" w:space="0" w:color="auto"/>
              <w:right w:val="single" w:sz="4" w:space="0" w:color="auto"/>
            </w:tcBorders>
            <w:hideMark/>
          </w:tcPr>
          <w:p w14:paraId="7FFEB70C"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69C138CC"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34ACEA9D" w14:textId="77777777" w:rsidR="001F2E0A" w:rsidRDefault="001F2E0A">
            <w:pPr>
              <w:pStyle w:val="TAL"/>
            </w:pPr>
            <w:r>
              <w:t>Current average throughput computed in the ABR logic in bit/s.</w:t>
            </w:r>
          </w:p>
        </w:tc>
      </w:tr>
      <w:tr w:rsidR="001F2E0A" w14:paraId="2CACC9AA"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55F3D3F" w14:textId="77777777" w:rsidR="001F2E0A" w:rsidRDefault="001F2E0A">
            <w:pPr>
              <w:pStyle w:val="TAL"/>
              <w:rPr>
                <w:rFonts w:ascii="Courier New" w:hAnsi="Courier New" w:cs="Courier New"/>
              </w:rPr>
            </w:pPr>
            <w:r>
              <w:t>BufferLength</w:t>
            </w:r>
          </w:p>
        </w:tc>
        <w:tc>
          <w:tcPr>
            <w:tcW w:w="1845" w:type="dxa"/>
            <w:tcBorders>
              <w:top w:val="single" w:sz="4" w:space="0" w:color="auto"/>
              <w:left w:val="single" w:sz="4" w:space="0" w:color="auto"/>
              <w:bottom w:val="single" w:sz="4" w:space="0" w:color="auto"/>
              <w:right w:val="single" w:sz="4" w:space="0" w:color="auto"/>
            </w:tcBorders>
            <w:hideMark/>
          </w:tcPr>
          <w:p w14:paraId="61BD8FF9"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4049277D" w14:textId="77777777" w:rsidR="001F2E0A" w:rsidRDefault="001F2E0A">
            <w:pPr>
              <w:pStyle w:val="TAL"/>
              <w:rPr>
                <w:rStyle w:val="Datatypechar"/>
              </w:rPr>
            </w:pPr>
            <w:r>
              <w:rPr>
                <w:rStyle w:val="Datatypechar"/>
              </w:rPr>
              <w:t>MediaType</w:t>
            </w:r>
          </w:p>
          <w:p w14:paraId="517CACB1"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6F9EAAD" w14:textId="77777777" w:rsidR="001F2E0A" w:rsidRDefault="001F2E0A">
            <w:pPr>
              <w:pStyle w:val="TAL"/>
            </w:pPr>
            <w:r>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1F2E0A" w14:paraId="3E113982"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BC137ED" w14:textId="77777777" w:rsidR="001F2E0A" w:rsidRDefault="001F2E0A">
            <w:pPr>
              <w:pStyle w:val="TAL"/>
              <w:rPr>
                <w:rFonts w:ascii="Courier New" w:hAnsi="Courier New" w:cs="Courier New"/>
              </w:rPr>
            </w:pPr>
            <w:r>
              <w:t>liveLatency</w:t>
            </w:r>
          </w:p>
        </w:tc>
        <w:tc>
          <w:tcPr>
            <w:tcW w:w="1845" w:type="dxa"/>
            <w:tcBorders>
              <w:top w:val="single" w:sz="4" w:space="0" w:color="auto"/>
              <w:left w:val="single" w:sz="4" w:space="0" w:color="auto"/>
              <w:bottom w:val="single" w:sz="4" w:space="0" w:color="auto"/>
              <w:right w:val="single" w:sz="4" w:space="0" w:color="auto"/>
            </w:tcBorders>
            <w:hideMark/>
          </w:tcPr>
          <w:p w14:paraId="3E8B6FA4"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0646B9D4"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253A5EC" w14:textId="77777777" w:rsidR="001F2E0A" w:rsidRDefault="001F2E0A">
            <w:pPr>
              <w:pStyle w:val="TAL"/>
            </w:pPr>
            <w:r>
              <w:t>Current live stream latency in seconds based on the latency measurement.</w:t>
            </w:r>
          </w:p>
        </w:tc>
      </w:tr>
      <w:tr w:rsidR="001F2E0A" w14:paraId="0D281183"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5D803D9" w14:textId="77777777" w:rsidR="001F2E0A" w:rsidRDefault="001F2E0A">
            <w:pPr>
              <w:pStyle w:val="TAL"/>
              <w:rPr>
                <w:rFonts w:ascii="Courier New" w:hAnsi="Courier New" w:cs="Courier New"/>
              </w:rPr>
            </w:pPr>
            <w:r>
              <w:t>MediaSetting[]</w:t>
            </w:r>
          </w:p>
        </w:tc>
        <w:tc>
          <w:tcPr>
            <w:tcW w:w="1845" w:type="dxa"/>
            <w:tcBorders>
              <w:top w:val="single" w:sz="4" w:space="0" w:color="auto"/>
              <w:left w:val="single" w:sz="4" w:space="0" w:color="auto"/>
              <w:bottom w:val="single" w:sz="4" w:space="0" w:color="auto"/>
              <w:right w:val="single" w:sz="4" w:space="0" w:color="auto"/>
            </w:tcBorders>
            <w:hideMark/>
          </w:tcPr>
          <w:p w14:paraId="3B186A95" w14:textId="77777777" w:rsidR="001F2E0A" w:rsidRDefault="001F2E0A">
            <w:pPr>
              <w:pStyle w:val="TAL"/>
              <w:rPr>
                <w:rStyle w:val="Datatypechar"/>
                <w:rFonts w:cs="Times New Roman"/>
              </w:rPr>
            </w:pPr>
            <w:r>
              <w:rPr>
                <w:rStyle w:val="Datatypechar"/>
              </w:rPr>
              <w:t>MPDAdaptationSet</w:t>
            </w:r>
          </w:p>
        </w:tc>
        <w:tc>
          <w:tcPr>
            <w:tcW w:w="1485" w:type="dxa"/>
            <w:tcBorders>
              <w:top w:val="single" w:sz="4" w:space="0" w:color="auto"/>
              <w:left w:val="single" w:sz="4" w:space="0" w:color="auto"/>
              <w:bottom w:val="single" w:sz="4" w:space="0" w:color="auto"/>
              <w:right w:val="single" w:sz="4" w:space="0" w:color="auto"/>
            </w:tcBorders>
            <w:hideMark/>
          </w:tcPr>
          <w:p w14:paraId="32BDAC4C" w14:textId="77777777" w:rsidR="001F2E0A" w:rsidRDefault="001F2E0A">
            <w:pPr>
              <w:pStyle w:val="TAL"/>
              <w:rPr>
                <w:rStyle w:val="Datatypechar"/>
              </w:rPr>
            </w:pPr>
            <w:r>
              <w:rPr>
                <w:rStyle w:val="Datatypechar"/>
              </w:rPr>
              <w:t>MediaType</w:t>
            </w:r>
          </w:p>
          <w:p w14:paraId="3187B51B"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E3B89F3" w14:textId="77777777" w:rsidR="001F2E0A" w:rsidRDefault="001F2E0A">
            <w:pPr>
              <w:pStyle w:val="TAL"/>
            </w:pPr>
            <w:r>
              <w:t>Current media settings for each media type based on the CMAF Header and the MPD information based on the selected Adaptation Set for this media type.</w:t>
            </w:r>
          </w:p>
        </w:tc>
      </w:tr>
      <w:tr w:rsidR="001F2E0A" w14:paraId="6F3FB34C"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55348716" w14:textId="77777777" w:rsidR="001F2E0A" w:rsidRDefault="001F2E0A">
            <w:pPr>
              <w:pStyle w:val="TAL"/>
              <w:rPr>
                <w:rFonts w:ascii="Courier New" w:hAnsi="Courier New" w:cs="Courier New"/>
              </w:rPr>
            </w:pPr>
            <w:r>
              <w:t>MediaTime</w:t>
            </w:r>
          </w:p>
        </w:tc>
        <w:tc>
          <w:tcPr>
            <w:tcW w:w="1845" w:type="dxa"/>
            <w:tcBorders>
              <w:top w:val="single" w:sz="4" w:space="0" w:color="auto"/>
              <w:left w:val="single" w:sz="4" w:space="0" w:color="auto"/>
              <w:bottom w:val="single" w:sz="4" w:space="0" w:color="auto"/>
              <w:right w:val="single" w:sz="4" w:space="0" w:color="auto"/>
            </w:tcBorders>
            <w:hideMark/>
          </w:tcPr>
          <w:p w14:paraId="5B2F2F2E"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3C31EFE5" w14:textId="77777777" w:rsidR="001F2E0A" w:rsidRDefault="001F2E0A">
            <w:pPr>
              <w:pStyle w:val="TAL"/>
              <w:rPr>
                <w:rFonts w:cs="Courier New"/>
              </w:rPr>
            </w:pPr>
            <w:r>
              <w:t>None</w:t>
            </w:r>
          </w:p>
        </w:tc>
        <w:tc>
          <w:tcPr>
            <w:tcW w:w="3614" w:type="dxa"/>
            <w:tcBorders>
              <w:top w:val="single" w:sz="4" w:space="0" w:color="auto"/>
              <w:left w:val="single" w:sz="4" w:space="0" w:color="auto"/>
              <w:bottom w:val="single" w:sz="4" w:space="0" w:color="auto"/>
              <w:right w:val="single" w:sz="4" w:space="0" w:color="auto"/>
            </w:tcBorders>
            <w:hideMark/>
          </w:tcPr>
          <w:p w14:paraId="62CD0B84" w14:textId="77777777" w:rsidR="001F2E0A" w:rsidRDefault="001F2E0A">
            <w:pPr>
              <w:pStyle w:val="TAL"/>
            </w:pPr>
            <w:r>
              <w:t>Current media playback time from media playback platform. The media time is in seconds and is relative to the start of the playback and provides the media that is actually rendered.</w:t>
            </w:r>
          </w:p>
        </w:tc>
      </w:tr>
      <w:tr w:rsidR="001F2E0A" w14:paraId="36930CDE"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9CE5D79" w14:textId="77777777" w:rsidR="001F2E0A" w:rsidRDefault="001F2E0A">
            <w:pPr>
              <w:pStyle w:val="TAL"/>
              <w:rPr>
                <w:rFonts w:ascii="Courier New" w:hAnsi="Courier New" w:cs="Courier New"/>
              </w:rPr>
            </w:pPr>
            <w:r>
              <w:t>PlaybackRate</w:t>
            </w:r>
          </w:p>
        </w:tc>
        <w:tc>
          <w:tcPr>
            <w:tcW w:w="1845" w:type="dxa"/>
            <w:tcBorders>
              <w:top w:val="single" w:sz="4" w:space="0" w:color="auto"/>
              <w:left w:val="single" w:sz="4" w:space="0" w:color="auto"/>
              <w:bottom w:val="single" w:sz="4" w:space="0" w:color="auto"/>
              <w:right w:val="single" w:sz="4" w:space="0" w:color="auto"/>
            </w:tcBorders>
            <w:hideMark/>
          </w:tcPr>
          <w:p w14:paraId="7CE4D653"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71FF3997"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7515768" w14:textId="77777777" w:rsidR="001F2E0A" w:rsidRDefault="001F2E0A">
            <w:pPr>
              <w:pStyle w:val="TAL"/>
            </w:pPr>
            <w:r>
              <w:t>The current rate of playback. For a video that is playing twice as fast as the default playback, the playbackRate value should be 2.00.</w:t>
            </w:r>
          </w:p>
        </w:tc>
      </w:tr>
      <w:tr w:rsidR="001F2E0A" w14:paraId="72576565"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4261838E" w14:textId="77777777" w:rsidR="001F2E0A" w:rsidRDefault="001F2E0A">
            <w:pPr>
              <w:pStyle w:val="TAL"/>
              <w:rPr>
                <w:rFonts w:ascii="Courier New" w:hAnsi="Courier New" w:cs="Courier New"/>
              </w:rPr>
            </w:pPr>
            <w:r>
              <w:t>availableServiceDescriptions[]</w:t>
            </w:r>
          </w:p>
        </w:tc>
        <w:tc>
          <w:tcPr>
            <w:tcW w:w="1845" w:type="dxa"/>
            <w:tcBorders>
              <w:top w:val="single" w:sz="4" w:space="0" w:color="auto"/>
              <w:left w:val="single" w:sz="4" w:space="0" w:color="auto"/>
              <w:bottom w:val="single" w:sz="4" w:space="0" w:color="auto"/>
              <w:right w:val="single" w:sz="4" w:space="0" w:color="auto"/>
            </w:tcBorders>
            <w:hideMark/>
          </w:tcPr>
          <w:p w14:paraId="3200AF6F" w14:textId="77777777" w:rsidR="001F2E0A" w:rsidRDefault="001F2E0A">
            <w:pPr>
              <w:pStyle w:val="TAL"/>
            </w:pPr>
            <w:r>
              <w:t>Provides the available service descriptions</w:t>
            </w:r>
          </w:p>
        </w:tc>
        <w:tc>
          <w:tcPr>
            <w:tcW w:w="1485" w:type="dxa"/>
            <w:tcBorders>
              <w:top w:val="single" w:sz="4" w:space="0" w:color="auto"/>
              <w:left w:val="single" w:sz="4" w:space="0" w:color="auto"/>
              <w:bottom w:val="single" w:sz="4" w:space="0" w:color="auto"/>
              <w:right w:val="single" w:sz="4" w:space="0" w:color="auto"/>
            </w:tcBorders>
          </w:tcPr>
          <w:p w14:paraId="5F570EC9" w14:textId="77777777" w:rsidR="001F2E0A" w:rsidRDefault="001F2E0A">
            <w:pPr>
              <w:pStyle w:val="TAL"/>
            </w:pPr>
          </w:p>
        </w:tc>
        <w:tc>
          <w:tcPr>
            <w:tcW w:w="3614" w:type="dxa"/>
            <w:tcBorders>
              <w:top w:val="single" w:sz="4" w:space="0" w:color="auto"/>
              <w:left w:val="single" w:sz="4" w:space="0" w:color="auto"/>
              <w:bottom w:val="single" w:sz="4" w:space="0" w:color="auto"/>
              <w:right w:val="single" w:sz="4" w:space="0" w:color="auto"/>
            </w:tcBorders>
            <w:hideMark/>
          </w:tcPr>
          <w:p w14:paraId="29DF3094" w14:textId="77777777" w:rsidR="001F2E0A" w:rsidRDefault="001F2E0A">
            <w:pPr>
              <w:pStyle w:val="TAL"/>
            </w:pPr>
            <w:r>
              <w:t>Provides the list of available selectable service descriptions with an id to select from. Those are either configured ones or the ones in the MPD.</w:t>
            </w:r>
          </w:p>
        </w:tc>
      </w:tr>
      <w:tr w:rsidR="001F2E0A" w14:paraId="41011838"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1DD9C669" w14:textId="77777777" w:rsidR="001F2E0A" w:rsidRDefault="001F2E0A">
            <w:pPr>
              <w:pStyle w:val="TAL"/>
              <w:rPr>
                <w:rFonts w:ascii="Courier New" w:hAnsi="Courier New" w:cs="Courier New"/>
              </w:rPr>
            </w:pPr>
            <w:r>
              <w:t>availableMediaOptions[]</w:t>
            </w:r>
          </w:p>
        </w:tc>
        <w:tc>
          <w:tcPr>
            <w:tcW w:w="1845" w:type="dxa"/>
            <w:tcBorders>
              <w:top w:val="single" w:sz="4" w:space="0" w:color="auto"/>
              <w:left w:val="single" w:sz="4" w:space="0" w:color="auto"/>
              <w:bottom w:val="single" w:sz="4" w:space="0" w:color="auto"/>
              <w:right w:val="single" w:sz="4" w:space="0" w:color="auto"/>
            </w:tcBorders>
            <w:hideMark/>
          </w:tcPr>
          <w:p w14:paraId="469D6137" w14:textId="77777777" w:rsidR="001F2E0A" w:rsidRDefault="001F2E0A">
            <w:pPr>
              <w:pStyle w:val="TAL"/>
            </w:pPr>
            <w:r>
              <w:t>List of Adaptation Set or Preselection ids</w:t>
            </w:r>
          </w:p>
        </w:tc>
        <w:tc>
          <w:tcPr>
            <w:tcW w:w="1485" w:type="dxa"/>
            <w:tcBorders>
              <w:top w:val="single" w:sz="4" w:space="0" w:color="auto"/>
              <w:left w:val="single" w:sz="4" w:space="0" w:color="auto"/>
              <w:bottom w:val="single" w:sz="4" w:space="0" w:color="auto"/>
              <w:right w:val="single" w:sz="4" w:space="0" w:color="auto"/>
            </w:tcBorders>
            <w:hideMark/>
          </w:tcPr>
          <w:p w14:paraId="1EA7683A" w14:textId="77777777" w:rsidR="001F2E0A" w:rsidRDefault="001F2E0A">
            <w:pPr>
              <w:pStyle w:val="TAL"/>
              <w:rPr>
                <w:rStyle w:val="Datatypechar"/>
                <w:rFonts w:cs="Times New Roman"/>
              </w:rPr>
            </w:pPr>
            <w:r>
              <w:rPr>
                <w:rStyle w:val="Datatypechar"/>
              </w:rPr>
              <w:t>MediaType</w:t>
            </w:r>
          </w:p>
          <w:p w14:paraId="17564C78" w14:textId="77777777" w:rsidR="001F2E0A" w:rsidRDefault="001F2E0A">
            <w:pPr>
              <w:pStyle w:val="TAL"/>
            </w:pPr>
            <w:r>
              <w:t>"video", "audio" "subtitle"</w:t>
            </w:r>
            <w:r>
              <w:br/>
              <w:t>"all"</w:t>
            </w:r>
          </w:p>
        </w:tc>
        <w:tc>
          <w:tcPr>
            <w:tcW w:w="3614" w:type="dxa"/>
            <w:tcBorders>
              <w:top w:val="single" w:sz="4" w:space="0" w:color="auto"/>
              <w:left w:val="single" w:sz="4" w:space="0" w:color="auto"/>
              <w:bottom w:val="single" w:sz="4" w:space="0" w:color="auto"/>
              <w:right w:val="single" w:sz="4" w:space="0" w:color="auto"/>
            </w:tcBorders>
            <w:hideMark/>
          </w:tcPr>
          <w:p w14:paraId="64C05170" w14:textId="77777777" w:rsidR="001F2E0A" w:rsidRDefault="001F2E0A">
            <w:pPr>
              <w:pStyle w:val="TAL"/>
            </w:pPr>
            <w:r>
              <w:t>Provides the list of available media options that can be selected by the application based on the capability discovery and the subset information.</w:t>
            </w:r>
          </w:p>
        </w:tc>
      </w:tr>
      <w:tr w:rsidR="001F2E0A" w14:paraId="75D6CA21"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620AF0B6" w14:textId="77777777" w:rsidR="001F2E0A" w:rsidRDefault="001F2E0A">
            <w:pPr>
              <w:pStyle w:val="TAL"/>
              <w:keepNext w:val="0"/>
              <w:rPr>
                <w:rFonts w:ascii="Courier New" w:hAnsi="Courier New" w:cs="Courier New"/>
              </w:rPr>
            </w:pPr>
            <w:r>
              <w:t>Metrics[][]</w:t>
            </w:r>
          </w:p>
        </w:tc>
        <w:tc>
          <w:tcPr>
            <w:tcW w:w="1845" w:type="dxa"/>
            <w:tcBorders>
              <w:top w:val="single" w:sz="4" w:space="0" w:color="auto"/>
              <w:left w:val="single" w:sz="4" w:space="0" w:color="auto"/>
              <w:bottom w:val="single" w:sz="4" w:space="0" w:color="auto"/>
              <w:right w:val="single" w:sz="4" w:space="0" w:color="auto"/>
            </w:tcBorders>
            <w:hideMark/>
          </w:tcPr>
          <w:p w14:paraId="58C16430" w14:textId="77777777" w:rsidR="001F2E0A" w:rsidRDefault="001F2E0A">
            <w:pPr>
              <w:pStyle w:val="TAL"/>
              <w:keepNext w:val="0"/>
              <w:rPr>
                <w:rStyle w:val="Datatypechar"/>
                <w:rFonts w:cs="Times New Roman"/>
              </w:rPr>
            </w:pPr>
            <w:r>
              <w:rPr>
                <w:rStyle w:val="Datatypechar"/>
              </w:rPr>
              <w:t>Metrics</w:t>
            </w:r>
          </w:p>
        </w:tc>
        <w:tc>
          <w:tcPr>
            <w:tcW w:w="1485" w:type="dxa"/>
            <w:tcBorders>
              <w:top w:val="single" w:sz="4" w:space="0" w:color="auto"/>
              <w:left w:val="single" w:sz="4" w:space="0" w:color="auto"/>
              <w:bottom w:val="single" w:sz="4" w:space="0" w:color="auto"/>
              <w:right w:val="single" w:sz="4" w:space="0" w:color="auto"/>
            </w:tcBorders>
          </w:tcPr>
          <w:p w14:paraId="0E2D58C3" w14:textId="77777777" w:rsidR="001F2E0A" w:rsidRDefault="001F2E0A">
            <w:pPr>
              <w:pStyle w:val="TAL"/>
              <w:keepNext w:val="0"/>
            </w:pPr>
          </w:p>
        </w:tc>
        <w:tc>
          <w:tcPr>
            <w:tcW w:w="3614" w:type="dxa"/>
            <w:tcBorders>
              <w:top w:val="single" w:sz="4" w:space="0" w:color="auto"/>
              <w:left w:val="single" w:sz="4" w:space="0" w:color="auto"/>
              <w:bottom w:val="single" w:sz="4" w:space="0" w:color="auto"/>
              <w:right w:val="single" w:sz="4" w:space="0" w:color="auto"/>
            </w:tcBorders>
            <w:hideMark/>
          </w:tcPr>
          <w:p w14:paraId="7CB2E3B6" w14:textId="77777777" w:rsidR="001F2E0A" w:rsidRDefault="001F2E0A">
            <w:pPr>
              <w:pStyle w:val="TAL"/>
              <w:keepNext w:val="0"/>
            </w:pPr>
            <w:r>
              <w:t>A data blob of metrics for each defined metrics collecting scheme.</w:t>
            </w:r>
          </w:p>
        </w:tc>
      </w:tr>
    </w:tbl>
    <w:p w14:paraId="4C154E7F" w14:textId="77777777" w:rsidR="001F2E0A" w:rsidRDefault="001F2E0A" w:rsidP="001F2E0A">
      <w:pPr>
        <w:pStyle w:val="TAN"/>
      </w:pPr>
    </w:p>
    <w:p w14:paraId="68713760" w14:textId="77777777" w:rsidR="001F2E0A" w:rsidRDefault="001F2E0A" w:rsidP="001F2E0A">
      <w:pPr>
        <w:pStyle w:val="Normalaftertable"/>
        <w:keepNext/>
        <w:spacing w:before="240"/>
      </w:pPr>
      <w:r>
        <w:t>Table 13.2.6-2 provides a list of configured operation point information that can be obtained from the client. Any change to a parameter below shall be announced with a notification OPERATION_POINT_CHANGED.</w:t>
      </w:r>
    </w:p>
    <w:p w14:paraId="5A664487" w14:textId="77777777" w:rsidR="001F2E0A" w:rsidRDefault="001F2E0A" w:rsidP="001F2E0A">
      <w:pPr>
        <w:pStyle w:val="TH"/>
      </w:pPr>
      <w:r>
        <w:t>Table 13.2.6-2: 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1F2E0A" w14:paraId="76024832" w14:textId="77777777" w:rsidTr="001F2E0A">
        <w:tc>
          <w:tcPr>
            <w:tcW w:w="2666" w:type="dxa"/>
            <w:gridSpan w:val="3"/>
            <w:tcBorders>
              <w:top w:val="single" w:sz="4" w:space="0" w:color="auto"/>
              <w:left w:val="single" w:sz="4" w:space="0" w:color="auto"/>
              <w:bottom w:val="single" w:sz="4" w:space="0" w:color="auto"/>
              <w:right w:val="single" w:sz="4" w:space="0" w:color="auto"/>
            </w:tcBorders>
            <w:hideMark/>
          </w:tcPr>
          <w:p w14:paraId="205FC30A" w14:textId="77777777" w:rsidR="001F2E0A" w:rsidRDefault="001F2E0A">
            <w:pPr>
              <w:pStyle w:val="TAL"/>
              <w:rPr>
                <w:rFonts w:ascii="Courier New" w:hAnsi="Courier New" w:cs="Courier New"/>
              </w:rPr>
            </w:pPr>
            <w:r>
              <w:t>OperationPoint</w:t>
            </w:r>
          </w:p>
        </w:tc>
        <w:tc>
          <w:tcPr>
            <w:tcW w:w="1590" w:type="dxa"/>
            <w:tcBorders>
              <w:top w:val="single" w:sz="4" w:space="0" w:color="auto"/>
              <w:left w:val="single" w:sz="4" w:space="0" w:color="auto"/>
              <w:bottom w:val="single" w:sz="4" w:space="0" w:color="auto"/>
              <w:right w:val="single" w:sz="4" w:space="0" w:color="auto"/>
            </w:tcBorders>
            <w:hideMark/>
          </w:tcPr>
          <w:p w14:paraId="14CA21DD" w14:textId="77777777" w:rsidR="001F2E0A" w:rsidRDefault="001F2E0A">
            <w:pPr>
              <w:pStyle w:val="TAL"/>
            </w:pPr>
            <w:r>
              <w:t>Operation Point Parameters</w:t>
            </w:r>
          </w:p>
        </w:tc>
        <w:tc>
          <w:tcPr>
            <w:tcW w:w="5375" w:type="dxa"/>
            <w:tcBorders>
              <w:top w:val="single" w:sz="4" w:space="0" w:color="auto"/>
              <w:left w:val="single" w:sz="4" w:space="0" w:color="auto"/>
              <w:bottom w:val="single" w:sz="4" w:space="0" w:color="auto"/>
              <w:right w:val="single" w:sz="4" w:space="0" w:color="auto"/>
            </w:tcBorders>
            <w:hideMark/>
          </w:tcPr>
          <w:p w14:paraId="2981DCD9" w14:textId="77777777" w:rsidR="001F2E0A" w:rsidRDefault="001F2E0A">
            <w:pPr>
              <w:pStyle w:val="TAL"/>
            </w:pPr>
            <w:r>
              <w:t>The currently configured operation point parameters according to which the DASH client is operating.</w:t>
            </w:r>
          </w:p>
        </w:tc>
      </w:tr>
      <w:tr w:rsidR="001F2E0A" w14:paraId="3A8C59F6" w14:textId="77777777" w:rsidTr="001F2E0A">
        <w:tc>
          <w:tcPr>
            <w:tcW w:w="289" w:type="dxa"/>
            <w:tcBorders>
              <w:top w:val="single" w:sz="4" w:space="0" w:color="auto"/>
              <w:left w:val="single" w:sz="4" w:space="0" w:color="auto"/>
              <w:bottom w:val="single" w:sz="4" w:space="0" w:color="auto"/>
              <w:right w:val="single" w:sz="4" w:space="0" w:color="auto"/>
            </w:tcBorders>
          </w:tcPr>
          <w:p w14:paraId="50989E6C" w14:textId="77777777" w:rsidR="001F2E0A" w:rsidRDefault="001F2E0A">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0A02839B" w14:textId="77777777" w:rsidR="001F2E0A" w:rsidRDefault="001F2E0A">
            <w:pPr>
              <w:pStyle w:val="TAL"/>
              <w:rPr>
                <w:rFonts w:ascii="Courier New" w:hAnsi="Courier New" w:cs="Courier New"/>
              </w:rPr>
            </w:pPr>
            <w:r>
              <w:t>mode</w:t>
            </w:r>
          </w:p>
        </w:tc>
        <w:tc>
          <w:tcPr>
            <w:tcW w:w="1590" w:type="dxa"/>
            <w:tcBorders>
              <w:top w:val="single" w:sz="4" w:space="0" w:color="auto"/>
              <w:left w:val="single" w:sz="4" w:space="0" w:color="auto"/>
              <w:bottom w:val="single" w:sz="4" w:space="0" w:color="auto"/>
              <w:right w:val="single" w:sz="4" w:space="0" w:color="auto"/>
            </w:tcBorders>
            <w:hideMark/>
          </w:tcPr>
          <w:p w14:paraId="1D7F9A24" w14:textId="77777777" w:rsidR="001F2E0A" w:rsidRDefault="001F2E0A">
            <w:pPr>
              <w:pStyle w:val="TAL"/>
              <w:rPr>
                <w:rStyle w:val="Datatypechar"/>
                <w:rFonts w:cs="Times New Roman"/>
              </w:rPr>
            </w:pPr>
            <w:r>
              <w:rPr>
                <w:rStyle w:val="Datatypechar"/>
              </w:rPr>
              <w:t>Enum</w:t>
            </w:r>
          </w:p>
        </w:tc>
        <w:tc>
          <w:tcPr>
            <w:tcW w:w="5375" w:type="dxa"/>
            <w:tcBorders>
              <w:top w:val="single" w:sz="4" w:space="0" w:color="auto"/>
              <w:left w:val="single" w:sz="4" w:space="0" w:color="auto"/>
              <w:bottom w:val="single" w:sz="4" w:space="0" w:color="auto"/>
              <w:right w:val="single" w:sz="4" w:space="0" w:color="auto"/>
            </w:tcBorders>
            <w:hideMark/>
          </w:tcPr>
          <w:p w14:paraId="43491FD5" w14:textId="77777777" w:rsidR="001F2E0A" w:rsidRDefault="001F2E0A">
            <w:pPr>
              <w:pStyle w:val="TAL"/>
            </w:pPr>
            <w:r>
              <w:t>The following operation modes are defined:</w:t>
            </w:r>
          </w:p>
          <w:p w14:paraId="67571687" w14:textId="77777777" w:rsidR="001F2E0A" w:rsidRDefault="001F2E0A">
            <w:pPr>
              <w:pStyle w:val="TALcontinuation"/>
              <w:spacing w:before="60"/>
            </w:pPr>
            <w:r>
              <w:rPr>
                <w:rFonts w:cs="Times New Roman"/>
              </w:rPr>
              <w:t>live</w:t>
            </w:r>
            <w:r>
              <w:t>: The DASH client operates to maintain configured target latencies using playback rate adjustments and possibly resync.</w:t>
            </w:r>
          </w:p>
          <w:p w14:paraId="13082551" w14:textId="77777777" w:rsidR="001F2E0A" w:rsidRDefault="001F2E0A">
            <w:pPr>
              <w:pStyle w:val="TALcontinuation"/>
              <w:spacing w:before="60"/>
            </w:pPr>
            <w:r>
              <w:rPr>
                <w:rFonts w:cs="Times New Roman"/>
              </w:rPr>
              <w:t>vod</w:t>
            </w:r>
            <w:r>
              <w:t>: The DASH client operates without latency requirements and rebuffering may result in additional latencies</w:t>
            </w:r>
          </w:p>
        </w:tc>
      </w:tr>
      <w:tr w:rsidR="001F2E0A" w14:paraId="444F2650" w14:textId="77777777" w:rsidTr="001F2E0A">
        <w:tc>
          <w:tcPr>
            <w:tcW w:w="289" w:type="dxa"/>
            <w:tcBorders>
              <w:top w:val="single" w:sz="4" w:space="0" w:color="auto"/>
              <w:left w:val="single" w:sz="4" w:space="0" w:color="auto"/>
              <w:bottom w:val="single" w:sz="4" w:space="0" w:color="auto"/>
              <w:right w:val="single" w:sz="4" w:space="0" w:color="auto"/>
            </w:tcBorders>
          </w:tcPr>
          <w:p w14:paraId="3563FB6C" w14:textId="77777777" w:rsidR="001F2E0A" w:rsidRDefault="001F2E0A">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57B13BE5" w14:textId="77777777" w:rsidR="001F2E0A" w:rsidRDefault="001F2E0A">
            <w:pPr>
              <w:pStyle w:val="TAL"/>
              <w:rPr>
                <w:rFonts w:ascii="Courier New" w:hAnsi="Courier New" w:cs="Courier New"/>
              </w:rPr>
            </w:pPr>
            <w:r>
              <w:t>maxBufferTime</w:t>
            </w:r>
          </w:p>
        </w:tc>
        <w:tc>
          <w:tcPr>
            <w:tcW w:w="1590" w:type="dxa"/>
            <w:tcBorders>
              <w:top w:val="single" w:sz="4" w:space="0" w:color="auto"/>
              <w:left w:val="single" w:sz="4" w:space="0" w:color="auto"/>
              <w:bottom w:val="single" w:sz="4" w:space="0" w:color="auto"/>
              <w:right w:val="single" w:sz="4" w:space="0" w:color="auto"/>
            </w:tcBorders>
            <w:hideMark/>
          </w:tcPr>
          <w:p w14:paraId="45539BFB" w14:textId="77777777" w:rsidR="001F2E0A" w:rsidRDefault="001F2E0A">
            <w:pPr>
              <w:pStyle w:val="TAL"/>
              <w:rPr>
                <w:rStyle w:val="Datatypechar"/>
                <w:rFonts w:cs="Times New Roman"/>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3393B337" w14:textId="77777777" w:rsidR="001F2E0A" w:rsidRDefault="001F2E0A">
            <w:pPr>
              <w:pStyle w:val="TAL"/>
            </w:pPr>
            <w:r>
              <w:t>maximum buffer time in milliseconds for the service.</w:t>
            </w:r>
          </w:p>
        </w:tc>
      </w:tr>
      <w:tr w:rsidR="001F2E0A" w14:paraId="41EBD810" w14:textId="77777777" w:rsidTr="001F2E0A">
        <w:tc>
          <w:tcPr>
            <w:tcW w:w="289" w:type="dxa"/>
            <w:tcBorders>
              <w:top w:val="single" w:sz="4" w:space="0" w:color="auto"/>
              <w:left w:val="single" w:sz="4" w:space="0" w:color="auto"/>
              <w:bottom w:val="single" w:sz="4" w:space="0" w:color="auto"/>
              <w:right w:val="single" w:sz="4" w:space="0" w:color="auto"/>
            </w:tcBorders>
          </w:tcPr>
          <w:p w14:paraId="2B7DA308" w14:textId="77777777" w:rsidR="001F2E0A" w:rsidRDefault="001F2E0A">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0DE426D4" w14:textId="77777777" w:rsidR="001F2E0A" w:rsidRDefault="001F2E0A">
            <w:pPr>
              <w:pStyle w:val="TAL"/>
              <w:rPr>
                <w:rFonts w:ascii="Courier New" w:hAnsi="Courier New" w:cs="Courier New"/>
              </w:rPr>
            </w:pPr>
            <w:r>
              <w:t>switchBufferTime</w:t>
            </w:r>
          </w:p>
        </w:tc>
        <w:tc>
          <w:tcPr>
            <w:tcW w:w="1590" w:type="dxa"/>
            <w:tcBorders>
              <w:top w:val="single" w:sz="4" w:space="0" w:color="auto"/>
              <w:left w:val="single" w:sz="4" w:space="0" w:color="auto"/>
              <w:bottom w:val="single" w:sz="4" w:space="0" w:color="auto"/>
              <w:right w:val="single" w:sz="4" w:space="0" w:color="auto"/>
            </w:tcBorders>
            <w:hideMark/>
          </w:tcPr>
          <w:p w14:paraId="04B239FB" w14:textId="77777777" w:rsidR="001F2E0A" w:rsidRDefault="001F2E0A">
            <w:pPr>
              <w:pStyle w:val="TAL"/>
              <w:rPr>
                <w:rStyle w:val="Datatypechar"/>
                <w:rFonts w:cs="Times New Roman"/>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4467170B" w14:textId="77777777" w:rsidR="001F2E0A" w:rsidRDefault="001F2E0A">
            <w:pPr>
              <w:pStyle w:val="TAL"/>
            </w:pPr>
            <w:r>
              <w:t>buffer time threshold below which the DASH clients attempts to switch Representations.</w:t>
            </w:r>
          </w:p>
        </w:tc>
      </w:tr>
      <w:tr w:rsidR="001F2E0A" w14:paraId="36170996" w14:textId="77777777" w:rsidTr="001F2E0A">
        <w:tc>
          <w:tcPr>
            <w:tcW w:w="289" w:type="dxa"/>
            <w:tcBorders>
              <w:top w:val="single" w:sz="4" w:space="0" w:color="auto"/>
              <w:left w:val="single" w:sz="4" w:space="0" w:color="auto"/>
              <w:bottom w:val="single" w:sz="4" w:space="0" w:color="auto"/>
              <w:right w:val="single" w:sz="4" w:space="0" w:color="auto"/>
            </w:tcBorders>
          </w:tcPr>
          <w:p w14:paraId="0FCCBA34" w14:textId="77777777" w:rsidR="001F2E0A" w:rsidRDefault="001F2E0A">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C100EF1" w14:textId="77777777" w:rsidR="001F2E0A" w:rsidRDefault="001F2E0A">
            <w:pPr>
              <w:pStyle w:val="TAL"/>
              <w:rPr>
                <w:rFonts w:ascii="Courier New" w:hAnsi="Courier New" w:cs="Courier New"/>
              </w:rPr>
            </w:pPr>
            <w:r>
              <w:t>Latency</w:t>
            </w:r>
          </w:p>
        </w:tc>
        <w:tc>
          <w:tcPr>
            <w:tcW w:w="1590" w:type="dxa"/>
            <w:tcBorders>
              <w:top w:val="single" w:sz="4" w:space="0" w:color="auto"/>
              <w:left w:val="single" w:sz="4" w:space="0" w:color="auto"/>
              <w:bottom w:val="single" w:sz="4" w:space="0" w:color="auto"/>
              <w:right w:val="single" w:sz="4" w:space="0" w:color="auto"/>
            </w:tcBorders>
          </w:tcPr>
          <w:p w14:paraId="4F1A1A47" w14:textId="77777777" w:rsidR="001F2E0A" w:rsidRDefault="001F2E0A">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76EF0C2" w14:textId="77777777" w:rsidR="001F2E0A" w:rsidRDefault="001F2E0A">
            <w:pPr>
              <w:pStyle w:val="TAL"/>
            </w:pPr>
            <w:r>
              <w:t>Defines the latency parameters used by the DASH client when operating in live mode.</w:t>
            </w:r>
          </w:p>
        </w:tc>
      </w:tr>
      <w:tr w:rsidR="001F2E0A" w14:paraId="4AE7F58B" w14:textId="77777777" w:rsidTr="001F2E0A">
        <w:tc>
          <w:tcPr>
            <w:tcW w:w="289" w:type="dxa"/>
            <w:tcBorders>
              <w:top w:val="single" w:sz="4" w:space="0" w:color="auto"/>
              <w:left w:val="single" w:sz="4" w:space="0" w:color="auto"/>
              <w:bottom w:val="single" w:sz="4" w:space="0" w:color="auto"/>
              <w:right w:val="single" w:sz="4" w:space="0" w:color="auto"/>
            </w:tcBorders>
          </w:tcPr>
          <w:p w14:paraId="2CD7816E" w14:textId="77777777" w:rsidR="001F2E0A" w:rsidRDefault="001F2E0A">
            <w:pPr>
              <w:pStyle w:val="TAL"/>
            </w:pPr>
          </w:p>
        </w:tc>
        <w:tc>
          <w:tcPr>
            <w:tcW w:w="352" w:type="dxa"/>
            <w:tcBorders>
              <w:top w:val="single" w:sz="4" w:space="0" w:color="auto"/>
              <w:left w:val="single" w:sz="4" w:space="0" w:color="auto"/>
              <w:bottom w:val="single" w:sz="4" w:space="0" w:color="auto"/>
              <w:right w:val="single" w:sz="4" w:space="0" w:color="auto"/>
            </w:tcBorders>
          </w:tcPr>
          <w:p w14:paraId="628D2CCE" w14:textId="77777777" w:rsidR="001F2E0A" w:rsidRDefault="001F2E0A">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5CFCBE7D" w14:textId="77777777" w:rsidR="001F2E0A" w:rsidRDefault="001F2E0A">
            <w:pPr>
              <w:pStyle w:val="TAL"/>
              <w:rPr>
                <w:rFonts w:ascii="Courier New" w:hAnsi="Courier New" w:cs="Courier New"/>
              </w:rPr>
            </w:pPr>
            <w:r>
              <w:t>target</w:t>
            </w:r>
          </w:p>
        </w:tc>
        <w:tc>
          <w:tcPr>
            <w:tcW w:w="1590" w:type="dxa"/>
            <w:tcBorders>
              <w:top w:val="single" w:sz="4" w:space="0" w:color="auto"/>
              <w:left w:val="single" w:sz="4" w:space="0" w:color="auto"/>
              <w:bottom w:val="single" w:sz="4" w:space="0" w:color="auto"/>
              <w:right w:val="single" w:sz="4" w:space="0" w:color="auto"/>
            </w:tcBorders>
            <w:hideMark/>
          </w:tcPr>
          <w:p w14:paraId="6724B193" w14:textId="77777777" w:rsidR="001F2E0A" w:rsidRDefault="001F2E0A">
            <w:pPr>
              <w:pStyle w:val="TAL"/>
              <w:rPr>
                <w:rStyle w:val="Datatypechar"/>
                <w:rFonts w:cs="Times New Roman"/>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5BD5163" w14:textId="77777777" w:rsidR="001F2E0A" w:rsidRDefault="001F2E0A">
            <w:pPr>
              <w:pStyle w:val="TAL"/>
            </w:pPr>
            <w:r>
              <w:t>The target latency for the service in milliseconds.</w:t>
            </w:r>
          </w:p>
        </w:tc>
      </w:tr>
      <w:tr w:rsidR="001F2E0A" w14:paraId="4471E794" w14:textId="77777777" w:rsidTr="001F2E0A">
        <w:tc>
          <w:tcPr>
            <w:tcW w:w="289" w:type="dxa"/>
            <w:tcBorders>
              <w:top w:val="single" w:sz="4" w:space="0" w:color="auto"/>
              <w:left w:val="single" w:sz="4" w:space="0" w:color="auto"/>
              <w:bottom w:val="single" w:sz="4" w:space="0" w:color="auto"/>
              <w:right w:val="single" w:sz="4" w:space="0" w:color="auto"/>
            </w:tcBorders>
          </w:tcPr>
          <w:p w14:paraId="3FC3A046" w14:textId="77777777" w:rsidR="001F2E0A" w:rsidRDefault="001F2E0A">
            <w:pPr>
              <w:pStyle w:val="TAL"/>
            </w:pPr>
          </w:p>
        </w:tc>
        <w:tc>
          <w:tcPr>
            <w:tcW w:w="352" w:type="dxa"/>
            <w:tcBorders>
              <w:top w:val="single" w:sz="4" w:space="0" w:color="auto"/>
              <w:left w:val="single" w:sz="4" w:space="0" w:color="auto"/>
              <w:bottom w:val="single" w:sz="4" w:space="0" w:color="auto"/>
              <w:right w:val="single" w:sz="4" w:space="0" w:color="auto"/>
            </w:tcBorders>
          </w:tcPr>
          <w:p w14:paraId="4EE881E8" w14:textId="77777777" w:rsidR="001F2E0A" w:rsidRDefault="001F2E0A">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48CC9160" w14:textId="77777777" w:rsidR="001F2E0A" w:rsidRDefault="001F2E0A">
            <w:pPr>
              <w:pStyle w:val="TAL"/>
              <w:rPr>
                <w:rFonts w:ascii="Courier New" w:hAnsi="Courier New" w:cs="Courier New"/>
              </w:rPr>
            </w:pPr>
            <w:r>
              <w:t>max</w:t>
            </w:r>
          </w:p>
        </w:tc>
        <w:tc>
          <w:tcPr>
            <w:tcW w:w="1590" w:type="dxa"/>
            <w:tcBorders>
              <w:top w:val="single" w:sz="4" w:space="0" w:color="auto"/>
              <w:left w:val="single" w:sz="4" w:space="0" w:color="auto"/>
              <w:bottom w:val="single" w:sz="4" w:space="0" w:color="auto"/>
              <w:right w:val="single" w:sz="4" w:space="0" w:color="auto"/>
            </w:tcBorders>
            <w:hideMark/>
          </w:tcPr>
          <w:p w14:paraId="6AF1DF85" w14:textId="77777777" w:rsidR="001F2E0A" w:rsidRDefault="001F2E0A">
            <w:pPr>
              <w:pStyle w:val="TAL"/>
              <w:rPr>
                <w:rStyle w:val="Datatypechar"/>
                <w:rFonts w:cs="Times New Roman"/>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5C18F4BD" w14:textId="77777777" w:rsidR="001F2E0A" w:rsidRDefault="001F2E0A">
            <w:pPr>
              <w:pStyle w:val="TAL"/>
            </w:pPr>
            <w:r>
              <w:t>The maximum latency for the service in milliseconds.</w:t>
            </w:r>
          </w:p>
        </w:tc>
      </w:tr>
      <w:tr w:rsidR="001F2E0A" w14:paraId="3BCF9452" w14:textId="77777777" w:rsidTr="001F2E0A">
        <w:tc>
          <w:tcPr>
            <w:tcW w:w="289" w:type="dxa"/>
            <w:tcBorders>
              <w:top w:val="single" w:sz="4" w:space="0" w:color="auto"/>
              <w:left w:val="single" w:sz="4" w:space="0" w:color="auto"/>
              <w:bottom w:val="single" w:sz="4" w:space="0" w:color="auto"/>
              <w:right w:val="single" w:sz="4" w:space="0" w:color="auto"/>
            </w:tcBorders>
          </w:tcPr>
          <w:p w14:paraId="60CDE856" w14:textId="77777777" w:rsidR="001F2E0A" w:rsidRDefault="001F2E0A">
            <w:pPr>
              <w:pStyle w:val="TAL"/>
            </w:pPr>
          </w:p>
        </w:tc>
        <w:tc>
          <w:tcPr>
            <w:tcW w:w="352" w:type="dxa"/>
            <w:tcBorders>
              <w:top w:val="single" w:sz="4" w:space="0" w:color="auto"/>
              <w:left w:val="single" w:sz="4" w:space="0" w:color="auto"/>
              <w:bottom w:val="single" w:sz="4" w:space="0" w:color="auto"/>
              <w:right w:val="single" w:sz="4" w:space="0" w:color="auto"/>
            </w:tcBorders>
          </w:tcPr>
          <w:p w14:paraId="565727B2" w14:textId="77777777" w:rsidR="001F2E0A" w:rsidRDefault="001F2E0A">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89ACC8D" w14:textId="77777777" w:rsidR="001F2E0A" w:rsidRDefault="001F2E0A">
            <w:pPr>
              <w:pStyle w:val="TAL"/>
              <w:rPr>
                <w:rFonts w:ascii="Courier New" w:hAnsi="Courier New" w:cs="Courier New"/>
              </w:rPr>
            </w:pPr>
            <w:r>
              <w:t>min</w:t>
            </w:r>
          </w:p>
        </w:tc>
        <w:tc>
          <w:tcPr>
            <w:tcW w:w="1590" w:type="dxa"/>
            <w:tcBorders>
              <w:top w:val="single" w:sz="4" w:space="0" w:color="auto"/>
              <w:left w:val="single" w:sz="4" w:space="0" w:color="auto"/>
              <w:bottom w:val="single" w:sz="4" w:space="0" w:color="auto"/>
              <w:right w:val="single" w:sz="4" w:space="0" w:color="auto"/>
            </w:tcBorders>
            <w:hideMark/>
          </w:tcPr>
          <w:p w14:paraId="15A624DA" w14:textId="77777777" w:rsidR="001F2E0A" w:rsidRDefault="001F2E0A">
            <w:pPr>
              <w:pStyle w:val="TAL"/>
              <w:rPr>
                <w:rStyle w:val="Datatypechar"/>
                <w:rFonts w:cs="Times New Roman"/>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21E07AB1" w14:textId="77777777" w:rsidR="001F2E0A" w:rsidRDefault="001F2E0A">
            <w:pPr>
              <w:pStyle w:val="TAL"/>
            </w:pPr>
            <w:r>
              <w:t>The maximum latency for the service in milliseconds.</w:t>
            </w:r>
          </w:p>
        </w:tc>
      </w:tr>
      <w:tr w:rsidR="001F2E0A" w14:paraId="2649F04A" w14:textId="77777777" w:rsidTr="001F2E0A">
        <w:tc>
          <w:tcPr>
            <w:tcW w:w="289" w:type="dxa"/>
            <w:tcBorders>
              <w:top w:val="single" w:sz="4" w:space="0" w:color="auto"/>
              <w:left w:val="single" w:sz="4" w:space="0" w:color="auto"/>
              <w:bottom w:val="single" w:sz="4" w:space="0" w:color="auto"/>
              <w:right w:val="single" w:sz="4" w:space="0" w:color="auto"/>
            </w:tcBorders>
          </w:tcPr>
          <w:p w14:paraId="2579D439" w14:textId="77777777" w:rsidR="001F2E0A" w:rsidRDefault="001F2E0A">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4DCF5EA8" w14:textId="77777777" w:rsidR="001F2E0A" w:rsidRDefault="001F2E0A">
            <w:pPr>
              <w:pStyle w:val="TAL"/>
              <w:rPr>
                <w:rFonts w:ascii="Courier New" w:hAnsi="Courier New" w:cs="Courier New"/>
              </w:rPr>
            </w:pPr>
            <w:r>
              <w:t>PlaybackRate</w:t>
            </w:r>
          </w:p>
        </w:tc>
        <w:tc>
          <w:tcPr>
            <w:tcW w:w="1590" w:type="dxa"/>
            <w:tcBorders>
              <w:top w:val="single" w:sz="4" w:space="0" w:color="auto"/>
              <w:left w:val="single" w:sz="4" w:space="0" w:color="auto"/>
              <w:bottom w:val="single" w:sz="4" w:space="0" w:color="auto"/>
              <w:right w:val="single" w:sz="4" w:space="0" w:color="auto"/>
            </w:tcBorders>
            <w:hideMark/>
          </w:tcPr>
          <w:p w14:paraId="276F259B" w14:textId="77777777" w:rsidR="001F2E0A" w:rsidRDefault="001F2E0A">
            <w:pPr>
              <w:pStyle w:val="TAL"/>
              <w:rPr>
                <w:rStyle w:val="Datatypechar"/>
                <w:rFonts w:cs="Times New Roman"/>
              </w:rPr>
            </w:pPr>
            <w:r>
              <w:rPr>
                <w:rStyle w:val="Datatypechar"/>
              </w:rPr>
              <w:t>MediaType</w:t>
            </w:r>
          </w:p>
          <w:p w14:paraId="6E02653A" w14:textId="77777777" w:rsidR="001F2E0A" w:rsidRDefault="001F2E0A">
            <w:pPr>
              <w:pStyle w:val="TAL"/>
            </w:pPr>
            <w:r>
              <w:t>audio, video, all</w:t>
            </w:r>
          </w:p>
        </w:tc>
        <w:tc>
          <w:tcPr>
            <w:tcW w:w="5375" w:type="dxa"/>
            <w:tcBorders>
              <w:top w:val="single" w:sz="4" w:space="0" w:color="auto"/>
              <w:left w:val="single" w:sz="4" w:space="0" w:color="auto"/>
              <w:bottom w:val="single" w:sz="4" w:space="0" w:color="auto"/>
              <w:right w:val="single" w:sz="4" w:space="0" w:color="auto"/>
            </w:tcBorders>
            <w:hideMark/>
          </w:tcPr>
          <w:p w14:paraId="6CF24B91" w14:textId="77777777" w:rsidR="001F2E0A" w:rsidRDefault="001F2E0A">
            <w:pPr>
              <w:pStyle w:val="TAL"/>
            </w:pPr>
            <w:r>
              <w:t>Defines the playback rate parameters used by the DASH client for catchup mode and deceleration to avoid buffer underruns and maintaining target latencies.</w:t>
            </w:r>
          </w:p>
        </w:tc>
      </w:tr>
      <w:tr w:rsidR="001F2E0A" w14:paraId="66970EC2" w14:textId="77777777" w:rsidTr="001F2E0A">
        <w:tc>
          <w:tcPr>
            <w:tcW w:w="289" w:type="dxa"/>
            <w:tcBorders>
              <w:top w:val="single" w:sz="4" w:space="0" w:color="auto"/>
              <w:left w:val="single" w:sz="4" w:space="0" w:color="auto"/>
              <w:bottom w:val="single" w:sz="4" w:space="0" w:color="auto"/>
              <w:right w:val="single" w:sz="4" w:space="0" w:color="auto"/>
            </w:tcBorders>
          </w:tcPr>
          <w:p w14:paraId="7D940F09" w14:textId="77777777" w:rsidR="001F2E0A" w:rsidRDefault="001F2E0A">
            <w:pPr>
              <w:pStyle w:val="TAL"/>
            </w:pPr>
          </w:p>
        </w:tc>
        <w:tc>
          <w:tcPr>
            <w:tcW w:w="352" w:type="dxa"/>
            <w:tcBorders>
              <w:top w:val="single" w:sz="4" w:space="0" w:color="auto"/>
              <w:left w:val="single" w:sz="4" w:space="0" w:color="auto"/>
              <w:bottom w:val="single" w:sz="4" w:space="0" w:color="auto"/>
              <w:right w:val="single" w:sz="4" w:space="0" w:color="auto"/>
            </w:tcBorders>
          </w:tcPr>
          <w:p w14:paraId="3411C967" w14:textId="77777777" w:rsidR="001F2E0A" w:rsidRDefault="001F2E0A">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29683515" w14:textId="77777777" w:rsidR="001F2E0A" w:rsidRDefault="001F2E0A">
            <w:pPr>
              <w:pStyle w:val="TAL"/>
              <w:rPr>
                <w:rFonts w:ascii="Courier New" w:hAnsi="Courier New" w:cs="Courier New"/>
              </w:rPr>
            </w:pPr>
            <w:r>
              <w:t>max</w:t>
            </w:r>
          </w:p>
        </w:tc>
        <w:tc>
          <w:tcPr>
            <w:tcW w:w="1590" w:type="dxa"/>
            <w:tcBorders>
              <w:top w:val="single" w:sz="4" w:space="0" w:color="auto"/>
              <w:left w:val="single" w:sz="4" w:space="0" w:color="auto"/>
              <w:bottom w:val="single" w:sz="4" w:space="0" w:color="auto"/>
              <w:right w:val="single" w:sz="4" w:space="0" w:color="auto"/>
            </w:tcBorders>
            <w:hideMark/>
          </w:tcPr>
          <w:p w14:paraId="1DC9371B" w14:textId="77777777" w:rsidR="001F2E0A" w:rsidRDefault="001F2E0A">
            <w:pPr>
              <w:pStyle w:val="TAL"/>
              <w:rPr>
                <w:rStyle w:val="Datatypechar"/>
                <w:rFonts w:cs="Times New Roman"/>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4B53BD6E" w14:textId="77777777" w:rsidR="001F2E0A" w:rsidRDefault="001F2E0A">
            <w:pPr>
              <w:pStyle w:val="TAL"/>
            </w:pPr>
            <w:r>
              <w:t>The maximum playback rate for the purposes of automatically adjusting playback latency and buffer occupancy during normal playback, where 1.0 is normal playback speed.</w:t>
            </w:r>
          </w:p>
        </w:tc>
      </w:tr>
      <w:tr w:rsidR="001F2E0A" w14:paraId="045D5B2B" w14:textId="77777777" w:rsidTr="001F2E0A">
        <w:tc>
          <w:tcPr>
            <w:tcW w:w="289" w:type="dxa"/>
            <w:tcBorders>
              <w:top w:val="single" w:sz="4" w:space="0" w:color="auto"/>
              <w:left w:val="single" w:sz="4" w:space="0" w:color="auto"/>
              <w:bottom w:val="single" w:sz="4" w:space="0" w:color="auto"/>
              <w:right w:val="single" w:sz="4" w:space="0" w:color="auto"/>
            </w:tcBorders>
          </w:tcPr>
          <w:p w14:paraId="4C1E1499" w14:textId="77777777" w:rsidR="001F2E0A" w:rsidRDefault="001F2E0A">
            <w:pPr>
              <w:pStyle w:val="TAL"/>
            </w:pPr>
          </w:p>
        </w:tc>
        <w:tc>
          <w:tcPr>
            <w:tcW w:w="352" w:type="dxa"/>
            <w:tcBorders>
              <w:top w:val="single" w:sz="4" w:space="0" w:color="auto"/>
              <w:left w:val="single" w:sz="4" w:space="0" w:color="auto"/>
              <w:bottom w:val="single" w:sz="4" w:space="0" w:color="auto"/>
              <w:right w:val="single" w:sz="4" w:space="0" w:color="auto"/>
            </w:tcBorders>
          </w:tcPr>
          <w:p w14:paraId="39090F8B" w14:textId="77777777" w:rsidR="001F2E0A" w:rsidRDefault="001F2E0A">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2BA618CB" w14:textId="77777777" w:rsidR="001F2E0A" w:rsidRDefault="001F2E0A">
            <w:pPr>
              <w:pStyle w:val="TAL"/>
              <w:rPr>
                <w:rFonts w:ascii="Courier New" w:hAnsi="Courier New" w:cs="Courier New"/>
              </w:rPr>
            </w:pPr>
            <w:r>
              <w:t>min</w:t>
            </w:r>
          </w:p>
        </w:tc>
        <w:tc>
          <w:tcPr>
            <w:tcW w:w="1590" w:type="dxa"/>
            <w:tcBorders>
              <w:top w:val="single" w:sz="4" w:space="0" w:color="auto"/>
              <w:left w:val="single" w:sz="4" w:space="0" w:color="auto"/>
              <w:bottom w:val="single" w:sz="4" w:space="0" w:color="auto"/>
              <w:right w:val="single" w:sz="4" w:space="0" w:color="auto"/>
            </w:tcBorders>
            <w:hideMark/>
          </w:tcPr>
          <w:p w14:paraId="1E1200A9" w14:textId="77777777" w:rsidR="001F2E0A" w:rsidRDefault="001F2E0A">
            <w:pPr>
              <w:pStyle w:val="TAL"/>
              <w:rPr>
                <w:rStyle w:val="Datatypechar"/>
                <w:rFonts w:cs="Times New Roman"/>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33B00FDD" w14:textId="77777777" w:rsidR="001F2E0A" w:rsidRDefault="001F2E0A">
            <w:pPr>
              <w:pStyle w:val="TAL"/>
            </w:pPr>
            <w:r>
              <w:t>The minimum playback rate for the purposes of automatically adjusting playback latency and buffer occupancy during normal playback, where 1.0 is normal playback speed.</w:t>
            </w:r>
          </w:p>
        </w:tc>
      </w:tr>
      <w:tr w:rsidR="001F2E0A" w14:paraId="352DF6B5" w14:textId="77777777" w:rsidTr="001F2E0A">
        <w:tc>
          <w:tcPr>
            <w:tcW w:w="289" w:type="dxa"/>
            <w:tcBorders>
              <w:top w:val="single" w:sz="4" w:space="0" w:color="auto"/>
              <w:left w:val="single" w:sz="4" w:space="0" w:color="auto"/>
              <w:bottom w:val="single" w:sz="4" w:space="0" w:color="auto"/>
              <w:right w:val="single" w:sz="4" w:space="0" w:color="auto"/>
            </w:tcBorders>
          </w:tcPr>
          <w:p w14:paraId="0C7F37D9" w14:textId="77777777" w:rsidR="001F2E0A" w:rsidRDefault="001F2E0A">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078E2E4B" w14:textId="77777777" w:rsidR="001F2E0A" w:rsidRDefault="001F2E0A">
            <w:pPr>
              <w:pStyle w:val="TAL"/>
              <w:rPr>
                <w:rFonts w:ascii="Courier New" w:hAnsi="Courier New" w:cs="Courier New"/>
              </w:rPr>
            </w:pPr>
            <w:r>
              <w:t>Bandwidth</w:t>
            </w:r>
          </w:p>
        </w:tc>
        <w:tc>
          <w:tcPr>
            <w:tcW w:w="1590" w:type="dxa"/>
            <w:tcBorders>
              <w:top w:val="single" w:sz="4" w:space="0" w:color="auto"/>
              <w:left w:val="single" w:sz="4" w:space="0" w:color="auto"/>
              <w:bottom w:val="single" w:sz="4" w:space="0" w:color="auto"/>
              <w:right w:val="single" w:sz="4" w:space="0" w:color="auto"/>
            </w:tcBorders>
          </w:tcPr>
          <w:p w14:paraId="74929808" w14:textId="77777777" w:rsidR="001F2E0A" w:rsidRDefault="001F2E0A">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6DF723A" w14:textId="77777777" w:rsidR="001F2E0A" w:rsidRDefault="001F2E0A">
            <w:pPr>
              <w:pStyle w:val="TAL"/>
            </w:pPr>
            <w:r>
              <w:t>Defines the operating bandwidth parameters used by the DASH client used for a specific media type or aggregated. The values are on IP level.</w:t>
            </w:r>
          </w:p>
        </w:tc>
      </w:tr>
      <w:tr w:rsidR="001F2E0A" w14:paraId="274C46B5" w14:textId="77777777" w:rsidTr="001F2E0A">
        <w:tc>
          <w:tcPr>
            <w:tcW w:w="289" w:type="dxa"/>
            <w:tcBorders>
              <w:top w:val="single" w:sz="4" w:space="0" w:color="auto"/>
              <w:left w:val="single" w:sz="4" w:space="0" w:color="auto"/>
              <w:bottom w:val="single" w:sz="4" w:space="0" w:color="auto"/>
              <w:right w:val="single" w:sz="4" w:space="0" w:color="auto"/>
            </w:tcBorders>
          </w:tcPr>
          <w:p w14:paraId="3F5E5D37" w14:textId="77777777" w:rsidR="001F2E0A" w:rsidRDefault="001F2E0A">
            <w:pPr>
              <w:pStyle w:val="TAL"/>
            </w:pPr>
          </w:p>
        </w:tc>
        <w:tc>
          <w:tcPr>
            <w:tcW w:w="352" w:type="dxa"/>
            <w:tcBorders>
              <w:top w:val="single" w:sz="4" w:space="0" w:color="auto"/>
              <w:left w:val="single" w:sz="4" w:space="0" w:color="auto"/>
              <w:bottom w:val="single" w:sz="4" w:space="0" w:color="auto"/>
              <w:right w:val="single" w:sz="4" w:space="0" w:color="auto"/>
            </w:tcBorders>
          </w:tcPr>
          <w:p w14:paraId="222ACA31" w14:textId="77777777" w:rsidR="001F2E0A" w:rsidRDefault="001F2E0A">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5E9B9104" w14:textId="77777777" w:rsidR="001F2E0A" w:rsidRDefault="001F2E0A">
            <w:pPr>
              <w:pStyle w:val="TAL"/>
              <w:rPr>
                <w:rFonts w:ascii="Courier New" w:hAnsi="Courier New" w:cs="Courier New"/>
              </w:rPr>
            </w:pPr>
            <w:r>
              <w:t>target</w:t>
            </w:r>
          </w:p>
        </w:tc>
        <w:tc>
          <w:tcPr>
            <w:tcW w:w="1590" w:type="dxa"/>
            <w:tcBorders>
              <w:top w:val="single" w:sz="4" w:space="0" w:color="auto"/>
              <w:left w:val="single" w:sz="4" w:space="0" w:color="auto"/>
              <w:bottom w:val="single" w:sz="4" w:space="0" w:color="auto"/>
              <w:right w:val="single" w:sz="4" w:space="0" w:color="auto"/>
            </w:tcBorders>
            <w:hideMark/>
          </w:tcPr>
          <w:p w14:paraId="111730C8" w14:textId="77777777" w:rsidR="001F2E0A" w:rsidRDefault="001F2E0A">
            <w:pPr>
              <w:pStyle w:val="TAL"/>
              <w:rPr>
                <w:rStyle w:val="Datatypechar"/>
                <w:rFonts w:cs="Times New Roman"/>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41B71277" w14:textId="77777777" w:rsidR="001F2E0A" w:rsidRDefault="001F2E0A">
            <w:pPr>
              <w:pStyle w:val="TAL"/>
            </w:pPr>
            <w:r>
              <w:t>The target bandwidth for the service in bit/s that the client is configured to consume.</w:t>
            </w:r>
          </w:p>
        </w:tc>
      </w:tr>
      <w:tr w:rsidR="001F2E0A" w14:paraId="6FBDD71D" w14:textId="77777777" w:rsidTr="001F2E0A">
        <w:tc>
          <w:tcPr>
            <w:tcW w:w="289" w:type="dxa"/>
            <w:tcBorders>
              <w:top w:val="single" w:sz="4" w:space="0" w:color="auto"/>
              <w:left w:val="single" w:sz="4" w:space="0" w:color="auto"/>
              <w:bottom w:val="single" w:sz="4" w:space="0" w:color="auto"/>
              <w:right w:val="single" w:sz="4" w:space="0" w:color="auto"/>
            </w:tcBorders>
          </w:tcPr>
          <w:p w14:paraId="344161AD" w14:textId="77777777" w:rsidR="001F2E0A" w:rsidRDefault="001F2E0A">
            <w:pPr>
              <w:pStyle w:val="TAL"/>
            </w:pPr>
          </w:p>
        </w:tc>
        <w:tc>
          <w:tcPr>
            <w:tcW w:w="352" w:type="dxa"/>
            <w:tcBorders>
              <w:top w:val="single" w:sz="4" w:space="0" w:color="auto"/>
              <w:left w:val="single" w:sz="4" w:space="0" w:color="auto"/>
              <w:bottom w:val="single" w:sz="4" w:space="0" w:color="auto"/>
              <w:right w:val="single" w:sz="4" w:space="0" w:color="auto"/>
            </w:tcBorders>
          </w:tcPr>
          <w:p w14:paraId="4B4CEE1B" w14:textId="77777777" w:rsidR="001F2E0A" w:rsidRDefault="001F2E0A">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1576DDA" w14:textId="77777777" w:rsidR="001F2E0A" w:rsidRDefault="001F2E0A">
            <w:pPr>
              <w:pStyle w:val="TAL"/>
              <w:rPr>
                <w:rFonts w:ascii="Courier New" w:hAnsi="Courier New" w:cs="Courier New"/>
              </w:rPr>
            </w:pPr>
            <w:r>
              <w:t>max</w:t>
            </w:r>
          </w:p>
        </w:tc>
        <w:tc>
          <w:tcPr>
            <w:tcW w:w="1590" w:type="dxa"/>
            <w:tcBorders>
              <w:top w:val="single" w:sz="4" w:space="0" w:color="auto"/>
              <w:left w:val="single" w:sz="4" w:space="0" w:color="auto"/>
              <w:bottom w:val="single" w:sz="4" w:space="0" w:color="auto"/>
              <w:right w:val="single" w:sz="4" w:space="0" w:color="auto"/>
            </w:tcBorders>
            <w:hideMark/>
          </w:tcPr>
          <w:p w14:paraId="721E418C" w14:textId="77777777" w:rsidR="001F2E0A" w:rsidRDefault="001F2E0A">
            <w:pPr>
              <w:pStyle w:val="TAL"/>
              <w:rPr>
                <w:rStyle w:val="Datatypechar"/>
                <w:rFonts w:cs="Times New Roman"/>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DC593A5" w14:textId="77777777" w:rsidR="001F2E0A" w:rsidRDefault="001F2E0A">
            <w:pPr>
              <w:pStyle w:val="TAL"/>
            </w:pPr>
            <w:r>
              <w:t>The maximum bandwidth for the service in bit/s that the client is configured to consume.</w:t>
            </w:r>
          </w:p>
        </w:tc>
      </w:tr>
      <w:tr w:rsidR="001F2E0A" w14:paraId="4DB76AFE" w14:textId="77777777" w:rsidTr="001F2E0A">
        <w:tc>
          <w:tcPr>
            <w:tcW w:w="289" w:type="dxa"/>
            <w:tcBorders>
              <w:top w:val="single" w:sz="4" w:space="0" w:color="auto"/>
              <w:left w:val="single" w:sz="4" w:space="0" w:color="auto"/>
              <w:bottom w:val="single" w:sz="4" w:space="0" w:color="auto"/>
              <w:right w:val="single" w:sz="4" w:space="0" w:color="auto"/>
            </w:tcBorders>
          </w:tcPr>
          <w:p w14:paraId="60F259E3" w14:textId="77777777" w:rsidR="001F2E0A" w:rsidRDefault="001F2E0A">
            <w:pPr>
              <w:pStyle w:val="TAL"/>
            </w:pPr>
          </w:p>
        </w:tc>
        <w:tc>
          <w:tcPr>
            <w:tcW w:w="352" w:type="dxa"/>
            <w:tcBorders>
              <w:top w:val="single" w:sz="4" w:space="0" w:color="auto"/>
              <w:left w:val="single" w:sz="4" w:space="0" w:color="auto"/>
              <w:bottom w:val="single" w:sz="4" w:space="0" w:color="auto"/>
              <w:right w:val="single" w:sz="4" w:space="0" w:color="auto"/>
            </w:tcBorders>
          </w:tcPr>
          <w:p w14:paraId="4C6F3819" w14:textId="77777777" w:rsidR="001F2E0A" w:rsidRDefault="001F2E0A">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1C800BB" w14:textId="77777777" w:rsidR="001F2E0A" w:rsidRDefault="001F2E0A">
            <w:pPr>
              <w:pStyle w:val="TAL"/>
              <w:rPr>
                <w:rFonts w:ascii="Courier New" w:hAnsi="Courier New" w:cs="Courier New"/>
              </w:rPr>
            </w:pPr>
            <w:r>
              <w:t>min</w:t>
            </w:r>
          </w:p>
        </w:tc>
        <w:tc>
          <w:tcPr>
            <w:tcW w:w="1590" w:type="dxa"/>
            <w:tcBorders>
              <w:top w:val="single" w:sz="4" w:space="0" w:color="auto"/>
              <w:left w:val="single" w:sz="4" w:space="0" w:color="auto"/>
              <w:bottom w:val="single" w:sz="4" w:space="0" w:color="auto"/>
              <w:right w:val="single" w:sz="4" w:space="0" w:color="auto"/>
            </w:tcBorders>
            <w:hideMark/>
          </w:tcPr>
          <w:p w14:paraId="50D0E41E" w14:textId="77777777" w:rsidR="001F2E0A" w:rsidRDefault="001F2E0A">
            <w:pPr>
              <w:pStyle w:val="TAL"/>
              <w:rPr>
                <w:rStyle w:val="Datatypechar"/>
                <w:rFonts w:cs="Times New Roman"/>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78CC3919" w14:textId="77777777" w:rsidR="001F2E0A" w:rsidRDefault="001F2E0A">
            <w:pPr>
              <w:pStyle w:val="TAL"/>
            </w:pPr>
            <w:r>
              <w:t>The minimum bandwidth for the service in bit/s that the client is configured to consume.</w:t>
            </w:r>
          </w:p>
        </w:tc>
      </w:tr>
      <w:tr w:rsidR="001F2E0A" w14:paraId="114EA78F" w14:textId="77777777" w:rsidTr="001F2E0A">
        <w:tc>
          <w:tcPr>
            <w:tcW w:w="289" w:type="dxa"/>
            <w:tcBorders>
              <w:top w:val="single" w:sz="4" w:space="0" w:color="auto"/>
              <w:left w:val="single" w:sz="4" w:space="0" w:color="auto"/>
              <w:bottom w:val="single" w:sz="4" w:space="0" w:color="auto"/>
              <w:right w:val="single" w:sz="4" w:space="0" w:color="auto"/>
            </w:tcBorders>
          </w:tcPr>
          <w:p w14:paraId="1090764E" w14:textId="77777777" w:rsidR="001F2E0A" w:rsidRDefault="001F2E0A">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1117549F" w14:textId="77777777" w:rsidR="001F2E0A" w:rsidRDefault="001F2E0A">
            <w:pPr>
              <w:pStyle w:val="TAL"/>
              <w:rPr>
                <w:rFonts w:ascii="Courier New" w:hAnsi="Courier New" w:cs="Courier New"/>
              </w:rPr>
            </w:pPr>
            <w:r>
              <w:t>PlayerSpecificParameters</w:t>
            </w:r>
          </w:p>
        </w:tc>
        <w:tc>
          <w:tcPr>
            <w:tcW w:w="1590" w:type="dxa"/>
            <w:tcBorders>
              <w:top w:val="single" w:sz="4" w:space="0" w:color="auto"/>
              <w:left w:val="single" w:sz="4" w:space="0" w:color="auto"/>
              <w:bottom w:val="single" w:sz="4" w:space="0" w:color="auto"/>
              <w:right w:val="single" w:sz="4" w:space="0" w:color="auto"/>
            </w:tcBorders>
          </w:tcPr>
          <w:p w14:paraId="471619C6" w14:textId="77777777" w:rsidR="001F2E0A" w:rsidRDefault="001F2E0A">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5E79BBE" w14:textId="77777777" w:rsidR="001F2E0A" w:rsidRDefault="001F2E0A">
            <w:pPr>
              <w:pStyle w:val="TAL"/>
            </w:pPr>
            <w:r>
              <w:t>Player specific parameters may be provided, for example about the used algorithm, etc.</w:t>
            </w:r>
          </w:p>
        </w:tc>
      </w:tr>
    </w:tbl>
    <w:p w14:paraId="117EE322" w14:textId="77777777" w:rsidR="001F2E0A" w:rsidRDefault="001F2E0A" w:rsidP="001F2E0A">
      <w:pPr>
        <w:rPr>
          <w:sz w:val="22"/>
        </w:rPr>
      </w:pPr>
    </w:p>
    <w:p w14:paraId="4BDC3C15" w14:textId="77777777" w:rsidR="001F2E0A" w:rsidRDefault="001F2E0A" w:rsidP="001F2E0A">
      <w:r>
        <w:t>As seen, the parameters above align with today’s DASH Service Description to most extent.</w:t>
      </w:r>
    </w:p>
    <w:p w14:paraId="5AF9DC53" w14:textId="77777777" w:rsidR="001F2E0A" w:rsidRDefault="001F2E0A" w:rsidP="00631757">
      <w:pPr>
        <w:pStyle w:val="Heading2"/>
        <w:numPr>
          <w:ilvl w:val="1"/>
          <w:numId w:val="39"/>
        </w:numPr>
      </w:pPr>
      <w:bookmarkStart w:id="2068" w:name="_Toc77697193"/>
      <w:r>
        <w:t>Key Issues for DASH</w:t>
      </w:r>
      <w:bookmarkEnd w:id="2068"/>
    </w:p>
    <w:p w14:paraId="3E864F2B" w14:textId="77777777" w:rsidR="001F2E0A" w:rsidRDefault="001F2E0A" w:rsidP="001F2E0A">
      <w:r>
        <w:t>In order to make full use of the above functionality, the details on operation points can be carried in the application space. However, for better interoperability, a significant benefit is the addition on Operation Points associated to content in the MPD. The Service Description in DASH is exactly built for this.</w:t>
      </w:r>
    </w:p>
    <w:p w14:paraId="4197F77E" w14:textId="77777777" w:rsidR="001F2E0A" w:rsidRDefault="001F2E0A" w:rsidP="001F2E0A">
      <w:r>
        <w:t xml:space="preserve">We believe we should solicit input from Service Providers on static and dynamic service parameters that can be mapped to delivery optimizations. </w:t>
      </w:r>
    </w:p>
    <w:p w14:paraId="7DFE7290" w14:textId="77777777" w:rsidR="001F2E0A" w:rsidRDefault="001F2E0A" w:rsidP="001F2E0A">
      <w:r>
        <w:t>We also believe that different operation points need to be mapped to content options, for example</w:t>
      </w:r>
    </w:p>
    <w:p w14:paraId="257DFDB1" w14:textId="77777777" w:rsidR="001F2E0A" w:rsidRDefault="001F2E0A" w:rsidP="00631757">
      <w:pPr>
        <w:pStyle w:val="ListParagraph"/>
        <w:numPr>
          <w:ilvl w:val="0"/>
          <w:numId w:val="67"/>
        </w:numPr>
      </w:pPr>
      <w:r>
        <w:t>HD content (define the associated media and the required operation points)</w:t>
      </w:r>
    </w:p>
    <w:p w14:paraId="6D7A410C" w14:textId="77777777" w:rsidR="001F2E0A" w:rsidRDefault="001F2E0A" w:rsidP="00631757">
      <w:pPr>
        <w:pStyle w:val="ListParagraph"/>
        <w:numPr>
          <w:ilvl w:val="0"/>
          <w:numId w:val="67"/>
        </w:numPr>
      </w:pPr>
      <w:r>
        <w:t>FullHD content (define the associated media and the required operation points)</w:t>
      </w:r>
    </w:p>
    <w:p w14:paraId="061E49B9" w14:textId="77777777" w:rsidR="001F2E0A" w:rsidRDefault="001F2E0A" w:rsidP="001F2E0A"/>
    <w:p w14:paraId="52FEE219" w14:textId="77777777" w:rsidR="001F2E0A" w:rsidRDefault="001F2E0A" w:rsidP="00631757">
      <w:pPr>
        <w:pStyle w:val="Heading2"/>
        <w:numPr>
          <w:ilvl w:val="1"/>
          <w:numId w:val="39"/>
        </w:numPr>
      </w:pPr>
      <w:bookmarkStart w:id="2069" w:name="_Toc77697194"/>
      <w:r>
        <w:lastRenderedPageBreak/>
        <w:t>Proposal</w:t>
      </w:r>
      <w:bookmarkEnd w:id="2069"/>
    </w:p>
    <w:p w14:paraId="1734B326" w14:textId="77777777" w:rsidR="001F2E0A" w:rsidRDefault="001F2E0A" w:rsidP="001F2E0A">
      <w:r>
        <w:t>It is proposed to extend service description to additional relevant information that can be used in order to define the delivery requirements and to also define content profiles. Some additional requirements should be collected.</w:t>
      </w:r>
    </w:p>
    <w:p w14:paraId="2675995C" w14:textId="3618DEAD" w:rsidR="00F24E06" w:rsidRDefault="00F24E06" w:rsidP="00C25687"/>
    <w:p w14:paraId="73235D40" w14:textId="57771C96" w:rsidR="00AF432E" w:rsidRDefault="00AF432E" w:rsidP="00AF432E">
      <w:pPr>
        <w:pStyle w:val="Header1"/>
      </w:pPr>
      <w:bookmarkStart w:id="2070" w:name="_Toc77697195"/>
      <w:r>
        <w:t>MSE implementation of inband events (m56684)</w:t>
      </w:r>
      <w:bookmarkEnd w:id="2070"/>
    </w:p>
    <w:p w14:paraId="0F907C83" w14:textId="6695E2A9" w:rsidR="007050D5" w:rsidRDefault="007050D5" w:rsidP="007050D5">
      <w:r>
        <w:t>Note: This section is included in TuC for study and is not intended for any publication by MPEG.</w:t>
      </w:r>
    </w:p>
    <w:p w14:paraId="1F255014" w14:textId="77777777" w:rsidR="007050D5" w:rsidRDefault="007050D5" w:rsidP="007050D5"/>
    <w:p w14:paraId="7FD9CAFC" w14:textId="77777777" w:rsidR="00AF432E" w:rsidRDefault="00AF432E" w:rsidP="00631757">
      <w:pPr>
        <w:pStyle w:val="a3"/>
        <w:keepNext w:val="0"/>
        <w:numPr>
          <w:ilvl w:val="2"/>
          <w:numId w:val="60"/>
        </w:numPr>
        <w:tabs>
          <w:tab w:val="clear" w:pos="880"/>
          <w:tab w:val="left" w:pos="720"/>
        </w:tabs>
        <w:suppressAutoHyphens w:val="0"/>
        <w:autoSpaceDE w:val="0"/>
        <w:autoSpaceDN w:val="0"/>
        <w:adjustRightInd w:val="0"/>
        <w:spacing w:before="0"/>
        <w:outlineLvl w:val="0"/>
        <w:rPr>
          <w:sz w:val="20"/>
          <w:szCs w:val="22"/>
        </w:rPr>
      </w:pPr>
      <w:bookmarkStart w:id="2071" w:name="_Toc77697196"/>
      <w:r>
        <w:rPr>
          <w:sz w:val="20"/>
        </w:rPr>
        <w:t>Sample inband event processing using MSE data model</w:t>
      </w:r>
      <w:bookmarkEnd w:id="2071"/>
    </w:p>
    <w:p w14:paraId="614D2812" w14:textId="77777777" w:rsidR="00AF432E" w:rsidRDefault="00AF432E" w:rsidP="00AF432E">
      <w:pPr>
        <w:rPr>
          <w:sz w:val="20"/>
          <w:szCs w:val="18"/>
        </w:rPr>
      </w:pPr>
      <w:r>
        <w:rPr>
          <w:sz w:val="20"/>
          <w:szCs w:val="18"/>
        </w:rPr>
        <w:t xml:space="preserve">This clause demonstrates an extended W3C Media Source Extension (MSE) model for inband event processing. </w:t>
      </w:r>
    </w:p>
    <w:p w14:paraId="6807248F" w14:textId="77777777" w:rsidR="00AF432E" w:rsidRDefault="00AF432E" w:rsidP="00AF432E">
      <w:pPr>
        <w:rPr>
          <w:sz w:val="20"/>
          <w:szCs w:val="18"/>
        </w:rPr>
      </w:pPr>
      <w:r>
        <w:rPr>
          <w:sz w:val="20"/>
          <w:szCs w:val="18"/>
        </w:rPr>
        <w:t>Note: The current MSE specification does not support the processing of inband events and this clause is an illustrative design on how MSE can be extended to support such functionality.</w:t>
      </w:r>
    </w:p>
    <w:p w14:paraId="751282F9" w14:textId="77777777" w:rsidR="00AF432E" w:rsidRDefault="00AF432E" w:rsidP="00631757">
      <w:pPr>
        <w:pStyle w:val="a4"/>
        <w:keepNext w:val="0"/>
        <w:numPr>
          <w:ilvl w:val="3"/>
          <w:numId w:val="60"/>
        </w:numPr>
        <w:tabs>
          <w:tab w:val="clear" w:pos="1080"/>
          <w:tab w:val="num" w:pos="720"/>
          <w:tab w:val="num" w:pos="1890"/>
        </w:tabs>
        <w:suppressAutoHyphens w:val="0"/>
        <w:spacing w:before="0" w:line="240" w:lineRule="atLeast"/>
        <w:outlineLvl w:val="0"/>
        <w:rPr>
          <w:lang w:eastAsia="en-US"/>
        </w:rPr>
      </w:pPr>
      <w:bookmarkStart w:id="2072" w:name="_Toc77697197"/>
      <w:r>
        <w:t>Process@append  rule</w:t>
      </w:r>
      <w:bookmarkEnd w:id="2072"/>
    </w:p>
    <w:p w14:paraId="6237826A" w14:textId="77777777" w:rsidR="00AF432E" w:rsidRDefault="00AF432E" w:rsidP="00AF432E">
      <w:pPr>
        <w:rPr>
          <w:color w:val="000000" w:themeColor="text1"/>
          <w:sz w:val="20"/>
          <w:szCs w:val="18"/>
          <w:lang w:eastAsia="zh-CN"/>
        </w:rPr>
      </w:pPr>
      <w:r>
        <w:rPr>
          <w:color w:val="000000" w:themeColor="text1"/>
          <w:sz w:val="20"/>
          <w:szCs w:val="18"/>
          <w:lang w:eastAsia="zh-CN"/>
        </w:rPr>
        <w:t>The process@append rule means that the inband events of a segment are processed, i.e. parsed, and dispatched or scheduled to dispatch at the time of appending the segment to the Media Source buffer.</w:t>
      </w:r>
    </w:p>
    <w:p w14:paraId="0693155F" w14:textId="77777777" w:rsidR="00AF432E" w:rsidRDefault="00AF432E" w:rsidP="00AF432E">
      <w:pPr>
        <w:rPr>
          <w:sz w:val="20"/>
          <w:szCs w:val="18"/>
          <w:lang w:eastAsia="ja-JP"/>
        </w:rPr>
      </w:pPr>
      <w:r>
        <w:rPr>
          <w:sz w:val="20"/>
          <w:szCs w:val="18"/>
        </w:rPr>
        <w:t>In the case of an inband event with the on_receive dispatch mode:</w:t>
      </w:r>
    </w:p>
    <w:p w14:paraId="53A79076" w14:textId="77777777" w:rsidR="00AF432E" w:rsidRDefault="00AF432E" w:rsidP="00631757">
      <w:pPr>
        <w:pStyle w:val="ListParagraph"/>
        <w:numPr>
          <w:ilvl w:val="0"/>
          <w:numId w:val="68"/>
        </w:numPr>
        <w:spacing w:after="240" w:line="240" w:lineRule="atLeast"/>
        <w:ind w:left="720"/>
        <w:contextualSpacing w:val="0"/>
        <w:rPr>
          <w:sz w:val="20"/>
          <w:szCs w:val="18"/>
        </w:rPr>
      </w:pPr>
      <w:r>
        <w:rPr>
          <w:sz w:val="20"/>
          <w:szCs w:val="18"/>
        </w:rPr>
        <w:t>If the event end time is not smaller than the current playback position, and</w:t>
      </w:r>
    </w:p>
    <w:p w14:paraId="5E5DEC7C" w14:textId="77777777" w:rsidR="00AF432E" w:rsidRDefault="00AF432E" w:rsidP="00631757">
      <w:pPr>
        <w:pStyle w:val="ListParagraph"/>
        <w:numPr>
          <w:ilvl w:val="0"/>
          <w:numId w:val="68"/>
        </w:numPr>
        <w:spacing w:after="240" w:line="240" w:lineRule="atLeast"/>
        <w:ind w:left="720"/>
        <w:contextualSpacing w:val="0"/>
        <w:rPr>
          <w:sz w:val="20"/>
          <w:szCs w:val="18"/>
        </w:rPr>
      </w:pPr>
      <w:r>
        <w:rPr>
          <w:sz w:val="20"/>
          <w:szCs w:val="18"/>
        </w:rPr>
        <w:t>If this event or an equivalent has not been dispatched before,</w:t>
      </w:r>
    </w:p>
    <w:p w14:paraId="54464748" w14:textId="77777777" w:rsidR="00AF432E" w:rsidRDefault="00AF432E" w:rsidP="00AF432E">
      <w:pPr>
        <w:rPr>
          <w:sz w:val="20"/>
          <w:szCs w:val="18"/>
        </w:rPr>
      </w:pPr>
      <w:r>
        <w:rPr>
          <w:sz w:val="20"/>
          <w:szCs w:val="18"/>
        </w:rPr>
        <w:t>Then the dispatcher dispatches the event immediately.</w:t>
      </w:r>
    </w:p>
    <w:p w14:paraId="27298720" w14:textId="77777777" w:rsidR="00AF432E" w:rsidRDefault="00AF432E" w:rsidP="00AF432E">
      <w:pPr>
        <w:rPr>
          <w:sz w:val="20"/>
          <w:szCs w:val="18"/>
        </w:rPr>
      </w:pPr>
      <w:r>
        <w:rPr>
          <w:sz w:val="20"/>
          <w:szCs w:val="18"/>
        </w:rPr>
        <w:t>In the case of an inband event with the on_start dispatch mode:</w:t>
      </w:r>
    </w:p>
    <w:p w14:paraId="7F3194A9" w14:textId="77777777" w:rsidR="00AF432E" w:rsidRDefault="00AF432E" w:rsidP="00631757">
      <w:pPr>
        <w:pStyle w:val="ListParagraph"/>
        <w:numPr>
          <w:ilvl w:val="0"/>
          <w:numId w:val="69"/>
        </w:numPr>
        <w:spacing w:after="240" w:line="240" w:lineRule="atLeast"/>
        <w:ind w:left="720"/>
        <w:contextualSpacing w:val="0"/>
        <w:rPr>
          <w:sz w:val="20"/>
          <w:szCs w:val="18"/>
        </w:rPr>
      </w:pPr>
      <w:r>
        <w:rPr>
          <w:sz w:val="20"/>
          <w:szCs w:val="18"/>
        </w:rPr>
        <w:t>If the current playback position is  not smaller than the event start time, and</w:t>
      </w:r>
    </w:p>
    <w:p w14:paraId="2C2126E2" w14:textId="77777777" w:rsidR="00AF432E" w:rsidRDefault="00AF432E" w:rsidP="00631757">
      <w:pPr>
        <w:pStyle w:val="ListParagraph"/>
        <w:numPr>
          <w:ilvl w:val="0"/>
          <w:numId w:val="69"/>
        </w:numPr>
        <w:spacing w:after="240" w:line="240" w:lineRule="atLeast"/>
        <w:ind w:left="720"/>
        <w:contextualSpacing w:val="0"/>
        <w:rPr>
          <w:sz w:val="20"/>
          <w:szCs w:val="18"/>
        </w:rPr>
      </w:pPr>
      <w:r>
        <w:rPr>
          <w:sz w:val="20"/>
          <w:szCs w:val="18"/>
        </w:rPr>
        <w:t>If the current playback position is not equal or larger than the event end time, and</w:t>
      </w:r>
    </w:p>
    <w:p w14:paraId="0EDD7FF3" w14:textId="77777777" w:rsidR="00AF432E" w:rsidRDefault="00AF432E" w:rsidP="00631757">
      <w:pPr>
        <w:pStyle w:val="ListParagraph"/>
        <w:numPr>
          <w:ilvl w:val="0"/>
          <w:numId w:val="69"/>
        </w:numPr>
        <w:spacing w:after="240" w:line="240" w:lineRule="atLeast"/>
        <w:ind w:left="720"/>
        <w:contextualSpacing w:val="0"/>
        <w:rPr>
          <w:sz w:val="20"/>
          <w:szCs w:val="18"/>
        </w:rPr>
      </w:pPr>
      <w:r>
        <w:rPr>
          <w:sz w:val="20"/>
          <w:szCs w:val="18"/>
        </w:rPr>
        <w:t>If this event or an equivalent has not been dispatched before,</w:t>
      </w:r>
    </w:p>
    <w:p w14:paraId="62824A91" w14:textId="77777777" w:rsidR="00AF432E" w:rsidRDefault="00AF432E" w:rsidP="00AF432E">
      <w:pPr>
        <w:rPr>
          <w:sz w:val="20"/>
          <w:szCs w:val="18"/>
        </w:rPr>
      </w:pPr>
      <w:r>
        <w:rPr>
          <w:sz w:val="20"/>
          <w:szCs w:val="18"/>
        </w:rPr>
        <w:t>Then the event is stored in a dispatch buffer for dispatching at the event start time.</w:t>
      </w:r>
    </w:p>
    <w:p w14:paraId="3B738CD8" w14:textId="77777777" w:rsidR="00AF432E" w:rsidRDefault="00AF432E" w:rsidP="00631757">
      <w:pPr>
        <w:pStyle w:val="a4"/>
        <w:keepNext w:val="0"/>
        <w:numPr>
          <w:ilvl w:val="3"/>
          <w:numId w:val="60"/>
        </w:numPr>
        <w:tabs>
          <w:tab w:val="clear" w:pos="1080"/>
          <w:tab w:val="num" w:pos="720"/>
          <w:tab w:val="num" w:pos="1890"/>
        </w:tabs>
        <w:suppressAutoHyphens w:val="0"/>
        <w:spacing w:before="0" w:line="240" w:lineRule="atLeast"/>
        <w:outlineLvl w:val="0"/>
        <w:rPr>
          <w:szCs w:val="22"/>
        </w:rPr>
      </w:pPr>
      <w:bookmarkStart w:id="2073" w:name="_Toc77697198"/>
      <w:r>
        <w:t>Dispatch buffer timing model</w:t>
      </w:r>
      <w:bookmarkEnd w:id="2073"/>
    </w:p>
    <w:p w14:paraId="5AEF1116" w14:textId="77777777" w:rsidR="00AF432E" w:rsidRDefault="00AF432E" w:rsidP="00AF432E">
      <w:pPr>
        <w:rPr>
          <w:color w:val="000000" w:themeColor="text1"/>
          <w:sz w:val="20"/>
          <w:szCs w:val="18"/>
          <w:lang w:eastAsia="zh-CN"/>
        </w:rPr>
      </w:pPr>
      <w:r>
        <w:rPr>
          <w:color w:val="000000" w:themeColor="text1"/>
          <w:sz w:val="20"/>
          <w:szCs w:val="18"/>
          <w:lang w:eastAsia="zh-CN"/>
        </w:rPr>
        <w:t>Figure A.13-7 demonstrates an inband event with the on_start dispatch mode relative to the MSE timing model.</w:t>
      </w:r>
    </w:p>
    <w:p w14:paraId="206F51EF" w14:textId="3D363D32" w:rsidR="00AF432E" w:rsidRDefault="00AF432E" w:rsidP="00AF432E">
      <w:pPr>
        <w:rPr>
          <w:color w:val="000000" w:themeColor="text1"/>
          <w:sz w:val="20"/>
          <w:szCs w:val="18"/>
          <w:lang w:eastAsia="zh-CN"/>
        </w:rPr>
      </w:pPr>
      <w:r>
        <w:rPr>
          <w:noProof/>
          <w:lang w:eastAsia="zh-CN"/>
        </w:rPr>
        <w:drawing>
          <wp:inline distT="0" distB="0" distL="0" distR="0" wp14:anchorId="5FA007C2" wp14:editId="622B966A">
            <wp:extent cx="5937250" cy="212090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37250" cy="2120900"/>
                    </a:xfrm>
                    <a:prstGeom prst="rect">
                      <a:avLst/>
                    </a:prstGeom>
                    <a:noFill/>
                    <a:ln>
                      <a:noFill/>
                    </a:ln>
                  </pic:spPr>
                </pic:pic>
              </a:graphicData>
            </a:graphic>
          </wp:inline>
        </w:drawing>
      </w:r>
    </w:p>
    <w:p w14:paraId="69A7089A" w14:textId="77777777" w:rsidR="00AF432E" w:rsidRDefault="00AF432E" w:rsidP="00AF432E">
      <w:pPr>
        <w:spacing w:line="230" w:lineRule="atLeast"/>
        <w:jc w:val="center"/>
        <w:rPr>
          <w:rFonts w:eastAsia="Calibri"/>
          <w:b/>
          <w:sz w:val="20"/>
          <w:szCs w:val="18"/>
          <w:lang w:eastAsia="ja-JP"/>
        </w:rPr>
      </w:pPr>
      <w:r>
        <w:rPr>
          <w:rFonts w:eastAsia="Calibri"/>
          <w:b/>
          <w:sz w:val="20"/>
          <w:szCs w:val="18"/>
          <w:highlight w:val="yellow"/>
        </w:rPr>
        <w:t>Figure A.13-</w:t>
      </w:r>
      <w:r>
        <w:rPr>
          <w:rFonts w:eastAsia="Calibri"/>
          <w:b/>
          <w:sz w:val="20"/>
          <w:szCs w:val="18"/>
        </w:rPr>
        <w:t xml:space="preserve">7- media source and inband event  dispatch buffers </w:t>
      </w:r>
    </w:p>
    <w:p w14:paraId="4801E06D" w14:textId="77777777" w:rsidR="00AF432E" w:rsidRDefault="00AF432E" w:rsidP="00AF432E">
      <w:pPr>
        <w:rPr>
          <w:sz w:val="20"/>
          <w:szCs w:val="18"/>
        </w:rPr>
      </w:pPr>
    </w:p>
    <w:p w14:paraId="0B0B7F55" w14:textId="77777777" w:rsidR="00AF432E" w:rsidRDefault="00AF432E" w:rsidP="00631757">
      <w:pPr>
        <w:pStyle w:val="a4"/>
        <w:keepNext w:val="0"/>
        <w:numPr>
          <w:ilvl w:val="3"/>
          <w:numId w:val="60"/>
        </w:numPr>
        <w:tabs>
          <w:tab w:val="clear" w:pos="1080"/>
          <w:tab w:val="num" w:pos="720"/>
          <w:tab w:val="num" w:pos="1890"/>
        </w:tabs>
        <w:suppressAutoHyphens w:val="0"/>
        <w:spacing w:before="0" w:line="240" w:lineRule="atLeast"/>
        <w:outlineLvl w:val="0"/>
        <w:rPr>
          <w:szCs w:val="22"/>
        </w:rPr>
      </w:pPr>
      <w:bookmarkStart w:id="2074" w:name="_Toc77697199"/>
      <w:r>
        <w:t>Implementation</w:t>
      </w:r>
      <w:bookmarkEnd w:id="2074"/>
    </w:p>
    <w:p w14:paraId="5320892A" w14:textId="77777777" w:rsidR="00AF432E" w:rsidRDefault="00AF432E" w:rsidP="00AF432E">
      <w:pPr>
        <w:rPr>
          <w:sz w:val="20"/>
          <w:szCs w:val="18"/>
        </w:rPr>
      </w:pPr>
      <w:r>
        <w:rPr>
          <w:sz w:val="20"/>
          <w:szCs w:val="18"/>
        </w:rPr>
        <w:t>Figure A.13.8 demonstrates an example of the overlapping events with on-start dispatch mode.</w:t>
      </w:r>
    </w:p>
    <w:p w14:paraId="223AED52" w14:textId="06BAEA94" w:rsidR="00AF432E" w:rsidRDefault="00AF432E" w:rsidP="00AF432E">
      <w:pPr>
        <w:rPr>
          <w:sz w:val="20"/>
          <w:szCs w:val="18"/>
        </w:rPr>
      </w:pPr>
      <w:r>
        <w:rPr>
          <w:noProof/>
          <w:sz w:val="22"/>
          <w:szCs w:val="20"/>
          <w:lang w:eastAsia="zh-CN"/>
        </w:rPr>
        <w:lastRenderedPageBreak/>
        <mc:AlternateContent>
          <mc:Choice Requires="wpc">
            <w:drawing>
              <wp:inline distT="0" distB="0" distL="0" distR="0" wp14:anchorId="235ADE03" wp14:editId="2C710433">
                <wp:extent cx="6278245" cy="4330700"/>
                <wp:effectExtent l="0" t="0" r="0" b="3175"/>
                <wp:docPr id="106" name="Canvas 10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59" name="Straight Arrow Connector 238"/>
                        <wps:cNvCnPr>
                          <a:cxnSpLocks/>
                        </wps:cNvCnPr>
                        <wps:spPr bwMode="auto">
                          <a:xfrm flipV="1">
                            <a:off x="337302" y="305700"/>
                            <a:ext cx="4332231"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2" name="Straight Arrow Connector 239"/>
                        <wps:cNvCnPr>
                          <a:cxnSpLocks/>
                        </wps:cNvCnPr>
                        <wps:spPr bwMode="auto">
                          <a:xfrm>
                            <a:off x="421203" y="1076700"/>
                            <a:ext cx="35733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8" name="Straight Arrow Connector 242"/>
                        <wps:cNvCnPr>
                          <a:cxnSpLocks/>
                        </wps:cNvCnPr>
                        <wps:spPr bwMode="auto">
                          <a:xfrm>
                            <a:off x="295202" y="3623500"/>
                            <a:ext cx="35346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60" name="Rectangle 243"/>
                        <wps:cNvSpPr>
                          <a:spLocks noChangeArrowheads="1"/>
                        </wps:cNvSpPr>
                        <wps:spPr bwMode="auto">
                          <a:xfrm>
                            <a:off x="458703" y="30700"/>
                            <a:ext cx="8498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961" name="TextBox 5"/>
                        <wps:cNvSpPr txBox="1">
                          <a:spLocks noChangeArrowheads="1"/>
                        </wps:cNvSpPr>
                        <wps:spPr bwMode="auto">
                          <a:xfrm>
                            <a:off x="3817027" y="3493500"/>
                            <a:ext cx="1540511"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2" name="TextBox 5"/>
                        <wps:cNvSpPr txBox="1">
                          <a:spLocks noChangeArrowheads="1"/>
                        </wps:cNvSpPr>
                        <wps:spPr bwMode="auto">
                          <a:xfrm>
                            <a:off x="4669533" y="184700"/>
                            <a:ext cx="15399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3" name="TextBox 5"/>
                        <wps:cNvSpPr txBox="1">
                          <a:spLocks noChangeArrowheads="1"/>
                        </wps:cNvSpPr>
                        <wps:spPr bwMode="auto">
                          <a:xfrm>
                            <a:off x="3911428" y="2924300"/>
                            <a:ext cx="15393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4" name="Rectangle 248"/>
                        <wps:cNvSpPr>
                          <a:spLocks noChangeArrowheads="1"/>
                        </wps:cNvSpPr>
                        <wps:spPr bwMode="auto">
                          <a:xfrm>
                            <a:off x="1308409" y="30800"/>
                            <a:ext cx="8496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E2B4199"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65" name="Rectangle 249"/>
                        <wps:cNvSpPr>
                          <a:spLocks noChangeArrowheads="1"/>
                        </wps:cNvSpPr>
                        <wps:spPr bwMode="auto">
                          <a:xfrm>
                            <a:off x="2157915" y="30800"/>
                            <a:ext cx="8490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1EA53D0"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66" name="Rectangle 250"/>
                        <wps:cNvSpPr>
                          <a:spLocks noChangeArrowheads="1"/>
                        </wps:cNvSpPr>
                        <wps:spPr bwMode="auto">
                          <a:xfrm>
                            <a:off x="3006822" y="30800"/>
                            <a:ext cx="8483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3E8B14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967" name="Rectangle 251"/>
                        <wps:cNvSpPr>
                          <a:spLocks noChangeArrowheads="1"/>
                        </wps:cNvSpPr>
                        <wps:spPr bwMode="auto">
                          <a:xfrm>
                            <a:off x="1337610" y="55300"/>
                            <a:ext cx="1918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FE7C659"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968" name="Rectangle 252"/>
                        <wps:cNvSpPr>
                          <a:spLocks noChangeArrowheads="1"/>
                        </wps:cNvSpPr>
                        <wps:spPr bwMode="auto">
                          <a:xfrm>
                            <a:off x="1529311" y="55300"/>
                            <a:ext cx="1911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0DD34DCC"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969" name="Rectangle 253"/>
                        <wps:cNvSpPr>
                          <a:spLocks noChangeArrowheads="1"/>
                        </wps:cNvSpPr>
                        <wps:spPr bwMode="auto">
                          <a:xfrm>
                            <a:off x="2187316" y="55800"/>
                            <a:ext cx="191101"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46C6B92"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79" name="Rectangle 254"/>
                        <wps:cNvSpPr>
                          <a:spLocks noChangeArrowheads="1"/>
                        </wps:cNvSpPr>
                        <wps:spPr bwMode="auto">
                          <a:xfrm>
                            <a:off x="421203" y="80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B87EBE"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80" name="Rectangle 255"/>
                        <wps:cNvSpPr>
                          <a:spLocks noChangeArrowheads="1"/>
                        </wps:cNvSpPr>
                        <wps:spPr bwMode="auto">
                          <a:xfrm>
                            <a:off x="1270809" y="80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57B24E"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81" name="Rectangle 37"/>
                        <wps:cNvSpPr>
                          <a:spLocks noChangeArrowheads="1"/>
                        </wps:cNvSpPr>
                        <wps:spPr bwMode="auto">
                          <a:xfrm>
                            <a:off x="1644612" y="3401200"/>
                            <a:ext cx="542704" cy="2187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C574FB2"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82" name="Rectangle 38"/>
                        <wps:cNvSpPr>
                          <a:spLocks noChangeArrowheads="1"/>
                        </wps:cNvSpPr>
                        <wps:spPr bwMode="auto">
                          <a:xfrm>
                            <a:off x="3042122" y="3401500"/>
                            <a:ext cx="3968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D1D5D17"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3" name="Rectangle 39"/>
                        <wps:cNvSpPr>
                          <a:spLocks noChangeArrowheads="1"/>
                        </wps:cNvSpPr>
                        <wps:spPr bwMode="auto">
                          <a:xfrm>
                            <a:off x="2279716" y="3397300"/>
                            <a:ext cx="3814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3DD206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4" name="Rectangle 40"/>
                        <wps:cNvSpPr>
                          <a:spLocks noChangeArrowheads="1"/>
                        </wps:cNvSpPr>
                        <wps:spPr bwMode="auto">
                          <a:xfrm>
                            <a:off x="141501" y="3932300"/>
                            <a:ext cx="529504"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5EC6AF6"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85" name="Rectangle 41"/>
                        <wps:cNvSpPr>
                          <a:spLocks noChangeArrowheads="1"/>
                        </wps:cNvSpPr>
                        <wps:spPr bwMode="auto">
                          <a:xfrm>
                            <a:off x="806906" y="3936300"/>
                            <a:ext cx="1335910"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0D11EB9"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86" name="Rectangle 42"/>
                        <wps:cNvSpPr>
                          <a:spLocks noChangeArrowheads="1"/>
                        </wps:cNvSpPr>
                        <wps:spPr bwMode="auto">
                          <a:xfrm>
                            <a:off x="2661119" y="34010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930C4C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7" name="Rectangle 43"/>
                        <wps:cNvSpPr>
                          <a:spLocks noChangeArrowheads="1"/>
                        </wps:cNvSpPr>
                        <wps:spPr bwMode="auto">
                          <a:xfrm>
                            <a:off x="2661119" y="31745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C537A9B"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8" name="Straight Arrow Connector 310"/>
                        <wps:cNvCnPr>
                          <a:cxnSpLocks/>
                        </wps:cNvCnPr>
                        <wps:spPr bwMode="auto">
                          <a:xfrm>
                            <a:off x="294702" y="1925900"/>
                            <a:ext cx="35344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89" name="TextBox 5"/>
                        <wps:cNvSpPr txBox="1">
                          <a:spLocks noChangeArrowheads="1"/>
                        </wps:cNvSpPr>
                        <wps:spPr bwMode="auto">
                          <a:xfrm>
                            <a:off x="3817027" y="1795800"/>
                            <a:ext cx="1540511" cy="25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990" name="Rectangle 312"/>
                        <wps:cNvSpPr>
                          <a:spLocks noChangeArrowheads="1"/>
                        </wps:cNvSpPr>
                        <wps:spPr bwMode="auto">
                          <a:xfrm>
                            <a:off x="1644712" y="1703700"/>
                            <a:ext cx="542304" cy="218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91" name="Rectangle 314"/>
                        <wps:cNvSpPr>
                          <a:spLocks noChangeArrowheads="1"/>
                        </wps:cNvSpPr>
                        <wps:spPr bwMode="auto">
                          <a:xfrm>
                            <a:off x="2280216" y="1699900"/>
                            <a:ext cx="761505"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6" name="Straight Arrow Connector 319"/>
                        <wps:cNvCnPr>
                          <a:cxnSpLocks/>
                        </wps:cNvCnPr>
                        <wps:spPr bwMode="auto">
                          <a:xfrm>
                            <a:off x="295202" y="3047000"/>
                            <a:ext cx="35732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01" name="Rectangle 328"/>
                        <wps:cNvSpPr>
                          <a:spLocks noChangeArrowheads="1"/>
                        </wps:cNvSpPr>
                        <wps:spPr bwMode="auto">
                          <a:xfrm>
                            <a:off x="295202" y="277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102" name="Rectangle 329"/>
                        <wps:cNvSpPr>
                          <a:spLocks noChangeArrowheads="1"/>
                        </wps:cNvSpPr>
                        <wps:spPr bwMode="auto">
                          <a:xfrm>
                            <a:off x="1144808" y="277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103" name="Rectangle 330"/>
                        <wps:cNvSpPr>
                          <a:spLocks noChangeArrowheads="1"/>
                        </wps:cNvSpPr>
                        <wps:spPr bwMode="auto">
                          <a:xfrm>
                            <a:off x="1994514" y="2770800"/>
                            <a:ext cx="8483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104" name="TextBox 5"/>
                        <wps:cNvSpPr txBox="1">
                          <a:spLocks noChangeArrowheads="1"/>
                        </wps:cNvSpPr>
                        <wps:spPr bwMode="auto">
                          <a:xfrm>
                            <a:off x="3994529" y="948300"/>
                            <a:ext cx="15392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105" name="Arrow: Down 334"/>
                        <wps:cNvSpPr>
                          <a:spLocks noChangeArrowheads="1"/>
                        </wps:cNvSpPr>
                        <wps:spPr bwMode="auto">
                          <a:xfrm>
                            <a:off x="1898614" y="2197100"/>
                            <a:ext cx="565204" cy="444500"/>
                          </a:xfrm>
                          <a:prstGeom prst="downArrow">
                            <a:avLst>
                              <a:gd name="adj1" fmla="val 50000"/>
                              <a:gd name="adj2" fmla="val 50000"/>
                            </a:avLst>
                          </a:prstGeom>
                          <a:solidFill>
                            <a:schemeClr val="lt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35ADE03" id="Canvas 106" o:spid="_x0000_s1138" editas="canvas" style="width:494.35pt;height:341pt;mso-position-horizontal-relative:char;mso-position-vertical-relative:line" coordsize="62782,43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">
                <v:shape id="_x0000_s1139" type="#_x0000_t75" style="position:absolute;width:62782;height:43307;visibility:visible;mso-wrap-style:square" filled="t">
                  <v:fill o:detectmouseclick="t"/>
                  <v:path o:connecttype="none"/>
                </v:shape>
                <v:shape id="Straight Arrow Connector 238" o:spid="_x0000_s1140" type="#_x0000_t32" style="position:absolute;left:3373;top:3057;width:43322;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" strokecolor="black [3200]" strokeweight="1.5pt">
                  <v:stroke endarrow="block" joinstyle="miter"/>
                  <o:lock v:ext="edit" shapetype="f"/>
                </v:shape>
                <v:shape id="Straight Arrow Connector 239" o:spid="_x0000_s1141" type="#_x0000_t32" style="position:absolute;left:4212;top:10767;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" strokecolor="black [3200]" strokeweight="1.5pt">
                  <v:stroke endarrow="block" joinstyle="miter"/>
                  <o:lock v:ext="edit" shapetype="f"/>
                </v:shape>
                <v:shape id="Straight Arrow Connector 242" o:spid="_x0000_s1142" type="#_x0000_t32" style="position:absolute;left:2952;top:36235;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" strokecolor="black [3200]" strokeweight="1.5pt">
                  <v:stroke endarrow="block" joinstyle="miter"/>
                  <o:lock v:ext="edit" shapetype="f"/>
                </v:shape>
                <v:rect id="Rectangle 243" o:spid="_x0000_s1143" style="position:absolute;left:4587;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" filled="f" strokecolor="black [3213]" strokeweight="1pt">
                  <v:textbo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144" type="#_x0000_t202" style="position:absolute;left:38170;top:34935;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" filled="f" stroked="f">
                  <v:textbo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45" type="#_x0000_t202" style="position:absolute;left:46695;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" filled="f" stroked="f">
                  <v:textbo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46" type="#_x0000_t202" style="position:absolute;left:39114;top:29243;width:15393;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" filled="f" stroked="f">
                  <v:textbo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 w:val="22"/>
                            <w:szCs w:val="20"/>
                          </w:rPr>
                        </w:pPr>
                        <w:r>
                          <w:rPr>
                            <w:rFonts w:ascii="Calibri" w:hAnsi="Calibri"/>
                            <w:color w:val="000000"/>
                            <w:kern w:val="24"/>
                          </w:rPr>
                          <w:t> </w:t>
                        </w:r>
                      </w:p>
                    </w:txbxContent>
                  </v:textbox>
                </v:shape>
                <v:rect id="Rectangle 248" o:spid="_x0000_s1147" style="position:absolute;left:13084;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8H4xwAAANwAAAAPAAAAZHJzL2Rvd25yZXYueG1sRI9Ba8JA&#10;FITvQv/D8gq9iG4sIm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FEzwfjHAAAA3AAA&#10;AA8AAAAAAAAAAAAAAAAABwIAAGRycy9kb3ducmV2LnhtbFBLBQYAAAAAAwADALcAAAD7AgAAAAA=&#10;" filled="f" strokecolor="black [3213]" strokeweight="1pt">
                  <v:textbox>
                    <w:txbxContent>
                      <w:p w14:paraId="0E2B4199" w14:textId="77777777" w:rsidR="00AF432E" w:rsidRDefault="00AF432E" w:rsidP="00AF432E">
                        <w:pPr>
                          <w:spacing w:line="230" w:lineRule="exact"/>
                          <w:jc w:val="center"/>
                        </w:pPr>
                        <w:r>
                          <w:rPr>
                            <w:color w:val="000000"/>
                            <w:kern w:val="24"/>
                            <w:sz w:val="16"/>
                            <w:szCs w:val="16"/>
                          </w:rPr>
                          <w:t xml:space="preserve">      S1</w:t>
                        </w:r>
                      </w:p>
                    </w:txbxContent>
                  </v:textbox>
                </v:rect>
                <v:rect id="Rectangle 249" o:spid="_x0000_s1148" style="position:absolute;left:21579;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RjxwAAANwAAAAPAAAAZHJzL2Rvd25yZXYueG1sRI9Ba8JA&#10;FITvQv/D8gq9iG4sKG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D5/ZGPHAAAA3AAA&#10;AA8AAAAAAAAAAAAAAAAABwIAAGRycy9kb3ducmV2LnhtbFBLBQYAAAAAAwADALcAAAD7AgAAAAA=&#10;" filled="f" strokecolor="black [3213]" strokeweight="1pt">
                  <v:textbox>
                    <w:txbxContent>
                      <w:p w14:paraId="51EA53D0" w14:textId="77777777" w:rsidR="00AF432E" w:rsidRDefault="00AF432E" w:rsidP="00AF432E">
                        <w:pPr>
                          <w:spacing w:line="230" w:lineRule="exact"/>
                          <w:jc w:val="center"/>
                        </w:pPr>
                        <w:r>
                          <w:rPr>
                            <w:color w:val="000000"/>
                            <w:kern w:val="24"/>
                            <w:sz w:val="16"/>
                            <w:szCs w:val="16"/>
                          </w:rPr>
                          <w:t>S2</w:t>
                        </w:r>
                      </w:p>
                    </w:txbxContent>
                  </v:textbox>
                </v:rect>
                <v:rect id="Rectangle 250" o:spid="_x0000_s1149" style="position:absolute;left:30068;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" filled="f" strokecolor="black [3213]" strokeweight="1pt">
                  <v:textbox>
                    <w:txbxContent>
                      <w:p w14:paraId="43E8B140" w14:textId="77777777" w:rsidR="00AF432E" w:rsidRDefault="00AF432E" w:rsidP="00AF432E">
                        <w:pPr>
                          <w:spacing w:line="230" w:lineRule="exact"/>
                          <w:jc w:val="center"/>
                        </w:pPr>
                        <w:r>
                          <w:rPr>
                            <w:color w:val="000000"/>
                            <w:kern w:val="24"/>
                            <w:sz w:val="16"/>
                            <w:szCs w:val="16"/>
                          </w:rPr>
                          <w:t>S3</w:t>
                        </w:r>
                      </w:p>
                    </w:txbxContent>
                  </v:textbox>
                </v:rect>
                <v:rect id="Rectangle 251" o:spid="_x0000_s1150" style="position:absolute;left:13376;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" fillcolor="#c4bc96 [2414]" strokecolor="black [3213]" strokeweight="1pt">
                  <v:textbox inset="0,0,0,0">
                    <w:txbxContent>
                      <w:p w14:paraId="6FE7C659" w14:textId="77777777" w:rsidR="00AF432E" w:rsidRDefault="00AF432E" w:rsidP="00AF432E">
                        <w:pPr>
                          <w:jc w:val="center"/>
                          <w:rPr>
                            <w:sz w:val="16"/>
                            <w:szCs w:val="16"/>
                          </w:rPr>
                        </w:pPr>
                        <w:r>
                          <w:rPr>
                            <w:color w:val="000000"/>
                            <w:kern w:val="24"/>
                            <w:sz w:val="16"/>
                            <w:szCs w:val="16"/>
                          </w:rPr>
                          <w:t>E0</w:t>
                        </w:r>
                      </w:p>
                    </w:txbxContent>
                  </v:textbox>
                </v:rect>
                <v:rect id="Rectangle 252" o:spid="_x0000_s1151" style="position:absolute;left:15293;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" fillcolor="#c4bc96 [2414]" strokecolor="black [3213]" strokeweight="1pt">
                  <v:textbox inset="0,0,0,0">
                    <w:txbxContent>
                      <w:p w14:paraId="0DD34DCC" w14:textId="77777777" w:rsidR="00AF432E" w:rsidRDefault="00AF432E" w:rsidP="00AF432E">
                        <w:pPr>
                          <w:jc w:val="center"/>
                        </w:pPr>
                        <w:r>
                          <w:rPr>
                            <w:color w:val="000000"/>
                            <w:kern w:val="24"/>
                            <w:sz w:val="16"/>
                            <w:szCs w:val="16"/>
                          </w:rPr>
                          <w:t>E1</w:t>
                        </w:r>
                      </w:p>
                    </w:txbxContent>
                  </v:textbox>
                </v:rect>
                <v:rect id="Rectangle 253" o:spid="_x0000_s1152" style="position:absolute;left:21873;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" fillcolor="#c4bc96 [2414]" strokecolor="black [3213]" strokeweight="1pt">
                  <v:textbox inset="0,0,0,0">
                    <w:txbxContent>
                      <w:p w14:paraId="346C6B92" w14:textId="77777777" w:rsidR="00AF432E" w:rsidRDefault="00AF432E" w:rsidP="00AF432E">
                        <w:pPr>
                          <w:spacing w:line="230" w:lineRule="exact"/>
                          <w:jc w:val="center"/>
                        </w:pPr>
                        <w:r>
                          <w:rPr>
                            <w:color w:val="000000"/>
                            <w:kern w:val="24"/>
                            <w:sz w:val="16"/>
                            <w:szCs w:val="16"/>
                          </w:rPr>
                          <w:t>E2</w:t>
                        </w:r>
                      </w:p>
                    </w:txbxContent>
                  </v:textbox>
                </v:rect>
                <v:rect id="Rectangle 254" o:spid="_x0000_s1153" style="position:absolute;left:4212;top:80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" filled="f" strokecolor="black [3213]" strokeweight="1pt">
                  <v:textbox>
                    <w:txbxContent>
                      <w:p w14:paraId="24B87EBE" w14:textId="77777777" w:rsidR="00AF432E" w:rsidRDefault="00AF432E" w:rsidP="00AF432E">
                        <w:pPr>
                          <w:spacing w:line="230" w:lineRule="exact"/>
                          <w:jc w:val="center"/>
                        </w:pPr>
                        <w:r>
                          <w:rPr>
                            <w:color w:val="000000"/>
                            <w:kern w:val="24"/>
                            <w:sz w:val="16"/>
                            <w:szCs w:val="16"/>
                          </w:rPr>
                          <w:t>S0</w:t>
                        </w:r>
                      </w:p>
                    </w:txbxContent>
                  </v:textbox>
                </v:rect>
                <v:rect id="Rectangle 255" o:spid="_x0000_s1154" style="position:absolute;left:12708;top:80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" filled="f" strokecolor="black [3213]" strokeweight="1pt">
                  <v:textbox>
                    <w:txbxContent>
                      <w:p w14:paraId="2657B24E" w14:textId="77777777" w:rsidR="00AF432E" w:rsidRDefault="00AF432E" w:rsidP="00AF432E">
                        <w:pPr>
                          <w:spacing w:line="230" w:lineRule="exact"/>
                          <w:jc w:val="center"/>
                        </w:pPr>
                        <w:r>
                          <w:rPr>
                            <w:color w:val="000000"/>
                            <w:kern w:val="24"/>
                            <w:sz w:val="16"/>
                            <w:szCs w:val="16"/>
                          </w:rPr>
                          <w:t xml:space="preserve">      S1</w:t>
                        </w:r>
                      </w:p>
                    </w:txbxContent>
                  </v:textbox>
                </v:rect>
                <v:rect id="Rectangle 37" o:spid="_x0000_s1155" style="position:absolute;left:16446;top:34012;width:5427;height:2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" fillcolor="#c4bc96 [2414]" strokecolor="black [3213]" strokeweight="1pt">
                  <v:textbox inset="0,0,0,0">
                    <w:txbxContent>
                      <w:p w14:paraId="3C574FB2" w14:textId="77777777" w:rsidR="00AF432E" w:rsidRDefault="00AF432E" w:rsidP="00AF432E">
                        <w:pPr>
                          <w:spacing w:line="230" w:lineRule="exact"/>
                          <w:jc w:val="center"/>
                        </w:pPr>
                        <w:r>
                          <w:rPr>
                            <w:color w:val="000000"/>
                            <w:kern w:val="24"/>
                            <w:sz w:val="16"/>
                            <w:szCs w:val="16"/>
                          </w:rPr>
                          <w:t>E0</w:t>
                        </w:r>
                      </w:p>
                    </w:txbxContent>
                  </v:textbox>
                </v:rect>
                <v:rect id="Rectangle 38" o:spid="_x0000_s1156" style="position:absolute;left:30421;top:34015;width:3968;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" fillcolor="#c4bc96 [2414]" strokecolor="black [3213]" strokeweight="1pt">
                  <v:textbox inset="0,0,0,0">
                    <w:txbxContent>
                      <w:p w14:paraId="1D1D5D17" w14:textId="77777777" w:rsidR="00AF432E" w:rsidRDefault="00AF432E" w:rsidP="00AF432E">
                        <w:pPr>
                          <w:spacing w:line="230" w:lineRule="exact"/>
                          <w:jc w:val="center"/>
                        </w:pPr>
                        <w:r>
                          <w:rPr>
                            <w:color w:val="000000"/>
                            <w:kern w:val="24"/>
                            <w:sz w:val="16"/>
                            <w:szCs w:val="16"/>
                          </w:rPr>
                          <w:t>E2</w:t>
                        </w:r>
                      </w:p>
                    </w:txbxContent>
                  </v:textbox>
                </v:rect>
                <v:rect id="Rectangle 39" o:spid="_x0000_s1157" style="position:absolute;left:22797;top:33973;width:3814;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l69xAAAANwAAAAPAAAAZHJzL2Rvd25yZXYueG1sRI/RagIx&#10;FETfC/2HcAu+1WyV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I02Xr3EAAAA3AAAAA8A&#10;AAAAAAAAAAAAAAAABwIAAGRycy9kb3ducmV2LnhtbFBLBQYAAAAAAwADALcAAAD4AgAAAAA=&#10;" fillcolor="#c4bc96 [2414]" strokecolor="black [3213]" strokeweight="1pt">
                  <v:textbox inset="0,0,0,0">
                    <w:txbxContent>
                      <w:p w14:paraId="43DD206E" w14:textId="77777777" w:rsidR="00AF432E" w:rsidRDefault="00AF432E" w:rsidP="00AF432E">
                        <w:pPr>
                          <w:spacing w:line="230" w:lineRule="exact"/>
                          <w:jc w:val="center"/>
                        </w:pPr>
                        <w:r>
                          <w:rPr>
                            <w:color w:val="000000"/>
                            <w:kern w:val="24"/>
                            <w:sz w:val="16"/>
                            <w:szCs w:val="16"/>
                          </w:rPr>
                          <w:t>E1</w:t>
                        </w:r>
                      </w:p>
                    </w:txbxContent>
                  </v:textbox>
                </v:rect>
                <v:rect id="Rectangle 40" o:spid="_x0000_s1158" style="position:absolute;left:1415;top:39323;width:5295;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8bJxAAAANwAAAAPAAAAZHJzL2Rvd25yZXYueG1sRI/RagIx&#10;FETfC/2HcAu+1WzF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ALfxsnEAAAA3AAAAA8A&#10;AAAAAAAAAAAAAAAABwIAAGRycy9kb3ducmV2LnhtbFBLBQYAAAAAAwADALcAAAD4AgAAAAA=&#10;" fillcolor="#c4bc96 [2414]" strokecolor="black [3213]" strokeweight="1pt">
                  <v:textbox inset="0,0,0,0">
                    <w:txbxContent>
                      <w:p w14:paraId="35EC6AF6" w14:textId="77777777" w:rsidR="00AF432E" w:rsidRDefault="00AF432E" w:rsidP="00AF432E">
                        <w:pPr>
                          <w:spacing w:line="230" w:lineRule="exact"/>
                          <w:jc w:val="center"/>
                        </w:pPr>
                        <w:r>
                          <w:rPr>
                            <w:color w:val="000000"/>
                            <w:kern w:val="24"/>
                            <w:sz w:val="16"/>
                            <w:szCs w:val="16"/>
                          </w:rPr>
                          <w:t>Event</w:t>
                        </w:r>
                      </w:p>
                    </w:txbxContent>
                  </v:textbox>
                </v:rect>
                <v:rect id="Rectangle 41" o:spid="_x0000_s1159" style="position:absolute;left:8069;top:39363;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" filled="f" strokecolor="black [3213]" strokeweight="1pt">
                  <v:textbox>
                    <w:txbxContent>
                      <w:p w14:paraId="50D11EB9" w14:textId="77777777" w:rsidR="00AF432E" w:rsidRDefault="00AF432E" w:rsidP="00AF432E">
                        <w:pPr>
                          <w:spacing w:line="230" w:lineRule="exact"/>
                          <w:jc w:val="center"/>
                        </w:pPr>
                        <w:r>
                          <w:rPr>
                            <w:color w:val="000000"/>
                            <w:kern w:val="24"/>
                            <w:sz w:val="16"/>
                            <w:szCs w:val="16"/>
                          </w:rPr>
                          <w:t>Media Segment</w:t>
                        </w:r>
                      </w:p>
                    </w:txbxContent>
                  </v:textbox>
                </v:rect>
                <v:rect id="Rectangle 42" o:spid="_x0000_s1160" style="position:absolute;left:26611;top:34010;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" fillcolor="#c4bc96 [2414]" strokecolor="black [3213]" strokeweight="1pt">
                  <v:textbox inset="0,0,0,0">
                    <w:txbxContent>
                      <w:p w14:paraId="3930C4CE" w14:textId="77777777" w:rsidR="00AF432E" w:rsidRDefault="00AF432E" w:rsidP="00AF432E">
                        <w:pPr>
                          <w:spacing w:line="230" w:lineRule="exact"/>
                          <w:jc w:val="center"/>
                        </w:pPr>
                        <w:r>
                          <w:rPr>
                            <w:color w:val="000000"/>
                            <w:kern w:val="24"/>
                            <w:sz w:val="16"/>
                            <w:szCs w:val="16"/>
                          </w:rPr>
                          <w:t>E1</w:t>
                        </w:r>
                      </w:p>
                    </w:txbxContent>
                  </v:textbox>
                </v:rect>
                <v:rect id="Rectangle 43" o:spid="_x0000_s1161" style="position:absolute;left:26611;top:31745;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" fillcolor="#c4bc96 [2414]" strokecolor="black [3213]" strokeweight="1pt">
                  <v:textbox inset="0,0,0,0">
                    <w:txbxContent>
                      <w:p w14:paraId="1C537A9B" w14:textId="77777777" w:rsidR="00AF432E" w:rsidRDefault="00AF432E" w:rsidP="00AF432E">
                        <w:pPr>
                          <w:spacing w:line="230" w:lineRule="exact"/>
                          <w:jc w:val="center"/>
                        </w:pPr>
                        <w:r>
                          <w:rPr>
                            <w:color w:val="000000"/>
                            <w:kern w:val="24"/>
                            <w:sz w:val="16"/>
                            <w:szCs w:val="16"/>
                          </w:rPr>
                          <w:t>E2</w:t>
                        </w:r>
                      </w:p>
                    </w:txbxContent>
                  </v:textbox>
                </v:rect>
                <v:shape id="Straight Arrow Connector 310" o:spid="_x0000_s1162" type="#_x0000_t32" style="position:absolute;left:2947;top:19259;width:353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" strokecolor="black [3200]" strokeweight="1.5pt">
                  <v:stroke endarrow="block" joinstyle="miter"/>
                  <o:lock v:ext="edit" shapetype="f"/>
                </v:shape>
                <v:shape id="TextBox 5" o:spid="_x0000_s1163" type="#_x0000_t202" style="position:absolute;left:38170;top:17958;width:15405;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" filled="f" stroked="f">
                  <v:textbo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v:textbox>
                </v:shape>
                <v:rect id="Rectangle 312" o:spid="_x0000_s1164" style="position:absolute;left:16447;top:17037;width:5423;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" fillcolor="#c4bc96 [2414]" strokecolor="black [3213]" strokeweight="1pt">
                  <v:textbox inset="0,0,0,0">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v:textbox>
                </v:rect>
                <v:rect id="Rectangle 314" o:spid="_x0000_s1165" style="position:absolute;left:22802;top:16999;width:7615;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" fillcolor="#c4bc96 [2414]" strokecolor="black [3213]" strokeweight="1pt">
                  <v:textbox inset="0,0,0,0">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v:textbox>
                </v:rect>
                <v:shape id="Straight Arrow Connector 319" o:spid="_x0000_s1166" type="#_x0000_t32" style="position:absolute;left:2952;top:30470;width:357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" strokecolor="black [3200]" strokeweight="1.5pt">
                  <v:stroke endarrow="block" joinstyle="miter"/>
                  <o:lock v:ext="edit" shapetype="f"/>
                </v:shape>
                <v:rect id="Rectangle 328" o:spid="_x0000_s1167" style="position:absolute;left:2952;top:277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" filled="f" strokecolor="black [3213]" strokeweight="1pt">
                  <v:textbo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v:textbox>
                </v:rect>
                <v:rect id="Rectangle 329" o:spid="_x0000_s1168" style="position:absolute;left:11448;top:277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" filled="f" strokecolor="black [3213]" strokeweight="1pt">
                  <v:textbo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v:textbox>
                </v:rect>
                <v:rect id="Rectangle 330" o:spid="_x0000_s1169" style="position:absolute;left:19945;top:27708;width:8483;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" filled="f" strokecolor="black [3213]" strokeweight="1pt">
                  <v:textbo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v:textbox>
                </v:rect>
                <v:shape id="TextBox 5" o:spid="_x0000_s1170" type="#_x0000_t202" style="position:absolute;left:39945;top:9483;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334" o:spid="_x0000_s1171" type="#_x0000_t67" style="position:absolute;left:18986;top:21971;width:5652;height:4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" adj="10800" fillcolor="white [3201]" strokecolor="black [3213]" strokeweight="1pt"/>
                <w10:anchorlock/>
              </v:group>
            </w:pict>
          </mc:Fallback>
        </mc:AlternateContent>
      </w:r>
    </w:p>
    <w:p w14:paraId="49AF2D31"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A.13.8</w:t>
      </w:r>
      <w:r>
        <w:rPr>
          <w:rFonts w:eastAsiaTheme="minorEastAsia"/>
          <w:b/>
          <w:bCs/>
          <w:color w:val="000000" w:themeColor="text1"/>
          <w:szCs w:val="22"/>
        </w:rPr>
        <w:t>—</w:t>
      </w:r>
      <w:r>
        <w:rPr>
          <w:rFonts w:eastAsiaTheme="minorEastAsia"/>
          <w:b/>
          <w:bCs/>
          <w:color w:val="000000" w:themeColor="text1"/>
          <w:sz w:val="20"/>
          <w:szCs w:val="18"/>
        </w:rPr>
        <w:t>event buffer model example for on_start events</w:t>
      </w:r>
    </w:p>
    <w:p w14:paraId="606598CD" w14:textId="77777777" w:rsidR="00AF432E" w:rsidRDefault="00AF432E" w:rsidP="00AF432E">
      <w:pPr>
        <w:rPr>
          <w:sz w:val="20"/>
          <w:szCs w:val="18"/>
        </w:rPr>
      </w:pPr>
      <w:r>
        <w:rPr>
          <w:sz w:val="20"/>
          <w:szCs w:val="18"/>
        </w:rPr>
        <w:t>As is shown above, emsgs E0, E1, and E2 are mapped to the dispatch buffer. With the initial appending of the S1 media segment to the media buffer, the ranges between the event’s start and the event’s end are marked in the dispatch buffer for E0 and E1.</w:t>
      </w:r>
    </w:p>
    <w:p w14:paraId="34A3CECF" w14:textId="77777777" w:rsidR="00AF432E" w:rsidRDefault="00AF432E" w:rsidP="00AF432E">
      <w:pPr>
        <w:rPr>
          <w:sz w:val="20"/>
          <w:szCs w:val="18"/>
        </w:rPr>
      </w:pPr>
      <w:r>
        <w:rPr>
          <w:sz w:val="20"/>
          <w:szCs w:val="18"/>
        </w:rPr>
        <w:t xml:space="preserve">When S2 is appended to the media buffer, in this case since E2 overlaps with E1 in the dispatch buffer, the corresponding range in the dispatched first is divided into 3 subranges, as shown in the figure. </w:t>
      </w:r>
    </w:p>
    <w:p w14:paraId="0B41A8FA" w14:textId="77777777" w:rsidR="00AF432E" w:rsidRDefault="00AF432E" w:rsidP="00AF432E">
      <w:pPr>
        <w:rPr>
          <w:sz w:val="20"/>
          <w:szCs w:val="18"/>
        </w:rPr>
      </w:pPr>
      <w:r>
        <w:rPr>
          <w:sz w:val="20"/>
          <w:szCs w:val="18"/>
        </w:rPr>
        <w:t>Figure A.13.9 demonstrates an example of an overwrite, in which the segment S2 is overwritten by a new segment S2’ (that does not contain any emsgs) and has a duration that only covers a portion of S2 in the media buffer.</w:t>
      </w:r>
    </w:p>
    <w:p w14:paraId="70FC4720" w14:textId="77777777" w:rsidR="00AF432E" w:rsidRDefault="00AF432E" w:rsidP="00AF432E">
      <w:pPr>
        <w:rPr>
          <w:sz w:val="20"/>
          <w:szCs w:val="18"/>
        </w:rPr>
      </w:pPr>
    </w:p>
    <w:p w14:paraId="19417B55" w14:textId="5C1543D8" w:rsidR="00AF432E" w:rsidRDefault="00AF432E" w:rsidP="00AF432E">
      <w:pPr>
        <w:rPr>
          <w:sz w:val="20"/>
          <w:szCs w:val="18"/>
        </w:rPr>
      </w:pPr>
      <w:r>
        <w:rPr>
          <w:noProof/>
          <w:sz w:val="22"/>
          <w:szCs w:val="20"/>
          <w:lang w:eastAsia="zh-CN"/>
        </w:rPr>
        <mc:AlternateContent>
          <mc:Choice Requires="wpc">
            <w:drawing>
              <wp:inline distT="0" distB="0" distL="0" distR="0" wp14:anchorId="7003DF72" wp14:editId="3693B861">
                <wp:extent cx="5977255" cy="2832100"/>
                <wp:effectExtent l="0" t="0" r="4445" b="6350"/>
                <wp:docPr id="958" name="Canvas 95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4" name="Straight Arrow Connector 44"/>
                        <wps:cNvCnPr>
                          <a:cxnSpLocks/>
                        </wps:cNvCnPr>
                        <wps:spPr bwMode="auto">
                          <a:xfrm flipV="1">
                            <a:off x="105801" y="305700"/>
                            <a:ext cx="4332140"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6" name="Straight Arrow Connector 523"/>
                        <wps:cNvCnPr>
                          <a:cxnSpLocks/>
                        </wps:cNvCnPr>
                        <wps:spPr bwMode="auto">
                          <a:xfrm>
                            <a:off x="190102" y="1424300"/>
                            <a:ext cx="35733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7" name="Straight Arrow Connector 525"/>
                        <wps:cNvCnPr>
                          <a:cxnSpLocks/>
                        </wps:cNvCnPr>
                        <wps:spPr bwMode="auto">
                          <a:xfrm>
                            <a:off x="188402" y="2239200"/>
                            <a:ext cx="35346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 name="Rectangle 526"/>
                        <wps:cNvSpPr>
                          <a:spLocks noChangeArrowheads="1"/>
                        </wps:cNvSpPr>
                        <wps:spPr bwMode="auto">
                          <a:xfrm>
                            <a:off x="227102" y="30700"/>
                            <a:ext cx="8498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19" name="TextBox 5"/>
                        <wps:cNvSpPr txBox="1">
                          <a:spLocks noChangeArrowheads="1"/>
                        </wps:cNvSpPr>
                        <wps:spPr bwMode="auto">
                          <a:xfrm>
                            <a:off x="3723034" y="2102900"/>
                            <a:ext cx="1540514"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0" name="TextBox 5"/>
                        <wps:cNvSpPr txBox="1">
                          <a:spLocks noChangeArrowheads="1"/>
                        </wps:cNvSpPr>
                        <wps:spPr bwMode="auto">
                          <a:xfrm>
                            <a:off x="4437941" y="184700"/>
                            <a:ext cx="15399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1" name="TextBox 5"/>
                        <wps:cNvSpPr txBox="1">
                          <a:spLocks noChangeArrowheads="1"/>
                        </wps:cNvSpPr>
                        <wps:spPr bwMode="auto">
                          <a:xfrm>
                            <a:off x="3724334" y="1288400"/>
                            <a:ext cx="15392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2" name="Rectangle 531"/>
                        <wps:cNvSpPr>
                          <a:spLocks noChangeArrowheads="1"/>
                        </wps:cNvSpPr>
                        <wps:spPr bwMode="auto">
                          <a:xfrm>
                            <a:off x="1076810" y="308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866C12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37" name="Rectangle 532"/>
                        <wps:cNvSpPr>
                          <a:spLocks noChangeArrowheads="1"/>
                        </wps:cNvSpPr>
                        <wps:spPr bwMode="auto">
                          <a:xfrm>
                            <a:off x="1926318" y="308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5668F22"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41" name="Rectangle 533"/>
                        <wps:cNvSpPr>
                          <a:spLocks noChangeArrowheads="1"/>
                        </wps:cNvSpPr>
                        <wps:spPr bwMode="auto">
                          <a:xfrm>
                            <a:off x="2775226" y="308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EE28D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52" name="Rectangle 534"/>
                        <wps:cNvSpPr>
                          <a:spLocks noChangeArrowheads="1"/>
                        </wps:cNvSpPr>
                        <wps:spPr bwMode="auto">
                          <a:xfrm>
                            <a:off x="1106010" y="55300"/>
                            <a:ext cx="1918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BDC4B6C"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53" name="Rectangle 535"/>
                        <wps:cNvSpPr>
                          <a:spLocks noChangeArrowheads="1"/>
                        </wps:cNvSpPr>
                        <wps:spPr bwMode="auto">
                          <a:xfrm>
                            <a:off x="1297712" y="55300"/>
                            <a:ext cx="1911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8BB7B71"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57" name="Rectangle 536"/>
                        <wps:cNvSpPr>
                          <a:spLocks noChangeArrowheads="1"/>
                        </wps:cNvSpPr>
                        <wps:spPr bwMode="auto">
                          <a:xfrm>
                            <a:off x="1955718" y="55800"/>
                            <a:ext cx="191102"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A517BE6"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58" name="Rectangle 537"/>
                        <wps:cNvSpPr>
                          <a:spLocks noChangeArrowheads="1"/>
                        </wps:cNvSpPr>
                        <wps:spPr bwMode="auto">
                          <a:xfrm>
                            <a:off x="190102" y="11484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0A0C29"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48" name="Rectangle 538"/>
                        <wps:cNvSpPr>
                          <a:spLocks noChangeArrowheads="1"/>
                        </wps:cNvSpPr>
                        <wps:spPr bwMode="auto">
                          <a:xfrm>
                            <a:off x="1039710" y="11484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E18804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49" name="Rectangle 539"/>
                        <wps:cNvSpPr>
                          <a:spLocks noChangeArrowheads="1"/>
                        </wps:cNvSpPr>
                        <wps:spPr bwMode="auto">
                          <a:xfrm>
                            <a:off x="1889417" y="11484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2FB67CC" w14:textId="77777777" w:rsidR="00AF432E" w:rsidRDefault="00AF432E" w:rsidP="00AF432E">
                              <w:pPr>
                                <w:spacing w:line="230" w:lineRule="exact"/>
                                <w:jc w:val="left"/>
                              </w:pPr>
                              <w:r>
                                <w:rPr>
                                  <w:color w:val="000000"/>
                                  <w:kern w:val="24"/>
                                  <w:sz w:val="16"/>
                                  <w:szCs w:val="16"/>
                                </w:rPr>
                                <w:t>S2</w:t>
                              </w:r>
                            </w:p>
                          </w:txbxContent>
                        </wps:txbx>
                        <wps:bodyPr rot="0" vert="horz" wrap="square" lIns="91440" tIns="45720" rIns="91440" bIns="45720" anchor="ctr" anchorCtr="0" upright="1">
                          <a:noAutofit/>
                        </wps:bodyPr>
                      </wps:wsp>
                      <wps:wsp>
                        <wps:cNvPr id="950" name="Rectangle 96"/>
                        <wps:cNvSpPr>
                          <a:spLocks noChangeArrowheads="1"/>
                        </wps:cNvSpPr>
                        <wps:spPr bwMode="auto">
                          <a:xfrm>
                            <a:off x="34800" y="2548000"/>
                            <a:ext cx="529405"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97880E2"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51" name="Rectangle 97"/>
                        <wps:cNvSpPr>
                          <a:spLocks noChangeArrowheads="1"/>
                        </wps:cNvSpPr>
                        <wps:spPr bwMode="auto">
                          <a:xfrm>
                            <a:off x="700106" y="2552000"/>
                            <a:ext cx="1335912"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D0331AA"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52" name="Rectangle 98"/>
                        <wps:cNvSpPr>
                          <a:spLocks noChangeArrowheads="1"/>
                        </wps:cNvSpPr>
                        <wps:spPr bwMode="auto">
                          <a:xfrm>
                            <a:off x="2254121" y="1148300"/>
                            <a:ext cx="763907" cy="274300"/>
                          </a:xfrm>
                          <a:prstGeom prst="rect">
                            <a:avLst/>
                          </a:prstGeom>
                          <a:pattFill prst="wdDnDiag">
                            <a:fgClr>
                              <a:srgbClr val="FFFFFF"/>
                            </a:fgClr>
                            <a:bgClr>
                              <a:schemeClr val="bg1">
                                <a:lumMod val="65000"/>
                                <a:lumOff val="0"/>
                              </a:schemeClr>
                            </a:bgClr>
                          </a:pattFill>
                          <a:ln w="12700">
                            <a:solidFill>
                              <a:schemeClr val="tx1">
                                <a:lumMod val="100000"/>
                                <a:lumOff val="0"/>
                              </a:schemeClr>
                            </a:solidFill>
                            <a:miter lim="800000"/>
                            <a:headEnd/>
                            <a:tailEnd/>
                          </a:ln>
                        </wps:spPr>
                        <wps:txbx>
                          <w:txbxContent>
                            <w:p w14:paraId="2E630D77"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53" name="Rectangle 100"/>
                        <wps:cNvSpPr>
                          <a:spLocks noChangeArrowheads="1"/>
                        </wps:cNvSpPr>
                        <wps:spPr bwMode="auto">
                          <a:xfrm>
                            <a:off x="1186111" y="2006000"/>
                            <a:ext cx="930909"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06E04A7"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54" name="Rectangle 101"/>
                        <wps:cNvSpPr>
                          <a:spLocks noChangeArrowheads="1"/>
                        </wps:cNvSpPr>
                        <wps:spPr bwMode="auto">
                          <a:xfrm>
                            <a:off x="3016828" y="2016800"/>
                            <a:ext cx="396204"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4241DA1"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55" name="Rectangle 102"/>
                        <wps:cNvSpPr>
                          <a:spLocks noChangeArrowheads="1"/>
                        </wps:cNvSpPr>
                        <wps:spPr bwMode="auto">
                          <a:xfrm>
                            <a:off x="2254121" y="2012400"/>
                            <a:ext cx="381004"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14E205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6" name="Rectangle 103"/>
                        <wps:cNvSpPr>
                          <a:spLocks noChangeArrowheads="1"/>
                        </wps:cNvSpPr>
                        <wps:spPr bwMode="auto">
                          <a:xfrm>
                            <a:off x="2635824" y="2016200"/>
                            <a:ext cx="381004" cy="2216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502B9A6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7" name="Rectangle 104"/>
                        <wps:cNvSpPr>
                          <a:spLocks noChangeArrowheads="1"/>
                        </wps:cNvSpPr>
                        <wps:spPr bwMode="auto">
                          <a:xfrm>
                            <a:off x="2635824" y="1792500"/>
                            <a:ext cx="381004" cy="219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403DF9D"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c:wpc>
                  </a:graphicData>
                </a:graphic>
              </wp:inline>
            </w:drawing>
          </mc:Choice>
          <mc:Fallback>
            <w:pict>
              <v:group w14:anchorId="7003DF72" id="Canvas 958" o:spid="_x0000_s1172" editas="canvas" style="width:470.65pt;height:223pt;mso-position-horizontal-relative:char;mso-position-vertical-relative:line" coordsize="59772,28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">
                <v:shape id="_x0000_s1173" type="#_x0000_t75" style="position:absolute;width:59772;height:28321;visibility:visible;mso-wrap-style:square" filled="t">
                  <v:fill o:detectmouseclick="t"/>
                  <v:path o:connecttype="none"/>
                </v:shape>
                <v:shape id="Straight Arrow Connector 44" o:spid="_x0000_s1174" type="#_x0000_t32" style="position:absolute;left:1058;top:3057;width:43321;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" strokecolor="black [3200]" strokeweight="1.5pt">
                  <v:stroke endarrow="block" joinstyle="miter"/>
                  <o:lock v:ext="edit" shapetype="f"/>
                </v:shape>
                <v:shape id="Straight Arrow Connector 523" o:spid="_x0000_s1175" type="#_x0000_t32" style="position:absolute;left:1901;top:14243;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" strokecolor="black [3200]" strokeweight="1.5pt">
                  <v:stroke endarrow="block" joinstyle="miter"/>
                  <o:lock v:ext="edit" shapetype="f"/>
                </v:shape>
                <v:shape id="Straight Arrow Connector 525" o:spid="_x0000_s1176" type="#_x0000_t32" style="position:absolute;left:1884;top:22392;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" strokecolor="black [3200]" strokeweight="1.5pt">
                  <v:stroke endarrow="block" joinstyle="miter"/>
                  <o:lock v:ext="edit" shapetype="f"/>
                </v:shape>
                <v:rect id="Rectangle 526" o:spid="_x0000_s1177" style="position:absolute;left:2271;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" filled="f" strokecolor="black [3213]" strokeweight="1pt">
                  <v:textbo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178" type="#_x0000_t202" style="position:absolute;left:37230;top:21029;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79" type="#_x0000_t202" style="position:absolute;left:44379;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80" type="#_x0000_t202" style="position:absolute;left:37243;top:12884;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 w:val="22"/>
                            <w:szCs w:val="20"/>
                          </w:rPr>
                        </w:pPr>
                        <w:r>
                          <w:rPr>
                            <w:rFonts w:ascii="Calibri" w:hAnsi="Calibri"/>
                            <w:color w:val="000000"/>
                            <w:kern w:val="24"/>
                          </w:rPr>
                          <w:t> </w:t>
                        </w:r>
                      </w:p>
                    </w:txbxContent>
                  </v:textbox>
                </v:shape>
                <v:rect id="Rectangle 531" o:spid="_x0000_s1181" style="position:absolute;left:10768;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" filled="f" strokecolor="black [3213]" strokeweight="1pt">
                  <v:textbox>
                    <w:txbxContent>
                      <w:p w14:paraId="5866C123" w14:textId="77777777" w:rsidR="00AF432E" w:rsidRDefault="00AF432E" w:rsidP="00AF432E">
                        <w:pPr>
                          <w:spacing w:line="230" w:lineRule="exact"/>
                          <w:jc w:val="center"/>
                        </w:pPr>
                        <w:r>
                          <w:rPr>
                            <w:color w:val="000000"/>
                            <w:kern w:val="24"/>
                            <w:sz w:val="16"/>
                            <w:szCs w:val="16"/>
                          </w:rPr>
                          <w:t xml:space="preserve">      S1</w:t>
                        </w:r>
                      </w:p>
                    </w:txbxContent>
                  </v:textbox>
                </v:rect>
                <v:rect id="Rectangle 532" o:spid="_x0000_s1182" style="position:absolute;left:19263;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" filled="f" strokecolor="black [3213]" strokeweight="1pt">
                  <v:textbox>
                    <w:txbxContent>
                      <w:p w14:paraId="65668F22" w14:textId="77777777" w:rsidR="00AF432E" w:rsidRDefault="00AF432E" w:rsidP="00AF432E">
                        <w:pPr>
                          <w:spacing w:line="230" w:lineRule="exact"/>
                          <w:jc w:val="center"/>
                        </w:pPr>
                        <w:r>
                          <w:rPr>
                            <w:color w:val="000000"/>
                            <w:kern w:val="24"/>
                            <w:sz w:val="16"/>
                            <w:szCs w:val="16"/>
                          </w:rPr>
                          <w:t>S2</w:t>
                        </w:r>
                      </w:p>
                    </w:txbxContent>
                  </v:textbox>
                </v:rect>
                <v:rect id="Rectangle 533" o:spid="_x0000_s1183" style="position:absolute;left:27752;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" filled="f" strokecolor="black [3213]" strokeweight="1pt">
                  <v:textbox>
                    <w:txbxContent>
                      <w:p w14:paraId="24EE28D0" w14:textId="77777777" w:rsidR="00AF432E" w:rsidRDefault="00AF432E" w:rsidP="00AF432E">
                        <w:pPr>
                          <w:spacing w:line="230" w:lineRule="exact"/>
                          <w:jc w:val="center"/>
                        </w:pPr>
                        <w:r>
                          <w:rPr>
                            <w:color w:val="000000"/>
                            <w:kern w:val="24"/>
                            <w:sz w:val="16"/>
                            <w:szCs w:val="16"/>
                          </w:rPr>
                          <w:t>S3</w:t>
                        </w:r>
                      </w:p>
                    </w:txbxContent>
                  </v:textbox>
                </v:rect>
                <v:rect id="Rectangle 534" o:spid="_x0000_s1184" style="position:absolute;left:11060;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" fillcolor="#c4bc96 [2414]" strokecolor="black [3213]" strokeweight="1pt">
                  <v:textbox inset="0,0,0,0">
                    <w:txbxContent>
                      <w:p w14:paraId="2BDC4B6C" w14:textId="77777777" w:rsidR="00AF432E" w:rsidRDefault="00AF432E" w:rsidP="00AF432E">
                        <w:pPr>
                          <w:jc w:val="center"/>
                          <w:rPr>
                            <w:sz w:val="16"/>
                            <w:szCs w:val="16"/>
                          </w:rPr>
                        </w:pPr>
                        <w:r>
                          <w:rPr>
                            <w:color w:val="000000"/>
                            <w:kern w:val="24"/>
                            <w:sz w:val="16"/>
                            <w:szCs w:val="16"/>
                          </w:rPr>
                          <w:t>E0</w:t>
                        </w:r>
                      </w:p>
                    </w:txbxContent>
                  </v:textbox>
                </v:rect>
                <v:rect id="Rectangle 535" o:spid="_x0000_s1185" style="position:absolute;left:12977;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" fillcolor="#c4bc96 [2414]" strokecolor="black [3213]" strokeweight="1pt">
                  <v:textbox inset="0,0,0,0">
                    <w:txbxContent>
                      <w:p w14:paraId="48BB7B71" w14:textId="77777777" w:rsidR="00AF432E" w:rsidRDefault="00AF432E" w:rsidP="00AF432E">
                        <w:pPr>
                          <w:jc w:val="center"/>
                        </w:pPr>
                        <w:r>
                          <w:rPr>
                            <w:color w:val="000000"/>
                            <w:kern w:val="24"/>
                            <w:sz w:val="16"/>
                            <w:szCs w:val="16"/>
                          </w:rPr>
                          <w:t>E1</w:t>
                        </w:r>
                      </w:p>
                    </w:txbxContent>
                  </v:textbox>
                </v:rect>
                <v:rect id="Rectangle 536" o:spid="_x0000_s1186" style="position:absolute;left:19557;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" fillcolor="#c4bc96 [2414]" strokecolor="black [3213]" strokeweight="1pt">
                  <v:textbox inset="0,0,0,0">
                    <w:txbxContent>
                      <w:p w14:paraId="2A517BE6" w14:textId="77777777" w:rsidR="00AF432E" w:rsidRDefault="00AF432E" w:rsidP="00AF432E">
                        <w:pPr>
                          <w:spacing w:line="230" w:lineRule="exact"/>
                          <w:jc w:val="center"/>
                        </w:pPr>
                        <w:r>
                          <w:rPr>
                            <w:color w:val="000000"/>
                            <w:kern w:val="24"/>
                            <w:sz w:val="16"/>
                            <w:szCs w:val="16"/>
                          </w:rPr>
                          <w:t>E2</w:t>
                        </w:r>
                      </w:p>
                    </w:txbxContent>
                  </v:textbox>
                </v:rect>
                <v:rect id="Rectangle 537" o:spid="_x0000_s1187" style="position:absolute;left:1901;top:11484;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textbox>
                    <w:txbxContent>
                      <w:p w14:paraId="260A0C29" w14:textId="77777777" w:rsidR="00AF432E" w:rsidRDefault="00AF432E" w:rsidP="00AF432E">
                        <w:pPr>
                          <w:spacing w:line="230" w:lineRule="exact"/>
                          <w:jc w:val="center"/>
                        </w:pPr>
                        <w:r>
                          <w:rPr>
                            <w:color w:val="000000"/>
                            <w:kern w:val="24"/>
                            <w:sz w:val="16"/>
                            <w:szCs w:val="16"/>
                          </w:rPr>
                          <w:t>S0</w:t>
                        </w:r>
                      </w:p>
                    </w:txbxContent>
                  </v:textbox>
                </v:rect>
                <v:rect id="Rectangle 538" o:spid="_x0000_s1188" style="position:absolute;left:10397;top:11484;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" filled="f" strokecolor="black [3213]" strokeweight="1pt">
                  <v:textbox>
                    <w:txbxContent>
                      <w:p w14:paraId="7E188043" w14:textId="77777777" w:rsidR="00AF432E" w:rsidRDefault="00AF432E" w:rsidP="00AF432E">
                        <w:pPr>
                          <w:spacing w:line="230" w:lineRule="exact"/>
                          <w:jc w:val="center"/>
                        </w:pPr>
                        <w:r>
                          <w:rPr>
                            <w:color w:val="000000"/>
                            <w:kern w:val="24"/>
                            <w:sz w:val="16"/>
                            <w:szCs w:val="16"/>
                          </w:rPr>
                          <w:t xml:space="preserve">      S1</w:t>
                        </w:r>
                      </w:p>
                    </w:txbxContent>
                  </v:textbox>
                </v:rect>
                <v:rect id="Rectangle 539" o:spid="_x0000_s1189" style="position:absolute;left:18894;top:11484;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" filled="f" strokecolor="black [3213]" strokeweight="1pt">
                  <v:textbox>
                    <w:txbxContent>
                      <w:p w14:paraId="72FB67CC" w14:textId="77777777" w:rsidR="00AF432E" w:rsidRDefault="00AF432E" w:rsidP="00AF432E">
                        <w:pPr>
                          <w:spacing w:line="230" w:lineRule="exact"/>
                          <w:jc w:val="left"/>
                        </w:pPr>
                        <w:r>
                          <w:rPr>
                            <w:color w:val="000000"/>
                            <w:kern w:val="24"/>
                            <w:sz w:val="16"/>
                            <w:szCs w:val="16"/>
                          </w:rPr>
                          <w:t>S2</w:t>
                        </w:r>
                      </w:p>
                    </w:txbxContent>
                  </v:textbox>
                </v:rect>
                <v:rect id="Rectangle 96" o:spid="_x0000_s1190" style="position:absolute;left:348;top:25480;width:5294;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" fillcolor="#c4bc96 [2414]" strokecolor="black [3213]" strokeweight="1pt">
                  <v:textbox inset="0,0,0,0">
                    <w:txbxContent>
                      <w:p w14:paraId="297880E2" w14:textId="77777777" w:rsidR="00AF432E" w:rsidRDefault="00AF432E" w:rsidP="00AF432E">
                        <w:pPr>
                          <w:spacing w:line="230" w:lineRule="exact"/>
                          <w:jc w:val="center"/>
                        </w:pPr>
                        <w:r>
                          <w:rPr>
                            <w:color w:val="000000"/>
                            <w:kern w:val="24"/>
                            <w:sz w:val="16"/>
                            <w:szCs w:val="16"/>
                          </w:rPr>
                          <w:t>Event</w:t>
                        </w:r>
                      </w:p>
                    </w:txbxContent>
                  </v:textbox>
                </v:rect>
                <v:rect id="Rectangle 97" o:spid="_x0000_s1191" style="position:absolute;left:7001;top:25520;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" filled="f" strokecolor="black [3213]" strokeweight="1pt">
                  <v:textbox>
                    <w:txbxContent>
                      <w:p w14:paraId="6D0331AA" w14:textId="77777777" w:rsidR="00AF432E" w:rsidRDefault="00AF432E" w:rsidP="00AF432E">
                        <w:pPr>
                          <w:spacing w:line="230" w:lineRule="exact"/>
                          <w:jc w:val="center"/>
                        </w:pPr>
                        <w:r>
                          <w:rPr>
                            <w:color w:val="000000"/>
                            <w:kern w:val="24"/>
                            <w:sz w:val="16"/>
                            <w:szCs w:val="16"/>
                          </w:rPr>
                          <w:t>Media Segment</w:t>
                        </w:r>
                      </w:p>
                    </w:txbxContent>
                  </v:textbox>
                </v:rect>
                <v:rect id="Rectangle 98" o:spid="_x0000_s1192" style="position:absolute;left:22541;top:11483;width:7639;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" strokecolor="black [3213]" strokeweight="1pt">
                  <v:fill r:id="rId67" o:title="" color2="#a5a5a5 [2092]" type="pattern"/>
                  <v:textbox>
                    <w:txbxContent>
                      <w:p w14:paraId="2E630D77" w14:textId="77777777" w:rsidR="00AF432E" w:rsidRDefault="00AF432E" w:rsidP="00AF432E">
                        <w:pPr>
                          <w:spacing w:line="230" w:lineRule="exact"/>
                          <w:jc w:val="center"/>
                        </w:pPr>
                        <w:r>
                          <w:rPr>
                            <w:color w:val="000000"/>
                            <w:kern w:val="24"/>
                            <w:sz w:val="16"/>
                            <w:szCs w:val="16"/>
                          </w:rPr>
                          <w:t>S2’</w:t>
                        </w:r>
                      </w:p>
                    </w:txbxContent>
                  </v:textbox>
                </v:rect>
                <v:rect id="Rectangle 100" o:spid="_x0000_s1193" style="position:absolute;left:11861;top:20060;width:9309;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nL6xAAAANwAAAAPAAAAZHJzL2Rvd25yZXYueG1sRI/dagIx&#10;FITvC32HcAq9q9m2WN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PNWcvrEAAAA3AAAAA8A&#10;AAAAAAAAAAAAAAAABwIAAGRycy9kb3ducmV2LnhtbFBLBQYAAAAAAwADALcAAAD4AgAAAAA=&#10;" fillcolor="#c4bc96 [2414]" strokecolor="black [3213]" strokeweight="1pt">
                  <v:textbox inset="0,0,0,0">
                    <w:txbxContent>
                      <w:p w14:paraId="406E04A7" w14:textId="77777777" w:rsidR="00AF432E" w:rsidRDefault="00AF432E" w:rsidP="00AF432E">
                        <w:pPr>
                          <w:spacing w:line="230" w:lineRule="exact"/>
                          <w:jc w:val="center"/>
                        </w:pPr>
                        <w:r>
                          <w:rPr>
                            <w:color w:val="000000"/>
                            <w:kern w:val="24"/>
                            <w:sz w:val="16"/>
                            <w:szCs w:val="16"/>
                          </w:rPr>
                          <w:t>E0</w:t>
                        </w:r>
                      </w:p>
                    </w:txbxContent>
                  </v:textbox>
                </v:rect>
                <v:rect id="Rectangle 101" o:spid="_x0000_s1194" style="position:absolute;left:30168;top:20168;width:3962;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qOxAAAANwAAAAPAAAAZHJzL2Rvd25yZXYueG1sRI/dagIx&#10;FITvC32HcAq9q9mWWt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Hy/6o7EAAAA3AAAAA8A&#10;AAAAAAAAAAAAAAAABwIAAGRycy9kb3ducmV2LnhtbFBLBQYAAAAAAwADALcAAAD4AgAAAAA=&#10;" fillcolor="#c4bc96 [2414]" strokecolor="black [3213]" strokeweight="1pt">
                  <v:textbox inset="0,0,0,0">
                    <w:txbxContent>
                      <w:p w14:paraId="64241DA1" w14:textId="77777777" w:rsidR="00AF432E" w:rsidRDefault="00AF432E" w:rsidP="00AF432E">
                        <w:pPr>
                          <w:spacing w:line="230" w:lineRule="exact"/>
                          <w:jc w:val="center"/>
                        </w:pPr>
                        <w:r>
                          <w:rPr>
                            <w:color w:val="000000"/>
                            <w:kern w:val="24"/>
                            <w:sz w:val="16"/>
                            <w:szCs w:val="16"/>
                          </w:rPr>
                          <w:t>E2</w:t>
                        </w:r>
                      </w:p>
                    </w:txbxContent>
                  </v:textbox>
                </v:rect>
                <v:rect id="Rectangle 102" o:spid="_x0000_s1195" style="position:absolute;left:22541;top:20124;width:3810;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" fillcolor="#c4bc96 [2414]" strokecolor="black [3213]" strokeweight="1pt">
                  <v:textbox inset="0,0,0,0">
                    <w:txbxContent>
                      <w:p w14:paraId="614E205A" w14:textId="77777777" w:rsidR="00AF432E" w:rsidRDefault="00AF432E" w:rsidP="00AF432E">
                        <w:pPr>
                          <w:spacing w:line="230" w:lineRule="exact"/>
                          <w:jc w:val="center"/>
                        </w:pPr>
                        <w:r>
                          <w:rPr>
                            <w:color w:val="000000"/>
                            <w:kern w:val="24"/>
                            <w:sz w:val="16"/>
                            <w:szCs w:val="16"/>
                          </w:rPr>
                          <w:t>E1</w:t>
                        </w:r>
                      </w:p>
                    </w:txbxContent>
                  </v:textbox>
                </v:rect>
                <v:rect id="Rectangle 103" o:spid="_x0000_s1196" style="position:absolute;left:26358;top:20162;width:3810;height:2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" fillcolor="#c4bc96 [2414]" strokecolor="black [3213]" strokeweight="1pt">
                  <v:textbox inset="0,0,0,0">
                    <w:txbxContent>
                      <w:p w14:paraId="502B9A6A" w14:textId="77777777" w:rsidR="00AF432E" w:rsidRDefault="00AF432E" w:rsidP="00AF432E">
                        <w:pPr>
                          <w:spacing w:line="230" w:lineRule="exact"/>
                          <w:jc w:val="center"/>
                        </w:pPr>
                        <w:r>
                          <w:rPr>
                            <w:color w:val="000000"/>
                            <w:kern w:val="24"/>
                            <w:sz w:val="16"/>
                            <w:szCs w:val="16"/>
                          </w:rPr>
                          <w:t>E1</w:t>
                        </w:r>
                      </w:p>
                    </w:txbxContent>
                  </v:textbox>
                </v:rect>
                <v:rect id="Rectangle 104" o:spid="_x0000_s1197" style="position:absolute;left:26358;top:17925;width:3810;height:2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" fillcolor="#c4bc96 [2414]" strokecolor="black [3213]" strokeweight="1pt">
                  <v:textbox inset="0,0,0,0">
                    <w:txbxContent>
                      <w:p w14:paraId="4403DF9D" w14:textId="77777777" w:rsidR="00AF432E" w:rsidRDefault="00AF432E" w:rsidP="00AF432E">
                        <w:pPr>
                          <w:spacing w:line="230" w:lineRule="exact"/>
                          <w:jc w:val="center"/>
                        </w:pPr>
                        <w:r>
                          <w:rPr>
                            <w:color w:val="000000"/>
                            <w:kern w:val="24"/>
                            <w:sz w:val="16"/>
                            <w:szCs w:val="16"/>
                          </w:rPr>
                          <w:t>E2</w:t>
                        </w:r>
                      </w:p>
                    </w:txbxContent>
                  </v:textbox>
                </v:rect>
                <w10:anchorlock/>
              </v:group>
            </w:pict>
          </mc:Fallback>
        </mc:AlternateContent>
      </w:r>
    </w:p>
    <w:p w14:paraId="00252427"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13. 9</w:t>
      </w:r>
      <w:r>
        <w:rPr>
          <w:rFonts w:eastAsiaTheme="minorEastAsia"/>
          <w:b/>
          <w:bCs/>
          <w:color w:val="000000" w:themeColor="text1"/>
          <w:szCs w:val="22"/>
        </w:rPr>
        <w:t>—</w:t>
      </w:r>
      <w:r>
        <w:rPr>
          <w:rFonts w:eastAsiaTheme="minorEastAsia"/>
          <w:b/>
          <w:bCs/>
          <w:color w:val="000000" w:themeColor="text1"/>
          <w:sz w:val="20"/>
          <w:szCs w:val="18"/>
        </w:rPr>
        <w:t>Overwrite of a part of a segment with events having on_start dispatch mode</w:t>
      </w:r>
    </w:p>
    <w:p w14:paraId="2BE8AF75" w14:textId="77777777" w:rsidR="00AF432E" w:rsidRDefault="00AF432E" w:rsidP="00AF432E">
      <w:pPr>
        <w:rPr>
          <w:sz w:val="20"/>
          <w:szCs w:val="18"/>
        </w:rPr>
      </w:pPr>
      <w:r>
        <w:rPr>
          <w:sz w:val="20"/>
          <w:szCs w:val="18"/>
        </w:rPr>
        <w:t xml:space="preserve">As shown, since the event E2 has the on_start dispatch mode, its range in the dispatch buffer is unchanged. </w:t>
      </w:r>
    </w:p>
    <w:p w14:paraId="189FD354" w14:textId="77777777" w:rsidR="00AF432E" w:rsidRDefault="00AF432E" w:rsidP="00631757">
      <w:pPr>
        <w:pStyle w:val="a4"/>
        <w:keepNext w:val="0"/>
        <w:numPr>
          <w:ilvl w:val="3"/>
          <w:numId w:val="60"/>
        </w:numPr>
        <w:tabs>
          <w:tab w:val="clear" w:pos="1080"/>
          <w:tab w:val="num" w:pos="720"/>
          <w:tab w:val="num" w:pos="1890"/>
        </w:tabs>
        <w:suppressAutoHyphens w:val="0"/>
        <w:spacing w:before="0" w:line="240" w:lineRule="atLeast"/>
        <w:outlineLvl w:val="0"/>
      </w:pPr>
      <w:bookmarkStart w:id="2075" w:name="_Toc77697200"/>
      <w:r>
        <w:lastRenderedPageBreak/>
        <w:t>Algorithms</w:t>
      </w:r>
      <w:bookmarkEnd w:id="2075"/>
    </w:p>
    <w:p w14:paraId="467B0BBE" w14:textId="77777777" w:rsidR="00AF432E" w:rsidRDefault="00AF432E" w:rsidP="00631757">
      <w:pPr>
        <w:pStyle w:val="a5"/>
        <w:keepNext w:val="0"/>
        <w:numPr>
          <w:ilvl w:val="4"/>
          <w:numId w:val="60"/>
        </w:numPr>
        <w:tabs>
          <w:tab w:val="clear" w:pos="1080"/>
          <w:tab w:val="num" w:pos="0"/>
        </w:tabs>
        <w:suppressAutoHyphens w:val="0"/>
        <w:spacing w:before="0" w:line="240" w:lineRule="atLeast"/>
        <w:outlineLvl w:val="0"/>
        <w:rPr>
          <w:sz w:val="22"/>
        </w:rPr>
      </w:pPr>
      <w:bookmarkStart w:id="2076" w:name="_Toc77697201"/>
      <w:r>
        <w:t>Initialization</w:t>
      </w:r>
      <w:bookmarkEnd w:id="2076"/>
    </w:p>
    <w:p w14:paraId="797E43C6" w14:textId="77777777" w:rsidR="00AF432E" w:rsidRDefault="00AF432E" w:rsidP="00631757">
      <w:pPr>
        <w:numPr>
          <w:ilvl w:val="0"/>
          <w:numId w:val="70"/>
        </w:numPr>
        <w:tabs>
          <w:tab w:val="num" w:pos="0"/>
        </w:tabs>
        <w:spacing w:line="230" w:lineRule="atLeast"/>
        <w:ind w:left="0"/>
        <w:rPr>
          <w:szCs w:val="20"/>
        </w:rPr>
      </w:pPr>
      <w:r>
        <w:t>Applications inputs to DASH client</w:t>
      </w:r>
    </w:p>
    <w:p w14:paraId="7BFAF544" w14:textId="77777777" w:rsidR="00AF432E" w:rsidRDefault="00AF432E" w:rsidP="00631757">
      <w:pPr>
        <w:numPr>
          <w:ilvl w:val="1"/>
          <w:numId w:val="70"/>
        </w:numPr>
        <w:tabs>
          <w:tab w:val="clear" w:pos="1620"/>
          <w:tab w:val="num" w:pos="1260"/>
          <w:tab w:val="num" w:pos="1980"/>
        </w:tabs>
        <w:spacing w:line="230" w:lineRule="atLeast"/>
        <w:ind w:left="1260"/>
      </w:pPr>
      <w:r>
        <w:t>Subscribe SchemeIdURI/value</w:t>
      </w:r>
    </w:p>
    <w:p w14:paraId="65A03919" w14:textId="77777777" w:rsidR="00AF432E" w:rsidRDefault="00AF432E" w:rsidP="00631757">
      <w:pPr>
        <w:numPr>
          <w:ilvl w:val="1"/>
          <w:numId w:val="70"/>
        </w:numPr>
        <w:tabs>
          <w:tab w:val="clear" w:pos="1620"/>
          <w:tab w:val="num" w:pos="1260"/>
          <w:tab w:val="num" w:pos="1980"/>
        </w:tabs>
        <w:spacing w:line="230" w:lineRule="atLeast"/>
        <w:ind w:left="1260"/>
      </w:pPr>
      <w:r>
        <w:t>Provide dispatch mode</w:t>
      </w:r>
    </w:p>
    <w:p w14:paraId="4EBB569D" w14:textId="77777777" w:rsidR="00AF432E" w:rsidRDefault="00AF432E" w:rsidP="00631757">
      <w:pPr>
        <w:numPr>
          <w:ilvl w:val="0"/>
          <w:numId w:val="70"/>
        </w:numPr>
        <w:tabs>
          <w:tab w:val="num" w:pos="0"/>
        </w:tabs>
        <w:spacing w:line="230" w:lineRule="atLeast"/>
        <w:ind w:left="0"/>
      </w:pPr>
      <w:r>
        <w:t>Event buffer initialization:</w:t>
      </w:r>
    </w:p>
    <w:p w14:paraId="03F69969" w14:textId="77777777" w:rsidR="00AF432E" w:rsidRDefault="00AF432E" w:rsidP="00631757">
      <w:pPr>
        <w:numPr>
          <w:ilvl w:val="1"/>
          <w:numId w:val="70"/>
        </w:numPr>
        <w:tabs>
          <w:tab w:val="num" w:pos="1260"/>
        </w:tabs>
        <w:spacing w:line="230" w:lineRule="atLeast"/>
        <w:ind w:left="1260"/>
      </w:pPr>
      <w:r>
        <w:t>Event dispatch (range of event purge may go beyond media buffer)</w:t>
      </w:r>
    </w:p>
    <w:p w14:paraId="2667F27D" w14:textId="77777777" w:rsidR="00AF432E" w:rsidRDefault="00AF432E" w:rsidP="00631757">
      <w:pPr>
        <w:numPr>
          <w:ilvl w:val="0"/>
          <w:numId w:val="70"/>
        </w:numPr>
        <w:tabs>
          <w:tab w:val="clear" w:pos="360"/>
          <w:tab w:val="num" w:pos="0"/>
          <w:tab w:val="num" w:pos="1980"/>
        </w:tabs>
        <w:spacing w:line="230" w:lineRule="atLeast"/>
        <w:ind w:left="0"/>
      </w:pPr>
      <w:r>
        <w:t xml:space="preserve">Set Presentation Time Offset (PTO) </w:t>
      </w:r>
    </w:p>
    <w:p w14:paraId="7CCE78BA" w14:textId="77777777" w:rsidR="00AF432E" w:rsidRDefault="00AF432E" w:rsidP="00AF432E">
      <w:pPr>
        <w:rPr>
          <w:b/>
          <w:bCs/>
          <w:color w:val="000000" w:themeColor="text1"/>
          <w:lang w:eastAsia="zh-CN"/>
        </w:rPr>
      </w:pPr>
      <w:r>
        <w:rPr>
          <w:b/>
          <w:bCs/>
          <w:color w:val="000000" w:themeColor="text1"/>
          <w:lang w:eastAsia="zh-CN"/>
        </w:rPr>
        <w:t>A.1.13.2.2</w:t>
      </w:r>
      <w:r>
        <w:rPr>
          <w:b/>
          <w:bCs/>
          <w:color w:val="000000" w:themeColor="text1"/>
          <w:lang w:eastAsia="zh-CN"/>
        </w:rPr>
        <w:tab/>
        <w:t>Append</w:t>
      </w:r>
    </w:p>
    <w:p w14:paraId="17FA772D" w14:textId="77777777" w:rsidR="00AF432E" w:rsidRDefault="00AF432E" w:rsidP="00631757">
      <w:pPr>
        <w:numPr>
          <w:ilvl w:val="0"/>
          <w:numId w:val="71"/>
        </w:numPr>
        <w:spacing w:line="230" w:lineRule="atLeast"/>
        <w:ind w:left="0"/>
        <w:rPr>
          <w:lang w:eastAsia="ja-JP"/>
        </w:rPr>
      </w:pPr>
      <w:r>
        <w:t>Parse media samples</w:t>
      </w:r>
    </w:p>
    <w:p w14:paraId="7EBAB9B5" w14:textId="77777777" w:rsidR="00AF432E" w:rsidRDefault="00AF432E" w:rsidP="00631757">
      <w:pPr>
        <w:numPr>
          <w:ilvl w:val="0"/>
          <w:numId w:val="71"/>
        </w:numPr>
        <w:spacing w:line="230" w:lineRule="atLeast"/>
        <w:ind w:left="0"/>
      </w:pPr>
      <w:r>
        <w:t>Append media samples to media buffer, calculate its start in media source buffer (</w:t>
      </w:r>
      <w:r>
        <w:rPr>
          <w:rFonts w:ascii="Courier New" w:hAnsi="Courier New" w:cs="Courier New"/>
        </w:rPr>
        <w:t>segment_start</w:t>
      </w:r>
      <w:r>
        <w:t>)</w:t>
      </w:r>
    </w:p>
    <w:p w14:paraId="5C735614" w14:textId="77777777" w:rsidR="00AF432E" w:rsidRDefault="00AF432E" w:rsidP="00631757">
      <w:pPr>
        <w:numPr>
          <w:ilvl w:val="0"/>
          <w:numId w:val="71"/>
        </w:numPr>
        <w:spacing w:line="230" w:lineRule="atLeast"/>
        <w:ind w:left="0"/>
      </w:pPr>
      <w:r>
        <w:t>For each emsg</w:t>
      </w:r>
    </w:p>
    <w:p w14:paraId="4FBA2AE3" w14:textId="77777777" w:rsidR="00AF432E" w:rsidRDefault="00AF432E" w:rsidP="00631757">
      <w:pPr>
        <w:numPr>
          <w:ilvl w:val="1"/>
          <w:numId w:val="71"/>
        </w:numPr>
        <w:spacing w:line="230" w:lineRule="atLeast"/>
        <w:ind w:left="360"/>
      </w:pPr>
      <w:r>
        <w:t>Parse emsg</w:t>
      </w:r>
    </w:p>
    <w:p w14:paraId="340C1657" w14:textId="77777777" w:rsidR="00AF432E" w:rsidRDefault="00AF432E" w:rsidP="00631757">
      <w:pPr>
        <w:numPr>
          <w:ilvl w:val="1"/>
          <w:numId w:val="71"/>
        </w:numPr>
        <w:spacing w:line="230" w:lineRule="atLeast"/>
        <w:ind w:left="360"/>
      </w:pPr>
      <w:r>
        <w:t>Calculate event start and end times, and compare it to the current playback position.</w:t>
      </w:r>
    </w:p>
    <w:p w14:paraId="4EC1D335" w14:textId="77777777" w:rsidR="00AF432E" w:rsidRDefault="00AF432E" w:rsidP="00631757">
      <w:pPr>
        <w:numPr>
          <w:ilvl w:val="1"/>
          <w:numId w:val="71"/>
        </w:numPr>
        <w:spacing w:line="230" w:lineRule="atLeast"/>
        <w:ind w:left="360"/>
      </w:pPr>
      <w:r>
        <w:t xml:space="preserve">If </w:t>
      </w:r>
    </w:p>
    <w:p w14:paraId="7CD07CA8" w14:textId="77777777" w:rsidR="00AF432E" w:rsidRDefault="00AF432E" w:rsidP="00631757">
      <w:pPr>
        <w:numPr>
          <w:ilvl w:val="2"/>
          <w:numId w:val="71"/>
        </w:numPr>
        <w:spacing w:line="230" w:lineRule="atLeast"/>
        <w:ind w:left="720"/>
      </w:pPr>
      <w:r>
        <w:t>event’s end time &lt; current playback position or</w:t>
      </w:r>
    </w:p>
    <w:p w14:paraId="654B2227" w14:textId="77777777" w:rsidR="00AF432E" w:rsidRDefault="00AF432E" w:rsidP="00631757">
      <w:pPr>
        <w:numPr>
          <w:ilvl w:val="2"/>
          <w:numId w:val="71"/>
        </w:numPr>
        <w:spacing w:line="230" w:lineRule="atLeast"/>
        <w:ind w:left="720"/>
      </w:pPr>
      <w:r>
        <w:t xml:space="preserve">its </w:t>
      </w:r>
      <w:r>
        <w:rPr>
          <w:rFonts w:ascii="Courier New" w:hAnsi="Courier New" w:cs="Courier New"/>
        </w:rPr>
        <w:t>emsg.id</w:t>
      </w:r>
      <w:r>
        <w:t xml:space="preserve"> exists in the “already-dispatched” table</w:t>
      </w:r>
    </w:p>
    <w:p w14:paraId="0E6A2C61" w14:textId="77777777" w:rsidR="00AF432E" w:rsidRDefault="00AF432E" w:rsidP="00AF432E">
      <w:pPr>
        <w:spacing w:line="230" w:lineRule="atLeast"/>
        <w:ind w:left="360"/>
      </w:pPr>
      <w:r>
        <w:t xml:space="preserve"> then stop processing this emsg and go to Step 3 to start processing the next emsg.  </w:t>
      </w:r>
    </w:p>
    <w:p w14:paraId="1A354288" w14:textId="77777777" w:rsidR="00AF432E" w:rsidRDefault="00AF432E" w:rsidP="00631757">
      <w:pPr>
        <w:numPr>
          <w:ilvl w:val="1"/>
          <w:numId w:val="71"/>
        </w:numPr>
        <w:spacing w:line="230" w:lineRule="atLeast"/>
        <w:ind w:left="360"/>
        <w:jc w:val="left"/>
      </w:pPr>
      <w:r>
        <w:t xml:space="preserve">If </w:t>
      </w:r>
      <w:r>
        <w:rPr>
          <w:rFonts w:ascii="Courier New" w:hAnsi="Courier New" w:cs="Courier New"/>
        </w:rPr>
        <w:t>dispatch_mode = on_receive</w:t>
      </w:r>
    </w:p>
    <w:p w14:paraId="08462537" w14:textId="77777777" w:rsidR="00AF432E" w:rsidRDefault="00AF432E" w:rsidP="00631757">
      <w:pPr>
        <w:numPr>
          <w:ilvl w:val="2"/>
          <w:numId w:val="71"/>
        </w:numPr>
        <w:spacing w:line="230" w:lineRule="atLeast"/>
        <w:ind w:left="720"/>
        <w:jc w:val="left"/>
      </w:pPr>
      <w:r>
        <w:t>Dispatch the event</w:t>
      </w:r>
    </w:p>
    <w:p w14:paraId="060E5F3D" w14:textId="77777777" w:rsidR="00AF432E" w:rsidRDefault="00AF432E" w:rsidP="00631757">
      <w:pPr>
        <w:numPr>
          <w:ilvl w:val="2"/>
          <w:numId w:val="71"/>
        </w:numPr>
        <w:spacing w:line="230" w:lineRule="atLeast"/>
        <w:ind w:left="720"/>
        <w:jc w:val="left"/>
      </w:pPr>
      <w:r>
        <w:t xml:space="preserve">Add its </w:t>
      </w:r>
      <w:r>
        <w:rPr>
          <w:rFonts w:ascii="Courier New" w:hAnsi="Courier New" w:cs="Courier New"/>
        </w:rPr>
        <w:t xml:space="preserve">emsg.id </w:t>
      </w:r>
      <w:r>
        <w:t>to the “already-dispatched” table</w:t>
      </w:r>
    </w:p>
    <w:p w14:paraId="706859BC" w14:textId="77777777" w:rsidR="00AF432E" w:rsidRDefault="00AF432E" w:rsidP="00631757">
      <w:pPr>
        <w:numPr>
          <w:ilvl w:val="2"/>
          <w:numId w:val="71"/>
        </w:numPr>
        <w:spacing w:line="230" w:lineRule="atLeast"/>
        <w:ind w:left="720"/>
        <w:jc w:val="left"/>
      </w:pPr>
      <w:r>
        <w:t xml:space="preserve"> Go to Step 3 to start processing the next emsg. </w:t>
      </w:r>
    </w:p>
    <w:p w14:paraId="6E477270" w14:textId="77777777" w:rsidR="00AF432E" w:rsidRDefault="00AF432E" w:rsidP="00631757">
      <w:pPr>
        <w:numPr>
          <w:ilvl w:val="1"/>
          <w:numId w:val="71"/>
        </w:numPr>
        <w:spacing w:line="230" w:lineRule="atLeast"/>
        <w:ind w:left="360"/>
        <w:jc w:val="left"/>
      </w:pPr>
      <w:r>
        <w:t>Otherwise (</w:t>
      </w:r>
      <w:r>
        <w:rPr>
          <w:rFonts w:ascii="Courier New" w:hAnsi="Courier New" w:cs="Courier New"/>
        </w:rPr>
        <w:t>dispatch_mode = on_start)</w:t>
      </w:r>
      <w:r>
        <w:t xml:space="preserve">: </w:t>
      </w:r>
    </w:p>
    <w:p w14:paraId="45FE1751" w14:textId="77777777" w:rsidR="00AF432E" w:rsidRDefault="00AF432E" w:rsidP="00631757">
      <w:pPr>
        <w:numPr>
          <w:ilvl w:val="2"/>
          <w:numId w:val="71"/>
        </w:numPr>
        <w:spacing w:line="230" w:lineRule="atLeast"/>
        <w:ind w:left="720"/>
        <w:jc w:val="left"/>
      </w:pPr>
      <w:r>
        <w:t>Calculate the event dispatch range:</w:t>
      </w:r>
    </w:p>
    <w:p w14:paraId="3FD1562B" w14:textId="77777777" w:rsidR="00AF432E" w:rsidRDefault="00AF432E" w:rsidP="00631757">
      <w:pPr>
        <w:numPr>
          <w:ilvl w:val="3"/>
          <w:numId w:val="71"/>
        </w:numPr>
        <w:spacing w:line="230" w:lineRule="atLeast"/>
        <w:ind w:left="1080"/>
        <w:jc w:val="left"/>
      </w:pPr>
      <w:r>
        <w:t>For emsg v0 (</w:t>
      </w:r>
      <w:r>
        <w:rPr>
          <w:rFonts w:ascii="Courier New" w:hAnsi="Courier New" w:cs="Courier New"/>
        </w:rPr>
        <w:t>esmg.version =0</w:t>
      </w:r>
      <w:r>
        <w:t xml:space="preserve">): </w:t>
      </w:r>
      <w:r>
        <w:rPr>
          <w:rFonts w:ascii="Courier New" w:hAnsi="Courier New" w:cs="Courier New"/>
        </w:rPr>
        <w:t>dispatch_range_start =</w:t>
      </w:r>
      <w:r>
        <w:t xml:space="preserve"> </w:t>
      </w:r>
      <w:r>
        <w:rPr>
          <w:rFonts w:ascii="Courier New" w:hAnsi="Courier New" w:cs="Courier New"/>
        </w:rPr>
        <w:t xml:space="preserve"> segment_start+ emsg.presentation_time_delta/emsg.time_scale</w:t>
      </w:r>
    </w:p>
    <w:p w14:paraId="5CE37DFF" w14:textId="77777777" w:rsidR="00AF432E" w:rsidRDefault="00AF432E" w:rsidP="00631757">
      <w:pPr>
        <w:numPr>
          <w:ilvl w:val="3"/>
          <w:numId w:val="71"/>
        </w:numPr>
        <w:spacing w:line="230" w:lineRule="atLeast"/>
        <w:ind w:left="1080"/>
        <w:jc w:val="left"/>
      </w:pPr>
      <w:r>
        <w:t>For emsg v1 (</w:t>
      </w:r>
      <w:r>
        <w:rPr>
          <w:rFonts w:ascii="Courier New" w:hAnsi="Courier New" w:cs="Courier New"/>
        </w:rPr>
        <w:t>emsg.version =1</w:t>
      </w:r>
      <w:r>
        <w:t xml:space="preserve">): </w:t>
      </w:r>
      <w:r>
        <w:rPr>
          <w:rFonts w:ascii="Courier New" w:hAnsi="Courier New" w:cs="Courier New"/>
        </w:rPr>
        <w:t>dispatch_range_start =</w:t>
      </w:r>
      <w:r>
        <w:t xml:space="preserve"> </w:t>
      </w:r>
      <w:r>
        <w:rPr>
          <w:rFonts w:ascii="Courier New" w:hAnsi="Courier New" w:cs="Courier New"/>
        </w:rPr>
        <w:t>emsg.presentation_time/emsg.timescale</w:t>
      </w:r>
    </w:p>
    <w:p w14:paraId="1E657954" w14:textId="77777777" w:rsidR="00AF432E" w:rsidRDefault="00AF432E" w:rsidP="00631757">
      <w:pPr>
        <w:numPr>
          <w:ilvl w:val="3"/>
          <w:numId w:val="71"/>
        </w:numPr>
        <w:spacing w:line="230" w:lineRule="atLeast"/>
        <w:ind w:left="1080"/>
        <w:jc w:val="left"/>
      </w:pPr>
      <w:r>
        <w:rPr>
          <w:rFonts w:ascii="Courier New" w:hAnsi="Courier New" w:cs="Courier New"/>
        </w:rPr>
        <w:t>dispatch_range_end = dispatch_range_start + emsg.duration/emsg.timescale</w:t>
      </w:r>
    </w:p>
    <w:p w14:paraId="35EC4F40" w14:textId="77777777" w:rsidR="00AF432E" w:rsidRDefault="00AF432E" w:rsidP="00631757">
      <w:pPr>
        <w:numPr>
          <w:ilvl w:val="2"/>
          <w:numId w:val="71"/>
        </w:numPr>
        <w:spacing w:line="230" w:lineRule="atLeast"/>
        <w:ind w:left="720"/>
        <w:jc w:val="left"/>
      </w:pPr>
      <w:r>
        <w:t>If there is already existing event in the dispatch range:</w:t>
      </w:r>
    </w:p>
    <w:p w14:paraId="45A92BE2" w14:textId="77777777" w:rsidR="00AF432E" w:rsidRDefault="00AF432E" w:rsidP="00631757">
      <w:pPr>
        <w:numPr>
          <w:ilvl w:val="3"/>
          <w:numId w:val="71"/>
        </w:numPr>
        <w:spacing w:line="230" w:lineRule="atLeast"/>
        <w:ind w:left="1080"/>
        <w:jc w:val="left"/>
      </w:pPr>
      <w:r>
        <w:t>Divide the range to subranges, such that each subrange is either</w:t>
      </w:r>
    </w:p>
    <w:p w14:paraId="06054A95" w14:textId="77777777" w:rsidR="00AF432E" w:rsidRDefault="00AF432E" w:rsidP="00631757">
      <w:pPr>
        <w:numPr>
          <w:ilvl w:val="4"/>
          <w:numId w:val="71"/>
        </w:numPr>
        <w:spacing w:line="230" w:lineRule="atLeast"/>
        <w:ind w:left="1440"/>
        <w:jc w:val="left"/>
      </w:pPr>
      <w:r>
        <w:t>empty (no event), or</w:t>
      </w:r>
    </w:p>
    <w:p w14:paraId="140AE290" w14:textId="77777777" w:rsidR="00AF432E" w:rsidRDefault="00AF432E" w:rsidP="00631757">
      <w:pPr>
        <w:numPr>
          <w:ilvl w:val="4"/>
          <w:numId w:val="71"/>
        </w:numPr>
        <w:spacing w:line="230" w:lineRule="atLeast"/>
        <w:ind w:left="1440"/>
        <w:jc w:val="left"/>
      </w:pPr>
      <w:r>
        <w:t>is occupied with one or more events</w:t>
      </w:r>
    </w:p>
    <w:p w14:paraId="00A27D24" w14:textId="77777777" w:rsidR="00AF432E" w:rsidRDefault="00AF432E" w:rsidP="00631757">
      <w:pPr>
        <w:numPr>
          <w:ilvl w:val="3"/>
          <w:numId w:val="71"/>
        </w:numPr>
        <w:spacing w:line="230" w:lineRule="atLeast"/>
        <w:ind w:left="1080"/>
        <w:jc w:val="left"/>
      </w:pPr>
      <w:r>
        <w:t>For each subrange:</w:t>
      </w:r>
    </w:p>
    <w:p w14:paraId="74A784D9" w14:textId="77777777" w:rsidR="00AF432E" w:rsidRDefault="00AF432E" w:rsidP="00631757">
      <w:pPr>
        <w:numPr>
          <w:ilvl w:val="4"/>
          <w:numId w:val="71"/>
        </w:numPr>
        <w:spacing w:line="230" w:lineRule="atLeast"/>
        <w:ind w:left="1440"/>
        <w:jc w:val="left"/>
      </w:pPr>
      <w:r>
        <w:t>Add a new event constaining:</w:t>
      </w:r>
    </w:p>
    <w:p w14:paraId="59A07091" w14:textId="77777777" w:rsidR="00AF432E" w:rsidRDefault="00AF432E" w:rsidP="00631757">
      <w:pPr>
        <w:numPr>
          <w:ilvl w:val="0"/>
          <w:numId w:val="72"/>
        </w:numPr>
        <w:tabs>
          <w:tab w:val="num" w:pos="2160"/>
        </w:tabs>
        <w:spacing w:line="230" w:lineRule="atLeast"/>
        <w:ind w:left="2160"/>
      </w:pPr>
      <w:r>
        <w:rPr>
          <w:rFonts w:ascii="Courier New" w:eastAsia="Times New Roman" w:hAnsi="Courier New" w:cs="Courier New"/>
          <w:color w:val="000000"/>
        </w:rPr>
        <w:t>Emsg.scheme_id_uri</w:t>
      </w:r>
    </w:p>
    <w:p w14:paraId="7B0B5A17" w14:textId="77777777" w:rsidR="00AF432E" w:rsidRDefault="00AF432E" w:rsidP="00631757">
      <w:pPr>
        <w:numPr>
          <w:ilvl w:val="0"/>
          <w:numId w:val="72"/>
        </w:numPr>
        <w:tabs>
          <w:tab w:val="num" w:pos="2160"/>
        </w:tabs>
        <w:spacing w:line="230" w:lineRule="atLeast"/>
        <w:ind w:left="2160"/>
      </w:pPr>
      <w:r>
        <w:rPr>
          <w:rFonts w:ascii="Courier New" w:eastAsia="Times New Roman" w:hAnsi="Courier New" w:cs="Courier New"/>
          <w:color w:val="000000"/>
        </w:rPr>
        <w:t>emsg.value</w:t>
      </w:r>
    </w:p>
    <w:p w14:paraId="7D8C2860" w14:textId="77777777" w:rsidR="00AF432E" w:rsidRDefault="00AF432E" w:rsidP="00631757">
      <w:pPr>
        <w:numPr>
          <w:ilvl w:val="0"/>
          <w:numId w:val="72"/>
        </w:numPr>
        <w:tabs>
          <w:tab w:val="num" w:pos="2160"/>
        </w:tabs>
        <w:spacing w:line="230" w:lineRule="atLeast"/>
        <w:ind w:left="2160"/>
      </w:pPr>
      <w:r>
        <w:rPr>
          <w:rFonts w:ascii="Courier New" w:hAnsi="Courier New" w:cs="Courier New"/>
        </w:rPr>
        <w:t>emsg.id</w:t>
      </w:r>
    </w:p>
    <w:p w14:paraId="04F5ED2E" w14:textId="77777777" w:rsidR="00AF432E" w:rsidRDefault="00AF432E" w:rsidP="00631757">
      <w:pPr>
        <w:numPr>
          <w:ilvl w:val="0"/>
          <w:numId w:val="72"/>
        </w:numPr>
        <w:tabs>
          <w:tab w:val="num" w:pos="2160"/>
        </w:tabs>
        <w:spacing w:line="230" w:lineRule="atLeast"/>
        <w:ind w:left="2160"/>
      </w:pPr>
      <w:r>
        <w:rPr>
          <w:rFonts w:ascii="Courier New" w:hAnsi="Courier New" w:cs="Courier New"/>
        </w:rPr>
        <w:t>dispatch_range_start</w:t>
      </w:r>
    </w:p>
    <w:p w14:paraId="6998AC64" w14:textId="77777777" w:rsidR="00AF432E" w:rsidRDefault="00AF432E" w:rsidP="00631757">
      <w:pPr>
        <w:numPr>
          <w:ilvl w:val="0"/>
          <w:numId w:val="72"/>
        </w:numPr>
        <w:tabs>
          <w:tab w:val="num" w:pos="2160"/>
        </w:tabs>
        <w:spacing w:line="230" w:lineRule="atLeast"/>
        <w:ind w:left="2160"/>
        <w:jc w:val="left"/>
      </w:pPr>
      <w:r>
        <w:rPr>
          <w:rFonts w:ascii="Courier New" w:eastAsia="Times New Roman" w:hAnsi="Courier New" w:cs="Courier New"/>
          <w:color w:val="000000"/>
        </w:rPr>
        <w:t>dispatch_duration = emsg</w:t>
      </w:r>
      <w:r>
        <w:rPr>
          <w:rFonts w:ascii="Courier New" w:hAnsi="Courier New" w:cs="Courier New"/>
        </w:rPr>
        <w:t>.duration/emsg.timescale</w:t>
      </w:r>
    </w:p>
    <w:p w14:paraId="211A5863" w14:textId="77777777" w:rsidR="00AF432E" w:rsidRDefault="00AF432E" w:rsidP="00631757">
      <w:pPr>
        <w:numPr>
          <w:ilvl w:val="0"/>
          <w:numId w:val="72"/>
        </w:numPr>
        <w:tabs>
          <w:tab w:val="num" w:pos="2160"/>
        </w:tabs>
        <w:spacing w:line="230" w:lineRule="atLeast"/>
        <w:ind w:left="2160"/>
      </w:pPr>
      <w:r>
        <w:rPr>
          <w:rFonts w:ascii="Courier New" w:eastAsia="Times New Roman" w:hAnsi="Courier New" w:cs="Courier New"/>
          <w:color w:val="000000"/>
        </w:rPr>
        <w:t>emsg.message_data()</w:t>
      </w:r>
    </w:p>
    <w:p w14:paraId="0ABDA290" w14:textId="77777777" w:rsidR="00AF432E" w:rsidRDefault="00AF432E" w:rsidP="00AF432E">
      <w:pPr>
        <w:spacing w:line="230" w:lineRule="atLeast"/>
      </w:pPr>
    </w:p>
    <w:p w14:paraId="28122490" w14:textId="77777777" w:rsidR="00AF432E" w:rsidRDefault="00AF432E" w:rsidP="00AF432E">
      <w:pPr>
        <w:rPr>
          <w:b/>
          <w:bCs/>
          <w:color w:val="000000" w:themeColor="text1"/>
          <w:lang w:eastAsia="zh-CN"/>
        </w:rPr>
      </w:pPr>
      <w:r>
        <w:rPr>
          <w:b/>
          <w:bCs/>
          <w:color w:val="000000" w:themeColor="text1"/>
          <w:lang w:eastAsia="zh-CN"/>
        </w:rPr>
        <w:t>A.1.13.2.4</w:t>
      </w:r>
      <w:r>
        <w:rPr>
          <w:b/>
          <w:bCs/>
          <w:color w:val="000000" w:themeColor="text1"/>
          <w:lang w:eastAsia="zh-CN"/>
        </w:rPr>
        <w:tab/>
        <w:t>Dispatch</w:t>
      </w:r>
    </w:p>
    <w:p w14:paraId="5B116F45" w14:textId="77777777" w:rsidR="00AF432E" w:rsidRDefault="00AF432E" w:rsidP="00631757">
      <w:pPr>
        <w:numPr>
          <w:ilvl w:val="0"/>
          <w:numId w:val="73"/>
        </w:numPr>
        <w:tabs>
          <w:tab w:val="clear" w:pos="270"/>
          <w:tab w:val="num" w:pos="-90"/>
          <w:tab w:val="num" w:pos="900"/>
        </w:tabs>
        <w:spacing w:line="230" w:lineRule="atLeast"/>
        <w:ind w:hanging="270"/>
        <w:rPr>
          <w:lang w:eastAsia="ja-JP"/>
        </w:rPr>
      </w:pPr>
      <w:r>
        <w:t xml:space="preserve">Find the events occurring in the dispatch buffer at the playback position. </w:t>
      </w:r>
    </w:p>
    <w:p w14:paraId="46E6846E" w14:textId="77777777" w:rsidR="00AF432E" w:rsidRDefault="00AF432E" w:rsidP="00631757">
      <w:pPr>
        <w:numPr>
          <w:ilvl w:val="0"/>
          <w:numId w:val="73"/>
        </w:numPr>
        <w:tabs>
          <w:tab w:val="clear" w:pos="270"/>
          <w:tab w:val="num" w:pos="-90"/>
          <w:tab w:val="num" w:pos="900"/>
        </w:tabs>
        <w:spacing w:line="230" w:lineRule="atLeast"/>
        <w:ind w:hanging="270"/>
      </w:pPr>
      <w:r>
        <w:t>For each event</w:t>
      </w:r>
    </w:p>
    <w:p w14:paraId="14734C0D" w14:textId="77777777" w:rsidR="00AF432E" w:rsidRDefault="00AF432E" w:rsidP="00631757">
      <w:pPr>
        <w:numPr>
          <w:ilvl w:val="1"/>
          <w:numId w:val="73"/>
        </w:numPr>
        <w:tabs>
          <w:tab w:val="num" w:pos="900"/>
        </w:tabs>
        <w:spacing w:line="230" w:lineRule="atLeast"/>
      </w:pPr>
      <w:r>
        <w:lastRenderedPageBreak/>
        <w:t xml:space="preserve">If  its </w:t>
      </w:r>
      <w:r>
        <w:rPr>
          <w:rFonts w:ascii="Courier New" w:hAnsi="Courier New" w:cs="Courier New"/>
        </w:rPr>
        <w:t>emsg.id</w:t>
      </w:r>
      <w:r>
        <w:t xml:space="preserve"> is not in the “already-dispatched” table,</w:t>
      </w:r>
    </w:p>
    <w:p w14:paraId="26394B44" w14:textId="77777777" w:rsidR="00AF432E" w:rsidRDefault="00AF432E" w:rsidP="00631757">
      <w:pPr>
        <w:numPr>
          <w:ilvl w:val="2"/>
          <w:numId w:val="73"/>
        </w:numPr>
        <w:spacing w:line="230" w:lineRule="atLeast"/>
      </w:pPr>
      <w:r>
        <w:t xml:space="preserve">Dispatch the event </w:t>
      </w:r>
    </w:p>
    <w:p w14:paraId="7F09408C" w14:textId="77777777" w:rsidR="00AF432E" w:rsidRDefault="00AF432E" w:rsidP="00631757">
      <w:pPr>
        <w:numPr>
          <w:ilvl w:val="2"/>
          <w:numId w:val="73"/>
        </w:numPr>
        <w:spacing w:line="230" w:lineRule="atLeast"/>
      </w:pPr>
      <w:r>
        <w:t>Remove the event from the dispatch buffer</w:t>
      </w:r>
    </w:p>
    <w:p w14:paraId="20FE3AB0" w14:textId="77777777" w:rsidR="00AF432E" w:rsidRDefault="00AF432E" w:rsidP="00631757">
      <w:pPr>
        <w:numPr>
          <w:ilvl w:val="2"/>
          <w:numId w:val="73"/>
        </w:numPr>
        <w:spacing w:line="230" w:lineRule="atLeast"/>
      </w:pPr>
      <w:r>
        <w:t xml:space="preserve">Add its </w:t>
      </w:r>
      <w:r>
        <w:rPr>
          <w:rFonts w:ascii="Courier New" w:hAnsi="Courier New" w:cs="Courier New"/>
        </w:rPr>
        <w:t>emsg.id</w:t>
      </w:r>
      <w:r>
        <w:t xml:space="preserve"> to the “already-dispatched” table</w:t>
      </w:r>
    </w:p>
    <w:p w14:paraId="541E4748" w14:textId="77777777" w:rsidR="00AF432E" w:rsidRDefault="00AF432E" w:rsidP="00631757">
      <w:pPr>
        <w:numPr>
          <w:ilvl w:val="1"/>
          <w:numId w:val="73"/>
        </w:numPr>
        <w:spacing w:line="230" w:lineRule="atLeast"/>
      </w:pPr>
      <w:r>
        <w:t>Otherwise, remove the event from the dispatch buffer</w:t>
      </w:r>
    </w:p>
    <w:p w14:paraId="28A16ABA" w14:textId="77777777" w:rsidR="00AF432E" w:rsidRDefault="00AF432E" w:rsidP="00AF432E">
      <w:pPr>
        <w:tabs>
          <w:tab w:val="num" w:pos="900"/>
        </w:tabs>
        <w:spacing w:line="230" w:lineRule="atLeast"/>
        <w:ind w:left="450"/>
      </w:pPr>
    </w:p>
    <w:p w14:paraId="538825AE" w14:textId="77777777" w:rsidR="00AF432E" w:rsidRDefault="00AF432E" w:rsidP="00AF432E">
      <w:pPr>
        <w:spacing w:line="230" w:lineRule="atLeast"/>
        <w:ind w:left="1440" w:firstLine="360"/>
      </w:pPr>
    </w:p>
    <w:p w14:paraId="291A6253" w14:textId="77777777" w:rsidR="00AF432E" w:rsidRDefault="00AF432E" w:rsidP="00AF432E">
      <w:pPr>
        <w:rPr>
          <w:b/>
          <w:bCs/>
          <w:color w:val="000000" w:themeColor="text1"/>
          <w:lang w:eastAsia="zh-CN"/>
        </w:rPr>
      </w:pPr>
      <w:r>
        <w:rPr>
          <w:b/>
          <w:bCs/>
          <w:color w:val="000000" w:themeColor="text1"/>
          <w:lang w:eastAsia="zh-CN"/>
        </w:rPr>
        <w:t>A.1.13.2.5  Purge</w:t>
      </w:r>
    </w:p>
    <w:p w14:paraId="743AC305" w14:textId="77777777" w:rsidR="00AF432E" w:rsidRDefault="00AF432E" w:rsidP="00AF432E">
      <w:pPr>
        <w:spacing w:line="230" w:lineRule="atLeast"/>
        <w:rPr>
          <w:lang w:eastAsia="ja-JP"/>
        </w:rPr>
      </w:pPr>
      <w:r>
        <w:t>In a purge operation, either a range from the start or a range from the end of the media buffer is purged. This range is referred to as the “purged-range” in this subclause.</w:t>
      </w:r>
    </w:p>
    <w:p w14:paraId="0D5891DA" w14:textId="77777777" w:rsidR="00AF432E" w:rsidRDefault="00AF432E" w:rsidP="00AF432E">
      <w:pPr>
        <w:spacing w:line="230" w:lineRule="atLeast"/>
      </w:pPr>
    </w:p>
    <w:p w14:paraId="19E01590" w14:textId="77777777" w:rsidR="00AF432E" w:rsidRDefault="00AF432E" w:rsidP="00631757">
      <w:pPr>
        <w:pStyle w:val="ListParagraph"/>
        <w:numPr>
          <w:ilvl w:val="0"/>
          <w:numId w:val="74"/>
        </w:numPr>
        <w:spacing w:line="230" w:lineRule="atLeast"/>
        <w:ind w:hanging="270"/>
        <w:contextualSpacing w:val="0"/>
      </w:pPr>
      <w:r>
        <w:t>If any event in the dispatch buffer overlaps with the purged-range</w:t>
      </w:r>
    </w:p>
    <w:p w14:paraId="44A80616" w14:textId="77777777" w:rsidR="00AF432E" w:rsidRDefault="00AF432E" w:rsidP="00631757">
      <w:pPr>
        <w:pStyle w:val="ListParagraph"/>
        <w:numPr>
          <w:ilvl w:val="1"/>
          <w:numId w:val="74"/>
        </w:numPr>
        <w:spacing w:line="230" w:lineRule="atLeast"/>
        <w:ind w:hanging="270"/>
        <w:contextualSpacing w:val="0"/>
      </w:pPr>
      <w:r>
        <w:t>Split the event into two events around the purge-range boundary.</w:t>
      </w:r>
    </w:p>
    <w:p w14:paraId="7CFE4C7C" w14:textId="77777777" w:rsidR="00AF432E" w:rsidRDefault="00AF432E" w:rsidP="00631757">
      <w:pPr>
        <w:pStyle w:val="ListParagraph"/>
        <w:numPr>
          <w:ilvl w:val="0"/>
          <w:numId w:val="74"/>
        </w:numPr>
        <w:spacing w:line="230" w:lineRule="atLeast"/>
        <w:ind w:hanging="270"/>
        <w:contextualSpacing w:val="0"/>
      </w:pPr>
      <w:r>
        <w:t>Remove the purged-range from the dispatch buffer</w:t>
      </w:r>
    </w:p>
    <w:p w14:paraId="38BF56CD" w14:textId="40B7DDC4" w:rsidR="00AF432E" w:rsidRDefault="009027DB" w:rsidP="009027DB">
      <w:pPr>
        <w:pStyle w:val="Heading1"/>
        <w:rPr>
          <w:rFonts w:ascii="Times New Roman" w:eastAsia="SimSun" w:hAnsi="Times New Roman"/>
          <w:bCs w:val="0"/>
          <w:sz w:val="28"/>
          <w:szCs w:val="24"/>
          <w:lang w:eastAsia="zh-CN"/>
        </w:rPr>
      </w:pPr>
      <w:bookmarkStart w:id="2077" w:name="_Toc77697202"/>
      <w:r w:rsidRPr="006C0628">
        <w:rPr>
          <w:rFonts w:ascii="Times New Roman" w:eastAsia="SimSun" w:hAnsi="Times New Roman"/>
          <w:bCs w:val="0"/>
          <w:sz w:val="28"/>
          <w:szCs w:val="24"/>
          <w:lang w:eastAsia="zh-CN"/>
        </w:rPr>
        <w:lastRenderedPageBreak/>
        <w:t>Determination and Handling of Duplicate MPD Events</w:t>
      </w:r>
      <w:r w:rsidR="00A70F54">
        <w:rPr>
          <w:rFonts w:ascii="Times New Roman" w:eastAsia="SimSun" w:hAnsi="Times New Roman"/>
          <w:bCs w:val="0"/>
          <w:sz w:val="28"/>
          <w:szCs w:val="24"/>
          <w:lang w:eastAsia="zh-CN"/>
        </w:rPr>
        <w:t>(m56503)</w:t>
      </w:r>
      <w:bookmarkEnd w:id="2077"/>
    </w:p>
    <w:p w14:paraId="59CA89F5" w14:textId="77777777" w:rsidR="00A70F54" w:rsidRDefault="00A70F54" w:rsidP="00A70F54">
      <w:pPr>
        <w:pStyle w:val="Heading2"/>
        <w:rPr>
          <w:sz w:val="24"/>
          <w:szCs w:val="24"/>
          <w:lang w:val="en-GB"/>
        </w:rPr>
      </w:pPr>
      <w:bookmarkStart w:id="2078" w:name="_Toc77697203"/>
      <w:r>
        <w:rPr>
          <w:lang w:val="en-GB"/>
        </w:rPr>
        <w:t>Introduction</w:t>
      </w:r>
      <w:bookmarkEnd w:id="2078"/>
    </w:p>
    <w:p w14:paraId="4A1B7457" w14:textId="77777777" w:rsidR="00A70F54" w:rsidRDefault="00A70F54" w:rsidP="00A70F54">
      <w:pPr>
        <w:pStyle w:val="BodyText"/>
        <w:rPr>
          <w:lang w:val="en-GB"/>
        </w:rPr>
      </w:pPr>
    </w:p>
    <w:p w14:paraId="1A4AFC82"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 xml:space="preserve">In case of SCTE 35 events the expected event handling sometimes differs from what was envisioned in case of DASH events. This contribution goes over some cases where the same event needs to appear multiple times and its subsequent appearances may be essential for correct functioning of the application. </w:t>
      </w:r>
    </w:p>
    <w:p w14:paraId="49C5C4F8" w14:textId="77777777" w:rsidR="00A70F54" w:rsidRPr="00A31CBA" w:rsidRDefault="00A70F54" w:rsidP="00A70F54">
      <w:pPr>
        <w:pStyle w:val="BodyText"/>
        <w:rPr>
          <w:rFonts w:asciiTheme="majorBidi" w:hAnsiTheme="majorBidi" w:cstheme="majorBidi"/>
          <w:sz w:val="24"/>
          <w:szCs w:val="24"/>
          <w:lang w:val="en-GB"/>
        </w:rPr>
      </w:pPr>
    </w:p>
    <w:p w14:paraId="43222B58"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The key difference is that an SCTE 35 event may describe some time period, and this description can sometimes be modified (e.g. terminated or extended). This contribution revisits two use cases where it is unclear how to handle SCTE 35 messages or where the typical implementations are inefficient.</w:t>
      </w:r>
    </w:p>
    <w:p w14:paraId="10E5B33A" w14:textId="77777777" w:rsidR="00A70F54" w:rsidRDefault="00A70F54" w:rsidP="00A70F54">
      <w:pPr>
        <w:pStyle w:val="BodyText"/>
        <w:rPr>
          <w:lang w:val="en-GB"/>
        </w:rPr>
      </w:pPr>
    </w:p>
    <w:p w14:paraId="57196CE5" w14:textId="77777777" w:rsidR="00A70F54" w:rsidRDefault="00A70F54" w:rsidP="00A70F54">
      <w:pPr>
        <w:pStyle w:val="Heading2"/>
      </w:pPr>
      <w:bookmarkStart w:id="2079" w:name="_Toc77697204"/>
      <w:r>
        <w:t>Use cases</w:t>
      </w:r>
      <w:bookmarkEnd w:id="2079"/>
    </w:p>
    <w:p w14:paraId="05736935" w14:textId="77777777" w:rsidR="00A70F54" w:rsidRPr="00A31CBA" w:rsidRDefault="00A70F54" w:rsidP="00A31CBA">
      <w:pPr>
        <w:pStyle w:val="Heading3"/>
      </w:pPr>
      <w:bookmarkStart w:id="2080" w:name="_Toc77697205"/>
      <w:r w:rsidRPr="00A31CBA">
        <w:t>Events with unknown duration</w:t>
      </w:r>
      <w:bookmarkEnd w:id="2080"/>
      <w:r w:rsidRPr="00A31CBA">
        <w:t xml:space="preserve"> </w:t>
      </w:r>
    </w:p>
    <w:p w14:paraId="3797CBD4" w14:textId="77777777" w:rsidR="00A70F54" w:rsidRPr="00A31CBA" w:rsidRDefault="00A70F54" w:rsidP="00A70F54">
      <w:pPr>
        <w:rPr>
          <w:rFonts w:asciiTheme="majorBidi" w:hAnsiTheme="majorBidi" w:cstheme="majorBidi"/>
        </w:rPr>
      </w:pPr>
    </w:p>
    <w:p w14:paraId="557358FC" w14:textId="77777777" w:rsidR="00A70F54" w:rsidRPr="00A31CBA" w:rsidRDefault="00A70F54" w:rsidP="00A70F54">
      <w:pPr>
        <w:rPr>
          <w:rFonts w:asciiTheme="majorBidi" w:hAnsiTheme="majorBidi" w:cstheme="majorBidi"/>
        </w:rPr>
      </w:pPr>
      <w:r w:rsidRPr="00A31CBA">
        <w:rPr>
          <w:rFonts w:asciiTheme="majorBidi" w:hAnsiTheme="majorBidi" w:cstheme="majorBidi"/>
        </w:rPr>
        <w:t>An SCTE 35 message can signal a start of a time interval and keep it “open” until a different SCTE 35 message closes it. There is a need for an application to be aware that it is within this interval, as this lets the programmer / distributor use at last a part of an ad break if the viewer tunes into the channel during a break.</w:t>
      </w:r>
    </w:p>
    <w:p w14:paraId="452994A3" w14:textId="77777777" w:rsidR="00A70F54" w:rsidRPr="00A31CBA" w:rsidRDefault="00A70F54" w:rsidP="00A70F54">
      <w:pPr>
        <w:rPr>
          <w:rFonts w:asciiTheme="majorBidi" w:hAnsiTheme="majorBidi" w:cstheme="majorBidi"/>
        </w:rPr>
      </w:pPr>
    </w:p>
    <w:p w14:paraId="673809EE" w14:textId="77777777" w:rsidR="00A70F54" w:rsidRPr="00A31CBA" w:rsidRDefault="00A70F54" w:rsidP="00A70F54">
      <w:pPr>
        <w:rPr>
          <w:rFonts w:asciiTheme="majorBidi" w:hAnsiTheme="majorBidi" w:cstheme="majorBidi"/>
        </w:rPr>
      </w:pPr>
      <w:r w:rsidRPr="00A31CBA">
        <w:rPr>
          <w:rFonts w:asciiTheme="majorBidi" w:hAnsiTheme="majorBidi" w:cstheme="majorBidi"/>
        </w:rPr>
        <w:t>Current implementations using an MPD event keep the Period element containing the first SCTE 35 message even if the period has no segments left, and remove empty periods after the time interval closes. The result is much larger MPDs than needed.</w:t>
      </w:r>
    </w:p>
    <w:p w14:paraId="6BE1CBB2" w14:textId="77777777" w:rsidR="00A70F54" w:rsidRPr="00A31CBA" w:rsidRDefault="00A70F54" w:rsidP="00A70F54">
      <w:pPr>
        <w:rPr>
          <w:rFonts w:asciiTheme="majorBidi" w:hAnsiTheme="majorBidi" w:cstheme="majorBidi"/>
        </w:rPr>
      </w:pPr>
    </w:p>
    <w:p w14:paraId="50505C81"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5</w:t>
      </w:r>
      <w:r w:rsidRPr="00A31CBA">
        <w:rPr>
          <w:rFonts w:asciiTheme="majorBidi" w:hAnsiTheme="majorBidi" w:cstheme="majorBidi"/>
          <w:vertAlign w:val="superscript"/>
        </w:rPr>
        <w:t>th</w:t>
      </w:r>
      <w:r w:rsidRPr="00A31CBA">
        <w:rPr>
          <w:rFonts w:asciiTheme="majorBidi" w:hAnsiTheme="majorBidi" w:cstheme="majorBidi"/>
        </w:rPr>
        <w:t xml:space="preserve"> edition event model lets us handle the use case, albeit in a somewhat awkward way: we need to use random id values and on-receive method. The application will have a special SCTE 35 processing mechanism which will parse the SCTE 35 message and maintain state given the id specified in the message itself (which is identical for the first and the second message).</w:t>
      </w:r>
    </w:p>
    <w:p w14:paraId="35F9AFFC" w14:textId="77777777" w:rsidR="00A70F54" w:rsidRPr="00A31CBA" w:rsidRDefault="00A70F54" w:rsidP="00A70F54">
      <w:pPr>
        <w:rPr>
          <w:rFonts w:asciiTheme="majorBidi" w:hAnsiTheme="majorBidi" w:cstheme="majorBidi"/>
        </w:rPr>
      </w:pPr>
    </w:p>
    <w:p w14:paraId="46E11855"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above implementation is workable, but it is very specific to SCTE 35. It is possible to have other events (e.g. events intended for UI for a football game), moreover the HLS EXT-X-DATERANGE tag allows such functionality for any event.</w:t>
      </w:r>
    </w:p>
    <w:p w14:paraId="446F6126" w14:textId="77777777" w:rsidR="00A70F54" w:rsidRPr="00A31CBA" w:rsidRDefault="00A70F54" w:rsidP="00A70F54">
      <w:pPr>
        <w:rPr>
          <w:rFonts w:asciiTheme="majorBidi" w:hAnsiTheme="majorBidi" w:cstheme="majorBidi"/>
        </w:rPr>
      </w:pPr>
    </w:p>
    <w:p w14:paraId="0948F473" w14:textId="434F8B3D" w:rsidR="00A70F54" w:rsidRPr="00A31CBA" w:rsidRDefault="00A70F54" w:rsidP="00A31CBA">
      <w:pPr>
        <w:rPr>
          <w:rFonts w:asciiTheme="majorBidi" w:hAnsiTheme="majorBidi" w:cstheme="majorBidi"/>
        </w:rPr>
      </w:pPr>
      <w:r w:rsidRPr="00A31CBA">
        <w:rPr>
          <w:rFonts w:asciiTheme="majorBidi" w:hAnsiTheme="majorBidi" w:cstheme="majorBidi"/>
        </w:rPr>
        <w:t>Secondly, the timing information in this case may sometimes be lost. If we are repeating an event (e.g. copying an event to the current Period element in order to remove empty periods), the presentation time of a copy event can not be earlier than the EPT of the segment carrying it (i.e., LAT ≤ ST, in the 5</w:t>
      </w:r>
      <w:r w:rsidRPr="00A31CBA">
        <w:rPr>
          <w:rFonts w:asciiTheme="majorBidi" w:hAnsiTheme="majorBidi" w:cstheme="majorBidi"/>
          <w:vertAlign w:val="superscript"/>
        </w:rPr>
        <w:t>th</w:t>
      </w:r>
      <w:r w:rsidRPr="00A31CBA">
        <w:rPr>
          <w:rFonts w:asciiTheme="majorBidi" w:hAnsiTheme="majorBidi" w:cstheme="majorBidi"/>
        </w:rPr>
        <w:t xml:space="preserve"> ed. terminology). The timing information in the SCTE 35 message itself is expressed as a PTS offset, and the PTSs of the media representations are not necessarily preserved when ISO-BMFF segments are generated. This way we cannot let the application know when did the event start.  </w:t>
      </w:r>
    </w:p>
    <w:p w14:paraId="4ED69726" w14:textId="77777777" w:rsidR="00A70F54" w:rsidRPr="00A31CBA" w:rsidRDefault="00A70F54" w:rsidP="00A31CBA">
      <w:pPr>
        <w:pStyle w:val="Heading3"/>
      </w:pPr>
      <w:bookmarkStart w:id="2081" w:name="_Toc77697206"/>
      <w:r w:rsidRPr="00A31CBA">
        <w:t>Joining just before or during an ad break</w:t>
      </w:r>
      <w:bookmarkEnd w:id="2081"/>
    </w:p>
    <w:p w14:paraId="19716F90" w14:textId="77777777" w:rsidR="00A70F54" w:rsidRPr="00A31CBA" w:rsidRDefault="00A70F54" w:rsidP="00A70F54">
      <w:pPr>
        <w:pStyle w:val="BodyText"/>
        <w:rPr>
          <w:rFonts w:asciiTheme="majorBidi" w:hAnsiTheme="majorBidi" w:cstheme="majorBidi"/>
          <w:sz w:val="24"/>
          <w:szCs w:val="24"/>
        </w:rPr>
      </w:pPr>
    </w:p>
    <w:p w14:paraId="2FD1AA3A"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 xml:space="preserve">For the duration of the ad break the linear channel has some “default” content. This way, in case the client starts playback too late and inband events are used, it will miss the original event and </w:t>
      </w:r>
      <w:r w:rsidRPr="00A31CBA">
        <w:rPr>
          <w:rFonts w:asciiTheme="majorBidi" w:hAnsiTheme="majorBidi" w:cstheme="majorBidi"/>
          <w:sz w:val="24"/>
          <w:szCs w:val="24"/>
        </w:rPr>
        <w:lastRenderedPageBreak/>
        <w:t>show default content. The desirable functionality is to always attempt using an ad break or at least a part of it.</w:t>
      </w:r>
    </w:p>
    <w:p w14:paraId="197C2E6B" w14:textId="77777777" w:rsidR="00A70F54" w:rsidRPr="00A31CBA" w:rsidRDefault="00A70F54" w:rsidP="00A70F54">
      <w:pPr>
        <w:pStyle w:val="BodyText"/>
        <w:rPr>
          <w:rFonts w:asciiTheme="majorBidi" w:hAnsiTheme="majorBidi" w:cstheme="majorBidi"/>
          <w:sz w:val="24"/>
          <w:szCs w:val="24"/>
        </w:rPr>
      </w:pPr>
    </w:p>
    <w:p w14:paraId="4C0D6CF4"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 xml:space="preserve">This way, a periodic (e.g. each segment boundary) repetition of the event is needed. With that said, the start time of the event is in the past, which cannot be accommodated by either the current event syntax or the model in Annex A. </w:t>
      </w:r>
    </w:p>
    <w:p w14:paraId="3A199B51" w14:textId="77777777" w:rsidR="00A70F54" w:rsidRPr="00A31CBA" w:rsidRDefault="00A70F54" w:rsidP="00A70F54">
      <w:pPr>
        <w:pStyle w:val="BodyText"/>
        <w:rPr>
          <w:rFonts w:asciiTheme="majorBidi" w:hAnsiTheme="majorBidi" w:cstheme="majorBidi"/>
          <w:sz w:val="24"/>
          <w:szCs w:val="24"/>
        </w:rPr>
      </w:pPr>
    </w:p>
    <w:p w14:paraId="51AA70BD" w14:textId="00584CAE" w:rsidR="00A70F54" w:rsidRPr="00A31CBA" w:rsidRDefault="00A70F54" w:rsidP="00A31CBA">
      <w:pPr>
        <w:pStyle w:val="Heading3"/>
        <w:rPr>
          <w:rFonts w:asciiTheme="majorBidi" w:hAnsiTheme="majorBidi" w:cstheme="majorBidi"/>
          <w:sz w:val="24"/>
          <w:szCs w:val="24"/>
        </w:rPr>
      </w:pPr>
      <w:bookmarkStart w:id="2082" w:name="_Toc77697207"/>
      <w:r w:rsidRPr="00A31CBA">
        <w:t>Cancelation and update</w:t>
      </w:r>
      <w:bookmarkEnd w:id="2082"/>
    </w:p>
    <w:p w14:paraId="68C37BF9" w14:textId="12B3E5CB" w:rsidR="00A70F54" w:rsidRPr="00A31CBA" w:rsidRDefault="00A70F54" w:rsidP="00A70F54">
      <w:pPr>
        <w:rPr>
          <w:rFonts w:asciiTheme="majorBidi" w:hAnsiTheme="majorBidi" w:cstheme="majorBidi"/>
          <w:lang w:eastAsia="zh-CN"/>
        </w:rPr>
      </w:pPr>
      <w:r w:rsidRPr="00A31CBA">
        <w:rPr>
          <w:rFonts w:asciiTheme="majorBidi" w:hAnsiTheme="majorBidi" w:cstheme="majorBidi"/>
        </w:rPr>
        <w:t>In some cases, a follow-up SCTE 35 message is sent to update a previous opportunity or to cancel it altogether.  This again can only be implemented at the application level and done specifically for SCTE 35 – a second event with identical id will be ignored by the system</w:t>
      </w:r>
    </w:p>
    <w:p w14:paraId="0BA8BC53" w14:textId="1C45E527" w:rsidR="006C0628" w:rsidRDefault="006C0628" w:rsidP="006C0628">
      <w:pPr>
        <w:rPr>
          <w:rFonts w:asciiTheme="majorBidi" w:hAnsiTheme="majorBidi" w:cstheme="majorBidi"/>
          <w:lang w:eastAsia="zh-CN"/>
        </w:rPr>
      </w:pPr>
    </w:p>
    <w:p w14:paraId="4074D42C" w14:textId="56894C06" w:rsidR="000D6EEC" w:rsidRPr="000D6EEC" w:rsidRDefault="000D6EEC" w:rsidP="000D6EEC">
      <w:pPr>
        <w:pStyle w:val="Heading2"/>
        <w:rPr>
          <w:rFonts w:asciiTheme="majorBidi" w:hAnsiTheme="majorBidi" w:cstheme="majorBidi"/>
          <w:sz w:val="24"/>
          <w:szCs w:val="24"/>
        </w:rPr>
      </w:pPr>
      <w:bookmarkStart w:id="2083" w:name="_Toc77697208"/>
      <w:r>
        <w:t>Notes from the MPEG#134</w:t>
      </w:r>
      <w:bookmarkEnd w:id="2083"/>
    </w:p>
    <w:p w14:paraId="6DFCE637" w14:textId="77777777" w:rsidR="000D6EEC" w:rsidRPr="000D6EEC" w:rsidRDefault="000D6EEC" w:rsidP="00631757">
      <w:pPr>
        <w:numPr>
          <w:ilvl w:val="0"/>
          <w:numId w:val="75"/>
        </w:numPr>
        <w:spacing w:before="100" w:beforeAutospacing="1" w:after="100" w:afterAutospacing="1"/>
        <w:jc w:val="left"/>
        <w:rPr>
          <w:rFonts w:eastAsia="Times New Roman"/>
        </w:rPr>
      </w:pPr>
      <w:r w:rsidRPr="000D6EEC">
        <w:rPr>
          <w:rFonts w:eastAsia="Times New Roman"/>
        </w:rPr>
        <w:t>Why do we need to signal it in the event envelope and not address it in the messageData?</w:t>
      </w:r>
    </w:p>
    <w:p w14:paraId="1A18B2EF" w14:textId="77777777" w:rsidR="000D6EEC" w:rsidRPr="000D6EEC" w:rsidRDefault="000D6EEC" w:rsidP="00631757">
      <w:pPr>
        <w:numPr>
          <w:ilvl w:val="0"/>
          <w:numId w:val="75"/>
        </w:numPr>
        <w:spacing w:before="100" w:beforeAutospacing="1" w:after="100" w:afterAutospacing="1"/>
        <w:jc w:val="left"/>
        <w:rPr>
          <w:rFonts w:eastAsia="Times New Roman"/>
        </w:rPr>
      </w:pPr>
      <w:r w:rsidRPr="000D6EEC">
        <w:rPr>
          <w:rFonts w:eastAsia="Times New Roman"/>
        </w:rPr>
        <w:t>Do these parameters create states for events?</w:t>
      </w:r>
    </w:p>
    <w:p w14:paraId="4095447B" w14:textId="3403DC95" w:rsidR="000D6EEC" w:rsidRPr="000D6EEC" w:rsidRDefault="00C54D35" w:rsidP="00631757">
      <w:pPr>
        <w:numPr>
          <w:ilvl w:val="0"/>
          <w:numId w:val="75"/>
        </w:numPr>
        <w:spacing w:before="100" w:beforeAutospacing="1" w:after="100" w:afterAutospacing="1"/>
        <w:jc w:val="left"/>
        <w:rPr>
          <w:rFonts w:eastAsia="Times New Roman"/>
        </w:rPr>
      </w:pPr>
      <w:r>
        <w:rPr>
          <w:rFonts w:eastAsia="Times New Roman"/>
        </w:rPr>
        <w:t>D</w:t>
      </w:r>
      <w:r w:rsidR="000D6EEC" w:rsidRPr="000D6EEC">
        <w:rPr>
          <w:rFonts w:eastAsia="Times New Roman"/>
        </w:rPr>
        <w:t>efinition of cancelation, updating,</w:t>
      </w:r>
      <w:r>
        <w:rPr>
          <w:rFonts w:eastAsia="Times New Roman"/>
        </w:rPr>
        <w:t xml:space="preserve"> ..?</w:t>
      </w:r>
    </w:p>
    <w:p w14:paraId="3970EB5D" w14:textId="23CFC180" w:rsidR="000D6EEC" w:rsidRPr="000D6EEC" w:rsidRDefault="00C54D35" w:rsidP="00631757">
      <w:pPr>
        <w:numPr>
          <w:ilvl w:val="0"/>
          <w:numId w:val="75"/>
        </w:numPr>
        <w:spacing w:before="100" w:beforeAutospacing="1" w:after="100" w:afterAutospacing="1"/>
        <w:jc w:val="left"/>
        <w:rPr>
          <w:rFonts w:eastAsia="Times New Roman"/>
        </w:rPr>
      </w:pPr>
      <w:r>
        <w:rPr>
          <w:rFonts w:eastAsia="Times New Roman"/>
        </w:rPr>
        <w:t>C</w:t>
      </w:r>
      <w:r w:rsidR="000D6EEC" w:rsidRPr="000D6EEC">
        <w:rPr>
          <w:rFonts w:eastAsia="Times New Roman"/>
        </w:rPr>
        <w:t>lear processing model?</w:t>
      </w:r>
    </w:p>
    <w:p w14:paraId="3C022FF8" w14:textId="743F1D8B" w:rsidR="000D6EEC" w:rsidRPr="000D6EEC" w:rsidRDefault="00C54D35" w:rsidP="00631757">
      <w:pPr>
        <w:numPr>
          <w:ilvl w:val="0"/>
          <w:numId w:val="75"/>
        </w:numPr>
        <w:spacing w:before="100" w:beforeAutospacing="1" w:after="100" w:afterAutospacing="1"/>
        <w:jc w:val="left"/>
        <w:rPr>
          <w:rFonts w:eastAsia="Times New Roman"/>
        </w:rPr>
      </w:pPr>
      <w:r>
        <w:rPr>
          <w:rFonts w:eastAsia="Times New Roman"/>
        </w:rPr>
        <w:t>B</w:t>
      </w:r>
      <w:r w:rsidR="000D6EEC" w:rsidRPr="000D6EEC">
        <w:rPr>
          <w:rFonts w:eastAsia="Times New Roman"/>
        </w:rPr>
        <w:t>ackward compatibility</w:t>
      </w:r>
      <w:r>
        <w:rPr>
          <w:rFonts w:eastAsia="Times New Roman"/>
        </w:rPr>
        <w:t>?</w:t>
      </w:r>
    </w:p>
    <w:p w14:paraId="3AF70720" w14:textId="345D59BA" w:rsidR="000D6EEC" w:rsidRPr="000D6EEC" w:rsidRDefault="000D6EEC" w:rsidP="000D6EEC">
      <w:pPr>
        <w:spacing w:before="100" w:beforeAutospacing="1" w:after="100" w:afterAutospacing="1"/>
        <w:jc w:val="left"/>
        <w:rPr>
          <w:rFonts w:eastAsia="Times New Roman"/>
        </w:rPr>
      </w:pPr>
      <w:r w:rsidRPr="000D6EEC">
        <w:rPr>
          <w:rFonts w:eastAsia="Times New Roman"/>
        </w:rPr>
        <w:t>Events are getting overloaded with features. There might be a different solution. We should investigate the use-case.</w:t>
      </w:r>
    </w:p>
    <w:p w14:paraId="31D91BC9" w14:textId="77777777" w:rsidR="000D6EEC" w:rsidRPr="000D6EEC" w:rsidRDefault="000D6EEC" w:rsidP="00C54D35">
      <w:pPr>
        <w:spacing w:before="100" w:beforeAutospacing="1" w:after="100" w:afterAutospacing="1"/>
        <w:jc w:val="left"/>
        <w:rPr>
          <w:rFonts w:eastAsia="Times New Roman"/>
        </w:rPr>
      </w:pPr>
      <w:r w:rsidRPr="000D6EEC">
        <w:rPr>
          <w:rFonts w:eastAsia="Times New Roman"/>
        </w:rPr>
        <w:t>One usecase is that for MPD event instance that started prior to the period containing it. One solution is the presentationtimeoffset.</w:t>
      </w:r>
    </w:p>
    <w:p w14:paraId="5B3B5D17" w14:textId="6DC35369" w:rsidR="000D6EEC" w:rsidRDefault="00031E9C" w:rsidP="00031E9C">
      <w:pPr>
        <w:pStyle w:val="Header1"/>
      </w:pPr>
      <w:bookmarkStart w:id="2084" w:name="_Toc77697209"/>
      <w:r>
        <w:t>Fast Fine Tune in</w:t>
      </w:r>
      <w:bookmarkEnd w:id="2084"/>
      <w:r>
        <w:t xml:space="preserve"> </w:t>
      </w:r>
    </w:p>
    <w:p w14:paraId="7963C2E6" w14:textId="06E730DF" w:rsidR="00031E9C" w:rsidRDefault="00031E9C" w:rsidP="00031E9C">
      <w:pPr>
        <w:pStyle w:val="Heading2"/>
      </w:pPr>
      <w:bookmarkStart w:id="2085" w:name="_Toc77697210"/>
      <w:r w:rsidRPr="00031E9C">
        <w:t>Introduction</w:t>
      </w:r>
      <w:bookmarkEnd w:id="2085"/>
    </w:p>
    <w:p w14:paraId="6E4A7ED3" w14:textId="30676B1D" w:rsidR="00031E9C" w:rsidRDefault="00031E9C" w:rsidP="00031E9C">
      <w:r>
        <w:t>At MPEG#13</w:t>
      </w:r>
      <w:r w:rsidR="00EB0FDC">
        <w:t>4</w:t>
      </w:r>
      <w:r>
        <w:t xml:space="preserve">, 3 different proposal was submitted on fast tuning. </w:t>
      </w:r>
      <w:r w:rsidR="00EB0FDC">
        <w:t xml:space="preserve">At MPEG#135, one of the contributions was followed up with an update. </w:t>
      </w:r>
      <w:r>
        <w:t>This section of TuC summarizes these contributions. The goal is to compare these solutions with each other using a set of common metrics that need to be developed first, and eventually develop a fast tune in feature for DASH.</w:t>
      </w:r>
    </w:p>
    <w:p w14:paraId="5118500E" w14:textId="77777777" w:rsidR="00031E9C" w:rsidRDefault="00031E9C" w:rsidP="00031E9C"/>
    <w:p w14:paraId="31C3CF80" w14:textId="56E08123" w:rsidR="00031E9C" w:rsidRDefault="006D1C43" w:rsidP="006D1C43">
      <w:pPr>
        <w:pStyle w:val="Heading2"/>
      </w:pPr>
      <w:bookmarkStart w:id="2086" w:name="_Toc77697211"/>
      <w:r w:rsidRPr="006D1C43">
        <w:t>Minimizing initialization delay in live streaming</w:t>
      </w:r>
      <w:r>
        <w:t xml:space="preserve"> (</w:t>
      </w:r>
      <w:r w:rsidR="00EB0FDC">
        <w:t xml:space="preserve">initially in </w:t>
      </w:r>
      <w:r>
        <w:t>m56673</w:t>
      </w:r>
      <w:r w:rsidR="00EB0FDC">
        <w:t>, refined in m574</w:t>
      </w:r>
      <w:r w:rsidR="001D6DC0">
        <w:t>29</w:t>
      </w:r>
      <w:r>
        <w:t>)</w:t>
      </w:r>
      <w:bookmarkEnd w:id="2086"/>
    </w:p>
    <w:p w14:paraId="5030C58E" w14:textId="77777777" w:rsidR="00E42FC5" w:rsidRDefault="00E42FC5" w:rsidP="00E42FC5">
      <w:pPr>
        <w:pStyle w:val="Heading3"/>
        <w:rPr>
          <w:lang w:val="en-CA"/>
        </w:rPr>
      </w:pPr>
      <w:bookmarkStart w:id="2087" w:name="_Toc77697212"/>
      <w:r w:rsidRPr="00E42FC5">
        <w:t>Abstract</w:t>
      </w:r>
      <w:bookmarkEnd w:id="2087"/>
    </w:p>
    <w:p w14:paraId="236CFA5E" w14:textId="77777777" w:rsidR="001D6DC0" w:rsidRPr="001D6DC0" w:rsidRDefault="001D6DC0" w:rsidP="001D6DC0">
      <w:pPr>
        <w:spacing w:after="160"/>
        <w:rPr>
          <w:lang w:val="en-CA"/>
        </w:rPr>
      </w:pPr>
      <w:r w:rsidRPr="001D6DC0">
        <w:rPr>
          <w:lang w:val="en-CA"/>
        </w:rPr>
        <w:t>This contribution is a follow-up of m56673 (of the 134th MPEG meeting in April 2021), which was accepted into the TuC for DASH in MDS20251_WG03_N00189.</w:t>
      </w:r>
    </w:p>
    <w:p w14:paraId="26CDAD62" w14:textId="77777777" w:rsidR="001D6DC0" w:rsidRPr="001D6DC0" w:rsidRDefault="001D6DC0" w:rsidP="001D6DC0">
      <w:pPr>
        <w:spacing w:after="160"/>
        <w:rPr>
          <w:lang w:val="en-CA"/>
        </w:rPr>
      </w:pPr>
      <w:r w:rsidRPr="001D6DC0">
        <w:rPr>
          <w:lang w:val="en-CA"/>
        </w:rPr>
        <w:t>The following aspects are proposed for minimizing initialization delay in live streaming scenarios wherein the Segment duration is not constant:</w:t>
      </w:r>
    </w:p>
    <w:p w14:paraId="3B815C26" w14:textId="77777777" w:rsidR="001D6DC0" w:rsidRPr="001D6DC0" w:rsidRDefault="001D6DC0" w:rsidP="00C73A71">
      <w:pPr>
        <w:numPr>
          <w:ilvl w:val="0"/>
          <w:numId w:val="80"/>
        </w:numPr>
        <w:spacing w:after="160"/>
        <w:rPr>
          <w:lang w:val="en-CA"/>
        </w:rPr>
      </w:pPr>
      <w:r w:rsidRPr="001D6DC0">
        <w:rPr>
          <w:lang w:val="en-CA"/>
        </w:rPr>
        <w:lastRenderedPageBreak/>
        <w:t>To have the "now" Media Segment (MS) available at a Representation-level constant URL, such that clients can tuning-in into a live streaming session with an earlier pre-fetched MPD.</w:t>
      </w:r>
    </w:p>
    <w:p w14:paraId="6CB8E595" w14:textId="77777777" w:rsidR="001D6DC0" w:rsidRPr="001D6DC0" w:rsidRDefault="001D6DC0" w:rsidP="00C73A71">
      <w:pPr>
        <w:numPr>
          <w:ilvl w:val="0"/>
          <w:numId w:val="80"/>
        </w:numPr>
        <w:spacing w:after="160"/>
        <w:rPr>
          <w:lang w:val="en-CA"/>
        </w:rPr>
      </w:pPr>
      <w:r w:rsidRPr="001D6DC0">
        <w:rPr>
          <w:lang w:val="en-CA"/>
        </w:rPr>
        <w:t xml:space="preserve">The definition of </w:t>
      </w:r>
      <w:r w:rsidRPr="001D6DC0">
        <w:t>Tuning-In Media Segment (TIMS), which is either the concatenation of an Initialization Segment (IS) and the "now" MS, or just the "now" MS. If the IS is not included in the MPD, it can then be included in the TIMS to save a round-trip time in the initialization delay.</w:t>
      </w:r>
    </w:p>
    <w:p w14:paraId="0C4C85C9" w14:textId="77777777" w:rsidR="001D6DC0" w:rsidRPr="001D6DC0" w:rsidRDefault="001D6DC0" w:rsidP="00C73A71">
      <w:pPr>
        <w:numPr>
          <w:ilvl w:val="0"/>
          <w:numId w:val="80"/>
        </w:numPr>
        <w:spacing w:after="160"/>
        <w:rPr>
          <w:lang w:val="en-CA"/>
        </w:rPr>
      </w:pPr>
      <w:r w:rsidRPr="001D6DC0">
        <w:rPr>
          <w:lang w:val="en-CA"/>
        </w:rPr>
        <w:t xml:space="preserve">The definition of Live Streaming Tuning-In Event, for signalling of the Segment number of the </w:t>
      </w:r>
      <w:r w:rsidRPr="001D6DC0">
        <w:t xml:space="preserve">Tuning-In Media Segment using the </w:t>
      </w:r>
      <w:r w:rsidRPr="001D6DC0">
        <w:rPr>
          <w:rFonts w:ascii="Courier New" w:hAnsi="Courier New" w:cs="Courier New"/>
          <w:lang w:val="en-GB"/>
        </w:rPr>
        <w:t>'emsg'</w:t>
      </w:r>
      <w:r w:rsidRPr="001D6DC0">
        <w:t xml:space="preserve"> box, to enable clients figuring out the URLs of the subsequent MSs after tuning-in (assuming the use of the Segment-number-based URL template).</w:t>
      </w:r>
    </w:p>
    <w:p w14:paraId="644E2121" w14:textId="01DBC966" w:rsidR="00E42FC5" w:rsidRDefault="001D6DC0" w:rsidP="00E42FC5">
      <w:pPr>
        <w:rPr>
          <w:lang w:val="en-CA"/>
        </w:rPr>
      </w:pPr>
      <w:r w:rsidRPr="001D6DC0">
        <w:rPr>
          <w:lang w:val="en-CA"/>
        </w:rPr>
        <w:t>The proposed specification text changes are included in the attachment to th</w:t>
      </w:r>
      <w:r>
        <w:rPr>
          <w:lang w:val="en-CA"/>
        </w:rPr>
        <w:t>e</w:t>
      </w:r>
      <w:r w:rsidRPr="001D6DC0">
        <w:rPr>
          <w:lang w:val="en-CA"/>
        </w:rPr>
        <w:t xml:space="preserve"> contribution</w:t>
      </w:r>
      <w:r w:rsidRPr="001D6DC0">
        <w:t xml:space="preserve"> </w:t>
      </w:r>
      <w:r w:rsidRPr="001D6DC0">
        <w:rPr>
          <w:lang w:val="en-CA"/>
        </w:rPr>
        <w:t>m57429, with change marks relative to the 5th edition FDIS text in m57094.</w:t>
      </w:r>
    </w:p>
    <w:p w14:paraId="2459E467" w14:textId="77777777" w:rsidR="00E42FC5" w:rsidRDefault="00E42FC5" w:rsidP="00E42FC5">
      <w:pPr>
        <w:pStyle w:val="Heading3"/>
        <w:rPr>
          <w:lang w:val="en-CA"/>
        </w:rPr>
      </w:pPr>
      <w:bookmarkStart w:id="2088" w:name="_Toc77697213"/>
      <w:r w:rsidRPr="00E42FC5">
        <w:t>Introduction</w:t>
      </w:r>
      <w:bookmarkEnd w:id="2088"/>
    </w:p>
    <w:p w14:paraId="419F7FDA" w14:textId="77777777" w:rsidR="00CE3F7F" w:rsidRPr="00CE3F7F" w:rsidRDefault="00CE3F7F" w:rsidP="00CE3F7F">
      <w:pPr>
        <w:spacing w:after="160"/>
      </w:pPr>
      <w:r w:rsidRPr="00CE3F7F">
        <w:t>In live streaming services, the initialization delay refers to the delay between the time the user clicks a button to join the live session and the time when the first picture is displayed to the user. This delay is one of the most important factors that affect the live streaming use experience. There for continuously improving live streaming services deployed worldwide, live streaming service provides, including Bytedance, have spent quite some efforts trying to optimize the initialization delay.</w:t>
      </w:r>
    </w:p>
    <w:p w14:paraId="1EF8A125" w14:textId="77777777" w:rsidR="00CE3F7F" w:rsidRPr="00CE3F7F" w:rsidRDefault="00CE3F7F" w:rsidP="00CE3F7F">
      <w:pPr>
        <w:spacing w:after="160"/>
      </w:pPr>
      <w:r w:rsidRPr="00CE3F7F">
        <w:t>For a user to tune into a live session, the client needs to obtain 1) the MPD, 2) the Initialization Segment (IS), and 3) the "now" Media Segment (MS), and then continues from there.</w:t>
      </w:r>
    </w:p>
    <w:p w14:paraId="434ABED7" w14:textId="77777777" w:rsidR="00CE3F7F" w:rsidRPr="00CE3F7F" w:rsidRDefault="00CE3F7F" w:rsidP="00CE3F7F">
      <w:pPr>
        <w:spacing w:after="160"/>
      </w:pPr>
      <w:r w:rsidRPr="00CE3F7F">
        <w:t>Ideally, the simplest way, which is also optimal for initialization delay, is 1) to have constant Segment durations, 2) use the Segment-number-based URL template, and 3) have the MPD (possibly together with the IS) pre-fetched before tunning. This way, if the IS is pre-fetched together with the MPD, only one HTTP request for the "now" MS is needed for tuning into the live session; and if the IS is not pre-fetched together with the MPD, two HTTP requests, one for the IS and one for the "now" MS are needed.</w:t>
      </w:r>
    </w:p>
    <w:p w14:paraId="25881300" w14:textId="77777777" w:rsidR="00CE3F7F" w:rsidRPr="00CE3F7F" w:rsidRDefault="00CE3F7F" w:rsidP="00CE3F7F">
      <w:pPr>
        <w:spacing w:after="160"/>
      </w:pPr>
      <w:r w:rsidRPr="00CE3F7F">
        <w:t xml:space="preserve">However, in </w:t>
      </w:r>
      <w:r w:rsidRPr="00CE3F7F">
        <w:rPr>
          <w:lang w:val="en-CA"/>
        </w:rPr>
        <w:t>live</w:t>
      </w:r>
      <w:r w:rsidRPr="00CE3F7F">
        <w:t xml:space="preserve"> streaming, particularly when the live "broadcasters" are users using all kinds of mobile devices (e.g., in TikTok and Douyin), it is often difficult to ensure constant Segment durations. The video camera of the device may capture video at different varying frame rates. The video encoder may skip a frame from time to time due to computing resource issues. The video encoder may also apply encoding optimizations based on scene cuts, which results in different RAP periods. As a result, it is not always possible to use the simple and nice approach based on the </w:t>
      </w:r>
      <w:r w:rsidRPr="00CE3F7F">
        <w:rPr>
          <w:rFonts w:ascii="Courier New" w:hAnsi="Courier New" w:cs="Courier New"/>
          <w:lang w:val="en-GB"/>
        </w:rPr>
        <w:t>@duration</w:t>
      </w:r>
      <w:r w:rsidRPr="00CE3F7F">
        <w:t xml:space="preserve"> attribute that </w:t>
      </w:r>
      <w:r w:rsidRPr="00CE3F7F">
        <w:rPr>
          <w:szCs w:val="20"/>
        </w:rPr>
        <w:t xml:space="preserve">specifies the constant approximate Segment duration. Consequently, many live streaming services are forced to use the </w:t>
      </w:r>
      <w:r w:rsidRPr="00CE3F7F">
        <w:rPr>
          <w:rFonts w:ascii="Courier New" w:hAnsi="Courier New" w:cs="Courier New"/>
          <w:b/>
          <w:bCs/>
          <w:lang w:val="en-GB"/>
        </w:rPr>
        <w:t>SegmentTimeline</w:t>
      </w:r>
      <w:r w:rsidRPr="00CE3F7F">
        <w:rPr>
          <w:szCs w:val="20"/>
        </w:rPr>
        <w:t xml:space="preserve"> element. BTW, if constant Segment duration can always be ensured, we would not have needed the </w:t>
      </w:r>
      <w:r w:rsidRPr="00CE3F7F">
        <w:rPr>
          <w:rFonts w:ascii="Courier New" w:hAnsi="Courier New" w:cs="Courier New"/>
          <w:b/>
          <w:bCs/>
          <w:sz w:val="22"/>
          <w:lang w:val="en-GB"/>
        </w:rPr>
        <w:t>SegmentTimeline</w:t>
      </w:r>
      <w:r w:rsidRPr="00CE3F7F">
        <w:rPr>
          <w:szCs w:val="20"/>
        </w:rPr>
        <w:t xml:space="preserve"> element at the first place.</w:t>
      </w:r>
    </w:p>
    <w:p w14:paraId="704DB91E" w14:textId="77777777" w:rsidR="00CE3F7F" w:rsidRPr="00CE3F7F" w:rsidRDefault="00CE3F7F" w:rsidP="00CE3F7F">
      <w:pPr>
        <w:spacing w:after="160"/>
      </w:pPr>
      <w:r w:rsidRPr="00CE3F7F">
        <w:t xml:space="preserve">However, using </w:t>
      </w:r>
      <w:r w:rsidRPr="00CE3F7F">
        <w:rPr>
          <w:rFonts w:ascii="Courier New" w:hAnsi="Courier New" w:cs="Courier New"/>
          <w:b/>
          <w:bCs/>
          <w:lang w:val="en-GB"/>
        </w:rPr>
        <w:t>SegmentTimeline</w:t>
      </w:r>
      <w:r w:rsidRPr="00CE3F7F">
        <w:t xml:space="preserve"> often requires a client to request the latest MPD to figure out the URL of the "now" MS for tuning into a live streaming session. Basically, the client firstly requests the latest MPD to obtain the URL information of the "now" MS, then, if the IS is not embedded in the MPD, it requests the IS, and then requests the "now" MS, and continues from there.</w:t>
      </w:r>
    </w:p>
    <w:p w14:paraId="70C3B718" w14:textId="77777777" w:rsidR="00CE3F7F" w:rsidRPr="00CE3F7F" w:rsidRDefault="00CE3F7F" w:rsidP="00CE3F7F">
      <w:pPr>
        <w:spacing w:after="160"/>
      </w:pPr>
      <w:r w:rsidRPr="00CE3F7F">
        <w:t>This need of multiple roundtrips and multiple requests causes additional initialization delay.</w:t>
      </w:r>
    </w:p>
    <w:p w14:paraId="1F541605" w14:textId="77777777" w:rsidR="00CE3F7F" w:rsidRPr="00CE3F7F" w:rsidRDefault="00CE3F7F" w:rsidP="00CE3F7F">
      <w:pPr>
        <w:spacing w:after="160"/>
      </w:pPr>
      <w:r w:rsidRPr="00CE3F7F">
        <w:lastRenderedPageBreak/>
        <w:t>In this contribution, we propose a set of changes, as summarized in the abstract, to minimize the initialization delay in live streaming scenarios with non-constant Segment durations.</w:t>
      </w:r>
    </w:p>
    <w:p w14:paraId="59242791" w14:textId="36D21C64" w:rsidR="00E42FC5" w:rsidRDefault="00CE3F7F" w:rsidP="00E42FC5">
      <w:r w:rsidRPr="00CE3F7F">
        <w:t>The proposed changes enable, for live streaming scenarios with non-constant Segment durations, to have the MPD prefetched and to use only one HTTP request to tune into a live streaming session. Simulations have been performed to compare to the existing capability of embedding the IS with the MPD. F</w:t>
      </w:r>
      <w:r w:rsidRPr="00CE3F7F">
        <w:rPr>
          <w:lang w:val="en-CA"/>
        </w:rPr>
        <w:t xml:space="preserve">or cold streams, the average reductions of the </w:t>
      </w:r>
      <w:r w:rsidRPr="00CE3F7F">
        <w:t xml:space="preserve">initialization </w:t>
      </w:r>
      <w:r w:rsidRPr="00CE3F7F">
        <w:rPr>
          <w:lang w:val="en-CA"/>
        </w:rPr>
        <w:t>delay are 38.4% and 17.9%, respectively, for the cases without and with keep-alive, and for hot streams, the numbers are 44.0% and 12.2%, respectively.</w:t>
      </w:r>
    </w:p>
    <w:p w14:paraId="5B0EBED7" w14:textId="77777777" w:rsidR="00E42FC5" w:rsidRDefault="00E42FC5" w:rsidP="00E42FC5">
      <w:pPr>
        <w:pStyle w:val="Heading3"/>
        <w:rPr>
          <w:lang w:val="en-CA"/>
        </w:rPr>
      </w:pPr>
      <w:bookmarkStart w:id="2089" w:name="_Toc77697214"/>
      <w:r>
        <w:rPr>
          <w:lang w:val="en-CA"/>
        </w:rPr>
        <w:t>Proposal</w:t>
      </w:r>
      <w:bookmarkEnd w:id="2089"/>
    </w:p>
    <w:p w14:paraId="576427A7" w14:textId="4F063378" w:rsidR="00203F67" w:rsidRPr="00203F67" w:rsidRDefault="00203F67" w:rsidP="00203F67">
      <w:pPr>
        <w:spacing w:after="160"/>
        <w:rPr>
          <w:lang w:val="en-CA"/>
        </w:rPr>
      </w:pPr>
      <w:r w:rsidRPr="00203F67">
        <w:rPr>
          <w:lang w:val="en-CA"/>
        </w:rPr>
        <w:t xml:space="preserve">The proposed specification text changes are included in the attachment to </w:t>
      </w:r>
      <w:r w:rsidRPr="001D6DC0">
        <w:rPr>
          <w:lang w:val="en-CA"/>
        </w:rPr>
        <w:t>th</w:t>
      </w:r>
      <w:r>
        <w:rPr>
          <w:lang w:val="en-CA"/>
        </w:rPr>
        <w:t>e</w:t>
      </w:r>
      <w:r w:rsidRPr="001D6DC0">
        <w:rPr>
          <w:lang w:val="en-CA"/>
        </w:rPr>
        <w:t xml:space="preserve"> contribution</w:t>
      </w:r>
      <w:r w:rsidRPr="001D6DC0">
        <w:t xml:space="preserve"> </w:t>
      </w:r>
      <w:r w:rsidRPr="001D6DC0">
        <w:rPr>
          <w:lang w:val="en-CA"/>
        </w:rPr>
        <w:t>m57429</w:t>
      </w:r>
      <w:r w:rsidRPr="00203F67">
        <w:rPr>
          <w:lang w:val="en-CA"/>
        </w:rPr>
        <w:t>, with change marks relative the 5th edition FDIS text in m57094.</w:t>
      </w:r>
    </w:p>
    <w:p w14:paraId="40AF9375" w14:textId="77777777" w:rsidR="00203F67" w:rsidRPr="00203F67" w:rsidRDefault="00203F67" w:rsidP="00203F67">
      <w:pPr>
        <w:spacing w:after="160"/>
        <w:rPr>
          <w:lang w:val="en-CA"/>
        </w:rPr>
      </w:pPr>
      <w:r w:rsidRPr="00203F67">
        <w:rPr>
          <w:lang w:val="en-CA"/>
        </w:rPr>
        <w:t>There are mainly three parts in the proposal that can be separately considered:</w:t>
      </w:r>
    </w:p>
    <w:p w14:paraId="2AB8BD48" w14:textId="77777777" w:rsidR="00203F67" w:rsidRPr="00203F67" w:rsidRDefault="00203F67" w:rsidP="00C73A71">
      <w:pPr>
        <w:numPr>
          <w:ilvl w:val="0"/>
          <w:numId w:val="90"/>
        </w:numPr>
        <w:spacing w:after="160"/>
        <w:rPr>
          <w:lang w:val="en-CA"/>
        </w:rPr>
      </w:pPr>
      <w:r w:rsidRPr="00203F67">
        <w:rPr>
          <w:lang w:val="en-CA"/>
        </w:rPr>
        <w:t>Part 1: Using a constant URL for obtaining the "now" MS.</w:t>
      </w:r>
    </w:p>
    <w:p w14:paraId="0C423B77" w14:textId="77777777" w:rsidR="00203F67" w:rsidRPr="00203F67" w:rsidRDefault="00203F67" w:rsidP="00C73A71">
      <w:pPr>
        <w:numPr>
          <w:ilvl w:val="0"/>
          <w:numId w:val="90"/>
        </w:numPr>
        <w:spacing w:after="160"/>
        <w:rPr>
          <w:lang w:val="en-CA"/>
        </w:rPr>
      </w:pPr>
      <w:r w:rsidRPr="00203F67">
        <w:rPr>
          <w:lang w:val="en-CA"/>
        </w:rPr>
        <w:t>Part 2: Combining the IS with the "now" MS.</w:t>
      </w:r>
    </w:p>
    <w:p w14:paraId="63F00292" w14:textId="77777777" w:rsidR="00203F67" w:rsidRPr="00203F67" w:rsidRDefault="00203F67" w:rsidP="00C73A71">
      <w:pPr>
        <w:numPr>
          <w:ilvl w:val="0"/>
          <w:numId w:val="90"/>
        </w:numPr>
        <w:spacing w:after="160"/>
        <w:rPr>
          <w:lang w:val="en-CA"/>
        </w:rPr>
      </w:pPr>
      <w:r w:rsidRPr="00203F67">
        <w:rPr>
          <w:lang w:val="en-CA"/>
        </w:rPr>
        <w:t>Part 3: The indication of the Segment number of the "now" MS.</w:t>
      </w:r>
    </w:p>
    <w:p w14:paraId="099F79AD" w14:textId="77777777" w:rsidR="00203F67" w:rsidRPr="00203F67" w:rsidRDefault="00203F67" w:rsidP="00203F67">
      <w:pPr>
        <w:spacing w:after="160"/>
        <w:rPr>
          <w:szCs w:val="20"/>
        </w:rPr>
      </w:pPr>
      <w:r w:rsidRPr="00203F67">
        <w:rPr>
          <w:lang w:val="en-CA"/>
        </w:rPr>
        <w:t xml:space="preserve">Noe that </w:t>
      </w:r>
      <w:r w:rsidRPr="00203F67">
        <w:rPr>
          <w:i/>
          <w:iCs/>
          <w:szCs w:val="20"/>
        </w:rPr>
        <w:t>the target application scenario</w:t>
      </w:r>
      <w:r w:rsidRPr="00203F67">
        <w:rPr>
          <w:lang w:val="en-CA"/>
        </w:rPr>
        <w:t xml:space="preserve"> is wherein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r w:rsidRPr="00203F67">
        <w:rPr>
          <w:rFonts w:ascii="Courier New" w:hAnsi="Courier New" w:cs="Courier New"/>
          <w:b/>
          <w:bCs/>
          <w:lang w:val="en-GB"/>
        </w:rPr>
        <w:t>SegmentTimeline</w:t>
      </w:r>
      <w:r w:rsidRPr="00203F67">
        <w:rPr>
          <w:szCs w:val="20"/>
        </w:rPr>
        <w:t xml:space="preserve"> element is in use.</w:t>
      </w:r>
    </w:p>
    <w:p w14:paraId="460BA522" w14:textId="77777777" w:rsidR="00203F67" w:rsidRPr="00203F67" w:rsidRDefault="00203F67" w:rsidP="00203F67">
      <w:pPr>
        <w:spacing w:after="160"/>
      </w:pPr>
      <w:r w:rsidRPr="00203F67">
        <w:rPr>
          <w:szCs w:val="20"/>
        </w:rPr>
        <w:t>T</w:t>
      </w:r>
      <w:r w:rsidRPr="00203F67">
        <w:rPr>
          <w:lang w:val="en-CA"/>
        </w:rPr>
        <w:t xml:space="preserve">he key point of Part 1 is that it enables live streaming tuning in with pre-fetched MPD for </w:t>
      </w:r>
      <w:r w:rsidRPr="00203F67">
        <w:rPr>
          <w:i/>
          <w:iCs/>
          <w:szCs w:val="20"/>
        </w:rPr>
        <w:t>the target application scenario</w:t>
      </w:r>
      <w:r w:rsidRPr="00203F67">
        <w:rPr>
          <w:lang w:val="en-CA"/>
        </w:rPr>
        <w:t xml:space="preserve">. To our knowledge, this capability not possible with any existing DASH design, including the </w:t>
      </w:r>
      <w:r w:rsidRPr="00203F67">
        <w:t>existing capability of embedding the IS with the MPD.</w:t>
      </w:r>
    </w:p>
    <w:p w14:paraId="47CAE789" w14:textId="77777777" w:rsidR="00203F67" w:rsidRPr="00203F67" w:rsidRDefault="00203F67" w:rsidP="00203F67">
      <w:pPr>
        <w:spacing w:after="160"/>
      </w:pPr>
      <w:r w:rsidRPr="00203F67">
        <w:t>For Part 2, in this contribution we made the combination of the IS with the "now" MS optional, such that if the IS is embedded in the MPD then it is not combined with the "now" MS.</w:t>
      </w:r>
    </w:p>
    <w:p w14:paraId="4E2158F9" w14:textId="77777777" w:rsidR="00203F67" w:rsidRPr="00203F67" w:rsidRDefault="00203F67" w:rsidP="00203F67">
      <w:pPr>
        <w:spacing w:after="160"/>
      </w:pPr>
      <w:r w:rsidRPr="00203F67">
        <w:t>Part 3 is a further step on top of Part 1, to enable figuring out the URLs of the subsequent MSs after tunning for continuing the live streaming session, assuming that the use of the Segment-number-based URL template.</w:t>
      </w:r>
    </w:p>
    <w:p w14:paraId="41129897" w14:textId="62F1E492" w:rsidR="00203F67" w:rsidRPr="00203F67" w:rsidRDefault="00203F67" w:rsidP="00203F67">
      <w:pPr>
        <w:pStyle w:val="Heading3"/>
        <w:rPr>
          <w:lang w:val="en-CA"/>
        </w:rPr>
      </w:pPr>
      <w:bookmarkStart w:id="2090" w:name="_Toc77697215"/>
      <w:r>
        <w:rPr>
          <w:lang w:val="en-CA"/>
        </w:rPr>
        <w:t>Simulations</w:t>
      </w:r>
      <w:bookmarkEnd w:id="2090"/>
    </w:p>
    <w:p w14:paraId="2CEA6072" w14:textId="77777777" w:rsidR="00203F67" w:rsidRPr="00203F67" w:rsidRDefault="00203F67" w:rsidP="00203F67">
      <w:pPr>
        <w:spacing w:after="160"/>
        <w:rPr>
          <w:lang w:val="en-CA"/>
        </w:rPr>
      </w:pPr>
      <w:r w:rsidRPr="00203F67">
        <w:rPr>
          <w:lang w:val="en-CA"/>
        </w:rPr>
        <w:t xml:space="preserve">To address a comment received from the discussion of the previous proposal in m56673, on whether the proposal improves on the </w:t>
      </w:r>
      <w:r w:rsidRPr="00203F67">
        <w:t xml:space="preserve">existing capability of embedding the IS with the MPD, we performed </w:t>
      </w:r>
      <w:r w:rsidRPr="00203F67">
        <w:rPr>
          <w:lang w:val="en-CA"/>
        </w:rPr>
        <w:t xml:space="preserve">a set of simulations with 100 runs for each simulation, for both some cold streams and some hot streams. The average </w:t>
      </w:r>
      <w:r w:rsidRPr="00203F67">
        <w:t xml:space="preserve">initialization delay values </w:t>
      </w:r>
      <w:r w:rsidRPr="00203F67">
        <w:rPr>
          <w:lang w:val="en-CA"/>
        </w:rPr>
        <w:t>are listed below:</w:t>
      </w:r>
    </w:p>
    <w:tbl>
      <w:tblPr>
        <w:tblStyle w:val="TableGrid"/>
        <w:tblW w:w="0" w:type="auto"/>
        <w:jc w:val="center"/>
        <w:tblLook w:val="04A0" w:firstRow="1" w:lastRow="0" w:firstColumn="1" w:lastColumn="0" w:noHBand="0" w:noVBand="1"/>
      </w:tblPr>
      <w:tblGrid>
        <w:gridCol w:w="1470"/>
        <w:gridCol w:w="1470"/>
        <w:gridCol w:w="1482"/>
        <w:gridCol w:w="1401"/>
        <w:gridCol w:w="1401"/>
        <w:gridCol w:w="1401"/>
      </w:tblGrid>
      <w:tr w:rsidR="00203F67" w:rsidRPr="00203F67" w14:paraId="189AD31B" w14:textId="77777777" w:rsidTr="00B875BB">
        <w:trPr>
          <w:jc w:val="center"/>
        </w:trPr>
        <w:tc>
          <w:tcPr>
            <w:tcW w:w="4422" w:type="dxa"/>
            <w:gridSpan w:val="3"/>
            <w:vAlign w:val="center"/>
          </w:tcPr>
          <w:p w14:paraId="3682BB40" w14:textId="77777777" w:rsidR="00203F67" w:rsidRPr="00203F67" w:rsidRDefault="00203F67" w:rsidP="00203F67">
            <w:pPr>
              <w:spacing w:before="80" w:after="80"/>
              <w:jc w:val="center"/>
              <w:rPr>
                <w:sz w:val="20"/>
                <w:szCs w:val="20"/>
                <w:lang w:val="en-CA"/>
              </w:rPr>
            </w:pPr>
            <w:r w:rsidRPr="00203F67">
              <w:rPr>
                <w:sz w:val="20"/>
                <w:szCs w:val="20"/>
                <w:lang w:val="en-CA"/>
              </w:rPr>
              <w:t>Cold streams</w:t>
            </w:r>
          </w:p>
        </w:tc>
        <w:tc>
          <w:tcPr>
            <w:tcW w:w="4203" w:type="dxa"/>
            <w:gridSpan w:val="3"/>
            <w:vAlign w:val="center"/>
          </w:tcPr>
          <w:p w14:paraId="505644D1" w14:textId="77777777" w:rsidR="00203F67" w:rsidRPr="00203F67" w:rsidRDefault="00203F67" w:rsidP="00203F67">
            <w:pPr>
              <w:spacing w:before="80" w:after="80"/>
              <w:jc w:val="center"/>
              <w:rPr>
                <w:sz w:val="20"/>
                <w:szCs w:val="20"/>
                <w:lang w:val="en-CA"/>
              </w:rPr>
            </w:pPr>
            <w:r w:rsidRPr="00203F67">
              <w:rPr>
                <w:sz w:val="20"/>
                <w:szCs w:val="20"/>
                <w:lang w:val="en-CA"/>
              </w:rPr>
              <w:t>Hot streams</w:t>
            </w:r>
          </w:p>
        </w:tc>
      </w:tr>
      <w:tr w:rsidR="00203F67" w:rsidRPr="00203F67" w14:paraId="65A52CC1" w14:textId="77777777" w:rsidTr="00B875BB">
        <w:trPr>
          <w:jc w:val="center"/>
        </w:trPr>
        <w:tc>
          <w:tcPr>
            <w:tcW w:w="1470" w:type="dxa"/>
          </w:tcPr>
          <w:p w14:paraId="06A169BC" w14:textId="77777777" w:rsidR="00203F67" w:rsidRPr="00203F67" w:rsidRDefault="00203F67" w:rsidP="00203F67">
            <w:pPr>
              <w:spacing w:before="80" w:after="80"/>
              <w:jc w:val="center"/>
              <w:rPr>
                <w:sz w:val="20"/>
                <w:szCs w:val="20"/>
                <w:lang w:val="en-CA"/>
              </w:rPr>
            </w:pPr>
            <w:r w:rsidRPr="00203F67">
              <w:rPr>
                <w:sz w:val="20"/>
                <w:szCs w:val="20"/>
                <w:lang w:val="en-CA"/>
              </w:rPr>
              <w:t>Anchor w/o keep-alive</w:t>
            </w:r>
          </w:p>
        </w:tc>
        <w:tc>
          <w:tcPr>
            <w:tcW w:w="1470" w:type="dxa"/>
          </w:tcPr>
          <w:p w14:paraId="79620A3D" w14:textId="77777777" w:rsidR="00203F67" w:rsidRPr="00203F67" w:rsidRDefault="00203F67" w:rsidP="00203F67">
            <w:pPr>
              <w:spacing w:before="80" w:after="80"/>
              <w:jc w:val="center"/>
              <w:rPr>
                <w:sz w:val="20"/>
                <w:szCs w:val="20"/>
                <w:lang w:val="en-CA"/>
              </w:rPr>
            </w:pPr>
            <w:r w:rsidRPr="00203F67">
              <w:rPr>
                <w:sz w:val="20"/>
                <w:szCs w:val="20"/>
                <w:lang w:val="en-CA"/>
              </w:rPr>
              <w:t>Anchor with keep-alive</w:t>
            </w:r>
          </w:p>
        </w:tc>
        <w:tc>
          <w:tcPr>
            <w:tcW w:w="1482" w:type="dxa"/>
          </w:tcPr>
          <w:p w14:paraId="412FC829" w14:textId="77777777" w:rsidR="00203F67" w:rsidRPr="00203F67" w:rsidRDefault="00203F67" w:rsidP="00203F67">
            <w:pPr>
              <w:spacing w:before="80" w:after="80"/>
              <w:jc w:val="center"/>
              <w:rPr>
                <w:sz w:val="20"/>
                <w:szCs w:val="20"/>
                <w:lang w:val="en-CA"/>
              </w:rPr>
            </w:pPr>
            <w:r w:rsidRPr="00203F67">
              <w:rPr>
                <w:sz w:val="20"/>
                <w:szCs w:val="20"/>
                <w:lang w:val="en-CA"/>
              </w:rPr>
              <w:t>Proposal</w:t>
            </w:r>
          </w:p>
        </w:tc>
        <w:tc>
          <w:tcPr>
            <w:tcW w:w="1401" w:type="dxa"/>
          </w:tcPr>
          <w:p w14:paraId="611EAC6D" w14:textId="77777777" w:rsidR="00203F67" w:rsidRPr="00203F67" w:rsidRDefault="00203F67" w:rsidP="00203F67">
            <w:pPr>
              <w:spacing w:before="80" w:after="80"/>
              <w:jc w:val="center"/>
              <w:rPr>
                <w:sz w:val="20"/>
                <w:szCs w:val="20"/>
                <w:lang w:val="en-CA"/>
              </w:rPr>
            </w:pPr>
            <w:r w:rsidRPr="00203F67">
              <w:rPr>
                <w:sz w:val="20"/>
                <w:szCs w:val="20"/>
                <w:lang w:val="en-CA"/>
              </w:rPr>
              <w:t>Anchor w/o keep-alive</w:t>
            </w:r>
          </w:p>
        </w:tc>
        <w:tc>
          <w:tcPr>
            <w:tcW w:w="1401" w:type="dxa"/>
          </w:tcPr>
          <w:p w14:paraId="70C9C223" w14:textId="77777777" w:rsidR="00203F67" w:rsidRPr="00203F67" w:rsidRDefault="00203F67" w:rsidP="00203F67">
            <w:pPr>
              <w:spacing w:before="80" w:after="80"/>
              <w:jc w:val="center"/>
              <w:rPr>
                <w:sz w:val="20"/>
                <w:szCs w:val="20"/>
                <w:lang w:val="en-CA"/>
              </w:rPr>
            </w:pPr>
            <w:r w:rsidRPr="00203F67">
              <w:rPr>
                <w:sz w:val="20"/>
                <w:szCs w:val="20"/>
                <w:lang w:val="en-CA"/>
              </w:rPr>
              <w:t>Anchor with keep-alive</w:t>
            </w:r>
          </w:p>
        </w:tc>
        <w:tc>
          <w:tcPr>
            <w:tcW w:w="1401" w:type="dxa"/>
          </w:tcPr>
          <w:p w14:paraId="0729B22D" w14:textId="77777777" w:rsidR="00203F67" w:rsidRPr="00203F67" w:rsidRDefault="00203F67" w:rsidP="00203F67">
            <w:pPr>
              <w:spacing w:before="80" w:after="80"/>
              <w:jc w:val="center"/>
              <w:rPr>
                <w:sz w:val="20"/>
                <w:szCs w:val="20"/>
                <w:lang w:val="en-CA"/>
              </w:rPr>
            </w:pPr>
            <w:r w:rsidRPr="00203F67">
              <w:rPr>
                <w:sz w:val="20"/>
                <w:szCs w:val="20"/>
                <w:lang w:val="en-CA"/>
              </w:rPr>
              <w:t>Proposal</w:t>
            </w:r>
          </w:p>
        </w:tc>
      </w:tr>
      <w:tr w:rsidR="00203F67" w:rsidRPr="00203F67" w14:paraId="1C683B57" w14:textId="77777777" w:rsidTr="00B875BB">
        <w:trPr>
          <w:jc w:val="center"/>
        </w:trPr>
        <w:tc>
          <w:tcPr>
            <w:tcW w:w="1470" w:type="dxa"/>
          </w:tcPr>
          <w:p w14:paraId="0CB2E21A" w14:textId="77777777" w:rsidR="00203F67" w:rsidRPr="00203F67" w:rsidRDefault="00203F67" w:rsidP="00203F67">
            <w:pPr>
              <w:spacing w:before="80" w:after="80"/>
              <w:jc w:val="center"/>
              <w:rPr>
                <w:sz w:val="20"/>
                <w:szCs w:val="20"/>
                <w:lang w:val="en-CA"/>
              </w:rPr>
            </w:pPr>
            <w:r w:rsidRPr="00203F67">
              <w:rPr>
                <w:sz w:val="20"/>
                <w:szCs w:val="20"/>
                <w:lang w:val="en-CA"/>
              </w:rPr>
              <w:t>868 ms</w:t>
            </w:r>
          </w:p>
        </w:tc>
        <w:tc>
          <w:tcPr>
            <w:tcW w:w="1470" w:type="dxa"/>
          </w:tcPr>
          <w:p w14:paraId="4598A7D5" w14:textId="77777777" w:rsidR="00203F67" w:rsidRPr="00203F67" w:rsidRDefault="00203F67" w:rsidP="00203F67">
            <w:pPr>
              <w:spacing w:before="80" w:after="80"/>
              <w:jc w:val="center"/>
              <w:rPr>
                <w:sz w:val="20"/>
                <w:szCs w:val="20"/>
                <w:lang w:val="en-CA"/>
              </w:rPr>
            </w:pPr>
            <w:r w:rsidRPr="00203F67">
              <w:rPr>
                <w:sz w:val="20"/>
                <w:szCs w:val="20"/>
                <w:lang w:val="en-CA"/>
              </w:rPr>
              <w:t>652 ms</w:t>
            </w:r>
          </w:p>
        </w:tc>
        <w:tc>
          <w:tcPr>
            <w:tcW w:w="1482" w:type="dxa"/>
          </w:tcPr>
          <w:p w14:paraId="0C6B6C8D" w14:textId="77777777" w:rsidR="00203F67" w:rsidRPr="00203F67" w:rsidRDefault="00203F67" w:rsidP="00203F67">
            <w:pPr>
              <w:spacing w:before="80" w:after="80"/>
              <w:jc w:val="center"/>
              <w:rPr>
                <w:sz w:val="20"/>
                <w:szCs w:val="20"/>
                <w:lang w:val="en-CA"/>
              </w:rPr>
            </w:pPr>
            <w:r w:rsidRPr="00203F67">
              <w:rPr>
                <w:sz w:val="20"/>
                <w:szCs w:val="20"/>
                <w:lang w:val="en-CA"/>
              </w:rPr>
              <w:t>535 ms</w:t>
            </w:r>
          </w:p>
        </w:tc>
        <w:tc>
          <w:tcPr>
            <w:tcW w:w="1401" w:type="dxa"/>
          </w:tcPr>
          <w:p w14:paraId="10300C5B" w14:textId="77777777" w:rsidR="00203F67" w:rsidRPr="00203F67" w:rsidRDefault="00203F67" w:rsidP="00203F67">
            <w:pPr>
              <w:spacing w:before="80" w:after="80"/>
              <w:jc w:val="center"/>
              <w:rPr>
                <w:sz w:val="20"/>
                <w:szCs w:val="20"/>
                <w:lang w:val="en-CA"/>
              </w:rPr>
            </w:pPr>
            <w:r w:rsidRPr="00203F67">
              <w:rPr>
                <w:sz w:val="20"/>
                <w:szCs w:val="20"/>
                <w:lang w:val="en-CA"/>
              </w:rPr>
              <w:t>630 ms</w:t>
            </w:r>
          </w:p>
        </w:tc>
        <w:tc>
          <w:tcPr>
            <w:tcW w:w="1401" w:type="dxa"/>
          </w:tcPr>
          <w:p w14:paraId="1E56BC34" w14:textId="77777777" w:rsidR="00203F67" w:rsidRPr="00203F67" w:rsidRDefault="00203F67" w:rsidP="00203F67">
            <w:pPr>
              <w:spacing w:before="80" w:after="80"/>
              <w:jc w:val="center"/>
              <w:rPr>
                <w:sz w:val="20"/>
                <w:szCs w:val="20"/>
                <w:lang w:val="en-CA"/>
              </w:rPr>
            </w:pPr>
            <w:r w:rsidRPr="00203F67">
              <w:rPr>
                <w:sz w:val="20"/>
                <w:szCs w:val="20"/>
                <w:lang w:val="en-CA"/>
              </w:rPr>
              <w:t>402 ms</w:t>
            </w:r>
          </w:p>
        </w:tc>
        <w:tc>
          <w:tcPr>
            <w:tcW w:w="1401" w:type="dxa"/>
          </w:tcPr>
          <w:p w14:paraId="007ED2C3" w14:textId="77777777" w:rsidR="00203F67" w:rsidRPr="00203F67" w:rsidRDefault="00203F67" w:rsidP="00203F67">
            <w:pPr>
              <w:spacing w:before="80" w:after="80"/>
              <w:jc w:val="center"/>
              <w:rPr>
                <w:sz w:val="20"/>
                <w:szCs w:val="20"/>
                <w:lang w:val="en-CA"/>
              </w:rPr>
            </w:pPr>
            <w:r w:rsidRPr="00203F67">
              <w:rPr>
                <w:sz w:val="20"/>
                <w:szCs w:val="20"/>
                <w:lang w:val="en-CA"/>
              </w:rPr>
              <w:t>353 ms</w:t>
            </w:r>
          </w:p>
        </w:tc>
      </w:tr>
    </w:tbl>
    <w:p w14:paraId="65B92A6F" w14:textId="77777777" w:rsidR="00203F67" w:rsidRPr="00203F67" w:rsidRDefault="00203F67" w:rsidP="00203F67">
      <w:pPr>
        <w:spacing w:after="160"/>
        <w:rPr>
          <w:lang w:val="en-CA"/>
        </w:rPr>
      </w:pPr>
    </w:p>
    <w:p w14:paraId="0B9DC1A7" w14:textId="77777777" w:rsidR="00203F67" w:rsidRPr="00203F67" w:rsidRDefault="00203F67" w:rsidP="00203F67">
      <w:pPr>
        <w:spacing w:after="160"/>
        <w:rPr>
          <w:lang w:val="en-CA"/>
        </w:rPr>
      </w:pPr>
      <w:r w:rsidRPr="00203F67">
        <w:rPr>
          <w:lang w:val="en-CA"/>
        </w:rPr>
        <w:t xml:space="preserve">As can be seen, for cold streams, the average reductions of the </w:t>
      </w:r>
      <w:r w:rsidRPr="00203F67">
        <w:t xml:space="preserve">initialization </w:t>
      </w:r>
      <w:r w:rsidRPr="00203F67">
        <w:rPr>
          <w:lang w:val="en-CA"/>
        </w:rPr>
        <w:t>delay are 38.4% and 17.9%, respectively, for the cases without and with keep-alive, and for hot streams, the numbers are 44.0% and 12.2%, respectively.</w:t>
      </w:r>
    </w:p>
    <w:p w14:paraId="3E1ACCE1" w14:textId="77777777" w:rsidR="00203F67" w:rsidRPr="00203F67" w:rsidRDefault="00203F67" w:rsidP="00203F67">
      <w:pPr>
        <w:spacing w:after="160"/>
        <w:rPr>
          <w:lang w:val="en-CA"/>
        </w:rPr>
      </w:pPr>
      <w:r w:rsidRPr="00203F67">
        <w:rPr>
          <w:lang w:val="en-CA"/>
        </w:rPr>
        <w:lastRenderedPageBreak/>
        <w:t xml:space="preserve">The reduction mainly comes from the saving of the request for the MPD, as in the proposal approach the MPD can be pre-fetched, while in the anchor approaches the MPD has to be fetched immediately before requesting the "now" MS to figure out the URL of the "now" MS. Note again that </w:t>
      </w:r>
      <w:r w:rsidRPr="00203F67">
        <w:rPr>
          <w:i/>
          <w:iCs/>
          <w:szCs w:val="20"/>
        </w:rPr>
        <w:t>the target application scenario</w:t>
      </w:r>
      <w:r w:rsidRPr="00203F67">
        <w:rPr>
          <w:lang w:val="en-CA"/>
        </w:rPr>
        <w:t xml:space="preserve"> is wherein the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r w:rsidRPr="00203F67">
        <w:rPr>
          <w:rFonts w:ascii="Courier New" w:hAnsi="Courier New" w:cs="Courier New"/>
          <w:b/>
          <w:bCs/>
          <w:lang w:val="en-GB"/>
        </w:rPr>
        <w:t>SegmentTimeline</w:t>
      </w:r>
      <w:r w:rsidRPr="00203F67">
        <w:rPr>
          <w:szCs w:val="20"/>
        </w:rPr>
        <w:t xml:space="preserve"> element is in use</w:t>
      </w:r>
      <w:r w:rsidRPr="00203F67">
        <w:rPr>
          <w:lang w:val="en-CA"/>
        </w:rPr>
        <w:t>.</w:t>
      </w:r>
    </w:p>
    <w:p w14:paraId="6A678635" w14:textId="2EE311DF" w:rsidR="00203F67" w:rsidRPr="00203F67" w:rsidRDefault="00203F67" w:rsidP="00203F67">
      <w:pPr>
        <w:pStyle w:val="Heading3"/>
        <w:rPr>
          <w:lang w:val="en-CA"/>
        </w:rPr>
      </w:pPr>
      <w:bookmarkStart w:id="2091" w:name="_Toc77697216"/>
      <w:r>
        <w:rPr>
          <w:lang w:val="en-CA"/>
        </w:rPr>
        <w:t>Questions and answers</w:t>
      </w:r>
      <w:bookmarkEnd w:id="2091"/>
    </w:p>
    <w:p w14:paraId="4110DE31" w14:textId="77777777" w:rsidR="00203F67" w:rsidRPr="00203F67" w:rsidRDefault="00203F67" w:rsidP="00203F67">
      <w:pPr>
        <w:spacing w:after="160"/>
        <w:rPr>
          <w:lang w:val="en-CA"/>
        </w:rPr>
      </w:pPr>
      <w:r w:rsidRPr="00203F67">
        <w:rPr>
          <w:lang w:val="en-CA"/>
        </w:rPr>
        <w:t xml:space="preserve">Some discussions of m56673 can be found herein: http://mpegx.int-evry.fr/software/MPEG/Systems/DASH/spec/-/issues/155. </w:t>
      </w:r>
      <w:r w:rsidRPr="00203F67">
        <w:rPr>
          <w:lang w:val="en-GB"/>
        </w:rPr>
        <w:t xml:space="preserve">Below are our answers/responses to the questions/comments in addition to those included in the above link and expressed orally at the </w:t>
      </w:r>
      <w:r w:rsidRPr="00203F67">
        <w:rPr>
          <w:lang w:val="en-CA"/>
        </w:rPr>
        <w:t>134th MPEG meeting</w:t>
      </w:r>
      <w:r w:rsidRPr="00203F67">
        <w:rPr>
          <w:lang w:val="en-GB"/>
        </w:rPr>
        <w:t>.</w:t>
      </w:r>
    </w:p>
    <w:p w14:paraId="3F28D864" w14:textId="77777777" w:rsidR="00203F67" w:rsidRPr="00203F67" w:rsidRDefault="00203F67" w:rsidP="00C73A71">
      <w:pPr>
        <w:numPr>
          <w:ilvl w:val="0"/>
          <w:numId w:val="91"/>
        </w:numPr>
        <w:spacing w:after="160"/>
        <w:rPr>
          <w:lang w:val="en-CA"/>
        </w:rPr>
      </w:pPr>
      <w:r w:rsidRPr="00203F67">
        <w:rPr>
          <w:lang w:val="en-CA"/>
        </w:rPr>
        <w:t>Q: There is already a possibility of inlining the initialization Segment into the MPD using data URIs. This saves 2-3 extra HTTP GET requests (audio, video, possibly subtitles). Does the proposal improve on this result?</w:t>
      </w:r>
    </w:p>
    <w:p w14:paraId="1D023EF6" w14:textId="77777777" w:rsidR="00203F67" w:rsidRPr="00203F67" w:rsidRDefault="00203F67" w:rsidP="00203F67">
      <w:pPr>
        <w:spacing w:after="160"/>
        <w:ind w:left="720"/>
        <w:rPr>
          <w:lang w:val="en-CA"/>
        </w:rPr>
      </w:pPr>
      <w:r w:rsidRPr="00203F67">
        <w:rPr>
          <w:lang w:val="en-CA"/>
        </w:rPr>
        <w:t xml:space="preserve">A: See Section </w:t>
      </w:r>
      <w:r w:rsidRPr="00203F67">
        <w:rPr>
          <w:lang w:val="en-CA"/>
        </w:rPr>
        <w:fldChar w:fldCharType="begin"/>
      </w:r>
      <w:r w:rsidRPr="00203F67">
        <w:rPr>
          <w:lang w:val="en-CA"/>
        </w:rPr>
        <w:instrText xml:space="preserve"> REF _Ref76377353 \n \h </w:instrText>
      </w:r>
      <w:r w:rsidRPr="00203F67">
        <w:rPr>
          <w:lang w:val="en-CA"/>
        </w:rPr>
      </w:r>
      <w:r w:rsidRPr="00203F67">
        <w:rPr>
          <w:lang w:val="en-CA"/>
        </w:rPr>
        <w:fldChar w:fldCharType="separate"/>
      </w:r>
      <w:r w:rsidRPr="00203F67">
        <w:rPr>
          <w:lang w:val="en-CA"/>
        </w:rPr>
        <w:t>3</w:t>
      </w:r>
      <w:r w:rsidRPr="00203F67">
        <w:rPr>
          <w:lang w:val="en-CA"/>
        </w:rPr>
        <w:fldChar w:fldCharType="end"/>
      </w:r>
      <w:r w:rsidRPr="00203F67">
        <w:rPr>
          <w:lang w:val="en-CA"/>
        </w:rPr>
        <w:t>.</w:t>
      </w:r>
    </w:p>
    <w:p w14:paraId="7A36138B" w14:textId="77777777" w:rsidR="00203F67" w:rsidRPr="00203F67" w:rsidRDefault="00203F67" w:rsidP="00C73A71">
      <w:pPr>
        <w:numPr>
          <w:ilvl w:val="0"/>
          <w:numId w:val="91"/>
        </w:numPr>
        <w:spacing w:after="160"/>
        <w:rPr>
          <w:lang w:val="en-CA"/>
        </w:rPr>
      </w:pPr>
      <w:r w:rsidRPr="00203F67">
        <w:rPr>
          <w:lang w:val="en-CA"/>
        </w:rPr>
        <w:t>Q: If I understand correctly your proposal, you need to have a concatenated IS+seg for you tune-in Segment, which will either require:</w:t>
      </w:r>
    </w:p>
    <w:p w14:paraId="0798B3D6" w14:textId="77777777" w:rsidR="00203F67" w:rsidRPr="00203F67" w:rsidRDefault="00203F67" w:rsidP="00C73A71">
      <w:pPr>
        <w:numPr>
          <w:ilvl w:val="0"/>
          <w:numId w:val="92"/>
        </w:numPr>
        <w:spacing w:after="160"/>
        <w:rPr>
          <w:lang w:val="en-CA"/>
        </w:rPr>
      </w:pPr>
      <w:r w:rsidRPr="00203F67">
        <w:rPr>
          <w:lang w:val="en-CA"/>
        </w:rPr>
        <w:t>duplication of all "tune-in" Segments at the origin server, (potentially all of them)</w:t>
      </w:r>
    </w:p>
    <w:p w14:paraId="0837C16F" w14:textId="77777777" w:rsidR="00203F67" w:rsidRPr="00203F67" w:rsidRDefault="00203F67" w:rsidP="00C73A71">
      <w:pPr>
        <w:numPr>
          <w:ilvl w:val="0"/>
          <w:numId w:val="92"/>
        </w:numPr>
        <w:spacing w:after="160"/>
        <w:rPr>
          <w:lang w:val="en-CA"/>
        </w:rPr>
      </w:pPr>
      <w:r w:rsidRPr="00203F67">
        <w:rPr>
          <w:lang w:val="en-CA"/>
        </w:rPr>
        <w:t>logic at the edge server to convert the request for such Segments into the concatenated version.</w:t>
      </w:r>
    </w:p>
    <w:p w14:paraId="5E0464A3" w14:textId="77777777" w:rsidR="00203F67" w:rsidRPr="00203F67" w:rsidRDefault="00203F67" w:rsidP="00203F67">
      <w:pPr>
        <w:spacing w:after="160"/>
        <w:ind w:left="1080"/>
        <w:rPr>
          <w:lang w:val="en-CA"/>
        </w:rPr>
      </w:pPr>
      <w:r w:rsidRPr="00203F67">
        <w:rPr>
          <w:lang w:val="en-CA"/>
        </w:rPr>
        <w:t>Is this correct?</w:t>
      </w:r>
    </w:p>
    <w:p w14:paraId="6995AC96" w14:textId="77777777" w:rsidR="00203F67" w:rsidRPr="00203F67" w:rsidRDefault="00203F67" w:rsidP="00203F67">
      <w:pPr>
        <w:spacing w:after="160"/>
        <w:ind w:left="720"/>
        <w:rPr>
          <w:lang w:val="en-CA"/>
        </w:rPr>
      </w:pPr>
      <w:r w:rsidRPr="00203F67">
        <w:rPr>
          <w:lang w:val="en-CA"/>
        </w:rPr>
        <w:t>A: It works as follows, described separately for the origin server and edge servers.</w:t>
      </w:r>
    </w:p>
    <w:p w14:paraId="2E0ADB7F" w14:textId="77777777" w:rsidR="00203F67" w:rsidRPr="00203F67" w:rsidRDefault="00203F67" w:rsidP="00203F67">
      <w:pPr>
        <w:spacing w:after="160"/>
        <w:ind w:left="720"/>
        <w:rPr>
          <w:lang w:val="en-CA"/>
        </w:rPr>
      </w:pPr>
      <w:r w:rsidRPr="00203F67">
        <w:rPr>
          <w:lang w:val="en-CA"/>
        </w:rPr>
        <w:t>At the original server, each time when a new MS is generated for the live streaming service, the new MS is duplicated, one as the URL using the Segment-number-based URL template, the other as the constant URL. When the next MS is generated, the constant URL now represents this MS. Therefore, for one particular Representation, at any moment there is only one duplication of the latest available MS.</w:t>
      </w:r>
    </w:p>
    <w:p w14:paraId="71936B47" w14:textId="77777777" w:rsidR="00203F67" w:rsidRPr="00203F67" w:rsidRDefault="00203F67" w:rsidP="00203F67">
      <w:pPr>
        <w:spacing w:after="160"/>
        <w:ind w:left="720"/>
        <w:rPr>
          <w:lang w:val="en-CA"/>
        </w:rPr>
      </w:pPr>
      <w:r w:rsidRPr="00203F67">
        <w:rPr>
          <w:lang w:val="en-CA"/>
        </w:rPr>
        <w:t>The expiration time for the Tuning-In MS is set to be very short, e.g., less than or equal to it duration, avoiding clients fetching and using of a cached staled version from an edge server. Although it is possible for an implementation of an edge server to generate the Tuning-In MS, in our implementations we did not do that, i.e., if the edge server does not have a un-expired version of a Tuning-In MS available, it just lets the request go to the next upper-level server.</w:t>
      </w:r>
    </w:p>
    <w:p w14:paraId="5B339158" w14:textId="77777777" w:rsidR="00203F67" w:rsidRPr="00203F67" w:rsidRDefault="00203F67" w:rsidP="00805EB1">
      <w:pPr>
        <w:pStyle w:val="Heading3"/>
        <w:rPr>
          <w:lang w:val="en-CA"/>
        </w:rPr>
      </w:pPr>
      <w:bookmarkStart w:id="2092" w:name="_Toc77697217"/>
      <w:r>
        <w:rPr>
          <w:lang w:val="en-CA"/>
        </w:rPr>
        <w:t>Suggestions from the 135th MPEG meeting</w:t>
      </w:r>
      <w:bookmarkEnd w:id="2092"/>
    </w:p>
    <w:p w14:paraId="645BB3E2" w14:textId="67F58886" w:rsidR="00203F67" w:rsidRDefault="00203F67" w:rsidP="00203F67">
      <w:pPr>
        <w:spacing w:after="160"/>
        <w:rPr>
          <w:lang w:val="en-GB"/>
        </w:rPr>
      </w:pPr>
      <w:r w:rsidRPr="00CB05FF">
        <w:rPr>
          <w:lang w:val="en-GB"/>
        </w:rPr>
        <w:t xml:space="preserve">Discussions of </w:t>
      </w:r>
      <w:r w:rsidRPr="00203F67">
        <w:rPr>
          <w:lang w:val="en-CA"/>
        </w:rPr>
        <w:t>m57429</w:t>
      </w:r>
      <w:r>
        <w:rPr>
          <w:lang w:val="en-CA"/>
        </w:rPr>
        <w:t xml:space="preserve"> </w:t>
      </w:r>
      <w:r w:rsidRPr="00CB05FF">
        <w:rPr>
          <w:lang w:val="en-CA"/>
        </w:rPr>
        <w:t>at the 13</w:t>
      </w:r>
      <w:r>
        <w:rPr>
          <w:lang w:val="en-CA"/>
        </w:rPr>
        <w:t>5</w:t>
      </w:r>
      <w:r w:rsidRPr="00CB05FF">
        <w:rPr>
          <w:lang w:val="en-CA"/>
        </w:rPr>
        <w:t xml:space="preserve">th MPEG meeting </w:t>
      </w:r>
      <w:r w:rsidRPr="00CB05FF">
        <w:rPr>
          <w:lang w:val="en-GB"/>
        </w:rPr>
        <w:t xml:space="preserve">can be found herein: </w:t>
      </w:r>
      <w:hyperlink r:id="rId68" w:history="1">
        <w:r w:rsidRPr="00203F67">
          <w:rPr>
            <w:rStyle w:val="Hyperlink"/>
          </w:rPr>
          <w:t>http://mpegx.int-evry.fr/software/MPEG/Systems/DASH/spec/-/issues/189</w:t>
        </w:r>
      </w:hyperlink>
      <w:r w:rsidRPr="00CB05FF">
        <w:rPr>
          <w:lang w:val="en-GB"/>
        </w:rPr>
        <w:t>.</w:t>
      </w:r>
    </w:p>
    <w:p w14:paraId="2D10D9EB" w14:textId="2F2D8DD8" w:rsidR="00203F67" w:rsidRDefault="00203F67" w:rsidP="00203F67">
      <w:pPr>
        <w:rPr>
          <w:lang w:val="en-GB"/>
        </w:rPr>
      </w:pPr>
      <w:r>
        <w:rPr>
          <w:lang w:val="en-GB"/>
        </w:rPr>
        <w:t>Key suggestions</w:t>
      </w:r>
      <w:r w:rsidR="00805EB1">
        <w:rPr>
          <w:lang w:val="en-GB"/>
        </w:rPr>
        <w:t>/issues pointed out</w:t>
      </w:r>
      <w:r>
        <w:rPr>
          <w:lang w:val="en-GB"/>
        </w:rPr>
        <w:t>:</w:t>
      </w:r>
    </w:p>
    <w:p w14:paraId="084BF1D8" w14:textId="7533B318" w:rsidR="00805EB1" w:rsidRDefault="00805EB1" w:rsidP="00C73A71">
      <w:pPr>
        <w:numPr>
          <w:ilvl w:val="0"/>
          <w:numId w:val="89"/>
        </w:numPr>
        <w:rPr>
          <w:lang w:val="en-GB"/>
        </w:rPr>
      </w:pPr>
      <w:r>
        <w:t>The shorter the time a TIMS is cached, the higher the chance of cache miss. If the edge doesn't do the generation but let the request flow upward in the CDN, request overloading up to the origin might be a potential problem, particularly at the beginning for big live streaming events.</w:t>
      </w:r>
    </w:p>
    <w:p w14:paraId="3A111996" w14:textId="1762DEDC" w:rsidR="00203F67" w:rsidRDefault="00203F67" w:rsidP="00C73A71">
      <w:pPr>
        <w:numPr>
          <w:ilvl w:val="0"/>
          <w:numId w:val="89"/>
        </w:numPr>
        <w:rPr>
          <w:lang w:val="en-GB"/>
        </w:rPr>
      </w:pPr>
      <w:r>
        <w:rPr>
          <w:lang w:val="en-GB"/>
        </w:rPr>
        <w:t xml:space="preserve">CDNs might not follow </w:t>
      </w:r>
      <w:r w:rsidR="00805EB1">
        <w:rPr>
          <w:lang w:val="en-GB"/>
        </w:rPr>
        <w:t xml:space="preserve">the </w:t>
      </w:r>
      <w:r>
        <w:rPr>
          <w:lang w:val="en-GB"/>
        </w:rPr>
        <w:t>TTL (i.e., the expiration tim</w:t>
      </w:r>
      <w:r w:rsidR="00805EB1">
        <w:rPr>
          <w:lang w:val="en-GB"/>
        </w:rPr>
        <w:t xml:space="preserve">e) set for the </w:t>
      </w:r>
      <w:r w:rsidR="00805EB1" w:rsidRPr="00203F67">
        <w:rPr>
          <w:lang w:val="en-CA"/>
        </w:rPr>
        <w:t>Tuning-In MS</w:t>
      </w:r>
      <w:r w:rsidR="00805EB1">
        <w:rPr>
          <w:lang w:val="en-GB"/>
        </w:rPr>
        <w:t>.</w:t>
      </w:r>
    </w:p>
    <w:p w14:paraId="7A84C6A9" w14:textId="766D5483" w:rsidR="00203F67" w:rsidRPr="00CB05FF" w:rsidRDefault="00805EB1" w:rsidP="00C73A71">
      <w:pPr>
        <w:numPr>
          <w:ilvl w:val="0"/>
          <w:numId w:val="89"/>
        </w:numPr>
        <w:rPr>
          <w:lang w:val="en-GB"/>
        </w:rPr>
      </w:pPr>
      <w:r>
        <w:rPr>
          <w:lang w:val="en-GB"/>
        </w:rPr>
        <w:lastRenderedPageBreak/>
        <w:t xml:space="preserve">Consider using a) multipart MIME messages, b) </w:t>
      </w:r>
      <w:r w:rsidRPr="00805EB1">
        <w:rPr>
          <w:lang w:val="en-GB"/>
        </w:rPr>
        <w:t>in deployments only use tune in for one Representation</w:t>
      </w:r>
      <w:r>
        <w:rPr>
          <w:lang w:val="en-GB"/>
        </w:rPr>
        <w:t>, and c) no emsg as either an alternative approach or to be used in combination with (some of) the proposed pieces for optimization of the initialization delay.</w:t>
      </w:r>
    </w:p>
    <w:p w14:paraId="1CA10761" w14:textId="77777777" w:rsidR="00203F67" w:rsidRDefault="00203F67" w:rsidP="00203F67">
      <w:pPr>
        <w:spacing w:after="160"/>
        <w:rPr>
          <w:lang w:val="en-GB"/>
        </w:rPr>
      </w:pPr>
    </w:p>
    <w:p w14:paraId="5CF8E2BD" w14:textId="58D804EB" w:rsidR="006D1C43" w:rsidRDefault="006D1C43" w:rsidP="006D1C43"/>
    <w:p w14:paraId="72419398" w14:textId="3D2B5EFB" w:rsidR="00FF30C2" w:rsidRDefault="00FF30C2" w:rsidP="00FF30C2">
      <w:pPr>
        <w:pStyle w:val="Heading2"/>
        <w:rPr>
          <w:rFonts w:eastAsia="SimSun"/>
          <w:lang w:eastAsia="zh-CN"/>
        </w:rPr>
      </w:pPr>
      <w:bookmarkStart w:id="2093" w:name="_Toc77697218"/>
      <w:r>
        <w:rPr>
          <w:rFonts w:eastAsia="SimSun"/>
          <w:lang w:eastAsia="zh-CN"/>
        </w:rPr>
        <w:t>Shortening tune-in time</w:t>
      </w:r>
      <w:r w:rsidR="00443455">
        <w:rPr>
          <w:rFonts w:eastAsia="SimSun"/>
          <w:lang w:eastAsia="zh-CN"/>
        </w:rPr>
        <w:t xml:space="preserve"> (m56798)</w:t>
      </w:r>
      <w:bookmarkEnd w:id="2093"/>
    </w:p>
    <w:p w14:paraId="080D68F9" w14:textId="77777777" w:rsidR="00141786" w:rsidRDefault="00141786" w:rsidP="00141786">
      <w:pPr>
        <w:pStyle w:val="Heading3"/>
        <w:rPr>
          <w:sz w:val="24"/>
          <w:szCs w:val="24"/>
          <w:lang w:val="en-GB"/>
        </w:rPr>
      </w:pPr>
      <w:bookmarkStart w:id="2094" w:name="_Toc77697219"/>
      <w:r>
        <w:rPr>
          <w:lang w:val="en-GB"/>
        </w:rPr>
        <w:t>Introduction</w:t>
      </w:r>
      <w:bookmarkEnd w:id="2094"/>
    </w:p>
    <w:p w14:paraId="0580D3E1" w14:textId="77777777" w:rsidR="00141786" w:rsidRDefault="00141786" w:rsidP="00141786">
      <w:pPr>
        <w:rPr>
          <w:lang w:val="en-GB"/>
        </w:rPr>
      </w:pPr>
      <w:r>
        <w:rPr>
          <w:lang w:val="en-GB"/>
        </w:rPr>
        <w:t xml:space="preserve"> </w:t>
      </w:r>
    </w:p>
    <w:p w14:paraId="3A4D13CA" w14:textId="77777777" w:rsidR="00141786" w:rsidRDefault="00141786" w:rsidP="00141786">
      <w:pPr>
        <w:rPr>
          <w:lang w:val="en-GB"/>
        </w:rPr>
      </w:pPr>
      <w:r>
        <w:rPr>
          <w:lang w:val="en-GB"/>
        </w:rPr>
        <w:t>Any encoding scheme using inter-frame prediction introduces a tune-in delay. In particular, when GOP coding structure is used, joining a live session is only possible at a GOP boundary. This creates a trade-off: shorter GOPs result in loss of compression efficiency; longer GOPs result in longer tune-in delays. Moreover, these delays become hard to predict if variable GOP durations are used – typically GOP boundaries aligning with scene cuts produce better results than fixed-duration GOP structures.</w:t>
      </w:r>
    </w:p>
    <w:p w14:paraId="39FCF6F0" w14:textId="77777777" w:rsidR="00141786" w:rsidRDefault="00141786" w:rsidP="00141786">
      <w:pPr>
        <w:rPr>
          <w:lang w:val="en-GB"/>
        </w:rPr>
      </w:pPr>
    </w:p>
    <w:p w14:paraId="389A24C3" w14:textId="77777777" w:rsidR="00141786" w:rsidRDefault="00141786" w:rsidP="00141786">
      <w:pPr>
        <w:rPr>
          <w:lang w:val="en-GB"/>
        </w:rPr>
      </w:pPr>
      <w:r>
        <w:rPr>
          <w:lang w:val="en-GB"/>
        </w:rPr>
        <w:t xml:space="preserve">One approach to get faster tune-in and hence finer grain random access is the </w:t>
      </w:r>
      <w:r>
        <w:rPr>
          <w:rFonts w:ascii="Courier New" w:hAnsi="Courier New" w:cs="Courier New"/>
          <w:b/>
          <w:bCs/>
          <w:lang w:val="en-GB"/>
        </w:rPr>
        <w:t>Resync</w:t>
      </w:r>
      <w:r>
        <w:rPr>
          <w:lang w:val="en-GB"/>
        </w:rPr>
        <w:t xml:space="preserve"> element. Resync will let the player estimate locations of switch points inside a segment, i.e. subsegments (CMAF chunks) which start with a key frame. In the best case the player is able to guess the location well and issue a byte-range request to get close to the switch point's previous key frame and start decoding from there.</w:t>
      </w:r>
    </w:p>
    <w:p w14:paraId="0C8122F0" w14:textId="77777777" w:rsidR="00141786" w:rsidRDefault="00141786" w:rsidP="00141786">
      <w:pPr>
        <w:rPr>
          <w:lang w:val="en-GB"/>
        </w:rPr>
      </w:pPr>
    </w:p>
    <w:p w14:paraId="5125F959" w14:textId="77777777" w:rsidR="00141786" w:rsidRDefault="00141786" w:rsidP="00141786">
      <w:pPr>
        <w:rPr>
          <w:lang w:val="en-GB"/>
        </w:rPr>
      </w:pPr>
      <w:r>
        <w:rPr>
          <w:lang w:val="en-GB"/>
        </w:rPr>
        <w:t>The limitations of the Resync approach are (a) expectation of a regular cadence of key frames (while variable segment duration is known to be beneficial), (b) lack of byte range support, and (c) reliance on relatively frequent key frames which negatively impacts compression efficiency, especially when sub-500ms frequency is needed.</w:t>
      </w:r>
    </w:p>
    <w:p w14:paraId="38DBB2F5" w14:textId="77777777" w:rsidR="00141786" w:rsidRDefault="00141786" w:rsidP="00141786">
      <w:pPr>
        <w:rPr>
          <w:lang w:val="en-GB"/>
        </w:rPr>
      </w:pPr>
    </w:p>
    <w:p w14:paraId="5F6D42DC" w14:textId="77777777" w:rsidR="00141786" w:rsidRDefault="00141786" w:rsidP="00141786">
      <w:pPr>
        <w:rPr>
          <w:lang w:val="en-GB"/>
        </w:rPr>
      </w:pPr>
      <w:r>
        <w:rPr>
          <w:lang w:val="en-GB"/>
        </w:rPr>
        <w:t>Fast join and frame-accurate transitions can be achieved by using different adaptation sets for joining or transitioning and for normal playback. This has been discussed as a part of the DASH-IF low latency work. The “join” adaptation set(s) will have shorter segments than the “main” adaptation sets and will be arranged such that each “main” adaptation set boundary corresponds to “join” adaptation set boundary. The client starts from downloading segments from the “join” adaptation set until it reaches the boundary of the “main” adaptation set. This can be formalized as a “ladder” of special-purpose join adaptation sets, as shown in Figure 1 below.</w:t>
      </w:r>
    </w:p>
    <w:p w14:paraId="7DAAD44D" w14:textId="77777777" w:rsidR="00141786" w:rsidRDefault="00141786" w:rsidP="00141786">
      <w:pPr>
        <w:rPr>
          <w:lang w:val="en-GB"/>
        </w:rPr>
      </w:pPr>
    </w:p>
    <w:p w14:paraId="1D9F7AC5" w14:textId="5CB2E094" w:rsidR="00141786" w:rsidRDefault="00141786" w:rsidP="00141786">
      <w:pPr>
        <w:keepNext/>
      </w:pPr>
      <w:r>
        <w:rPr>
          <w:noProof/>
          <w:lang w:eastAsia="zh-CN"/>
        </w:rPr>
        <w:lastRenderedPageBreak/>
        <w:drawing>
          <wp:inline distT="0" distB="0" distL="0" distR="0" wp14:anchorId="5452D049" wp14:editId="1CB812B8">
            <wp:extent cx="5721350" cy="321945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21350" cy="3219450"/>
                    </a:xfrm>
                    <a:prstGeom prst="rect">
                      <a:avLst/>
                    </a:prstGeom>
                    <a:noFill/>
                    <a:ln>
                      <a:noFill/>
                    </a:ln>
                  </pic:spPr>
                </pic:pic>
              </a:graphicData>
            </a:graphic>
          </wp:inline>
        </w:drawing>
      </w:r>
    </w:p>
    <w:p w14:paraId="0A35A785" w14:textId="77777777" w:rsidR="00141786" w:rsidRDefault="00141786" w:rsidP="00141786">
      <w:pPr>
        <w:pStyle w:val="Caption"/>
        <w:jc w:val="center"/>
      </w:pPr>
      <w:r>
        <w:t xml:space="preserve">Figure </w:t>
      </w:r>
      <w:r>
        <w:fldChar w:fldCharType="begin"/>
      </w:r>
      <w:r>
        <w:instrText xml:space="preserve"> SEQ Figure \* ARABIC </w:instrText>
      </w:r>
      <w:r>
        <w:fldChar w:fldCharType="separate"/>
      </w:r>
      <w:r>
        <w:rPr>
          <w:noProof/>
        </w:rPr>
        <w:t>1</w:t>
      </w:r>
      <w:r>
        <w:rPr>
          <w:noProof/>
        </w:rPr>
        <w:fldChar w:fldCharType="end"/>
      </w:r>
      <w:r>
        <w:t>: Ladder-based fast join</w:t>
      </w:r>
    </w:p>
    <w:p w14:paraId="47684586" w14:textId="77777777" w:rsidR="00141786" w:rsidRDefault="00141786" w:rsidP="00141786">
      <w:pPr>
        <w:rPr>
          <w:lang w:val="en-GB"/>
        </w:rPr>
      </w:pPr>
      <w:r>
        <w:rPr>
          <w:lang w:val="en-GB"/>
        </w:rPr>
        <w:t>In the example below there are two “join” adaptation sets, J</w:t>
      </w:r>
      <w:r>
        <w:rPr>
          <w:vertAlign w:val="subscript"/>
          <w:lang w:val="en-GB"/>
        </w:rPr>
        <w:t>0</w:t>
      </w:r>
      <w:r>
        <w:rPr>
          <w:lang w:val="en-GB"/>
        </w:rPr>
        <w:t xml:space="preserve"> and J</w:t>
      </w:r>
      <w:r>
        <w:rPr>
          <w:vertAlign w:val="subscript"/>
          <w:lang w:val="en-GB"/>
        </w:rPr>
        <w:t>1</w:t>
      </w:r>
      <w:r>
        <w:rPr>
          <w:lang w:val="en-GB"/>
        </w:rPr>
        <w:t xml:space="preserve"> aligned such that for any segment in J</w:t>
      </w:r>
      <w:r>
        <w:rPr>
          <w:vertAlign w:val="subscript"/>
          <w:lang w:val="en-GB"/>
        </w:rPr>
        <w:t>1</w:t>
      </w:r>
      <w:r>
        <w:rPr>
          <w:lang w:val="en-GB"/>
        </w:rPr>
        <w:t xml:space="preserve"> with EPT=X, there will be a segment with the same value of EPT in J</w:t>
      </w:r>
      <w:r>
        <w:rPr>
          <w:vertAlign w:val="subscript"/>
          <w:lang w:val="en-GB"/>
        </w:rPr>
        <w:t>0</w:t>
      </w:r>
      <w:r>
        <w:rPr>
          <w:lang w:val="en-GB"/>
        </w:rPr>
        <w:t>. The segment duration in J</w:t>
      </w:r>
      <w:r>
        <w:rPr>
          <w:vertAlign w:val="subscript"/>
          <w:lang w:val="en-GB"/>
        </w:rPr>
        <w:t xml:space="preserve">0 </w:t>
      </w:r>
      <w:r>
        <w:rPr>
          <w:lang w:val="en-GB"/>
        </w:rPr>
        <w:t>is very short (e.g. a single I frame, or a 4-frame IBBB structure), and J</w:t>
      </w:r>
      <w:r>
        <w:rPr>
          <w:vertAlign w:val="subscript"/>
          <w:lang w:val="en-GB"/>
        </w:rPr>
        <w:t>1</w:t>
      </w:r>
      <w:r>
        <w:rPr>
          <w:lang w:val="en-GB"/>
        </w:rPr>
        <w:t xml:space="preserve"> has longer segments (e.g. 8 or 16 frames). Lastly, there is the “main” adaptation set M, which is aligned with the “join” adaptation sets such that for every segment in M with EPT=Y, there will be segments with EPT=Y in both J</w:t>
      </w:r>
      <w:r>
        <w:rPr>
          <w:vertAlign w:val="subscript"/>
          <w:lang w:val="en-GB"/>
        </w:rPr>
        <w:t>0</w:t>
      </w:r>
      <w:r>
        <w:rPr>
          <w:lang w:val="en-GB"/>
        </w:rPr>
        <w:t xml:space="preserve"> and J</w:t>
      </w:r>
      <w:r>
        <w:rPr>
          <w:vertAlign w:val="subscript"/>
          <w:lang w:val="en-GB"/>
        </w:rPr>
        <w:t>1</w:t>
      </w:r>
    </w:p>
    <w:p w14:paraId="064005F7" w14:textId="77777777" w:rsidR="00141786" w:rsidRDefault="00141786" w:rsidP="00141786">
      <w:pPr>
        <w:rPr>
          <w:lang w:val="en-GB"/>
        </w:rPr>
      </w:pPr>
    </w:p>
    <w:p w14:paraId="613197DD" w14:textId="77777777" w:rsidR="00141786" w:rsidRDefault="00141786" w:rsidP="00141786">
      <w:pPr>
        <w:rPr>
          <w:lang w:val="en-GB"/>
        </w:rPr>
      </w:pPr>
      <w:r>
        <w:rPr>
          <w:lang w:val="en-GB"/>
        </w:rPr>
        <w:t>At the start of playback, the client will start with a number of segments from J</w:t>
      </w:r>
      <w:r>
        <w:rPr>
          <w:vertAlign w:val="subscript"/>
          <w:lang w:val="en-GB"/>
        </w:rPr>
        <w:t>0</w:t>
      </w:r>
      <w:r>
        <w:rPr>
          <w:lang w:val="en-GB"/>
        </w:rPr>
        <w:t xml:space="preserve"> and switch to J</w:t>
      </w:r>
      <w:r>
        <w:rPr>
          <w:vertAlign w:val="subscript"/>
          <w:lang w:val="en-GB"/>
        </w:rPr>
        <w:t>1</w:t>
      </w:r>
      <w:r>
        <w:rPr>
          <w:lang w:val="en-GB"/>
        </w:rPr>
        <w:t xml:space="preserve"> whenever the boundary of a J</w:t>
      </w:r>
      <w:r>
        <w:rPr>
          <w:vertAlign w:val="subscript"/>
          <w:lang w:val="en-GB"/>
        </w:rPr>
        <w:t>1</w:t>
      </w:r>
      <w:r>
        <w:rPr>
          <w:lang w:val="en-GB"/>
        </w:rPr>
        <w:t xml:space="preserve"> segment in is encountered. Similarly, the client will switch to a segment from adaptation set M whenever the segment start is encountered.</w:t>
      </w:r>
    </w:p>
    <w:p w14:paraId="469BEFE6" w14:textId="77777777" w:rsidR="00141786" w:rsidRDefault="00141786" w:rsidP="00141786">
      <w:pPr>
        <w:rPr>
          <w:lang w:val="en-GB"/>
        </w:rPr>
      </w:pPr>
    </w:p>
    <w:p w14:paraId="674F12A2" w14:textId="77777777" w:rsidR="00141786" w:rsidRDefault="00141786" w:rsidP="00141786">
      <w:pPr>
        <w:rPr>
          <w:lang w:val="en-GB"/>
        </w:rPr>
      </w:pPr>
      <w:r>
        <w:rPr>
          <w:lang w:val="en-GB"/>
        </w:rPr>
        <w:t xml:space="preserve">“Dirty switches” (described in contribution m56085 sec 3.6) may be beneficial from the bandwidth perspective, as J representations will inevitably be less efficient from the standpoint of compression efficiency. </w:t>
      </w:r>
    </w:p>
    <w:p w14:paraId="5F8AC703" w14:textId="77777777" w:rsidR="00141786" w:rsidRDefault="00141786" w:rsidP="00141786">
      <w:pPr>
        <w:rPr>
          <w:lang w:val="en-GB"/>
        </w:rPr>
      </w:pPr>
    </w:p>
    <w:p w14:paraId="6A01A916" w14:textId="77777777" w:rsidR="00141786" w:rsidRDefault="00141786" w:rsidP="00141786">
      <w:pPr>
        <w:pStyle w:val="Heading3"/>
        <w:rPr>
          <w:lang w:val="en-GB"/>
        </w:rPr>
      </w:pPr>
      <w:bookmarkStart w:id="2095" w:name="_Toc77697220"/>
      <w:r>
        <w:rPr>
          <w:lang w:val="en-GB"/>
        </w:rPr>
        <w:t>Proposal</w:t>
      </w:r>
      <w:bookmarkEnd w:id="2095"/>
    </w:p>
    <w:p w14:paraId="5CC09984" w14:textId="77777777" w:rsidR="00141786" w:rsidRDefault="00141786" w:rsidP="00141786">
      <w:pPr>
        <w:rPr>
          <w:lang w:val="en-GB"/>
        </w:rPr>
      </w:pPr>
    </w:p>
    <w:p w14:paraId="63CE45B3" w14:textId="77777777" w:rsidR="00141786" w:rsidRDefault="00141786" w:rsidP="00141786">
      <w:pPr>
        <w:rPr>
          <w:lang w:val="en-GB"/>
        </w:rPr>
      </w:pPr>
      <w:r>
        <w:rPr>
          <w:lang w:val="en-GB"/>
        </w:rPr>
        <w:t xml:space="preserve">All the necessary tools already exist in DASH. The only missing part is signalling the ladder-style segment alignment across adaptation sets. </w:t>
      </w:r>
    </w:p>
    <w:p w14:paraId="7B54E1AE" w14:textId="77777777" w:rsidR="00141786" w:rsidRDefault="00141786" w:rsidP="00141786">
      <w:pPr>
        <w:rPr>
          <w:lang w:val="en-GB"/>
        </w:rPr>
      </w:pPr>
    </w:p>
    <w:p w14:paraId="0262C182" w14:textId="77777777" w:rsidR="00141786" w:rsidRDefault="00141786" w:rsidP="00141786">
      <w:pPr>
        <w:rPr>
          <w:lang w:val="en-GB"/>
        </w:rPr>
      </w:pPr>
      <w:r>
        <w:rPr>
          <w:lang w:val="en-GB"/>
        </w:rPr>
        <w:t xml:space="preserve">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urn:mpeg:dash:adaptation-set-ladder:2021</w:t>
      </w:r>
      <w:r>
        <w:rPr>
          <w:lang w:val="en-GB"/>
        </w:rPr>
        <w:t xml:space="preserve"> and a </w:t>
      </w:r>
      <w:r>
        <w:rPr>
          <w:rFonts w:ascii="Courier New" w:hAnsi="Courier New" w:cs="Courier New"/>
          <w:lang w:val="en-GB"/>
        </w:rPr>
        <w:t>@value</w:t>
      </w:r>
      <w:r>
        <w:rPr>
          <w:lang w:val="en-GB"/>
        </w:rPr>
        <w:t xml:space="preserve"> specifying the list of adaptation sets with a ladder time alignment. E.g., the </w:t>
      </w:r>
      <w:r>
        <w:rPr>
          <w:rFonts w:ascii="Courier New" w:hAnsi="Courier New" w:cs="Courier New"/>
          <w:lang w:val="en-GB"/>
        </w:rPr>
        <w:t>@value</w:t>
      </w:r>
      <w:r>
        <w:rPr>
          <w:lang w:val="en-GB"/>
        </w:rPr>
        <w:t xml:space="preserve"> for adaptation set M will list J</w:t>
      </w:r>
      <w:r>
        <w:rPr>
          <w:vertAlign w:val="subscript"/>
          <w:lang w:val="en-GB"/>
        </w:rPr>
        <w:t>0</w:t>
      </w:r>
      <w:r>
        <w:rPr>
          <w:lang w:val="en-GB"/>
        </w:rPr>
        <w:t xml:space="preserve"> and J</w:t>
      </w:r>
      <w:r>
        <w:rPr>
          <w:vertAlign w:val="subscript"/>
          <w:lang w:val="en-GB"/>
        </w:rPr>
        <w:t>1</w:t>
      </w:r>
      <w:r>
        <w:rPr>
          <w:lang w:val="en-GB"/>
        </w:rPr>
        <w:t>. The value for J</w:t>
      </w:r>
      <w:r>
        <w:rPr>
          <w:vertAlign w:val="subscript"/>
          <w:lang w:val="en-GB"/>
        </w:rPr>
        <w:t>1</w:t>
      </w:r>
      <w:r>
        <w:rPr>
          <w:lang w:val="en-GB"/>
        </w:rPr>
        <w:t xml:space="preserve"> will only list J</w:t>
      </w:r>
      <w:r>
        <w:rPr>
          <w:vertAlign w:val="subscript"/>
          <w:lang w:val="en-GB"/>
        </w:rPr>
        <w:t>0</w:t>
      </w:r>
      <w:r>
        <w:rPr>
          <w:lang w:val="en-GB"/>
        </w:rPr>
        <w:t>.</w:t>
      </w:r>
    </w:p>
    <w:p w14:paraId="21A63DEB" w14:textId="77777777" w:rsidR="00141786" w:rsidRDefault="00141786" w:rsidP="00141786">
      <w:pPr>
        <w:rPr>
          <w:lang w:val="en-GB"/>
        </w:rPr>
      </w:pPr>
    </w:p>
    <w:p w14:paraId="01A221DD" w14:textId="77777777" w:rsidR="00141786" w:rsidRDefault="00141786" w:rsidP="00141786">
      <w:pPr>
        <w:rPr>
          <w:lang w:val="en-GB"/>
        </w:rPr>
      </w:pPr>
      <w:r>
        <w:rPr>
          <w:lang w:val="en-GB"/>
        </w:rPr>
        <w:t xml:space="preserve">Additionally, the ladder switching requires either presence of </w:t>
      </w:r>
      <w:r>
        <w:rPr>
          <w:rFonts w:ascii="Courier New" w:hAnsi="Courier New" w:cs="Courier New"/>
          <w:b/>
          <w:bCs/>
          <w:lang w:val="en-GB"/>
        </w:rPr>
        <w:t>SegmentTimeline</w:t>
      </w:r>
      <w:r>
        <w:rPr>
          <w:lang w:val="en-GB"/>
        </w:rPr>
        <w:t xml:space="preserve"> or precise </w:t>
      </w:r>
      <w:r>
        <w:rPr>
          <w:rFonts w:ascii="Courier New" w:hAnsi="Courier New" w:cs="Courier New"/>
          <w:b/>
          <w:bCs/>
          <w:lang w:val="en-GB"/>
        </w:rPr>
        <w:t>SegmentTemplate</w:t>
      </w:r>
      <w:r>
        <w:rPr>
          <w:rFonts w:ascii="Courier New" w:hAnsi="Courier New" w:cs="Courier New"/>
          <w:lang w:val="en-GB"/>
        </w:rPr>
        <w:t>@duration</w:t>
      </w:r>
      <w:r>
        <w:rPr>
          <w:lang w:val="en-GB"/>
        </w:rPr>
        <w:t xml:space="preserve"> (i.e. each segment except for the last contains fixed number of frames). This is needed for “climbing up the ladder” since there are multiple segments in the </w:t>
      </w:r>
      <w:r>
        <w:rPr>
          <w:lang w:val="en-GB"/>
        </w:rPr>
        <w:lastRenderedPageBreak/>
        <w:t>“join” representation for the timespan of a single “main” segment, and the number of “join” segments per each “main” segment is not constant.</w:t>
      </w:r>
    </w:p>
    <w:p w14:paraId="43F9DC53" w14:textId="77777777" w:rsidR="00141786" w:rsidRDefault="00141786" w:rsidP="00141786">
      <w:pPr>
        <w:rPr>
          <w:lang w:val="en-GB"/>
        </w:rPr>
      </w:pPr>
    </w:p>
    <w:p w14:paraId="6386291A" w14:textId="77777777" w:rsidR="00141786" w:rsidRDefault="00141786" w:rsidP="00141786">
      <w:pPr>
        <w:rPr>
          <w:lang w:val="en-GB"/>
        </w:rPr>
      </w:pPr>
      <w:r>
        <w:rPr>
          <w:lang w:val="en-GB"/>
        </w:rPr>
        <w:t xml:space="preserve">The above doesn’t work well in conjunction with low latency, as it relies on MPD signalling. In order to accommodate the use case we propose introducing inband event with schemeIdUri of </w:t>
      </w:r>
      <w:r>
        <w:rPr>
          <w:rFonts w:ascii="Courier New" w:hAnsi="Courier New" w:cs="Courier New"/>
          <w:lang w:val="en-GB"/>
        </w:rPr>
        <w:t>urn:mpeg:dash:adaptation-set-ladder:2021</w:t>
      </w:r>
    </w:p>
    <w:p w14:paraId="2CE3C4A8" w14:textId="77777777" w:rsidR="00141786" w:rsidRDefault="00141786" w:rsidP="00141786">
      <w:pPr>
        <w:rPr>
          <w:lang w:val="en-GB"/>
        </w:rPr>
      </w:pPr>
      <w:r>
        <w:rPr>
          <w:lang w:val="en-GB"/>
        </w:rPr>
        <w:t xml:space="preserve">The event payload will consist of an adaptation set switch table listing one or more switching point for a given presentation time. In some cases (such as chunked CMAF), a CMAF fragment may comprise multiple subsegments, hence in addition to switch time we may need byte offset to address the particular subsegment.  </w:t>
      </w:r>
    </w:p>
    <w:p w14:paraId="38FC1E53" w14:textId="77777777" w:rsidR="00141786" w:rsidRDefault="00141786" w:rsidP="00141786">
      <w:pPr>
        <w:rPr>
          <w:lang w:val="en-GB"/>
        </w:rPr>
      </w:pPr>
    </w:p>
    <w:p w14:paraId="3B241FF5" w14:textId="77777777" w:rsidR="00141786" w:rsidRDefault="00141786" w:rsidP="00141786">
      <w:pPr>
        <w:rPr>
          <w:lang w:val="en-GB"/>
        </w:rPr>
      </w:pPr>
      <w:r>
        <w:rPr>
          <w:lang w:val="en-GB"/>
        </w:rPr>
        <w:t>The adaptation set switch table would be structured as follows:</w:t>
      </w:r>
    </w:p>
    <w:p w14:paraId="73EAD09E" w14:textId="77777777" w:rsidR="00141786" w:rsidRDefault="00141786" w:rsidP="00141786">
      <w:pPr>
        <w:rPr>
          <w:lang w:val="en-GB"/>
        </w:rPr>
      </w:pPr>
    </w:p>
    <w:p w14:paraId="12523CB4" w14:textId="77777777" w:rsidR="00141786" w:rsidRDefault="00141786" w:rsidP="00141786">
      <w:pPr>
        <w:pStyle w:val="Code-"/>
        <w:rPr>
          <w:rStyle w:val="ISOCode"/>
        </w:rPr>
      </w:pPr>
      <w:r>
        <w:rPr>
          <w:rStyle w:val="ISOCode"/>
        </w:rPr>
        <w:t>aligned(8) struct AdaptationSetSwitchingTable {</w:t>
      </w:r>
    </w:p>
    <w:p w14:paraId="77EF903E" w14:textId="77777777" w:rsidR="00141786" w:rsidRDefault="00141786" w:rsidP="00141786">
      <w:pPr>
        <w:pStyle w:val="Code-"/>
        <w:rPr>
          <w:rStyle w:val="ISOCodebold"/>
        </w:rPr>
      </w:pPr>
      <w:r>
        <w:rPr>
          <w:rStyle w:val="ISOCode"/>
        </w:rPr>
        <w:t xml:space="preserve">   unsigned int(8) num_adaptation_sets</w:t>
      </w:r>
    </w:p>
    <w:p w14:paraId="3C7D85F9" w14:textId="77777777" w:rsidR="00141786" w:rsidRDefault="00141786" w:rsidP="00141786">
      <w:pPr>
        <w:rPr>
          <w:rStyle w:val="ISOCode"/>
          <w:lang w:val="en-GB"/>
        </w:rPr>
      </w:pPr>
      <w:r>
        <w:rPr>
          <w:rStyle w:val="ISOCode"/>
          <w:lang w:val="en-GB"/>
        </w:rPr>
        <w:t xml:space="preserve">   struct {</w:t>
      </w:r>
    </w:p>
    <w:p w14:paraId="36896737" w14:textId="77777777" w:rsidR="00141786" w:rsidRDefault="00141786" w:rsidP="00141786">
      <w:pPr>
        <w:rPr>
          <w:rStyle w:val="ISOCode"/>
          <w:lang w:val="en-GB"/>
        </w:rPr>
      </w:pPr>
      <w:r>
        <w:rPr>
          <w:rStyle w:val="ISOCode"/>
          <w:lang w:val="en-GB"/>
        </w:rPr>
        <w:t xml:space="preserve">      string  adaptation_set_id;</w:t>
      </w:r>
    </w:p>
    <w:p w14:paraId="504986F1" w14:textId="77777777" w:rsidR="00141786" w:rsidRDefault="00141786" w:rsidP="00141786">
      <w:pPr>
        <w:rPr>
          <w:rStyle w:val="ISOCode"/>
          <w:lang w:val="en-GB"/>
        </w:rPr>
      </w:pPr>
      <w:r>
        <w:rPr>
          <w:rStyle w:val="ISOCode"/>
          <w:lang w:val="en-GB"/>
        </w:rPr>
        <w:t xml:space="preserve">      int(3)  SAP_type;</w:t>
      </w:r>
    </w:p>
    <w:p w14:paraId="2FCA9CD9" w14:textId="77777777" w:rsidR="00141786" w:rsidRDefault="00141786" w:rsidP="00141786">
      <w:pPr>
        <w:rPr>
          <w:rStyle w:val="ISOCode"/>
          <w:lang w:val="en-GB"/>
        </w:rPr>
      </w:pPr>
      <w:r>
        <w:rPr>
          <w:rStyle w:val="ISOCode"/>
          <w:lang w:val="en-GB"/>
        </w:rPr>
        <w:t xml:space="preserve">      int(1)  subsegment_flag</w:t>
      </w:r>
    </w:p>
    <w:p w14:paraId="0AF00DBF" w14:textId="77777777" w:rsidR="00141786" w:rsidRDefault="00141786" w:rsidP="00141786">
      <w:pPr>
        <w:rPr>
          <w:rStyle w:val="ISOCode"/>
          <w:lang w:val="en-GB"/>
        </w:rPr>
      </w:pPr>
      <w:r>
        <w:rPr>
          <w:rStyle w:val="ISOCode"/>
          <w:lang w:val="en-GB"/>
        </w:rPr>
        <w:t xml:space="preserve">      int(4)  reserved = 0</w:t>
      </w:r>
    </w:p>
    <w:p w14:paraId="364C14DB" w14:textId="77777777" w:rsidR="00141786" w:rsidRDefault="00141786" w:rsidP="00141786">
      <w:pPr>
        <w:rPr>
          <w:rStyle w:val="ISOCode"/>
          <w:lang w:val="en-GB"/>
        </w:rPr>
      </w:pPr>
      <w:r>
        <w:rPr>
          <w:rStyle w:val="ISOCode"/>
          <w:lang w:val="en-GB"/>
        </w:rPr>
        <w:t xml:space="preserve">      if (subsegment_flag) {</w:t>
      </w:r>
    </w:p>
    <w:p w14:paraId="1FC8DF71" w14:textId="77777777" w:rsidR="00141786" w:rsidRDefault="00141786" w:rsidP="00141786">
      <w:pPr>
        <w:rPr>
          <w:rStyle w:val="ISOCode"/>
          <w:lang w:val="en-GB"/>
        </w:rPr>
      </w:pPr>
      <w:r>
        <w:rPr>
          <w:rStyle w:val="ISOCode"/>
          <w:lang w:val="en-GB"/>
        </w:rPr>
        <w:t xml:space="preserve">          int(64) subsegment_offset;</w:t>
      </w:r>
    </w:p>
    <w:p w14:paraId="7830A945" w14:textId="77777777" w:rsidR="00141786" w:rsidRDefault="00141786" w:rsidP="00141786">
      <w:pPr>
        <w:rPr>
          <w:rStyle w:val="ISOCode"/>
          <w:lang w:val="en-GB"/>
        </w:rPr>
      </w:pPr>
      <w:r>
        <w:rPr>
          <w:rStyle w:val="ISOCode"/>
          <w:lang w:val="en-GB"/>
        </w:rPr>
        <w:t xml:space="preserve">      }</w:t>
      </w:r>
    </w:p>
    <w:p w14:paraId="7DDAB73F" w14:textId="77777777" w:rsidR="00141786" w:rsidRDefault="00141786" w:rsidP="00141786">
      <w:pPr>
        <w:rPr>
          <w:rStyle w:val="ISOCode"/>
        </w:rPr>
      </w:pPr>
      <w:r>
        <w:rPr>
          <w:rStyle w:val="ISOCode"/>
          <w:lang w:val="en-GB"/>
        </w:rPr>
        <w:t xml:space="preserve">   } [</w:t>
      </w:r>
      <w:r>
        <w:rPr>
          <w:lang w:val="en-GB"/>
        </w:rPr>
        <w:t xml:space="preserve"> </w:t>
      </w:r>
      <w:r>
        <w:rPr>
          <w:rStyle w:val="ISOCode"/>
        </w:rPr>
        <w:t>num_adaptation_sets];</w:t>
      </w:r>
    </w:p>
    <w:p w14:paraId="4AB4DD67" w14:textId="77777777" w:rsidR="00141786" w:rsidRDefault="00141786" w:rsidP="00141786">
      <w:pPr>
        <w:rPr>
          <w:rStyle w:val="ISOCode"/>
        </w:rPr>
      </w:pPr>
      <w:r>
        <w:rPr>
          <w:rStyle w:val="ISOCode"/>
        </w:rPr>
        <w:t>}</w:t>
      </w:r>
    </w:p>
    <w:p w14:paraId="179E9974" w14:textId="77777777" w:rsidR="00141786" w:rsidRDefault="00141786" w:rsidP="00141786">
      <w:pPr>
        <w:rPr>
          <w:rFonts w:ascii="Arial" w:hAnsi="Arial" w:cs="Arial"/>
          <w:lang w:val="en-GB"/>
        </w:rPr>
      </w:pPr>
    </w:p>
    <w:p w14:paraId="3A71B33C" w14:textId="77777777" w:rsidR="00141786" w:rsidRDefault="00141786" w:rsidP="00141786">
      <w:pPr>
        <w:rPr>
          <w:b/>
          <w:bCs/>
          <w:lang w:val="en-GB"/>
        </w:rPr>
      </w:pPr>
      <w:r>
        <w:rPr>
          <w:b/>
          <w:bCs/>
          <w:lang w:val="en-GB"/>
        </w:rPr>
        <w:t>Semantics:</w:t>
      </w:r>
    </w:p>
    <w:p w14:paraId="36F5D233" w14:textId="77777777" w:rsidR="00141786" w:rsidRDefault="00141786" w:rsidP="00141786">
      <w:pPr>
        <w:rPr>
          <w:lang w:val="en-GB"/>
        </w:rPr>
      </w:pPr>
    </w:p>
    <w:p w14:paraId="0F8DBA5C" w14:textId="77777777" w:rsidR="00141786" w:rsidRDefault="00141786" w:rsidP="00141786">
      <w:pPr>
        <w:rPr>
          <w:lang w:val="en-GB"/>
        </w:rPr>
      </w:pPr>
      <w:r>
        <w:rPr>
          <w:b/>
          <w:bCs/>
          <w:lang w:val="en-GB"/>
        </w:rPr>
        <w:t>adaptation_set_id</w:t>
      </w:r>
      <w:r>
        <w:rPr>
          <w:lang w:val="en-GB"/>
        </w:rPr>
        <w:t xml:space="preserve">: AdaptationSet@id of an adaptation set which has a SAP of a given type at presentation time of the event. </w:t>
      </w:r>
    </w:p>
    <w:p w14:paraId="4B330801" w14:textId="77777777" w:rsidR="00141786" w:rsidRDefault="00141786" w:rsidP="00141786">
      <w:pPr>
        <w:rPr>
          <w:lang w:val="en-GB"/>
        </w:rPr>
      </w:pPr>
      <w:r>
        <w:rPr>
          <w:b/>
          <w:bCs/>
          <w:lang w:val="en-GB"/>
        </w:rPr>
        <w:t>SAP_type</w:t>
      </w:r>
      <w:r>
        <w:rPr>
          <w:lang w:val="en-GB"/>
        </w:rPr>
        <w:t xml:space="preserve">: SAP type, per ISO/IEC 14496-12. For any SAP type other than 1 or 2, the switch is a “dirty switch” (as defined in contribution m56085 sec 3.6). Error propagation and artefacts may occur after such a switch, Encoder-level measures such as periodic intra refresh, joins at mini-GOP boundaries, and reducing age of references may be used to reduce error propagation. </w:t>
      </w:r>
    </w:p>
    <w:p w14:paraId="7FC6EB1F" w14:textId="77777777" w:rsidR="00141786" w:rsidRDefault="00141786" w:rsidP="00141786">
      <w:pPr>
        <w:rPr>
          <w:lang w:val="en-GB"/>
        </w:rPr>
      </w:pPr>
      <w:r>
        <w:rPr>
          <w:b/>
          <w:bCs/>
          <w:lang w:val="en-GB"/>
        </w:rPr>
        <w:t>subsegment_offset</w:t>
      </w:r>
      <w:r>
        <w:rPr>
          <w:lang w:val="en-GB"/>
        </w:rPr>
        <w:t>: offset from the start of the segment containing the presentation time to the first byte following the last byte of the `mdat` box of the previous segment (i.e., combined size of all preceding subsegments)</w:t>
      </w:r>
    </w:p>
    <w:p w14:paraId="0D36FF86" w14:textId="77777777" w:rsidR="00141786" w:rsidRDefault="00141786" w:rsidP="00141786">
      <w:pPr>
        <w:rPr>
          <w:lang w:val="en-GB"/>
        </w:rPr>
      </w:pPr>
    </w:p>
    <w:p w14:paraId="11F56384" w14:textId="77777777" w:rsidR="00141786" w:rsidRDefault="00141786" w:rsidP="00141786">
      <w:pPr>
        <w:rPr>
          <w:lang w:val="en-GB"/>
        </w:rPr>
      </w:pPr>
      <w:r>
        <w:rPr>
          <w:lang w:val="en-GB"/>
        </w:rPr>
        <w:t xml:space="preserve">In order to accommodate “dirty” switches, we may need additional signaling to indicate maximum reference age (similar to the definition of SRAP in SCTE 128) in order for the client to make sure that correct pictures will be in the decoded picture buffer by the time the switch is made. 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urn:mpeg:dash:max-reference-age:2021</w:t>
      </w:r>
      <w:r>
        <w:rPr>
          <w:lang w:val="en-GB"/>
        </w:rPr>
        <w:t xml:space="preserve"> and a </w:t>
      </w:r>
      <w:r>
        <w:rPr>
          <w:rFonts w:ascii="Courier New" w:hAnsi="Courier New" w:cs="Courier New"/>
          <w:lang w:val="en-GB"/>
        </w:rPr>
        <w:t>@value</w:t>
      </w:r>
      <w:r>
        <w:rPr>
          <w:lang w:val="en-GB"/>
        </w:rPr>
        <w:t xml:space="preserve"> specifying the minimum amount of samples (in unit of timescale) needed to guarantee that the decoded picture buffer contains all reference frames needed for decoding any sample within any segment will already be in the decoded picture buffer. </w:t>
      </w:r>
    </w:p>
    <w:p w14:paraId="1D93BA3D" w14:textId="65BD73E3" w:rsidR="00BC26A1" w:rsidRDefault="00BC26A1" w:rsidP="00BC26A1">
      <w:pPr>
        <w:pStyle w:val="Heading2"/>
      </w:pPr>
      <w:bookmarkStart w:id="2096" w:name="_Toc77697221"/>
      <w:r>
        <w:t>Potentially finer-grain random access in DASH by using streams with gradual refresh and recovery_point() SEIs</w:t>
      </w:r>
      <w:r w:rsidR="0087122F">
        <w:t xml:space="preserve"> (m56891)</w:t>
      </w:r>
      <w:bookmarkEnd w:id="2096"/>
    </w:p>
    <w:p w14:paraId="3013B484" w14:textId="77777777" w:rsidR="0087122F" w:rsidRPr="0087122F" w:rsidRDefault="0087122F" w:rsidP="0087122F"/>
    <w:p w14:paraId="52C7DAB7" w14:textId="77777777" w:rsidR="00AF733B" w:rsidRDefault="00AF733B" w:rsidP="00631757">
      <w:pPr>
        <w:pStyle w:val="Heading3"/>
        <w:rPr>
          <w:lang w:eastAsia="zh-CN"/>
        </w:rPr>
      </w:pPr>
      <w:bookmarkStart w:id="2097" w:name="_Toc77697222"/>
      <w:r>
        <w:rPr>
          <w:lang w:eastAsia="zh-CN"/>
        </w:rPr>
        <w:lastRenderedPageBreak/>
        <w:t>Summary</w:t>
      </w:r>
      <w:bookmarkEnd w:id="2097"/>
    </w:p>
    <w:p w14:paraId="581E7C70" w14:textId="77777777" w:rsidR="00AF733B" w:rsidRDefault="00AF733B" w:rsidP="00AF733B">
      <w:pPr>
        <w:rPr>
          <w:rFonts w:asciiTheme="minorHAnsi" w:hAnsiTheme="minorHAnsi" w:cstheme="minorHAnsi"/>
          <w:sz w:val="22"/>
          <w:szCs w:val="22"/>
        </w:rPr>
      </w:pPr>
      <w:r>
        <w:rPr>
          <w:rFonts w:asciiTheme="minorHAnsi" w:hAnsiTheme="minorHAnsi" w:cstheme="minorHAnsi"/>
        </w:rPr>
        <w:t xml:space="preserve">This contribution brings information about a somewhat less known feature of MPEG video standards, known as recovery_point SEIs, and explains how they can be potentially used in MPEG-DASH for the purpose of providing random access capability without inserting additional IDR frames. </w:t>
      </w:r>
    </w:p>
    <w:p w14:paraId="2498CC5A" w14:textId="77777777" w:rsidR="00AF733B" w:rsidRDefault="00AF733B" w:rsidP="00AF733B">
      <w:pPr>
        <w:rPr>
          <w:rFonts w:asciiTheme="minorHAnsi" w:hAnsiTheme="minorHAnsi" w:cstheme="minorHAnsi"/>
        </w:rPr>
      </w:pPr>
    </w:p>
    <w:p w14:paraId="14E44F3F" w14:textId="77777777" w:rsidR="00AF733B" w:rsidRDefault="00AF733B" w:rsidP="00631757">
      <w:pPr>
        <w:pStyle w:val="Heading3"/>
        <w:rPr>
          <w:lang w:eastAsia="zh-CN"/>
        </w:rPr>
      </w:pPr>
      <w:bookmarkStart w:id="2098" w:name="_Toc77697223"/>
      <w:r>
        <w:rPr>
          <w:lang w:eastAsia="zh-CN"/>
        </w:rPr>
        <w:t>Gradual refresh and Recovery Point SEIs in MPEG and ITU-T video standards</w:t>
      </w:r>
      <w:bookmarkEnd w:id="2098"/>
    </w:p>
    <w:p w14:paraId="15C0E05B" w14:textId="77777777" w:rsidR="00AF733B" w:rsidRDefault="00AF733B" w:rsidP="00AF733B">
      <w:pPr>
        <w:rPr>
          <w:rFonts w:asciiTheme="minorHAnsi" w:hAnsiTheme="minorHAnsi" w:cstheme="minorHAnsi"/>
          <w:sz w:val="22"/>
          <w:szCs w:val="22"/>
        </w:rPr>
      </w:pPr>
      <w:r>
        <w:rPr>
          <w:rFonts w:asciiTheme="minorHAnsi" w:hAnsiTheme="minorHAnsi" w:cstheme="minorHAnsi"/>
        </w:rPr>
        <w:t xml:space="preserve">It is well known that gradual intra-refresh was a feature of pretty much all video codecs since ITU-T H.263 and MPEG-1 standards. For example, most remember the requirement to refresh each macroblock as intra coded one once in at most 256 frames in those early standards.  In practice, such refresh was often enforced to occur even more often. </w:t>
      </w:r>
    </w:p>
    <w:p w14:paraId="236BCCF1" w14:textId="77777777" w:rsidR="00AF733B" w:rsidRDefault="00AF733B" w:rsidP="00AF733B">
      <w:pPr>
        <w:rPr>
          <w:rFonts w:asciiTheme="minorHAnsi" w:hAnsiTheme="minorHAnsi" w:cstheme="minorHAnsi"/>
        </w:rPr>
      </w:pPr>
    </w:p>
    <w:p w14:paraId="79A1F0C5" w14:textId="77777777" w:rsidR="00AF733B" w:rsidRDefault="00AF733B" w:rsidP="00AF733B">
      <w:pPr>
        <w:rPr>
          <w:rFonts w:asciiTheme="minorHAnsi" w:hAnsiTheme="minorHAnsi" w:cstheme="minorHAnsi"/>
        </w:rPr>
      </w:pPr>
      <w:r>
        <w:rPr>
          <w:rFonts w:asciiTheme="minorHAnsi" w:hAnsiTheme="minorHAnsi" w:cstheme="minorHAnsi"/>
        </w:rPr>
        <w:t xml:space="preserve">The initial need in gradual refresh functionality was driven by lossy media or networks used for video storage and transmission, and where by introducing more intra-coded macroblocks the streams were made more “resilient” to such errors. Additional reasoning for intra refresh was coming from non-exact definition of IDCT and desire to minimize potential drift that may be caused by different decoder implementations. </w:t>
      </w:r>
    </w:p>
    <w:p w14:paraId="549EB0BF" w14:textId="77777777" w:rsidR="00AF733B" w:rsidRDefault="00AF733B" w:rsidP="00AF733B">
      <w:pPr>
        <w:rPr>
          <w:rFonts w:asciiTheme="minorHAnsi" w:hAnsiTheme="minorHAnsi" w:cstheme="minorHAnsi"/>
        </w:rPr>
      </w:pPr>
    </w:p>
    <w:p w14:paraId="66EF80E7" w14:textId="77777777" w:rsidR="00AF733B" w:rsidRDefault="00AF733B" w:rsidP="00AF733B">
      <w:pPr>
        <w:rPr>
          <w:rFonts w:asciiTheme="minorHAnsi" w:hAnsiTheme="minorHAnsi" w:cstheme="minorHAnsi"/>
        </w:rPr>
      </w:pPr>
      <w:r>
        <w:rPr>
          <w:rFonts w:asciiTheme="minorHAnsi" w:hAnsiTheme="minorHAnsi" w:cstheme="minorHAnsi"/>
        </w:rPr>
        <w:t xml:space="preserve">But moving forward to video standards today (MPEG-4 AVC and HEVC standard), we discover that gradual refresh is still supported, and in fact, </w:t>
      </w:r>
      <w:r>
        <w:rPr>
          <w:rFonts w:asciiTheme="minorHAnsi" w:hAnsiTheme="minorHAnsi" w:cstheme="minorHAnsi"/>
          <w:b/>
          <w:bCs/>
        </w:rPr>
        <w:t>often used in practice.</w:t>
      </w:r>
      <w:r>
        <w:rPr>
          <w:rFonts w:asciiTheme="minorHAnsi" w:hAnsiTheme="minorHAnsi" w:cstheme="minorHAnsi"/>
        </w:rPr>
        <w:t xml:space="preserve"> New common applications of this functionality are streams coded for satellite TV transmission, low-latency contribution feeds, sports events production workflows, etc. </w:t>
      </w:r>
    </w:p>
    <w:p w14:paraId="0D30FEE1" w14:textId="77777777" w:rsidR="00AF733B" w:rsidRDefault="00AF733B" w:rsidP="00AF733B">
      <w:pPr>
        <w:rPr>
          <w:rFonts w:asciiTheme="minorHAnsi" w:hAnsiTheme="minorHAnsi" w:cstheme="minorHAnsi"/>
        </w:rPr>
      </w:pPr>
    </w:p>
    <w:p w14:paraId="2BAEB2DD" w14:textId="77777777" w:rsidR="00AF733B" w:rsidRDefault="00AF733B" w:rsidP="00AF733B">
      <w:pPr>
        <w:rPr>
          <w:rFonts w:asciiTheme="minorHAnsi" w:hAnsiTheme="minorHAnsi" w:cstheme="minorHAnsi"/>
        </w:rPr>
      </w:pPr>
      <w:r>
        <w:rPr>
          <w:rFonts w:asciiTheme="minorHAnsi" w:hAnsiTheme="minorHAnsi" w:cstheme="minorHAnsi"/>
        </w:rPr>
        <w:t>Furthermore, we find that modern standards offer specific SEIs, so-called Recovery Point SEIs, that allow decoders to join streams at certain points where there is no IDR frame inserted, but where is known that the following sequence of frames (P- or B-coded) has a sufficient density and placement of gradually updated picture elements (macroblocks or CUs) that would enable successful decoding and joining the stream. Furthermore, the semantics of recovery point SEIs provides exact instructions for decoder implementations on how to treat missing references and other stream elements such that decoding will be successful. In other words, the behavior of decoders in joining streams at Recovery Point SEIs becomes fully defined by standards. Additional details about syntax and semantics of recovery point SEIs in modern standards is provided in Appendix A at the end of this contribution.</w:t>
      </w:r>
    </w:p>
    <w:p w14:paraId="681099CE" w14:textId="77777777" w:rsidR="00AF733B" w:rsidRDefault="00AF733B" w:rsidP="00AF733B">
      <w:pPr>
        <w:rPr>
          <w:rFonts w:asciiTheme="minorHAnsi" w:hAnsiTheme="minorHAnsi" w:cstheme="minorHAnsi"/>
        </w:rPr>
      </w:pPr>
    </w:p>
    <w:p w14:paraId="5FE965A6" w14:textId="77777777" w:rsidR="00AF733B" w:rsidRDefault="00AF733B" w:rsidP="00AF733B">
      <w:pPr>
        <w:rPr>
          <w:rFonts w:asciiTheme="minorHAnsi" w:hAnsiTheme="minorHAnsi" w:cstheme="minorHAnsi"/>
        </w:rPr>
      </w:pPr>
      <w:r>
        <w:rPr>
          <w:rFonts w:asciiTheme="minorHAnsi" w:hAnsiTheme="minorHAnsi" w:cstheme="minorHAnsi"/>
        </w:rPr>
        <w:t xml:space="preserve">As mentioned earlier, we have observed that there are many existing deployments of video systems using this functionality, and that most commercial video equipment nowadays is supporting it. This includes modular receiver-decoders, contribution encoders, distribution encoders/transcoders, etc.  </w:t>
      </w:r>
    </w:p>
    <w:p w14:paraId="17ED8E23" w14:textId="77777777" w:rsidR="00AF733B" w:rsidRDefault="00AF733B" w:rsidP="00AF733B">
      <w:pPr>
        <w:rPr>
          <w:rFonts w:asciiTheme="minorHAnsi" w:hAnsiTheme="minorHAnsi" w:cstheme="minorHAnsi"/>
        </w:rPr>
      </w:pPr>
    </w:p>
    <w:p w14:paraId="0F729FB9" w14:textId="77777777" w:rsidR="00AF733B" w:rsidRDefault="00AF733B" w:rsidP="00AF733B">
      <w:pPr>
        <w:rPr>
          <w:rFonts w:asciiTheme="minorHAnsi" w:hAnsiTheme="minorHAnsi" w:cstheme="minorHAnsi"/>
        </w:rPr>
      </w:pPr>
      <w:r>
        <w:rPr>
          <w:rFonts w:asciiTheme="minorHAnsi" w:hAnsiTheme="minorHAnsi" w:cstheme="minorHAnsi"/>
        </w:rPr>
        <w:t>An example of a production stream using this functionality and the resulting decoder behavior is illustrated in a sequence of figures below. All figures have been produced as screenshots of elementary stream analyzer (Elecard StreamEye) used to decode and visualize the sequence:</w:t>
      </w:r>
    </w:p>
    <w:p w14:paraId="3B6628DD" w14:textId="77777777" w:rsidR="00AF733B" w:rsidRDefault="00AF733B" w:rsidP="00AF733B">
      <w:pPr>
        <w:rPr>
          <w:rFonts w:asciiTheme="minorHAnsi" w:hAnsiTheme="minorHAnsi" w:cstheme="minorHAnsi"/>
        </w:rPr>
      </w:pPr>
    </w:p>
    <w:p w14:paraId="593A8A03" w14:textId="328467CA" w:rsidR="00AF733B" w:rsidRDefault="00AF733B" w:rsidP="00AF733B">
      <w:pPr>
        <w:rPr>
          <w:rFonts w:asciiTheme="minorHAnsi" w:hAnsiTheme="minorHAnsi" w:cstheme="minorHAnsi"/>
        </w:rPr>
      </w:pPr>
      <w:r>
        <w:rPr>
          <w:noProof/>
          <w:lang w:eastAsia="zh-CN"/>
        </w:rPr>
        <w:lastRenderedPageBreak/>
        <w:drawing>
          <wp:inline distT="0" distB="0" distL="0" distR="0" wp14:anchorId="49E6023C" wp14:editId="407A6513">
            <wp:extent cx="5727700" cy="3733800"/>
            <wp:effectExtent l="0" t="0" r="635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5CD8C3A" w14:textId="77777777" w:rsidR="00AF733B" w:rsidRDefault="00AF733B" w:rsidP="00AF733B">
      <w:pPr>
        <w:rPr>
          <w:rFonts w:asciiTheme="minorHAnsi" w:hAnsiTheme="minorHAnsi" w:cstheme="minorHAnsi"/>
        </w:rPr>
      </w:pPr>
    </w:p>
    <w:p w14:paraId="29895F91" w14:textId="77777777" w:rsidR="00AF733B" w:rsidRDefault="00AF733B" w:rsidP="00AF733B">
      <w:pPr>
        <w:rPr>
          <w:rFonts w:asciiTheme="minorHAnsi" w:hAnsiTheme="minorHAnsi" w:cstheme="minorHAnsi"/>
        </w:rPr>
      </w:pPr>
      <w:r>
        <w:rPr>
          <w:rFonts w:asciiTheme="minorHAnsi" w:hAnsiTheme="minorHAnsi" w:cstheme="minorHAnsi"/>
        </w:rPr>
        <w:t xml:space="preserve">Fig 1. First frame after Recovery Point SEI. It is seen that only a vertical bar of about 5 macroblocks in width are Intra-coded, while rest of picture represents coded residual. </w:t>
      </w:r>
    </w:p>
    <w:p w14:paraId="162416FE" w14:textId="77777777" w:rsidR="00AF733B" w:rsidRDefault="00AF733B" w:rsidP="00AF733B">
      <w:pPr>
        <w:rPr>
          <w:rFonts w:asciiTheme="minorHAnsi" w:hAnsiTheme="minorHAnsi" w:cstheme="minorHAnsi"/>
        </w:rPr>
      </w:pPr>
    </w:p>
    <w:p w14:paraId="0192D589" w14:textId="1EE64546" w:rsidR="00AF733B" w:rsidRDefault="00AF733B" w:rsidP="00AF733B">
      <w:pPr>
        <w:rPr>
          <w:rFonts w:asciiTheme="minorHAnsi" w:hAnsiTheme="minorHAnsi" w:cstheme="minorHAnsi"/>
        </w:rPr>
      </w:pPr>
      <w:r>
        <w:rPr>
          <w:noProof/>
          <w:lang w:eastAsia="zh-CN"/>
        </w:rPr>
        <w:drawing>
          <wp:inline distT="0" distB="0" distL="0" distR="0" wp14:anchorId="17F09ED3" wp14:editId="54821ED9">
            <wp:extent cx="5727700" cy="3733800"/>
            <wp:effectExtent l="0" t="0" r="635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79169247" w14:textId="77777777" w:rsidR="00AF733B" w:rsidRDefault="00AF733B" w:rsidP="00AF733B">
      <w:pPr>
        <w:rPr>
          <w:rFonts w:asciiTheme="minorHAnsi" w:hAnsiTheme="minorHAnsi" w:cstheme="minorHAnsi"/>
        </w:rPr>
      </w:pPr>
    </w:p>
    <w:p w14:paraId="71F69FC2" w14:textId="77777777" w:rsidR="00AF733B" w:rsidRDefault="00AF733B" w:rsidP="00AF733B">
      <w:pPr>
        <w:rPr>
          <w:rFonts w:asciiTheme="minorHAnsi" w:hAnsiTheme="minorHAnsi" w:cstheme="minorHAnsi"/>
        </w:rPr>
      </w:pPr>
      <w:r>
        <w:rPr>
          <w:rFonts w:asciiTheme="minorHAnsi" w:hAnsiTheme="minorHAnsi" w:cstheme="minorHAnsi"/>
        </w:rPr>
        <w:t xml:space="preserve">Fig 2. Second frame after Recovery Point SEI. It is seen that now about 10 macroblocks at the left are cleanly decoded. </w:t>
      </w:r>
    </w:p>
    <w:p w14:paraId="1D5BC57F" w14:textId="77777777" w:rsidR="00AF733B" w:rsidRDefault="00AF733B" w:rsidP="00AF733B">
      <w:pPr>
        <w:rPr>
          <w:rFonts w:asciiTheme="minorHAnsi" w:hAnsiTheme="minorHAnsi" w:cstheme="minorHAnsi"/>
        </w:rPr>
      </w:pPr>
    </w:p>
    <w:p w14:paraId="64B461E4" w14:textId="7697D9F3" w:rsidR="00AF733B" w:rsidRDefault="00AF733B" w:rsidP="00AF733B">
      <w:pPr>
        <w:rPr>
          <w:rFonts w:asciiTheme="minorHAnsi" w:hAnsiTheme="minorHAnsi" w:cstheme="minorHAnsi"/>
        </w:rPr>
      </w:pPr>
      <w:r>
        <w:rPr>
          <w:noProof/>
          <w:lang w:eastAsia="zh-CN"/>
        </w:rPr>
        <w:drawing>
          <wp:inline distT="0" distB="0" distL="0" distR="0" wp14:anchorId="0509D521" wp14:editId="29E5F940">
            <wp:extent cx="5727700" cy="3733800"/>
            <wp:effectExtent l="0" t="0" r="635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771C4FFA" w14:textId="77777777" w:rsidR="00AF733B" w:rsidRDefault="00AF733B" w:rsidP="00AF733B">
      <w:pPr>
        <w:rPr>
          <w:rFonts w:asciiTheme="minorHAnsi" w:hAnsiTheme="minorHAnsi" w:cstheme="minorHAnsi"/>
        </w:rPr>
      </w:pPr>
      <w:r>
        <w:rPr>
          <w:rFonts w:asciiTheme="minorHAnsi" w:hAnsiTheme="minorHAnsi" w:cstheme="minorHAnsi"/>
        </w:rPr>
        <w:t>Fig 3. Frame 14 after Recovery Point SEI. It is seen that now about half of frame is cleanly decoded.</w:t>
      </w:r>
    </w:p>
    <w:p w14:paraId="14351618" w14:textId="77777777" w:rsidR="00AF733B" w:rsidRDefault="00AF733B" w:rsidP="00AF733B">
      <w:pPr>
        <w:rPr>
          <w:rFonts w:asciiTheme="minorHAnsi" w:hAnsiTheme="minorHAnsi" w:cstheme="minorHAnsi"/>
        </w:rPr>
      </w:pPr>
    </w:p>
    <w:p w14:paraId="539D5C54" w14:textId="1FA75AAD" w:rsidR="00AF733B" w:rsidRDefault="00AF733B" w:rsidP="00AF733B">
      <w:pPr>
        <w:rPr>
          <w:rFonts w:asciiTheme="minorHAnsi" w:hAnsiTheme="minorHAnsi" w:cstheme="minorHAnsi"/>
        </w:rPr>
      </w:pPr>
      <w:r>
        <w:rPr>
          <w:noProof/>
          <w:lang w:eastAsia="zh-CN"/>
        </w:rPr>
        <w:drawing>
          <wp:inline distT="0" distB="0" distL="0" distR="0" wp14:anchorId="6542099C" wp14:editId="44482B06">
            <wp:extent cx="5727700" cy="3733800"/>
            <wp:effectExtent l="0" t="0" r="635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56EBD28A" w14:textId="77777777" w:rsidR="00AF733B" w:rsidRDefault="00AF733B" w:rsidP="00AF733B">
      <w:pPr>
        <w:rPr>
          <w:rFonts w:asciiTheme="minorHAnsi" w:hAnsiTheme="minorHAnsi" w:cstheme="minorHAnsi"/>
        </w:rPr>
      </w:pPr>
    </w:p>
    <w:p w14:paraId="2FF8D1AC" w14:textId="77777777" w:rsidR="00AF733B" w:rsidRDefault="00AF733B" w:rsidP="00AF733B">
      <w:pPr>
        <w:rPr>
          <w:rFonts w:asciiTheme="minorHAnsi" w:hAnsiTheme="minorHAnsi" w:cstheme="minorHAnsi"/>
        </w:rPr>
      </w:pPr>
      <w:r>
        <w:rPr>
          <w:rFonts w:asciiTheme="minorHAnsi" w:hAnsiTheme="minorHAnsi" w:cstheme="minorHAnsi"/>
        </w:rPr>
        <w:t xml:space="preserve">Fig 4. Frame 28 after Recovery Point SEI. It is seen that now the entire frame is fully reconstructed and clean decoding follows from this moment on. </w:t>
      </w:r>
    </w:p>
    <w:p w14:paraId="77908FA5" w14:textId="77777777" w:rsidR="00AF733B" w:rsidRDefault="00AF733B" w:rsidP="00AF733B">
      <w:pPr>
        <w:rPr>
          <w:rFonts w:asciiTheme="minorHAnsi" w:hAnsiTheme="minorHAnsi" w:cstheme="minorHAnsi"/>
        </w:rPr>
      </w:pPr>
    </w:p>
    <w:p w14:paraId="7FE396D0" w14:textId="77777777" w:rsidR="00AF733B" w:rsidRDefault="00AF733B" w:rsidP="00AF733B">
      <w:pPr>
        <w:rPr>
          <w:rFonts w:asciiTheme="minorHAnsi" w:hAnsiTheme="minorHAnsi" w:cstheme="minorHAnsi"/>
        </w:rPr>
      </w:pPr>
      <w:r>
        <w:rPr>
          <w:rFonts w:asciiTheme="minorHAnsi" w:hAnsiTheme="minorHAnsi" w:cstheme="minorHAnsi"/>
        </w:rPr>
        <w:t xml:space="preserve">As can be easily grasped from the above example, the Recovery Point SEIs do provide an alternative random-access functionality in video streams. This method is well supported by existing commercial encoders and decoders in broadcast industry. </w:t>
      </w:r>
    </w:p>
    <w:p w14:paraId="591D9CBA" w14:textId="77777777" w:rsidR="00AF733B" w:rsidRDefault="00AF733B" w:rsidP="00AF733B">
      <w:pPr>
        <w:rPr>
          <w:rFonts w:asciiTheme="minorHAnsi" w:hAnsiTheme="minorHAnsi" w:cstheme="minorHAnsi"/>
        </w:rPr>
      </w:pPr>
    </w:p>
    <w:p w14:paraId="60126C73" w14:textId="77777777" w:rsidR="00AF733B" w:rsidRDefault="00AF733B" w:rsidP="00AF733B">
      <w:pPr>
        <w:pStyle w:val="Heading3"/>
      </w:pPr>
      <w:bookmarkStart w:id="2099" w:name="_Toc77697224"/>
      <w:r>
        <w:t>Potential application of this functionality in MPEG-DASH</w:t>
      </w:r>
      <w:bookmarkEnd w:id="2099"/>
    </w:p>
    <w:p w14:paraId="3DD772A9" w14:textId="77777777" w:rsidR="00AF733B" w:rsidRDefault="00AF733B" w:rsidP="00AF733B">
      <w:pPr>
        <w:rPr>
          <w:rFonts w:asciiTheme="minorHAnsi" w:hAnsiTheme="minorHAnsi" w:cstheme="minorHAnsi"/>
          <w:sz w:val="22"/>
          <w:szCs w:val="22"/>
        </w:rPr>
      </w:pPr>
    </w:p>
    <w:p w14:paraId="0D56930A" w14:textId="77777777" w:rsidR="00AF733B" w:rsidRDefault="00AF733B" w:rsidP="00AF733B">
      <w:pPr>
        <w:rPr>
          <w:rFonts w:asciiTheme="minorHAnsi" w:hAnsiTheme="minorHAnsi" w:cstheme="minorHAnsi"/>
        </w:rPr>
      </w:pPr>
      <w:r>
        <w:rPr>
          <w:rFonts w:asciiTheme="minorHAnsi" w:hAnsiTheme="minorHAnsi" w:cstheme="minorHAnsi"/>
        </w:rPr>
        <w:t xml:space="preserve">We believe that streams with gradual refresh and Recovery Point SEIs could potentially be used in MPEG DASH. The random-access points corresponding to Recovery Point SEIs can possibly be defined as SAP type 4 random access points. </w:t>
      </w:r>
    </w:p>
    <w:p w14:paraId="4D53B1B6" w14:textId="77777777" w:rsidR="00AF733B" w:rsidRDefault="00AF733B" w:rsidP="00AF733B">
      <w:pPr>
        <w:rPr>
          <w:rFonts w:asciiTheme="minorHAnsi" w:hAnsiTheme="minorHAnsi" w:cstheme="minorHAnsi"/>
        </w:rPr>
      </w:pPr>
    </w:p>
    <w:p w14:paraId="1ED56D1C" w14:textId="77777777" w:rsidR="00AF733B" w:rsidRDefault="00AF733B" w:rsidP="00AF733B">
      <w:pPr>
        <w:rPr>
          <w:rFonts w:asciiTheme="minorHAnsi" w:hAnsiTheme="minorHAnsi" w:cstheme="minorHAnsi"/>
        </w:rPr>
      </w:pPr>
      <w:r>
        <w:rPr>
          <w:rFonts w:asciiTheme="minorHAnsi" w:hAnsiTheme="minorHAnsi" w:cstheme="minorHAnsi"/>
        </w:rPr>
        <w:t xml:space="preserve">But of course, a mixed use of IDR-frame based (SAP type 1) and gradual refresh (SAP type 4) can also be envisioned and discussed. </w:t>
      </w:r>
    </w:p>
    <w:p w14:paraId="7CC7846A" w14:textId="77777777" w:rsidR="00AF733B" w:rsidRDefault="00AF733B" w:rsidP="00AF733B">
      <w:pPr>
        <w:rPr>
          <w:rFonts w:asciiTheme="minorHAnsi" w:hAnsiTheme="minorHAnsi" w:cstheme="minorHAnsi"/>
        </w:rPr>
      </w:pPr>
    </w:p>
    <w:p w14:paraId="0D2FCE06" w14:textId="77777777" w:rsidR="00AF733B" w:rsidRDefault="00AF733B" w:rsidP="00AF733B">
      <w:pPr>
        <w:rPr>
          <w:rFonts w:asciiTheme="minorHAnsi" w:hAnsiTheme="minorHAnsi" w:cstheme="minorHAnsi"/>
        </w:rPr>
      </w:pPr>
    </w:p>
    <w:p w14:paraId="7DFF64DD" w14:textId="77777777" w:rsidR="00AF733B" w:rsidRDefault="00AF733B" w:rsidP="00AF733B">
      <w:pPr>
        <w:rPr>
          <w:rFonts w:asciiTheme="minorHAnsi" w:hAnsiTheme="minorHAnsi" w:cstheme="minorHAnsi"/>
        </w:rPr>
      </w:pPr>
    </w:p>
    <w:p w14:paraId="49CD6453" w14:textId="77777777" w:rsidR="00AF733B" w:rsidRDefault="00AF733B" w:rsidP="00AF733B">
      <w:pPr>
        <w:rPr>
          <w:rFonts w:asciiTheme="minorHAnsi" w:hAnsiTheme="minorHAnsi" w:cstheme="minorHAnsi"/>
          <w:b/>
          <w:bCs/>
          <w:sz w:val="28"/>
          <w:szCs w:val="28"/>
        </w:rPr>
      </w:pPr>
      <w:r>
        <w:rPr>
          <w:rFonts w:asciiTheme="minorHAnsi" w:hAnsiTheme="minorHAnsi" w:cstheme="minorHAnsi"/>
          <w:b/>
          <w:bCs/>
          <w:sz w:val="28"/>
          <w:szCs w:val="28"/>
        </w:rPr>
        <w:t xml:space="preserve">Appendix A. Syntax and Semantics of the recovery point SEI </w:t>
      </w:r>
    </w:p>
    <w:p w14:paraId="678EAFAC" w14:textId="77777777" w:rsidR="00AF733B" w:rsidRDefault="00AF733B" w:rsidP="00AF733B">
      <w:pPr>
        <w:rPr>
          <w:rFonts w:asciiTheme="minorHAnsi" w:hAnsiTheme="minorHAnsi" w:cstheme="minorHAnsi"/>
          <w:sz w:val="22"/>
          <w:szCs w:val="22"/>
        </w:rPr>
      </w:pPr>
    </w:p>
    <w:p w14:paraId="67F64C6C" w14:textId="77777777" w:rsidR="00AF733B" w:rsidRDefault="00AF733B" w:rsidP="00AF733B">
      <w:pPr>
        <w:rPr>
          <w:rFonts w:asciiTheme="minorHAnsi" w:hAnsiTheme="minorHAnsi" w:cstheme="minorHAnsi"/>
        </w:rPr>
      </w:pPr>
      <w:r>
        <w:rPr>
          <w:rFonts w:asciiTheme="minorHAnsi" w:hAnsiTheme="minorHAnsi" w:cstheme="minorHAnsi"/>
        </w:rPr>
        <w:t xml:space="preserve">Below is the definition of syntax and semantic of recovery_point() SEI in MPEG-4 AVC/ITU-T Rec. H.264 standard [2]. The MPEG-H HEVC / ITU-T Rec. H.265 standard [3] provides essentially the same definitions. </w:t>
      </w:r>
    </w:p>
    <w:p w14:paraId="6EDEBD7F" w14:textId="77777777" w:rsidR="00AF733B" w:rsidRDefault="00AF733B" w:rsidP="00AF733B">
      <w:pPr>
        <w:rPr>
          <w:rFonts w:asciiTheme="minorHAnsi" w:hAnsiTheme="minorHAnsi" w:cstheme="minorHAnsi"/>
        </w:rPr>
      </w:pPr>
    </w:p>
    <w:p w14:paraId="7218B169" w14:textId="461CC186" w:rsidR="00AF733B" w:rsidRDefault="00AF733B" w:rsidP="00AF733B">
      <w:pPr>
        <w:rPr>
          <w:rFonts w:asciiTheme="minorHAnsi" w:hAnsiTheme="minorHAnsi" w:cstheme="minorHAnsi"/>
        </w:rPr>
      </w:pPr>
      <w:r>
        <w:rPr>
          <w:noProof/>
          <w:lang w:eastAsia="zh-CN"/>
        </w:rPr>
        <w:drawing>
          <wp:inline distT="0" distB="0" distL="0" distR="0" wp14:anchorId="31778F79" wp14:editId="52EC1635">
            <wp:extent cx="5727700" cy="1530350"/>
            <wp:effectExtent l="0" t="0" r="635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27700" cy="1530350"/>
                    </a:xfrm>
                    <a:prstGeom prst="rect">
                      <a:avLst/>
                    </a:prstGeom>
                    <a:noFill/>
                    <a:ln>
                      <a:noFill/>
                    </a:ln>
                  </pic:spPr>
                </pic:pic>
              </a:graphicData>
            </a:graphic>
          </wp:inline>
        </w:drawing>
      </w:r>
    </w:p>
    <w:p w14:paraId="385B0826" w14:textId="77777777" w:rsidR="00AF733B" w:rsidRDefault="00AF733B" w:rsidP="00AF733B">
      <w:pPr>
        <w:rPr>
          <w:rFonts w:asciiTheme="minorHAnsi" w:hAnsiTheme="minorHAnsi" w:cstheme="minorHAnsi"/>
        </w:rPr>
      </w:pPr>
    </w:p>
    <w:p w14:paraId="17546F27" w14:textId="77777777" w:rsidR="00AF733B" w:rsidRDefault="00AF733B" w:rsidP="00AF733B">
      <w:pPr>
        <w:pStyle w:val="Default"/>
        <w:rPr>
          <w:sz w:val="20"/>
          <w:szCs w:val="20"/>
        </w:rPr>
      </w:pPr>
      <w:r>
        <w:rPr>
          <w:b/>
          <w:bCs/>
          <w:sz w:val="20"/>
          <w:szCs w:val="20"/>
        </w:rPr>
        <w:t xml:space="preserve">D.2.8 Recovery point SEI message semantics </w:t>
      </w:r>
    </w:p>
    <w:p w14:paraId="1D38DA60" w14:textId="77777777" w:rsidR="00AF733B" w:rsidRDefault="00AF733B" w:rsidP="00AF733B">
      <w:pPr>
        <w:pStyle w:val="Default"/>
        <w:rPr>
          <w:sz w:val="20"/>
          <w:szCs w:val="20"/>
        </w:rPr>
      </w:pPr>
      <w:r>
        <w:rPr>
          <w:sz w:val="20"/>
          <w:szCs w:val="20"/>
        </w:rPr>
        <w:t xml:space="preserve">The recovery point SEI message assists a decoder in determining when the decoding process will produce acceptable pictures for display after the decoder initiates random access or after the encoder indicates a broken link in the coded video sequence. When the decoding process is started with the access unit in decoding order associated with the recovery point SEI message, all decoded pictures at or subsequent to the recovery point in output order specified in this SEI message are indicated to be correct or approximately correct in content. Decoded pictures produced by random access at or before the picture associated with the recovery point SEI message need not be correct in content until the indicated recovery point, and the operation of the decoding process starting at the picture associated with the recovery point SEI message may contain references to pictures not available in the decoded picture buffer. </w:t>
      </w:r>
    </w:p>
    <w:p w14:paraId="291E58FD" w14:textId="77777777" w:rsidR="00AF733B" w:rsidRDefault="00AF733B" w:rsidP="00AF733B">
      <w:pPr>
        <w:pStyle w:val="Default"/>
        <w:rPr>
          <w:sz w:val="20"/>
          <w:szCs w:val="20"/>
        </w:rPr>
      </w:pPr>
      <w:r>
        <w:rPr>
          <w:sz w:val="20"/>
          <w:szCs w:val="20"/>
        </w:rPr>
        <w:t xml:space="preserve">In addition, by use of the broken_link_flag, the recovery point SEI message can indicate to the decoder the location of some pictures in the bitstream that can result in serious visual artefacts when displayed, even when the decoding process was begun at the location of a previous IDR access unit in decoding order. </w:t>
      </w:r>
    </w:p>
    <w:p w14:paraId="0C4899A9" w14:textId="77777777" w:rsidR="00AF733B" w:rsidRDefault="00AF733B" w:rsidP="00AF733B">
      <w:pPr>
        <w:pStyle w:val="Default"/>
        <w:rPr>
          <w:sz w:val="20"/>
          <w:szCs w:val="20"/>
        </w:rPr>
      </w:pPr>
      <w:r>
        <w:rPr>
          <w:sz w:val="20"/>
          <w:szCs w:val="20"/>
        </w:rPr>
        <w:t xml:space="preserve">NOTE 1 – The broken_link_flag can be used by encoders to indicate the location of a point after which the decoding process for the decoding of some pictures may cause references to pictures that, though available for use in the decoding process, are not the pictures that were used for reference when the bitstream was originally encoded (e.g., due to a splicing operation performed during the generation of the bitstream). </w:t>
      </w:r>
    </w:p>
    <w:p w14:paraId="583BA144" w14:textId="77777777" w:rsidR="00AF733B" w:rsidRDefault="00AF733B" w:rsidP="00AF733B">
      <w:pPr>
        <w:pStyle w:val="Default"/>
        <w:rPr>
          <w:sz w:val="20"/>
          <w:szCs w:val="20"/>
        </w:rPr>
      </w:pPr>
      <w:r>
        <w:rPr>
          <w:sz w:val="20"/>
          <w:szCs w:val="20"/>
        </w:rPr>
        <w:t xml:space="preserve">The recovery point is specified as a count in units of frame_num increments subsequent to the frame_num of the current access unit at the position of the SEI message. </w:t>
      </w:r>
    </w:p>
    <w:p w14:paraId="02A68260" w14:textId="77777777" w:rsidR="00AF733B" w:rsidRDefault="00AF733B" w:rsidP="00AF733B">
      <w:pPr>
        <w:pStyle w:val="Default"/>
        <w:rPr>
          <w:sz w:val="20"/>
          <w:szCs w:val="20"/>
        </w:rPr>
      </w:pPr>
      <w:r>
        <w:rPr>
          <w:sz w:val="20"/>
          <w:szCs w:val="20"/>
        </w:rPr>
        <w:lastRenderedPageBreak/>
        <w:t xml:space="preserve">NOTE 2 – When HRD information is present in the bitstream, a buffering period SEI message should be associated with the access unit associated with the recovery point SEI message in order to establish initialization of the HRD buffer model after a random access. </w:t>
      </w:r>
    </w:p>
    <w:p w14:paraId="48E45A17" w14:textId="77777777" w:rsidR="00AF733B" w:rsidRDefault="00AF733B" w:rsidP="00AF733B">
      <w:pPr>
        <w:pStyle w:val="Default"/>
        <w:rPr>
          <w:sz w:val="20"/>
          <w:szCs w:val="20"/>
        </w:rPr>
      </w:pPr>
      <w:r>
        <w:rPr>
          <w:sz w:val="20"/>
          <w:szCs w:val="20"/>
        </w:rPr>
        <w:t xml:space="preserve">Any picture parameter set RBSP that is referred to by a picture associated with a recovery point SEI message or by any picture following such a picture in decoding order shall be available to the decoding process prior to its activation, regardless of whether or not the decoding process is started at the beginning of the bitstream or with the access unit, in decoding order, that is associated with the recovery point SEI message. </w:t>
      </w:r>
    </w:p>
    <w:p w14:paraId="7B610D8E" w14:textId="77777777" w:rsidR="00AF733B" w:rsidRDefault="00AF733B" w:rsidP="00AF733B">
      <w:pPr>
        <w:pStyle w:val="Default"/>
        <w:rPr>
          <w:sz w:val="20"/>
          <w:szCs w:val="20"/>
        </w:rPr>
      </w:pPr>
      <w:r>
        <w:rPr>
          <w:sz w:val="20"/>
          <w:szCs w:val="20"/>
        </w:rPr>
        <w:t xml:space="preserve">Any sequence parameter set RBSP that is referred to by a picture associated with a recovery point SEI message or by any picture following such a picture in decoding order shall be available to the decoding process prior to its activation, regardless of whether or not the decoding process is started at the beginning of the bitstream or with the access unit, in decoding order, that is associated with the recovery point SEI message. </w:t>
      </w:r>
    </w:p>
    <w:p w14:paraId="5551F253" w14:textId="77777777" w:rsidR="00AF733B" w:rsidRDefault="00AF733B" w:rsidP="00AF733B">
      <w:pPr>
        <w:pStyle w:val="Default"/>
        <w:rPr>
          <w:sz w:val="20"/>
          <w:szCs w:val="20"/>
        </w:rPr>
      </w:pPr>
      <w:r>
        <w:rPr>
          <w:b/>
          <w:bCs/>
          <w:sz w:val="20"/>
          <w:szCs w:val="20"/>
        </w:rPr>
        <w:t xml:space="preserve">recovery_frame_cnt </w:t>
      </w:r>
      <w:r>
        <w:rPr>
          <w:sz w:val="20"/>
          <w:szCs w:val="20"/>
        </w:rPr>
        <w:t xml:space="preserve">specifies the recovery point of output pictures in output order. All decoded pictures in output order are indicated to be correct or approximately correct in content starting at the output order position of the reference picture having the frame_num equal to the frame_num of the VCL NAL units for the current access unit incremented by recovery_frame_cnt in modulo MaxFrameNum arithmetic. recovery_frame_cnt shall be in the range of 0 to MaxFrameNum − 1, inclusive. </w:t>
      </w:r>
    </w:p>
    <w:p w14:paraId="43CA502A" w14:textId="77777777" w:rsidR="00AF733B" w:rsidRDefault="00AF733B" w:rsidP="00AF733B">
      <w:pPr>
        <w:pStyle w:val="Default"/>
        <w:rPr>
          <w:sz w:val="20"/>
          <w:szCs w:val="20"/>
        </w:rPr>
      </w:pPr>
      <w:r>
        <w:rPr>
          <w:b/>
          <w:bCs/>
          <w:sz w:val="20"/>
          <w:szCs w:val="20"/>
        </w:rPr>
        <w:t xml:space="preserve">exact_match_flag </w:t>
      </w:r>
      <w:r>
        <w:rPr>
          <w:sz w:val="20"/>
          <w:szCs w:val="20"/>
        </w:rPr>
        <w:t xml:space="preserve">indicates whether decoded pictures at and subsequent to the specified recovery point in output order derived by starting the decoding process at the access unit associated with the recovery point SEI message shall be an exact match to the pictures that would be produced by starting the decoding process at the location of a previous IDR access unit in the NAL unit stream. The value 0 indicates that the match need not be exact and the value 1 indicates that the match shall be exact. </w:t>
      </w:r>
    </w:p>
    <w:p w14:paraId="43723852" w14:textId="77777777" w:rsidR="00AF733B" w:rsidRDefault="00AF733B" w:rsidP="00AF733B">
      <w:pPr>
        <w:pStyle w:val="Default"/>
        <w:rPr>
          <w:sz w:val="20"/>
          <w:szCs w:val="20"/>
        </w:rPr>
      </w:pPr>
      <w:r>
        <w:rPr>
          <w:sz w:val="20"/>
          <w:szCs w:val="20"/>
        </w:rPr>
        <w:t xml:space="preserve">When decoding starts from the location of the recovery point SEI message, all references to not available reference pictures shall be inferred as references to pictures containing only macroblocks coded using Intra macroblock prediction modes and having sample values given by Y samples equal to ( 1 &lt;&lt; ( BitDepthY − 1 ) ), Cb samples equal to ( 1 &lt;&lt; ( BitDepthC − 1 ) ), and Cr samples equal to ( 1 &lt;&lt; ( BitDepthC − 1 ) ) (mid-level grey) for purposes of determining the conformance of the value of exact_match_flag. </w:t>
      </w:r>
    </w:p>
    <w:p w14:paraId="0FE76C32" w14:textId="77777777" w:rsidR="00AF733B" w:rsidRDefault="00AF733B" w:rsidP="00AF733B">
      <w:pPr>
        <w:pStyle w:val="Default"/>
        <w:rPr>
          <w:sz w:val="20"/>
          <w:szCs w:val="20"/>
        </w:rPr>
      </w:pPr>
      <w:r>
        <w:rPr>
          <w:sz w:val="20"/>
          <w:szCs w:val="20"/>
        </w:rPr>
        <w:t xml:space="preserve">NOTE 3 – When performing random access, decoders should infer all references to not available reference pictures as references to pictures containing only intra macroblocks and having sample values given by Y equal to ( 1 &lt;&lt; ( BitDepthY − 1 ) ), Cb equal to ( 1 &lt;&lt; ( BitDepthC − 1 ) ), and Cr equal to ( 1 &lt;&lt; ( BitDepthC − 1 ) ) (mid-level grey), regardless of the value of exact_match_flag. </w:t>
      </w:r>
    </w:p>
    <w:p w14:paraId="3C2E7BCD" w14:textId="77777777" w:rsidR="00AF733B" w:rsidRDefault="00AF733B" w:rsidP="00AF733B">
      <w:pPr>
        <w:pStyle w:val="Default"/>
        <w:rPr>
          <w:sz w:val="20"/>
          <w:szCs w:val="20"/>
        </w:rPr>
      </w:pPr>
      <w:r>
        <w:rPr>
          <w:sz w:val="20"/>
          <w:szCs w:val="20"/>
        </w:rPr>
        <w:t xml:space="preserve">When exact_match_flag is equal to 0, the quality of the approximation at the recovery point is chosen by the encoding process and is not specified by this Recommendation | International Standard. </w:t>
      </w:r>
    </w:p>
    <w:p w14:paraId="5E5045CE" w14:textId="77777777" w:rsidR="00AF733B" w:rsidRDefault="00AF733B" w:rsidP="00AF733B">
      <w:pPr>
        <w:pStyle w:val="Default"/>
        <w:rPr>
          <w:sz w:val="20"/>
          <w:szCs w:val="20"/>
        </w:rPr>
      </w:pPr>
      <w:r>
        <w:rPr>
          <w:sz w:val="20"/>
          <w:szCs w:val="20"/>
        </w:rPr>
        <w:t xml:space="preserve">NOTE 4 – Under some circumstances, the decoding process of pictures depends on the difference DiffPicOrderCnt( picA, picB ) between the PicOrderCnt( ) values for two pictures picA and picB. However, no particular values of TopFieldOrderCnt and BottomFieldOrderCnt (as applicable) are specified to be assigned to the reference pictures that are not available due to the initiation of random access at the location of a picture associated with a recovery point SEI message. Also, no particular value has been specified for initialization (for random access purposes) of the related variables prevPicOrderCntMsb, prevPicOrderCntLsb, prevFraneNumOffset, and prevFrameNum. Thus, any values for these variables may be assigned that could hypothetically have resulted from operation of the decoding process starting with a hypothetical preceding IDR picture in decoding order, although such values may not be the same as the values that would have been obtained if the decoding process had started with the actual preceding IDR picture in the bitstream. When performing random access at a picture associated with a recovery point SEI message, it is suggested that decoders should derive the picture order count variables TopFieldOrderCnt and BottomFieldOrderCnt according to the following method: </w:t>
      </w:r>
    </w:p>
    <w:p w14:paraId="4892E3F9" w14:textId="77777777" w:rsidR="00AF733B" w:rsidRDefault="00AF733B" w:rsidP="00AF733B">
      <w:pPr>
        <w:pStyle w:val="Default"/>
        <w:rPr>
          <w:sz w:val="20"/>
          <w:szCs w:val="20"/>
        </w:rPr>
      </w:pPr>
      <w:r>
        <w:rPr>
          <w:sz w:val="20"/>
          <w:szCs w:val="20"/>
        </w:rPr>
        <w:t xml:space="preserve">– A bit range greater than 32 bits should be allocated for the variables TopFieldOrderCnt and BottomFieldOrderCnt for each current picture to be decoded, as well as for the intermediate variables used for deriving these variables as specified in clause 8.2.1. (Due to the lack of assurance of correspondence of the values used for initialization of the related variables when random access is performed to the values that would be obtained if the decoding process had begun with the preceding IDR picture in decoding order, the calculations involving these variables in the decoding process of subsequent pictures may result in violation of the 32 bit range.) </w:t>
      </w:r>
    </w:p>
    <w:p w14:paraId="4640B620" w14:textId="77777777" w:rsidR="00AF733B" w:rsidRDefault="00AF733B" w:rsidP="00AF733B">
      <w:pPr>
        <w:pStyle w:val="Default"/>
        <w:rPr>
          <w:sz w:val="20"/>
          <w:szCs w:val="20"/>
        </w:rPr>
      </w:pPr>
      <w:r>
        <w:rPr>
          <w:sz w:val="20"/>
          <w:szCs w:val="20"/>
        </w:rPr>
        <w:t xml:space="preserve">– Any value within in the range of −231 to 231 − 1, inclusive, may be assigned to the values of the variables TopFieldOrderCnt and BottomFieldOrderCnt of the reference pictures that are not available due to the random access operation. For example, the value 0 may be assigned to these variables. </w:t>
      </w:r>
    </w:p>
    <w:p w14:paraId="3B97CE54" w14:textId="77777777" w:rsidR="00AF733B" w:rsidRDefault="00AF733B" w:rsidP="00AF733B">
      <w:pPr>
        <w:pStyle w:val="Default"/>
        <w:rPr>
          <w:sz w:val="20"/>
          <w:szCs w:val="20"/>
        </w:rPr>
      </w:pPr>
      <w:r>
        <w:rPr>
          <w:sz w:val="20"/>
          <w:szCs w:val="20"/>
        </w:rPr>
        <w:t xml:space="preserve">– For the derivation of the picture order count variables for the picture at which random access is performed, prevPicOrderCntMsb may be set equal to any integer multiple of MaxPicOrderCntLsb in the range of −231 to 231 − 1, inclusive, prevPicOrderCntLsb may be set equal to any value in the range of 0 to MaxPicOrderCntLsb − 1, inclusive, prevFrameNumOffset may be set equal to any integer multiple of MaxFrameNum in the range of 0 to 231 − 1, inclusive, and prevFrameNum may be set equal to any value in the range of 0 to MaxFrameNum − 1, inclusive. For example, the value 0 may be assigned to all of the variables prevPicOrderCntMsb, prevPicOrderCntLsb, prevFrameNumOffset, and prevFrameNum. </w:t>
      </w:r>
    </w:p>
    <w:p w14:paraId="49D34B26" w14:textId="77777777" w:rsidR="00AF733B" w:rsidRDefault="00AF733B" w:rsidP="00AF733B">
      <w:pPr>
        <w:pStyle w:val="Default"/>
        <w:rPr>
          <w:sz w:val="20"/>
          <w:szCs w:val="20"/>
        </w:rPr>
      </w:pPr>
      <w:r>
        <w:rPr>
          <w:sz w:val="20"/>
          <w:szCs w:val="20"/>
        </w:rPr>
        <w:lastRenderedPageBreak/>
        <w:t xml:space="preserve">When exact_match_flag is equal to 1, it is a requirement of bitstream conformance that the values of the samples in the decoded pictures at or subsequent to the recovery point in output order shall be independent of the values that a decoder assigns to the variables prevPicOrderCntMsb, prevPicOrderCntLsb, prevFrameNumOffset, and prevFrameNum used in clause 8.2.1 for deriving the picture order count variables for the initialization of the decoding process at the picture associated with the recovery point SEI message, and of the values that are assigned to the TopFieldOrderCnt and BottomFieldOrderCnt variables of the reference pictures that are not available due to the random access operation. </w:t>
      </w:r>
    </w:p>
    <w:p w14:paraId="49F6DA74" w14:textId="77777777" w:rsidR="00AF733B" w:rsidRDefault="00AF733B" w:rsidP="00AF733B">
      <w:pPr>
        <w:pStyle w:val="Default"/>
        <w:rPr>
          <w:sz w:val="20"/>
          <w:szCs w:val="20"/>
        </w:rPr>
      </w:pPr>
      <w:r>
        <w:rPr>
          <w:b/>
          <w:bCs/>
          <w:sz w:val="20"/>
          <w:szCs w:val="20"/>
        </w:rPr>
        <w:t xml:space="preserve">broken_link_flag </w:t>
      </w:r>
      <w:r>
        <w:rPr>
          <w:sz w:val="20"/>
          <w:szCs w:val="20"/>
        </w:rPr>
        <w:t xml:space="preserve">indicates the presence or absence of a broken link in the NAL unit stream at the location of the recovery point SEI message and is assigned further semantics as follows: </w:t>
      </w:r>
    </w:p>
    <w:p w14:paraId="1E277254" w14:textId="77777777" w:rsidR="00AF733B" w:rsidRDefault="00AF733B" w:rsidP="00AF733B">
      <w:pPr>
        <w:pStyle w:val="Default"/>
        <w:rPr>
          <w:sz w:val="20"/>
          <w:szCs w:val="20"/>
        </w:rPr>
      </w:pPr>
      <w:r>
        <w:rPr>
          <w:sz w:val="20"/>
          <w:szCs w:val="20"/>
        </w:rPr>
        <w:t xml:space="preserve">– If broken_link_flag is equal to 1, pictures produced by starting the decoding process at the location of a previous IDR access unit may contain undesirable visual artefacts to the extent that decoded pictures at and subsequent to the access unit associated with the recovery point SEI message in decoding order should not be displayed until the specified recovery point in output order. </w:t>
      </w:r>
    </w:p>
    <w:p w14:paraId="6A59C05A" w14:textId="77777777" w:rsidR="00AF733B" w:rsidRDefault="00AF733B" w:rsidP="00AF733B">
      <w:pPr>
        <w:pStyle w:val="Default"/>
        <w:rPr>
          <w:sz w:val="20"/>
          <w:szCs w:val="20"/>
        </w:rPr>
      </w:pPr>
      <w:r>
        <w:rPr>
          <w:sz w:val="20"/>
          <w:szCs w:val="20"/>
        </w:rPr>
        <w:t xml:space="preserve">– Otherwise (broken_link_flag is equal to 0), no indication is given regarding any potential presence of visual artefacts. </w:t>
      </w:r>
    </w:p>
    <w:p w14:paraId="1035339C" w14:textId="77777777" w:rsidR="00AF733B" w:rsidRDefault="00AF733B" w:rsidP="00AF733B">
      <w:pPr>
        <w:pStyle w:val="Default"/>
        <w:rPr>
          <w:sz w:val="20"/>
          <w:szCs w:val="20"/>
        </w:rPr>
      </w:pPr>
      <w:r>
        <w:rPr>
          <w:sz w:val="20"/>
          <w:szCs w:val="20"/>
        </w:rPr>
        <w:t xml:space="preserve">Regardless of the value of the broken_link_flag, pictures subsequent to the specified recovery point in output order are specified to be correct or approximately correct in content. </w:t>
      </w:r>
    </w:p>
    <w:p w14:paraId="6409A543" w14:textId="77777777" w:rsidR="00AF733B" w:rsidRDefault="00AF733B" w:rsidP="00AF733B">
      <w:pPr>
        <w:pStyle w:val="Default"/>
        <w:rPr>
          <w:sz w:val="20"/>
          <w:szCs w:val="20"/>
        </w:rPr>
      </w:pPr>
      <w:r>
        <w:rPr>
          <w:sz w:val="20"/>
          <w:szCs w:val="20"/>
        </w:rPr>
        <w:t xml:space="preserve">NOTE 5 – When a sub-sequence information SEI message is present in conjunction with a recovery point SEI message in which broken_link_flag is equal to 1 and when sub_seq_layer_num is equal to 0, sub_seq_id should be different from the latest sub_seq_id for sub_seq_layer_num equal to 0 that was decoded prior to the location of the recovery point SEI message. When broken_link_flag is equal to 0, the sub_seq_id in sub-sequence layer 0 should remain unchanged. </w:t>
      </w:r>
    </w:p>
    <w:p w14:paraId="6115E104" w14:textId="77777777" w:rsidR="00AF733B" w:rsidRDefault="00AF733B" w:rsidP="00AF733B">
      <w:pPr>
        <w:pStyle w:val="Default"/>
        <w:rPr>
          <w:sz w:val="20"/>
          <w:szCs w:val="20"/>
        </w:rPr>
      </w:pPr>
      <w:r>
        <w:rPr>
          <w:b/>
          <w:bCs/>
          <w:sz w:val="20"/>
          <w:szCs w:val="20"/>
        </w:rPr>
        <w:t xml:space="preserve">changing_slice_group_idc </w:t>
      </w:r>
      <w:r>
        <w:rPr>
          <w:sz w:val="20"/>
          <w:szCs w:val="20"/>
        </w:rPr>
        <w:t xml:space="preserve">equal to 0 indicates that decoded pictures are correct or approximately correct in content at and subsequent to the recovery point in output order when all macroblocks of the primary coded pictures are decoded within the changing slice group period, i.e., the period between the access unit associated with the recovery point SEI message (inclusive) and the specified recovery point (inclusive) in decoding order. changing_slice_group_idc shall be equal to 0 when num_slice_groups_minus1 is equal to 0 in any primary coded picture within the changing slice group period. </w:t>
      </w:r>
    </w:p>
    <w:p w14:paraId="1F6642F4" w14:textId="77777777" w:rsidR="00AF733B" w:rsidRDefault="00AF733B" w:rsidP="00AF733B">
      <w:pPr>
        <w:pStyle w:val="Default"/>
        <w:rPr>
          <w:sz w:val="20"/>
          <w:szCs w:val="20"/>
        </w:rPr>
      </w:pPr>
      <w:r>
        <w:rPr>
          <w:sz w:val="20"/>
          <w:szCs w:val="20"/>
        </w:rPr>
        <w:t xml:space="preserve">When changing_slice_group_idc is equal to 1 or 2, num_slice_groups_minus1 shall be equal to 1 and the macroblock-to-slice-group map type 3, 4, or 5 shall be applied in each primary coded picture in the changing slice group period. </w:t>
      </w:r>
    </w:p>
    <w:p w14:paraId="31233EB8" w14:textId="77777777" w:rsidR="00AF733B" w:rsidRDefault="00AF733B" w:rsidP="00AF733B">
      <w:pPr>
        <w:pStyle w:val="Default"/>
        <w:rPr>
          <w:sz w:val="20"/>
          <w:szCs w:val="20"/>
        </w:rPr>
      </w:pPr>
      <w:r>
        <w:rPr>
          <w:sz w:val="20"/>
          <w:szCs w:val="20"/>
        </w:rPr>
        <w:t xml:space="preserve">changing_slice_group_idc equal to 1 indicates that within the changing slice group period no sample values outside the decoded macroblocks covered by slice group 0 are used for inter prediction of any macroblock within slice group 0. In addition, changing_slice_group_idc equal to 1 indicates that when all macroblocks in slice group 0 within the changing slice group period are decoded, decoded pictures will be correct or approximately correct in content at and subsequent to the specified recovery point in output order regardless of whether any macroblock in slice group 1 within the changing slice group period is decoded. </w:t>
      </w:r>
    </w:p>
    <w:p w14:paraId="3029D589" w14:textId="77777777" w:rsidR="00AF733B" w:rsidRDefault="00AF733B" w:rsidP="00AF733B">
      <w:pPr>
        <w:pStyle w:val="Default"/>
        <w:rPr>
          <w:sz w:val="20"/>
          <w:szCs w:val="20"/>
        </w:rPr>
      </w:pPr>
      <w:r>
        <w:rPr>
          <w:sz w:val="20"/>
          <w:szCs w:val="20"/>
        </w:rPr>
        <w:t xml:space="preserve">changing_slice_group_idc equal to 2 indicates that within the changing slice group period no sample values outside the decoded macroblocks covered by slice group 1 are used for inter prediction of any macroblock within slice group 1. In addition, changing_slice_group_idc equal to 2 indicates that when all macroblocks in slice group 1 within the changing slice group period are decoded, decoded pictures will be correct or approximately correct in content at and subsequent to the specified recovery point in output order regardless of whether any macroblock in slice group 0 within the changing slice group period is decoded. </w:t>
      </w:r>
    </w:p>
    <w:p w14:paraId="4FF1C78E" w14:textId="77777777" w:rsidR="00AF733B" w:rsidRDefault="00AF733B" w:rsidP="00AF733B">
      <w:pPr>
        <w:rPr>
          <w:sz w:val="20"/>
          <w:szCs w:val="20"/>
        </w:rPr>
      </w:pPr>
      <w:r>
        <w:rPr>
          <w:sz w:val="20"/>
          <w:szCs w:val="20"/>
        </w:rPr>
        <w:t>changing_slice_group_idc shall be in the range of 0 to 2, inclusive.</w:t>
      </w:r>
    </w:p>
    <w:p w14:paraId="098163D0" w14:textId="77777777" w:rsidR="00AF733B" w:rsidRDefault="00AF733B" w:rsidP="00AF733B">
      <w:pPr>
        <w:pStyle w:val="Heading3"/>
      </w:pPr>
      <w:bookmarkStart w:id="2100" w:name="_Toc77697225"/>
      <w:r>
        <w:t>References</w:t>
      </w:r>
      <w:bookmarkEnd w:id="2100"/>
    </w:p>
    <w:p w14:paraId="43DED224" w14:textId="77777777" w:rsidR="00AF733B" w:rsidRDefault="00AF733B" w:rsidP="00631757">
      <w:pPr>
        <w:numPr>
          <w:ilvl w:val="0"/>
          <w:numId w:val="77"/>
        </w:numPr>
        <w:tabs>
          <w:tab w:val="left" w:pos="450"/>
        </w:tabs>
        <w:autoSpaceDN w:val="0"/>
        <w:spacing w:line="240" w:lineRule="atLeast"/>
        <w:ind w:left="450" w:hanging="450"/>
        <w:contextualSpacing/>
        <w:rPr>
          <w:rFonts w:asciiTheme="minorHAnsi" w:eastAsia="Times New Roman" w:hAnsiTheme="minorHAnsi" w:cstheme="minorHAnsi"/>
          <w:sz w:val="22"/>
          <w:szCs w:val="22"/>
          <w:lang w:val="en-GB"/>
        </w:rPr>
      </w:pPr>
      <w:r>
        <w:rPr>
          <w:rFonts w:asciiTheme="minorHAnsi" w:hAnsiTheme="minorHAnsi" w:cstheme="minorHAnsi"/>
        </w:rPr>
        <w:t>ITU-T Rec. H.263, Feb 1998.</w:t>
      </w:r>
    </w:p>
    <w:p w14:paraId="56309607" w14:textId="77777777" w:rsidR="00AF733B" w:rsidRDefault="00AF733B" w:rsidP="00631757">
      <w:pPr>
        <w:numPr>
          <w:ilvl w:val="0"/>
          <w:numId w:val="77"/>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 xml:space="preserve">ISO/IEC 13818-2 | ITU-T Rec. H.262, MPEG-2 Video, Jul. 1995. </w:t>
      </w:r>
    </w:p>
    <w:p w14:paraId="20F87A6A" w14:textId="77777777" w:rsidR="00AF733B" w:rsidRDefault="00AF733B" w:rsidP="00631757">
      <w:pPr>
        <w:numPr>
          <w:ilvl w:val="0"/>
          <w:numId w:val="77"/>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14496-10 | ITU-T Rec. H.264, Advanced Video Coding, Dec. 2003.</w:t>
      </w:r>
    </w:p>
    <w:p w14:paraId="777CEF40" w14:textId="77777777" w:rsidR="00AF733B" w:rsidRDefault="00AF733B" w:rsidP="00631757">
      <w:pPr>
        <w:numPr>
          <w:ilvl w:val="0"/>
          <w:numId w:val="77"/>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23090-3 | ITU-T Rec. H.266, Versatile Video Coding, DIS, Jul 2020.</w:t>
      </w:r>
    </w:p>
    <w:p w14:paraId="43E78C2A" w14:textId="1E473277" w:rsidR="00443455" w:rsidRDefault="00443455" w:rsidP="00443455">
      <w:pPr>
        <w:rPr>
          <w:lang w:eastAsia="zh-CN"/>
        </w:rPr>
      </w:pPr>
    </w:p>
    <w:p w14:paraId="7652A71A" w14:textId="69F6377A" w:rsidR="00497AB1" w:rsidRDefault="00497AB1" w:rsidP="00497AB1">
      <w:pPr>
        <w:pStyle w:val="Header1"/>
      </w:pPr>
      <w:bookmarkStart w:id="2101" w:name="_Toc77697226"/>
      <w:r>
        <w:lastRenderedPageBreak/>
        <w:t>External Stream Representation (ESR) for support of EDRAP based video streaming (</w:t>
      </w:r>
      <w:r w:rsidR="00511978">
        <w:t xml:space="preserve">initially in </w:t>
      </w:r>
      <w:r>
        <w:t>m56674</w:t>
      </w:r>
      <w:r w:rsidR="00511978">
        <w:t>, refined in m57430</w:t>
      </w:r>
      <w:r>
        <w:t>)</w:t>
      </w:r>
      <w:bookmarkEnd w:id="2101"/>
    </w:p>
    <w:p w14:paraId="093F89EA" w14:textId="77777777" w:rsidR="002B503C" w:rsidRDefault="002B503C" w:rsidP="00A5175B">
      <w:pPr>
        <w:pStyle w:val="Heading2"/>
        <w:rPr>
          <w:lang w:val="en-CA"/>
        </w:rPr>
      </w:pPr>
      <w:bookmarkStart w:id="2102" w:name="_Toc77697227"/>
      <w:r>
        <w:rPr>
          <w:lang w:val="en-CA"/>
        </w:rPr>
        <w:t>Abstract</w:t>
      </w:r>
      <w:bookmarkEnd w:id="2102"/>
    </w:p>
    <w:p w14:paraId="7E7B202C" w14:textId="77777777" w:rsidR="00511978" w:rsidRPr="00511978" w:rsidRDefault="00511978" w:rsidP="00511978">
      <w:pPr>
        <w:spacing w:after="160"/>
        <w:rPr>
          <w:lang w:val="en-CA"/>
        </w:rPr>
      </w:pPr>
      <w:r w:rsidRPr="00511978">
        <w:rPr>
          <w:lang w:val="en-CA"/>
        </w:rPr>
        <w:t>This contribution is a follow-up of m56674 (of the 134th MPEG meeting in April 2021), which was accepted into the TuC for DASH in MDS20251_WG03_N00189.</w:t>
      </w:r>
    </w:p>
    <w:p w14:paraId="548E253B" w14:textId="77777777" w:rsidR="00511978" w:rsidRPr="00511978" w:rsidRDefault="00511978" w:rsidP="00511978">
      <w:pPr>
        <w:spacing w:after="160"/>
        <w:rPr>
          <w:lang w:val="en-CA"/>
        </w:rPr>
      </w:pPr>
      <w:r w:rsidRPr="00511978">
        <w:rPr>
          <w:lang w:val="en-CA"/>
        </w:rPr>
        <w:t>A design of an External Stream Representation (ESR) is proposed, which is asserted to be the missing DASH piece that is needed for support of extended dependent random access point (EDRAP) based video streaming, as the pieces at both the video codec level and at the file format level have been in place.</w:t>
      </w:r>
    </w:p>
    <w:p w14:paraId="6C371BFA" w14:textId="77777777" w:rsidR="00511978" w:rsidRPr="00511978" w:rsidRDefault="00511978" w:rsidP="00511978">
      <w:pPr>
        <w:spacing w:after="160"/>
      </w:pPr>
      <w:r w:rsidRPr="00511978">
        <w:rPr>
          <w:lang w:val="en-CA"/>
        </w:rPr>
        <w:t xml:space="preserve">An ESR is time-synchronized with an associated Main Stream Representation (MSR), the "normal" Representation. An ESR </w:t>
      </w:r>
      <w:r w:rsidRPr="00511978">
        <w:rPr>
          <w:rFonts w:hint="eastAsia"/>
        </w:rPr>
        <w:t>contain</w:t>
      </w:r>
      <w:r w:rsidRPr="00511978">
        <w:t>s only the random access point (RAP) pictures additionally needed when random accessing from an time-synced EDRAP picture/sample in the MSR.</w:t>
      </w:r>
    </w:p>
    <w:p w14:paraId="193933F8" w14:textId="77777777" w:rsidR="00511978" w:rsidRPr="00511978" w:rsidRDefault="00511978" w:rsidP="00511978">
      <w:pPr>
        <w:spacing w:after="160"/>
      </w:pPr>
      <w:r w:rsidRPr="00511978">
        <w:t>The attached slides illustrate the concept.</w:t>
      </w:r>
    </w:p>
    <w:p w14:paraId="428B652B" w14:textId="77777777" w:rsidR="00511978" w:rsidRPr="00511978" w:rsidRDefault="00511978" w:rsidP="00511978">
      <w:pPr>
        <w:spacing w:after="160"/>
        <w:rPr>
          <w:lang w:val="en-CA"/>
        </w:rPr>
      </w:pPr>
      <w:r w:rsidRPr="00511978">
        <w:rPr>
          <w:lang w:val="en-CA"/>
        </w:rPr>
        <w:t>Compared to m56674, the following updates are included in this contribution:</w:t>
      </w:r>
    </w:p>
    <w:p w14:paraId="78B505AC" w14:textId="77777777" w:rsidR="00511978" w:rsidRPr="00511978" w:rsidRDefault="00511978" w:rsidP="00C73A71">
      <w:pPr>
        <w:numPr>
          <w:ilvl w:val="0"/>
          <w:numId w:val="86"/>
        </w:numPr>
        <w:spacing w:after="160"/>
        <w:rPr>
          <w:lang w:val="en-CA"/>
        </w:rPr>
      </w:pPr>
      <w:r w:rsidRPr="00511978">
        <w:rPr>
          <w:lang w:val="en-CA"/>
        </w:rPr>
        <w:t>A summary of the proposal has been added.</w:t>
      </w:r>
    </w:p>
    <w:p w14:paraId="53A79CA2" w14:textId="77777777" w:rsidR="00511978" w:rsidRPr="00511978" w:rsidRDefault="00511978" w:rsidP="00C73A71">
      <w:pPr>
        <w:numPr>
          <w:ilvl w:val="0"/>
          <w:numId w:val="86"/>
        </w:numPr>
        <w:spacing w:after="160"/>
        <w:rPr>
          <w:lang w:val="en-CA"/>
        </w:rPr>
      </w:pPr>
      <w:r w:rsidRPr="00511978">
        <w:rPr>
          <w:lang w:val="en-CA"/>
        </w:rPr>
        <w:t>A definition of the EDRAP picture, based on ISOBMFF sample groups, has been added.</w:t>
      </w:r>
    </w:p>
    <w:p w14:paraId="6030C426" w14:textId="77777777" w:rsidR="00511978" w:rsidRPr="00511978" w:rsidRDefault="00511978" w:rsidP="00C73A71">
      <w:pPr>
        <w:numPr>
          <w:ilvl w:val="0"/>
          <w:numId w:val="86"/>
        </w:numPr>
        <w:spacing w:after="160"/>
        <w:rPr>
          <w:lang w:val="en-CA"/>
        </w:rPr>
      </w:pPr>
      <w:r w:rsidRPr="00511978">
        <w:rPr>
          <w:lang w:val="en-CA"/>
        </w:rPr>
        <w:t>To make sure that legacy DASH clients won't select and consume an ESR, an</w:t>
      </w:r>
      <w:r w:rsidRPr="00511978">
        <w:rPr>
          <w:lang w:val="en-GB"/>
        </w:rPr>
        <w:t xml:space="preserve"> </w:t>
      </w:r>
      <w:r w:rsidRPr="00511978">
        <w:rPr>
          <w:b/>
          <w:bCs/>
          <w:lang w:val="en-GB"/>
        </w:rPr>
        <w:t>EssentialProperty</w:t>
      </w:r>
      <w:r w:rsidRPr="00511978">
        <w:rPr>
          <w:lang w:val="en-GB"/>
        </w:rPr>
        <w:t xml:space="preserve"> descriptor is defined to be included in Adaptation Sets containing ESRs.</w:t>
      </w:r>
    </w:p>
    <w:p w14:paraId="49E1C2B7" w14:textId="77777777" w:rsidR="00511978" w:rsidRPr="00511978" w:rsidRDefault="00511978" w:rsidP="00C73A71">
      <w:pPr>
        <w:numPr>
          <w:ilvl w:val="0"/>
          <w:numId w:val="86"/>
        </w:numPr>
        <w:spacing w:after="160"/>
        <w:rPr>
          <w:lang w:val="en-CA"/>
        </w:rPr>
      </w:pPr>
      <w:r w:rsidRPr="00511978">
        <w:rPr>
          <w:lang w:val="en-CA"/>
        </w:rPr>
        <w:t>A section for questions and answers has been added.</w:t>
      </w:r>
    </w:p>
    <w:p w14:paraId="0DD4FAF4" w14:textId="082C7994" w:rsidR="002B503C" w:rsidRDefault="002B503C" w:rsidP="002B503C">
      <w:bookmarkStart w:id="2103" w:name="_Hlk69585097"/>
    </w:p>
    <w:p w14:paraId="3EAC2434" w14:textId="77777777" w:rsidR="002B503C" w:rsidRDefault="002B503C" w:rsidP="00A5175B">
      <w:pPr>
        <w:pStyle w:val="Heading2"/>
        <w:rPr>
          <w:lang w:val="en-CA"/>
        </w:rPr>
      </w:pPr>
      <w:bookmarkStart w:id="2104" w:name="_Toc77697228"/>
      <w:bookmarkEnd w:id="2103"/>
      <w:r>
        <w:rPr>
          <w:lang w:val="en-CA"/>
        </w:rPr>
        <w:t>Introduction</w:t>
      </w:r>
      <w:bookmarkEnd w:id="2104"/>
    </w:p>
    <w:p w14:paraId="6CF5B641" w14:textId="43845EA7" w:rsidR="002B503C" w:rsidRDefault="002B503C" w:rsidP="002B503C">
      <w:pPr>
        <w:rPr>
          <w:lang w:val="en-CA"/>
        </w:rPr>
      </w:pPr>
      <w:r>
        <w:rPr>
          <w:lang w:val="en-CA"/>
        </w:rPr>
        <w:t xml:space="preserve">At the </w:t>
      </w:r>
      <w:r w:rsidR="00511978">
        <w:rPr>
          <w:lang w:val="en-CA"/>
        </w:rPr>
        <w:t xml:space="preserve">133rd </w:t>
      </w:r>
      <w:r>
        <w:rPr>
          <w:lang w:val="en-CA"/>
        </w:rPr>
        <w:t xml:space="preserve">MPEG meeting, the extended dependent random access point (EDRAP) sample group was agreed based on the proposal in m56020. Due to that there was no ISOBMFF amendment being worked on, it was included into the ISOBMFF TuC (in WG3N107_N19940). At the same time, at the </w:t>
      </w:r>
      <w:r w:rsidR="00511978">
        <w:rPr>
          <w:lang w:val="en-CA"/>
        </w:rPr>
        <w:t xml:space="preserve">21st </w:t>
      </w:r>
      <w:r>
        <w:rPr>
          <w:lang w:val="en-CA"/>
        </w:rPr>
        <w:t xml:space="preserve">JVET meeting, the EDRAP indication SEI message based on the proposal in </w:t>
      </w:r>
      <w:hyperlink r:id="rId75" w:history="1">
        <w:r>
          <w:rPr>
            <w:rStyle w:val="Hyperlink"/>
          </w:rPr>
          <w:t>JVET-U0084</w:t>
        </w:r>
      </w:hyperlink>
      <w:r>
        <w:rPr>
          <w:lang w:val="en-CA"/>
        </w:rPr>
        <w:t xml:space="preserve"> was adopted into the VSEI specification. The above two items pave the basis for support of the so-called external decoding refresh (EDR) based video streaming, also referred to as EDRAP based video streaming.</w:t>
      </w:r>
    </w:p>
    <w:p w14:paraId="295DD3E0" w14:textId="770EA888" w:rsidR="002B503C" w:rsidRDefault="002B503C" w:rsidP="002B503C">
      <w:r>
        <w:t xml:space="preserve">See the slides </w:t>
      </w:r>
      <w:r w:rsidR="00511978">
        <w:t xml:space="preserve">attached to the contributions </w:t>
      </w:r>
      <w:r w:rsidR="00511978" w:rsidRPr="00511978">
        <w:rPr>
          <w:lang w:val="en-CA"/>
        </w:rPr>
        <w:t xml:space="preserve">m56674 </w:t>
      </w:r>
      <w:r w:rsidR="00511978">
        <w:rPr>
          <w:lang w:val="en-CA"/>
        </w:rPr>
        <w:t xml:space="preserve">and </w:t>
      </w:r>
      <w:r w:rsidR="00511978">
        <w:t xml:space="preserve">m57430 </w:t>
      </w:r>
      <w:r>
        <w:t xml:space="preserve">for </w:t>
      </w:r>
      <w:r w:rsidR="00511978">
        <w:t xml:space="preserve">an </w:t>
      </w:r>
      <w:r>
        <w:t>introduction to the concept.</w:t>
      </w:r>
    </w:p>
    <w:p w14:paraId="69CF3712" w14:textId="77777777" w:rsidR="00586ACF" w:rsidRPr="00F379DF" w:rsidRDefault="00586ACF" w:rsidP="00586ACF">
      <w:pPr>
        <w:pStyle w:val="Heading2"/>
        <w:rPr>
          <w:lang w:val="en-CA"/>
        </w:rPr>
      </w:pPr>
      <w:bookmarkStart w:id="2105" w:name="_Toc77697229"/>
      <w:r w:rsidRPr="00F379DF">
        <w:rPr>
          <w:lang w:val="en-CA"/>
        </w:rPr>
        <w:t>Proposal summary</w:t>
      </w:r>
      <w:bookmarkEnd w:id="2105"/>
    </w:p>
    <w:p w14:paraId="4D80AF2A" w14:textId="77777777" w:rsidR="00586ACF" w:rsidRPr="00586ACF" w:rsidRDefault="00586ACF" w:rsidP="00586ACF">
      <w:pPr>
        <w:spacing w:after="160"/>
      </w:pPr>
      <w:r w:rsidRPr="00586ACF">
        <w:t>The proposal is summarized as follows:</w:t>
      </w:r>
    </w:p>
    <w:p w14:paraId="5CCCC13D" w14:textId="77777777" w:rsidR="00586ACF" w:rsidRPr="00586ACF" w:rsidRDefault="00586ACF" w:rsidP="00C73A71">
      <w:pPr>
        <w:numPr>
          <w:ilvl w:val="0"/>
          <w:numId w:val="87"/>
        </w:numPr>
        <w:spacing w:after="160"/>
      </w:pPr>
      <w:r w:rsidRPr="00586ACF">
        <w:t xml:space="preserve">Five definitions, for the terms EDRAP picture, external elementary stream, external picture, </w:t>
      </w:r>
      <w:r w:rsidRPr="00586ACF">
        <w:rPr>
          <w:sz w:val="22"/>
        </w:rPr>
        <w:t>External Stream Representation (ESR), and Main Stream Representation (MSR), are proposed.</w:t>
      </w:r>
    </w:p>
    <w:p w14:paraId="361E18FA" w14:textId="77777777" w:rsidR="00586ACF" w:rsidRPr="00586ACF" w:rsidRDefault="00586ACF" w:rsidP="00C73A71">
      <w:pPr>
        <w:numPr>
          <w:ilvl w:val="0"/>
          <w:numId w:val="87"/>
        </w:numPr>
        <w:spacing w:after="160"/>
      </w:pPr>
      <w:r w:rsidRPr="00586ACF">
        <w:t xml:space="preserve">An optional Adaptation Set level attribute, named </w:t>
      </w:r>
      <w:r w:rsidRPr="00586ACF">
        <w:rPr>
          <w:rFonts w:ascii="Courier New" w:hAnsi="Courier New" w:cs="Courier New"/>
          <w:noProof/>
          <w:lang w:eastAsia="ja-JP"/>
        </w:rPr>
        <w:t>@esasFlag</w:t>
      </w:r>
      <w:r w:rsidRPr="00586ACF">
        <w:t>, is proposed to indicate whether the Representations in the Adaptation Set are ESRs or MSRs.</w:t>
      </w:r>
    </w:p>
    <w:p w14:paraId="3BB1042A" w14:textId="77777777" w:rsidR="00586ACF" w:rsidRPr="00586ACF" w:rsidRDefault="00586ACF" w:rsidP="00C73A71">
      <w:pPr>
        <w:numPr>
          <w:ilvl w:val="0"/>
          <w:numId w:val="87"/>
        </w:numPr>
        <w:spacing w:after="160"/>
      </w:pPr>
      <w:r w:rsidRPr="00586ACF">
        <w:lastRenderedPageBreak/>
        <w:t xml:space="preserve">As part of the semantics of the </w:t>
      </w:r>
      <w:r w:rsidRPr="00586ACF">
        <w:rPr>
          <w:rFonts w:ascii="Courier New" w:hAnsi="Courier New" w:cs="Courier New"/>
          <w:noProof/>
          <w:lang w:eastAsia="ja-JP"/>
        </w:rPr>
        <w:t>@esasFlag</w:t>
      </w:r>
      <w:r w:rsidRPr="00586ACF">
        <w:t xml:space="preserve"> attribute, the following are proposed:</w:t>
      </w:r>
    </w:p>
    <w:p w14:paraId="10F994D4" w14:textId="77777777" w:rsidR="00586ACF" w:rsidRPr="00586ACF" w:rsidRDefault="00586ACF" w:rsidP="00C73A71">
      <w:pPr>
        <w:numPr>
          <w:ilvl w:val="1"/>
          <w:numId w:val="87"/>
        </w:numPr>
        <w:spacing w:after="160"/>
      </w:pPr>
      <w:r w:rsidRPr="00586ACF">
        <w:t xml:space="preserve">The association of an ESR to an MSR through existing </w:t>
      </w:r>
      <w:r w:rsidRPr="00586ACF">
        <w:rPr>
          <w:lang w:val="en-CA"/>
        </w:rPr>
        <w:t xml:space="preserve">Representation </w:t>
      </w:r>
      <w:r w:rsidRPr="00586ACF">
        <w:rPr>
          <w:lang w:val="de-DE"/>
        </w:rPr>
        <w:t xml:space="preserve">attributes </w:t>
      </w:r>
      <w:r w:rsidRPr="00586ACF">
        <w:rPr>
          <w:rFonts w:ascii="Courier New" w:hAnsi="Courier New" w:cs="Courier New"/>
          <w:noProof/>
          <w:lang w:eastAsia="ja-JP"/>
        </w:rPr>
        <w:t>@associationId</w:t>
      </w:r>
      <w:r w:rsidRPr="00586ACF">
        <w:rPr>
          <w:lang w:val="de-DE"/>
        </w:rPr>
        <w:t xml:space="preserve"> and </w:t>
      </w:r>
      <w:r w:rsidRPr="00586ACF">
        <w:rPr>
          <w:rFonts w:ascii="Courier New" w:hAnsi="Courier New" w:cs="Courier New"/>
          <w:noProof/>
          <w:lang w:eastAsia="ja-JP"/>
        </w:rPr>
        <w:t>@associationType</w:t>
      </w:r>
      <w:r w:rsidRPr="00586ACF">
        <w:t xml:space="preserve">, based a newly specified association type value </w:t>
      </w:r>
      <w:r w:rsidRPr="00586ACF">
        <w:rPr>
          <w:rFonts w:ascii="Courier New" w:hAnsi="Courier New" w:cs="Courier New"/>
          <w:noProof/>
          <w:lang w:eastAsia="ja-JP"/>
        </w:rPr>
        <w:t>'aest'</w:t>
      </w:r>
      <w:r w:rsidRPr="00586ACF">
        <w:t xml:space="preserve"> ("associated external stream track"; the same 4CC as the ISOBMFF track reference type).</w:t>
      </w:r>
    </w:p>
    <w:p w14:paraId="51CF4D20" w14:textId="77777777" w:rsidR="00586ACF" w:rsidRPr="00586ACF" w:rsidRDefault="00586ACF" w:rsidP="00C73A71">
      <w:pPr>
        <w:numPr>
          <w:ilvl w:val="1"/>
          <w:numId w:val="87"/>
        </w:numPr>
        <w:spacing w:after="160"/>
      </w:pPr>
      <w:r w:rsidRPr="00586ACF">
        <w:t xml:space="preserve">A new </w:t>
      </w:r>
      <w:r w:rsidRPr="00586ACF">
        <w:rPr>
          <w:b/>
          <w:bCs/>
          <w:lang w:val="en-GB"/>
        </w:rPr>
        <w:t>EssentialProperty</w:t>
      </w:r>
      <w:r w:rsidRPr="00586ACF">
        <w:rPr>
          <w:lang w:val="en-GB"/>
        </w:rPr>
        <w:t xml:space="preserve"> descriptor is proposed to be included in </w:t>
      </w:r>
      <w:r w:rsidRPr="00586ACF">
        <w:t xml:space="preserve">Adaptation Sets containing </w:t>
      </w:r>
      <w:r w:rsidRPr="00586ACF">
        <w:rPr>
          <w:lang w:val="en-GB"/>
        </w:rPr>
        <w:t xml:space="preserve">ESRs, to indicate that a Representation in such an </w:t>
      </w:r>
      <w:r w:rsidRPr="00586ACF">
        <w:t>Adaptation Set</w:t>
      </w:r>
      <w:r w:rsidRPr="00586ACF">
        <w:rPr>
          <w:lang w:val="en-GB"/>
        </w:rPr>
        <w:t xml:space="preserve"> cannot be consumed or played back by itself without other video Representations.</w:t>
      </w:r>
    </w:p>
    <w:p w14:paraId="18CEA2BD" w14:textId="77777777" w:rsidR="00586ACF" w:rsidRPr="00586ACF" w:rsidRDefault="00586ACF" w:rsidP="00C73A71">
      <w:pPr>
        <w:numPr>
          <w:ilvl w:val="1"/>
          <w:numId w:val="87"/>
        </w:numPr>
        <w:spacing w:after="160"/>
      </w:pPr>
      <w:r w:rsidRPr="00586ACF">
        <w:t>Some constraints for simplifying the EDRAP based streaming operations:</w:t>
      </w:r>
    </w:p>
    <w:p w14:paraId="4A45E588" w14:textId="77777777" w:rsidR="00586ACF" w:rsidRPr="00586ACF" w:rsidRDefault="00586ACF" w:rsidP="00C73A71">
      <w:pPr>
        <w:numPr>
          <w:ilvl w:val="2"/>
          <w:numId w:val="87"/>
        </w:numPr>
        <w:spacing w:after="160"/>
      </w:pPr>
      <w:r w:rsidRPr="00586ACF">
        <w:t>Each EDRAP picture in an MSR shall be the first picture in a Segment.</w:t>
      </w:r>
    </w:p>
    <w:p w14:paraId="76836712" w14:textId="77777777" w:rsidR="00586ACF" w:rsidRPr="00586ACF" w:rsidRDefault="00586ACF" w:rsidP="00C73A71">
      <w:pPr>
        <w:numPr>
          <w:ilvl w:val="2"/>
          <w:numId w:val="87"/>
        </w:numPr>
        <w:spacing w:after="160"/>
      </w:pPr>
      <w:r w:rsidRPr="00586ACF">
        <w:t>For an MSR and an ESR associated with each other, the following constraints apply:</w:t>
      </w:r>
    </w:p>
    <w:p w14:paraId="2A16277C" w14:textId="77777777" w:rsidR="00586ACF" w:rsidRPr="00586ACF" w:rsidRDefault="00586ACF" w:rsidP="00C73A71">
      <w:pPr>
        <w:numPr>
          <w:ilvl w:val="3"/>
          <w:numId w:val="87"/>
        </w:numPr>
        <w:spacing w:after="160"/>
      </w:pPr>
      <w:r w:rsidRPr="00586ACF">
        <w:t>For each Segment in the MSR that starts with an EDRAP picture, there shall be a Segment in the ESR having the same Segment start time derived from the MPD as the Segment in the MSR, wherein the Segment in the ESR carries the external pictures needed for decoding of that EDRAP picture and the subsequent pictures in decoding order in the bitstream carried in the MSR.</w:t>
      </w:r>
    </w:p>
    <w:p w14:paraId="2EF582F6" w14:textId="77777777" w:rsidR="00586ACF" w:rsidRPr="00586ACF" w:rsidRDefault="00586ACF" w:rsidP="00C73A71">
      <w:pPr>
        <w:numPr>
          <w:ilvl w:val="3"/>
          <w:numId w:val="87"/>
        </w:numPr>
        <w:spacing w:after="160"/>
      </w:pPr>
      <w:r w:rsidRPr="00586ACF">
        <w:t>For each Segment in the MSR that does not start with an EDRAP picture, there shall be no Segment in the ESR having the same Segment start time derived from the MPD as the Segment in the MSR.</w:t>
      </w:r>
    </w:p>
    <w:p w14:paraId="0F960062" w14:textId="08645F6C" w:rsidR="002B503C" w:rsidRDefault="002B503C" w:rsidP="00A5175B">
      <w:pPr>
        <w:pStyle w:val="Heading2"/>
        <w:rPr>
          <w:lang w:val="en-CA"/>
        </w:rPr>
      </w:pPr>
      <w:bookmarkStart w:id="2106" w:name="_Toc77697230"/>
      <w:r>
        <w:rPr>
          <w:lang w:val="en-CA"/>
        </w:rPr>
        <w:t>Propos</w:t>
      </w:r>
      <w:r w:rsidR="00586ACF">
        <w:rPr>
          <w:lang w:val="en-CA"/>
        </w:rPr>
        <w:t>ed spec text changes</w:t>
      </w:r>
      <w:bookmarkEnd w:id="2106"/>
    </w:p>
    <w:p w14:paraId="415FD774" w14:textId="68F645BA" w:rsidR="00586ACF" w:rsidRPr="00586ACF" w:rsidRDefault="00586ACF" w:rsidP="00586ACF">
      <w:pPr>
        <w:rPr>
          <w:lang w:val="en-CA"/>
        </w:rPr>
      </w:pPr>
      <w:r>
        <w:t>The proposed text changes are provided below.</w:t>
      </w:r>
    </w:p>
    <w:p w14:paraId="08997870" w14:textId="77777777" w:rsidR="002B503C" w:rsidRDefault="002B503C" w:rsidP="00C55D78">
      <w:pPr>
        <w:pStyle w:val="Heading3"/>
        <w:rPr>
          <w:lang w:val="en-CA"/>
        </w:rPr>
      </w:pPr>
      <w:bookmarkStart w:id="2107" w:name="_Toc77697231"/>
      <w:r>
        <w:rPr>
          <w:lang w:val="en-CA"/>
        </w:rPr>
        <w:t>Definitions</w:t>
      </w:r>
      <w:bookmarkEnd w:id="2107"/>
    </w:p>
    <w:p w14:paraId="0BB4B141" w14:textId="77777777" w:rsidR="00CB05FF" w:rsidRPr="00CB05FF" w:rsidRDefault="00CB05FF" w:rsidP="00CB05FF">
      <w:pPr>
        <w:pStyle w:val="Heading3"/>
        <w:numPr>
          <w:ilvl w:val="0"/>
          <w:numId w:val="0"/>
        </w:numPr>
        <w:spacing w:after="0"/>
        <w:rPr>
          <w:b w:val="0"/>
          <w:bCs w:val="0"/>
          <w:sz w:val="22"/>
        </w:rPr>
      </w:pPr>
      <w:bookmarkStart w:id="2108" w:name="_Toc77697232"/>
      <w:r w:rsidRPr="00CB05FF">
        <w:rPr>
          <w:b w:val="0"/>
          <w:bCs w:val="0"/>
          <w:sz w:val="22"/>
        </w:rPr>
        <w:t>extended dependent random access point (EDRAP) picture</w:t>
      </w:r>
      <w:bookmarkEnd w:id="2108"/>
    </w:p>
    <w:p w14:paraId="2E00B0C1" w14:textId="77777777" w:rsidR="00CB05FF" w:rsidRPr="00A67D30" w:rsidRDefault="00CB05FF" w:rsidP="00CB05FF">
      <w:pPr>
        <w:pStyle w:val="Definition"/>
      </w:pPr>
      <w:r>
        <w:t>picture in a sample that is a member of an EDRAP or DRAP sample group in an ISOBMFF track</w:t>
      </w:r>
    </w:p>
    <w:p w14:paraId="02AE0315" w14:textId="77777777" w:rsidR="002B503C" w:rsidRDefault="002B503C" w:rsidP="002B503C">
      <w:pPr>
        <w:pStyle w:val="Heading3"/>
        <w:numPr>
          <w:ilvl w:val="0"/>
          <w:numId w:val="0"/>
        </w:numPr>
        <w:spacing w:after="0"/>
        <w:rPr>
          <w:b w:val="0"/>
          <w:bCs w:val="0"/>
        </w:rPr>
      </w:pPr>
      <w:bookmarkStart w:id="2109" w:name="_Toc77697233"/>
      <w:r>
        <w:rPr>
          <w:b w:val="0"/>
          <w:bCs w:val="0"/>
          <w:sz w:val="22"/>
        </w:rPr>
        <w:t>external elementary stream</w:t>
      </w:r>
      <w:bookmarkEnd w:id="2109"/>
    </w:p>
    <w:p w14:paraId="68B8FE6A" w14:textId="77777777" w:rsidR="002B503C" w:rsidRDefault="002B503C" w:rsidP="002B503C">
      <w:pPr>
        <w:pStyle w:val="Definition"/>
      </w:pPr>
      <w:r>
        <w:t>elementary stream containing access units with external pictures</w:t>
      </w:r>
    </w:p>
    <w:p w14:paraId="1C0514C9" w14:textId="77777777" w:rsidR="002B503C" w:rsidRDefault="002B503C" w:rsidP="002B503C">
      <w:pPr>
        <w:pStyle w:val="Heading3"/>
        <w:numPr>
          <w:ilvl w:val="0"/>
          <w:numId w:val="0"/>
        </w:numPr>
        <w:spacing w:after="0"/>
      </w:pPr>
      <w:bookmarkStart w:id="2110" w:name="_Toc77697234"/>
      <w:r>
        <w:rPr>
          <w:b w:val="0"/>
          <w:bCs w:val="0"/>
          <w:sz w:val="22"/>
        </w:rPr>
        <w:t>external picture</w:t>
      </w:r>
      <w:bookmarkEnd w:id="2110"/>
    </w:p>
    <w:p w14:paraId="09FB1932" w14:textId="77777777" w:rsidR="002B503C" w:rsidRDefault="002B503C" w:rsidP="002B503C">
      <w:pPr>
        <w:pStyle w:val="Definition"/>
      </w:pPr>
      <w:r>
        <w:t>picture that is in the external elementary stream in an ESR and is needed for inter prediction reference in decoding of the elementary stream in the MSR when random accessing from certain EDRAP pictures in the MSR</w:t>
      </w:r>
    </w:p>
    <w:p w14:paraId="01025328" w14:textId="77777777" w:rsidR="002B503C" w:rsidRDefault="002B503C" w:rsidP="002B503C">
      <w:pPr>
        <w:pStyle w:val="Heading3"/>
        <w:numPr>
          <w:ilvl w:val="0"/>
          <w:numId w:val="0"/>
        </w:numPr>
        <w:spacing w:after="0"/>
      </w:pPr>
      <w:bookmarkStart w:id="2111" w:name="_Toc77697235"/>
      <w:r>
        <w:rPr>
          <w:b w:val="0"/>
          <w:bCs w:val="0"/>
          <w:sz w:val="22"/>
        </w:rPr>
        <w:t>External Stream Representation (ESR)</w:t>
      </w:r>
      <w:bookmarkEnd w:id="2111"/>
    </w:p>
    <w:p w14:paraId="513CDDA7" w14:textId="77777777" w:rsidR="002B503C" w:rsidRDefault="002B503C" w:rsidP="002B503C">
      <w:pPr>
        <w:pStyle w:val="Definition"/>
      </w:pPr>
      <w:r>
        <w:t>Representation containing an external elementary stream</w:t>
      </w:r>
    </w:p>
    <w:p w14:paraId="27102B62" w14:textId="77777777" w:rsidR="002B503C" w:rsidRDefault="002B503C" w:rsidP="002B503C">
      <w:pPr>
        <w:pStyle w:val="Heading3"/>
        <w:numPr>
          <w:ilvl w:val="0"/>
          <w:numId w:val="0"/>
        </w:numPr>
        <w:spacing w:after="0"/>
      </w:pPr>
      <w:bookmarkStart w:id="2112" w:name="_Toc77697236"/>
      <w:r>
        <w:rPr>
          <w:b w:val="0"/>
          <w:bCs w:val="0"/>
          <w:sz w:val="22"/>
        </w:rPr>
        <w:t>Main Stream Representation (MSR)</w:t>
      </w:r>
      <w:bookmarkEnd w:id="2112"/>
    </w:p>
    <w:p w14:paraId="429AB97B" w14:textId="00263115" w:rsidR="002B503C" w:rsidRDefault="002B503C" w:rsidP="00CB05FF">
      <w:pPr>
        <w:pStyle w:val="Definition"/>
      </w:pPr>
      <w:r>
        <w:t>Representation containing a video elementary stream</w:t>
      </w:r>
    </w:p>
    <w:p w14:paraId="44CA7714" w14:textId="77777777" w:rsidR="002B503C" w:rsidRDefault="002B503C" w:rsidP="00C55D78">
      <w:pPr>
        <w:pStyle w:val="Heading3"/>
        <w:rPr>
          <w:sz w:val="22"/>
          <w:szCs w:val="22"/>
          <w:lang w:val="en-CA"/>
        </w:rPr>
      </w:pPr>
      <w:bookmarkStart w:id="2113" w:name="_Toc77697237"/>
      <w:r>
        <w:rPr>
          <w:sz w:val="22"/>
          <w:szCs w:val="22"/>
          <w:lang w:val="en-CA"/>
        </w:rPr>
        <w:lastRenderedPageBreak/>
        <w:t xml:space="preserve">Semantics of </w:t>
      </w:r>
      <w:r>
        <w:rPr>
          <w:rFonts w:ascii="Courier New" w:hAnsi="Courier New" w:cs="Courier New"/>
          <w:lang w:eastAsia="ja-JP"/>
        </w:rPr>
        <w:t>AdaptationSet</w:t>
      </w:r>
      <w:r>
        <w:rPr>
          <w:rFonts w:ascii="Arial" w:hAnsi="Arial"/>
          <w:lang w:eastAsia="ja-JP"/>
        </w:rPr>
        <w:t xml:space="preserve"> element</w:t>
      </w:r>
      <w:bookmarkEnd w:id="2113"/>
    </w:p>
    <w:p w14:paraId="26471A7A" w14:textId="77777777" w:rsidR="002B503C" w:rsidRDefault="002B503C" w:rsidP="002B503C">
      <w:pPr>
        <w:keepNext/>
        <w:suppressAutoHyphens/>
        <w:spacing w:before="120" w:after="120" w:line="230" w:lineRule="exact"/>
        <w:jc w:val="center"/>
        <w:rPr>
          <w:rFonts w:ascii="Arial" w:hAnsi="Arial"/>
          <w:b/>
          <w:sz w:val="20"/>
          <w:szCs w:val="20"/>
          <w:lang w:eastAsia="ja-JP"/>
        </w:rPr>
      </w:pPr>
      <w:r>
        <w:rPr>
          <w:rFonts w:ascii="Arial" w:hAnsi="Arial"/>
          <w:b/>
          <w:sz w:val="20"/>
          <w:szCs w:val="20"/>
          <w:lang w:eastAsia="ja-JP"/>
        </w:rPr>
        <w:t xml:space="preserve">Table </w:t>
      </w:r>
      <w:r>
        <w:rPr>
          <w:rFonts w:ascii="Arial" w:hAnsi="Arial"/>
          <w:b/>
          <w:sz w:val="20"/>
          <w:szCs w:val="20"/>
          <w:lang w:val="de-DE" w:eastAsia="ja-JP"/>
        </w:rPr>
        <w:fldChar w:fldCharType="begin"/>
      </w:r>
      <w:r>
        <w:rPr>
          <w:rFonts w:ascii="Arial" w:hAnsi="Arial"/>
          <w:b/>
          <w:sz w:val="20"/>
          <w:szCs w:val="20"/>
          <w:lang w:eastAsia="ja-JP"/>
        </w:rPr>
        <w:instrText xml:space="preserve"> SEQ Table \* ARABIC </w:instrText>
      </w:r>
      <w:r>
        <w:rPr>
          <w:rFonts w:ascii="Arial" w:hAnsi="Arial"/>
          <w:b/>
          <w:sz w:val="20"/>
          <w:szCs w:val="20"/>
          <w:lang w:val="de-DE" w:eastAsia="ja-JP"/>
        </w:rPr>
        <w:fldChar w:fldCharType="separate"/>
      </w:r>
      <w:r>
        <w:rPr>
          <w:rFonts w:ascii="Arial" w:hAnsi="Arial"/>
          <w:b/>
          <w:noProof/>
          <w:sz w:val="20"/>
          <w:szCs w:val="20"/>
          <w:lang w:eastAsia="ja-JP"/>
        </w:rPr>
        <w:t>5</w:t>
      </w:r>
      <w:r>
        <w:rPr>
          <w:rFonts w:ascii="Arial" w:hAnsi="Arial"/>
          <w:b/>
          <w:sz w:val="20"/>
          <w:szCs w:val="20"/>
          <w:lang w:val="de-DE" w:eastAsia="ja-JP"/>
        </w:rPr>
        <w:fldChar w:fldCharType="end"/>
      </w:r>
      <w:r>
        <w:rPr>
          <w:rFonts w:ascii="Arial" w:hAnsi="Arial"/>
          <w:b/>
          <w:sz w:val="20"/>
          <w:szCs w:val="20"/>
          <w:lang w:eastAsia="ja-JP"/>
        </w:rPr>
        <w:t xml:space="preserve"> — Semantics of </w:t>
      </w:r>
      <w:r>
        <w:rPr>
          <w:rFonts w:ascii="Courier New" w:hAnsi="Courier New" w:cs="Courier New"/>
          <w:b/>
          <w:sz w:val="20"/>
          <w:szCs w:val="20"/>
          <w:lang w:eastAsia="ja-JP"/>
        </w:rPr>
        <w:t>AdaptationSet</w:t>
      </w:r>
      <w:r>
        <w:rPr>
          <w:rFonts w:ascii="Arial" w:hAnsi="Arial"/>
          <w:b/>
          <w:sz w:val="20"/>
          <w:szCs w:val="20"/>
          <w:lang w:eastAsia="ja-JP"/>
        </w:rP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22"/>
        <w:gridCol w:w="222"/>
        <w:gridCol w:w="229"/>
        <w:gridCol w:w="2809"/>
        <w:gridCol w:w="1205"/>
        <w:gridCol w:w="4658"/>
      </w:tblGrid>
      <w:tr w:rsidR="002B503C" w14:paraId="45BA181C" w14:textId="77777777" w:rsidTr="002B503C">
        <w:trPr>
          <w:tblHeader/>
        </w:trPr>
        <w:tc>
          <w:tcPr>
            <w:tcW w:w="1832" w:type="pct"/>
            <w:gridSpan w:val="4"/>
            <w:tcBorders>
              <w:top w:val="single" w:sz="4" w:space="0" w:color="000000"/>
              <w:left w:val="single" w:sz="4" w:space="0" w:color="000000"/>
              <w:bottom w:val="single" w:sz="4" w:space="0" w:color="000000"/>
              <w:right w:val="single" w:sz="4" w:space="0" w:color="000000"/>
            </w:tcBorders>
            <w:hideMark/>
          </w:tcPr>
          <w:p w14:paraId="10CF767E" w14:textId="77777777" w:rsidR="002B503C" w:rsidRDefault="002B503C">
            <w:pPr>
              <w:spacing w:after="240" w:line="230" w:lineRule="atLeast"/>
              <w:rPr>
                <w:rFonts w:ascii="Arial" w:hAnsi="Arial"/>
                <w:b/>
                <w:bCs/>
                <w:sz w:val="18"/>
                <w:szCs w:val="18"/>
                <w:lang w:eastAsia="ja-JP"/>
              </w:rPr>
            </w:pPr>
            <w:r>
              <w:rPr>
                <w:rFonts w:ascii="Arial" w:hAnsi="Arial"/>
                <w:b/>
                <w:bCs/>
                <w:sz w:val="18"/>
                <w:szCs w:val="18"/>
                <w:lang w:eastAsia="ja-JP"/>
              </w:rPr>
              <w:t>Element or Attribute Name</w:t>
            </w:r>
          </w:p>
        </w:tc>
        <w:tc>
          <w:tcPr>
            <w:tcW w:w="660" w:type="pct"/>
            <w:tcBorders>
              <w:top w:val="single" w:sz="4" w:space="0" w:color="000000"/>
              <w:left w:val="single" w:sz="4" w:space="0" w:color="000000"/>
              <w:bottom w:val="single" w:sz="4" w:space="0" w:color="000000"/>
              <w:right w:val="single" w:sz="4" w:space="0" w:color="000000"/>
            </w:tcBorders>
            <w:hideMark/>
          </w:tcPr>
          <w:p w14:paraId="02016DC9" w14:textId="77777777" w:rsidR="002B503C" w:rsidRDefault="002B503C">
            <w:pPr>
              <w:spacing w:after="240" w:line="230" w:lineRule="atLeast"/>
              <w:jc w:val="center"/>
              <w:rPr>
                <w:rFonts w:ascii="Arial" w:hAnsi="Arial"/>
                <w:b/>
                <w:bCs/>
                <w:sz w:val="18"/>
                <w:szCs w:val="18"/>
                <w:lang w:eastAsia="ja-JP"/>
              </w:rPr>
            </w:pPr>
            <w:r>
              <w:rPr>
                <w:rFonts w:ascii="Arial" w:hAnsi="Arial"/>
                <w:b/>
                <w:bCs/>
                <w:sz w:val="18"/>
                <w:szCs w:val="18"/>
                <w:lang w:eastAsia="ja-JP"/>
              </w:rPr>
              <w:t>Use</w:t>
            </w:r>
          </w:p>
        </w:tc>
        <w:tc>
          <w:tcPr>
            <w:tcW w:w="2508" w:type="pct"/>
            <w:tcBorders>
              <w:top w:val="single" w:sz="4" w:space="0" w:color="000000"/>
              <w:left w:val="single" w:sz="4" w:space="0" w:color="000000"/>
              <w:bottom w:val="single" w:sz="4" w:space="0" w:color="000000"/>
              <w:right w:val="single" w:sz="4" w:space="0" w:color="000000"/>
            </w:tcBorders>
            <w:hideMark/>
          </w:tcPr>
          <w:p w14:paraId="0BDD595E" w14:textId="77777777" w:rsidR="002B503C" w:rsidRDefault="002B503C">
            <w:pPr>
              <w:spacing w:after="240" w:line="230" w:lineRule="atLeast"/>
              <w:jc w:val="left"/>
              <w:rPr>
                <w:rFonts w:ascii="Arial" w:hAnsi="Arial"/>
                <w:b/>
                <w:bCs/>
                <w:sz w:val="18"/>
                <w:szCs w:val="18"/>
                <w:lang w:eastAsia="ja-JP"/>
              </w:rPr>
            </w:pPr>
            <w:r>
              <w:rPr>
                <w:rFonts w:ascii="Arial" w:hAnsi="Arial"/>
                <w:b/>
                <w:bCs/>
                <w:sz w:val="18"/>
                <w:szCs w:val="18"/>
                <w:lang w:eastAsia="ja-JP"/>
              </w:rPr>
              <w:t>Description</w:t>
            </w:r>
          </w:p>
        </w:tc>
      </w:tr>
      <w:tr w:rsidR="002B503C" w14:paraId="51C5A7CC" w14:textId="77777777" w:rsidTr="002B503C">
        <w:tc>
          <w:tcPr>
            <w:tcW w:w="126" w:type="pct"/>
            <w:tcBorders>
              <w:top w:val="single" w:sz="4" w:space="0" w:color="000000"/>
              <w:left w:val="single" w:sz="4" w:space="0" w:color="000000"/>
              <w:bottom w:val="single" w:sz="4" w:space="0" w:color="000000"/>
              <w:right w:val="nil"/>
            </w:tcBorders>
          </w:tcPr>
          <w:p w14:paraId="0F3BB40C" w14:textId="77777777" w:rsidR="002B503C" w:rsidRDefault="002B503C">
            <w:pPr>
              <w:spacing w:after="240" w:line="230" w:lineRule="atLeast"/>
              <w:rPr>
                <w:rFonts w:ascii="Arial" w:hAnsi="Arial"/>
                <w:b/>
                <w:noProof/>
                <w:sz w:val="18"/>
                <w:szCs w:val="20"/>
                <w:lang w:eastAsia="ja-JP"/>
              </w:rPr>
            </w:pPr>
          </w:p>
        </w:tc>
        <w:tc>
          <w:tcPr>
            <w:tcW w:w="141" w:type="pct"/>
            <w:tcBorders>
              <w:top w:val="single" w:sz="4" w:space="0" w:color="000000"/>
              <w:left w:val="nil"/>
              <w:bottom w:val="single" w:sz="4" w:space="0" w:color="000000"/>
              <w:right w:val="nil"/>
            </w:tcBorders>
          </w:tcPr>
          <w:p w14:paraId="0076D84D" w14:textId="77777777" w:rsidR="002B503C" w:rsidRDefault="002B503C">
            <w:pPr>
              <w:spacing w:after="240" w:line="230" w:lineRule="atLeast"/>
              <w:rPr>
                <w:rFonts w:ascii="Arial" w:hAnsi="Arial"/>
                <w:b/>
                <w:noProof/>
                <w:sz w:val="18"/>
                <w:szCs w:val="20"/>
                <w:lang w:eastAsia="ja-JP"/>
              </w:rPr>
            </w:pPr>
          </w:p>
        </w:tc>
        <w:tc>
          <w:tcPr>
            <w:tcW w:w="1565" w:type="pct"/>
            <w:gridSpan w:val="2"/>
            <w:tcBorders>
              <w:top w:val="single" w:sz="4" w:space="0" w:color="000000"/>
              <w:left w:val="nil"/>
              <w:bottom w:val="single" w:sz="4" w:space="0" w:color="000000"/>
              <w:right w:val="single" w:sz="4" w:space="0" w:color="000000"/>
            </w:tcBorders>
            <w:hideMark/>
          </w:tcPr>
          <w:p w14:paraId="6A54AE54" w14:textId="77777777" w:rsidR="002B503C" w:rsidRDefault="002B503C">
            <w:pPr>
              <w:spacing w:after="240" w:line="230" w:lineRule="atLeast"/>
              <w:rPr>
                <w:rFonts w:ascii="Courier New" w:hAnsi="Courier New" w:cs="Courier New"/>
                <w:b/>
                <w:noProof/>
                <w:sz w:val="18"/>
                <w:szCs w:val="20"/>
                <w:lang w:eastAsia="ja-JP"/>
              </w:rPr>
            </w:pPr>
            <w:r>
              <w:rPr>
                <w:rFonts w:ascii="Courier New" w:hAnsi="Courier New" w:cs="Courier New"/>
                <w:b/>
                <w:noProof/>
                <w:sz w:val="18"/>
                <w:szCs w:val="20"/>
                <w:lang w:eastAsia="ja-JP"/>
              </w:rPr>
              <w:t>AdaptationSet</w:t>
            </w:r>
          </w:p>
        </w:tc>
        <w:tc>
          <w:tcPr>
            <w:tcW w:w="660" w:type="pct"/>
            <w:tcBorders>
              <w:top w:val="single" w:sz="4" w:space="0" w:color="000000"/>
              <w:left w:val="single" w:sz="4" w:space="0" w:color="000000"/>
              <w:bottom w:val="single" w:sz="4" w:space="0" w:color="000000"/>
              <w:right w:val="single" w:sz="4" w:space="0" w:color="000000"/>
            </w:tcBorders>
          </w:tcPr>
          <w:p w14:paraId="4DB0BABC" w14:textId="77777777" w:rsidR="002B503C" w:rsidRDefault="002B503C">
            <w:pPr>
              <w:spacing w:after="240" w:line="230" w:lineRule="atLeast"/>
              <w:jc w:val="center"/>
              <w:rPr>
                <w:rFonts w:ascii="Arial" w:hAnsi="Arial"/>
                <w:sz w:val="18"/>
                <w:szCs w:val="16"/>
                <w:lang w:eastAsia="ja-JP"/>
              </w:rPr>
            </w:pPr>
          </w:p>
        </w:tc>
        <w:tc>
          <w:tcPr>
            <w:tcW w:w="2508" w:type="pct"/>
            <w:tcBorders>
              <w:top w:val="single" w:sz="4" w:space="0" w:color="000000"/>
              <w:left w:val="single" w:sz="4" w:space="0" w:color="000000"/>
              <w:bottom w:val="single" w:sz="4" w:space="0" w:color="000000"/>
              <w:right w:val="single" w:sz="4" w:space="0" w:color="000000"/>
            </w:tcBorders>
            <w:hideMark/>
          </w:tcPr>
          <w:p w14:paraId="0FF8AB05" w14:textId="77777777" w:rsidR="002B503C" w:rsidRDefault="002B503C">
            <w:pPr>
              <w:spacing w:after="240" w:line="230" w:lineRule="atLeast"/>
              <w:jc w:val="left"/>
              <w:rPr>
                <w:rFonts w:ascii="Arial" w:hAnsi="Arial"/>
                <w:sz w:val="18"/>
                <w:szCs w:val="18"/>
                <w:lang w:eastAsia="ja-JP"/>
              </w:rPr>
            </w:pPr>
            <w:r>
              <w:rPr>
                <w:rFonts w:ascii="Arial" w:hAnsi="Arial"/>
                <w:sz w:val="18"/>
                <w:szCs w:val="18"/>
                <w:lang w:eastAsia="ja-JP"/>
              </w:rPr>
              <w:t>Adaptation Set description</w:t>
            </w:r>
          </w:p>
        </w:tc>
      </w:tr>
      <w:tr w:rsidR="002B503C" w14:paraId="565D2F7D" w14:textId="77777777" w:rsidTr="002B503C">
        <w:tc>
          <w:tcPr>
            <w:tcW w:w="126" w:type="pct"/>
            <w:tcBorders>
              <w:top w:val="single" w:sz="4" w:space="0" w:color="000000"/>
              <w:left w:val="single" w:sz="4" w:space="0" w:color="000000"/>
              <w:bottom w:val="single" w:sz="4" w:space="0" w:color="000000"/>
              <w:right w:val="nil"/>
            </w:tcBorders>
          </w:tcPr>
          <w:p w14:paraId="26C313CE" w14:textId="77777777" w:rsidR="002B503C" w:rsidRDefault="002B503C">
            <w:pPr>
              <w:spacing w:after="240" w:line="230" w:lineRule="atLeast"/>
              <w:rPr>
                <w:rFonts w:ascii="Arial" w:hAnsi="Arial"/>
                <w:noProof/>
                <w:sz w:val="18"/>
                <w:szCs w:val="20"/>
                <w:lang w:eastAsia="ja-JP"/>
              </w:rPr>
            </w:pPr>
          </w:p>
        </w:tc>
        <w:tc>
          <w:tcPr>
            <w:tcW w:w="141" w:type="pct"/>
            <w:tcBorders>
              <w:top w:val="single" w:sz="4" w:space="0" w:color="000000"/>
              <w:left w:val="nil"/>
              <w:bottom w:val="single" w:sz="4" w:space="0" w:color="000000"/>
              <w:right w:val="nil"/>
            </w:tcBorders>
          </w:tcPr>
          <w:p w14:paraId="24DB7F62" w14:textId="77777777" w:rsidR="002B503C" w:rsidRDefault="002B503C">
            <w:pPr>
              <w:spacing w:after="240" w:line="230" w:lineRule="atLeast"/>
              <w:rPr>
                <w:rFonts w:ascii="Arial" w:hAnsi="Arial"/>
                <w:noProof/>
                <w:sz w:val="18"/>
                <w:szCs w:val="20"/>
                <w:lang w:eastAsia="ja-JP"/>
              </w:rPr>
            </w:pPr>
          </w:p>
        </w:tc>
        <w:tc>
          <w:tcPr>
            <w:tcW w:w="141" w:type="pct"/>
            <w:tcBorders>
              <w:top w:val="single" w:sz="4" w:space="0" w:color="000000"/>
              <w:left w:val="nil"/>
              <w:bottom w:val="single" w:sz="4" w:space="0" w:color="000000"/>
              <w:right w:val="nil"/>
            </w:tcBorders>
          </w:tcPr>
          <w:p w14:paraId="13B29943" w14:textId="77777777" w:rsidR="002B503C" w:rsidRDefault="002B503C">
            <w:pPr>
              <w:spacing w:after="240" w:line="230" w:lineRule="atLeast"/>
              <w:rPr>
                <w:rFonts w:ascii="Arial" w:hAnsi="Arial"/>
                <w:noProof/>
                <w:sz w:val="18"/>
                <w:szCs w:val="20"/>
                <w:lang w:eastAsia="ja-JP"/>
              </w:rPr>
            </w:pPr>
          </w:p>
        </w:tc>
        <w:tc>
          <w:tcPr>
            <w:tcW w:w="1424" w:type="pct"/>
            <w:tcBorders>
              <w:top w:val="single" w:sz="4" w:space="0" w:color="000000"/>
              <w:left w:val="nil"/>
              <w:bottom w:val="single" w:sz="4" w:space="0" w:color="000000"/>
              <w:right w:val="single" w:sz="4" w:space="0" w:color="000000"/>
            </w:tcBorders>
            <w:hideMark/>
          </w:tcPr>
          <w:p w14:paraId="45AE5DD4" w14:textId="77777777" w:rsidR="002B503C" w:rsidRDefault="002B503C">
            <w:pPr>
              <w:spacing w:after="240" w:line="230" w:lineRule="atLeast"/>
              <w:rPr>
                <w:rFonts w:ascii="Courier New" w:hAnsi="Courier New" w:cs="Courier New"/>
                <w:noProof/>
                <w:sz w:val="18"/>
                <w:szCs w:val="20"/>
                <w:lang w:eastAsia="ja-JP"/>
              </w:rPr>
            </w:pPr>
            <w:r>
              <w:rPr>
                <w:rFonts w:ascii="Courier New" w:hAnsi="Courier New" w:cs="Courier New"/>
                <w:noProof/>
                <w:sz w:val="18"/>
                <w:szCs w:val="20"/>
                <w:lang w:eastAsia="ja-JP"/>
              </w:rPr>
              <w:t>...</w:t>
            </w:r>
          </w:p>
        </w:tc>
        <w:tc>
          <w:tcPr>
            <w:tcW w:w="660" w:type="pct"/>
            <w:tcBorders>
              <w:top w:val="single" w:sz="4" w:space="0" w:color="000000"/>
              <w:left w:val="single" w:sz="4" w:space="0" w:color="000000"/>
              <w:bottom w:val="single" w:sz="4" w:space="0" w:color="000000"/>
              <w:right w:val="single" w:sz="4" w:space="0" w:color="000000"/>
            </w:tcBorders>
          </w:tcPr>
          <w:p w14:paraId="4D527A96" w14:textId="77777777" w:rsidR="002B503C" w:rsidRDefault="002B503C">
            <w:pPr>
              <w:spacing w:after="240" w:line="230" w:lineRule="atLeast"/>
              <w:jc w:val="center"/>
              <w:rPr>
                <w:rFonts w:ascii="Arial" w:hAnsi="Arial"/>
                <w:sz w:val="18"/>
                <w:szCs w:val="18"/>
                <w:lang w:eastAsia="ja-JP"/>
              </w:rPr>
            </w:pPr>
          </w:p>
        </w:tc>
        <w:tc>
          <w:tcPr>
            <w:tcW w:w="2508" w:type="pct"/>
            <w:tcBorders>
              <w:top w:val="single" w:sz="4" w:space="0" w:color="000000"/>
              <w:left w:val="single" w:sz="4" w:space="0" w:color="000000"/>
              <w:bottom w:val="single" w:sz="4" w:space="0" w:color="000000"/>
              <w:right w:val="single" w:sz="4" w:space="0" w:color="000000"/>
            </w:tcBorders>
          </w:tcPr>
          <w:p w14:paraId="7035ADE5" w14:textId="77777777" w:rsidR="002B503C" w:rsidRDefault="002B503C">
            <w:pPr>
              <w:spacing w:after="240" w:line="230" w:lineRule="atLeast"/>
              <w:jc w:val="left"/>
              <w:rPr>
                <w:rFonts w:ascii="Arial" w:hAnsi="Arial"/>
                <w:sz w:val="18"/>
                <w:szCs w:val="18"/>
                <w:lang w:eastAsia="ja-JP"/>
              </w:rPr>
            </w:pPr>
          </w:p>
        </w:tc>
      </w:tr>
      <w:tr w:rsidR="002B503C" w14:paraId="412B0A0D" w14:textId="77777777" w:rsidTr="002B503C">
        <w:tc>
          <w:tcPr>
            <w:tcW w:w="126" w:type="pct"/>
            <w:tcBorders>
              <w:top w:val="single" w:sz="4" w:space="0" w:color="000000"/>
              <w:left w:val="single" w:sz="4" w:space="0" w:color="000000"/>
              <w:bottom w:val="single" w:sz="4" w:space="0" w:color="000000"/>
              <w:right w:val="nil"/>
            </w:tcBorders>
          </w:tcPr>
          <w:p w14:paraId="4FF3ADA5" w14:textId="77777777" w:rsidR="002B503C" w:rsidRDefault="002B503C">
            <w:pPr>
              <w:spacing w:after="240" w:line="230" w:lineRule="atLeast"/>
              <w:rPr>
                <w:rFonts w:ascii="Arial" w:hAnsi="Arial"/>
                <w:noProof/>
                <w:sz w:val="18"/>
                <w:szCs w:val="20"/>
                <w:lang w:eastAsia="ja-JP"/>
              </w:rPr>
            </w:pPr>
          </w:p>
        </w:tc>
        <w:tc>
          <w:tcPr>
            <w:tcW w:w="141" w:type="pct"/>
            <w:tcBorders>
              <w:top w:val="single" w:sz="4" w:space="0" w:color="000000"/>
              <w:left w:val="nil"/>
              <w:bottom w:val="single" w:sz="4" w:space="0" w:color="000000"/>
              <w:right w:val="nil"/>
            </w:tcBorders>
          </w:tcPr>
          <w:p w14:paraId="5259679C" w14:textId="77777777" w:rsidR="002B503C" w:rsidRDefault="002B503C">
            <w:pPr>
              <w:spacing w:after="240" w:line="230" w:lineRule="atLeast"/>
              <w:rPr>
                <w:rFonts w:ascii="Arial" w:hAnsi="Arial"/>
                <w:noProof/>
                <w:sz w:val="18"/>
                <w:szCs w:val="20"/>
                <w:lang w:eastAsia="ja-JP"/>
              </w:rPr>
            </w:pPr>
          </w:p>
        </w:tc>
        <w:tc>
          <w:tcPr>
            <w:tcW w:w="141" w:type="pct"/>
            <w:tcBorders>
              <w:top w:val="single" w:sz="4" w:space="0" w:color="000000"/>
              <w:left w:val="nil"/>
              <w:bottom w:val="single" w:sz="4" w:space="0" w:color="000000"/>
              <w:right w:val="nil"/>
            </w:tcBorders>
          </w:tcPr>
          <w:p w14:paraId="4AE8AF40" w14:textId="77777777" w:rsidR="002B503C" w:rsidRDefault="002B503C">
            <w:pPr>
              <w:spacing w:after="240" w:line="230" w:lineRule="atLeast"/>
              <w:rPr>
                <w:rFonts w:ascii="Arial" w:hAnsi="Arial"/>
                <w:noProof/>
                <w:sz w:val="18"/>
                <w:szCs w:val="20"/>
                <w:lang w:eastAsia="ja-JP"/>
              </w:rPr>
            </w:pPr>
          </w:p>
        </w:tc>
        <w:tc>
          <w:tcPr>
            <w:tcW w:w="1424" w:type="pct"/>
            <w:tcBorders>
              <w:top w:val="single" w:sz="4" w:space="0" w:color="000000"/>
              <w:left w:val="nil"/>
              <w:bottom w:val="single" w:sz="4" w:space="0" w:color="000000"/>
              <w:right w:val="single" w:sz="4" w:space="0" w:color="000000"/>
            </w:tcBorders>
            <w:hideMark/>
          </w:tcPr>
          <w:p w14:paraId="5B981373" w14:textId="77777777" w:rsidR="002B503C" w:rsidRDefault="002B503C">
            <w:pPr>
              <w:spacing w:after="240" w:line="230" w:lineRule="atLeast"/>
              <w:rPr>
                <w:rFonts w:ascii="Courier New" w:hAnsi="Courier New" w:cs="Courier New"/>
                <w:noProof/>
                <w:sz w:val="18"/>
                <w:szCs w:val="20"/>
                <w:lang w:eastAsia="ja-JP"/>
              </w:rPr>
            </w:pPr>
            <w:r>
              <w:rPr>
                <w:rFonts w:ascii="Courier New" w:hAnsi="Courier New" w:cs="Courier New"/>
                <w:noProof/>
                <w:sz w:val="18"/>
                <w:szCs w:val="20"/>
                <w:lang w:eastAsia="ja-JP"/>
              </w:rPr>
              <w:t>@subsegmentStartsWithSAP</w:t>
            </w:r>
          </w:p>
        </w:tc>
        <w:tc>
          <w:tcPr>
            <w:tcW w:w="660" w:type="pct"/>
            <w:tcBorders>
              <w:top w:val="single" w:sz="4" w:space="0" w:color="000000"/>
              <w:left w:val="single" w:sz="4" w:space="0" w:color="000000"/>
              <w:bottom w:val="single" w:sz="4" w:space="0" w:color="000000"/>
              <w:right w:val="single" w:sz="4" w:space="0" w:color="000000"/>
            </w:tcBorders>
            <w:hideMark/>
          </w:tcPr>
          <w:p w14:paraId="742EFD83" w14:textId="77777777" w:rsidR="002B503C" w:rsidRDefault="002B503C">
            <w:pPr>
              <w:spacing w:after="240" w:line="230" w:lineRule="atLeast"/>
              <w:jc w:val="center"/>
              <w:rPr>
                <w:rFonts w:ascii="Arial" w:hAnsi="Arial"/>
                <w:sz w:val="18"/>
                <w:szCs w:val="18"/>
                <w:lang w:eastAsia="ja-JP"/>
              </w:rPr>
            </w:pPr>
            <w:r>
              <w:rPr>
                <w:rFonts w:ascii="Arial" w:hAnsi="Arial"/>
                <w:sz w:val="18"/>
                <w:szCs w:val="18"/>
                <w:lang w:eastAsia="ja-JP"/>
              </w:rPr>
              <w:t>OD</w:t>
            </w:r>
          </w:p>
          <w:p w14:paraId="49C08985" w14:textId="77777777" w:rsidR="002B503C" w:rsidRDefault="002B503C">
            <w:pPr>
              <w:spacing w:after="240" w:line="230" w:lineRule="atLeast"/>
              <w:jc w:val="center"/>
              <w:rPr>
                <w:rFonts w:ascii="Arial" w:hAnsi="Arial"/>
                <w:sz w:val="18"/>
                <w:szCs w:val="18"/>
                <w:lang w:eastAsia="ja-JP"/>
              </w:rPr>
            </w:pPr>
            <w:r>
              <w:rPr>
                <w:rFonts w:ascii="Arial" w:hAnsi="Arial"/>
                <w:sz w:val="18"/>
                <w:szCs w:val="18"/>
                <w:lang w:eastAsia="ja-JP"/>
              </w:rPr>
              <w:t>default:</w:t>
            </w:r>
            <w:r>
              <w:rPr>
                <w:rFonts w:ascii="Arial" w:hAnsi="Arial"/>
                <w:sz w:val="20"/>
                <w:szCs w:val="20"/>
                <w:lang w:val="de-DE" w:eastAsia="ja-JP"/>
              </w:rPr>
              <w:br/>
            </w:r>
            <w:r>
              <w:rPr>
                <w:rFonts w:ascii="Courier New" w:hAnsi="Courier New" w:cs="Courier New"/>
                <w:sz w:val="18"/>
                <w:szCs w:val="18"/>
                <w:lang w:eastAsia="ja-JP"/>
              </w:rPr>
              <w:t>0</w:t>
            </w:r>
          </w:p>
        </w:tc>
        <w:tc>
          <w:tcPr>
            <w:tcW w:w="2508" w:type="pct"/>
            <w:tcBorders>
              <w:top w:val="single" w:sz="4" w:space="0" w:color="000000"/>
              <w:left w:val="single" w:sz="4" w:space="0" w:color="000000"/>
              <w:bottom w:val="single" w:sz="4" w:space="0" w:color="000000"/>
              <w:right w:val="single" w:sz="4" w:space="0" w:color="000000"/>
            </w:tcBorders>
            <w:hideMark/>
          </w:tcPr>
          <w:p w14:paraId="7A6881C3" w14:textId="77777777" w:rsidR="002B503C" w:rsidRDefault="002B503C">
            <w:pPr>
              <w:spacing w:after="240" w:line="230" w:lineRule="atLeast"/>
              <w:rPr>
                <w:rFonts w:ascii="Arial" w:hAnsi="Arial"/>
                <w:sz w:val="18"/>
                <w:szCs w:val="18"/>
                <w:lang w:eastAsia="ja-JP"/>
              </w:rPr>
            </w:pPr>
            <w:r>
              <w:rPr>
                <w:rFonts w:ascii="Arial" w:hAnsi="Arial"/>
                <w:sz w:val="18"/>
                <w:szCs w:val="18"/>
                <w:lang w:eastAsia="ja-JP"/>
              </w:rPr>
              <w:t xml:space="preserve">when greater than 0, specifies that each Subsegment with </w:t>
            </w:r>
            <w:r>
              <w:rPr>
                <w:rFonts w:ascii="Courier New" w:hAnsi="Courier New" w:cs="Courier New"/>
                <w:noProof/>
                <w:sz w:val="18"/>
                <w:szCs w:val="18"/>
                <w:lang w:eastAsia="ja-JP"/>
              </w:rPr>
              <w:t>SAP_type</w:t>
            </w:r>
            <w:r>
              <w:rPr>
                <w:rFonts w:ascii="Arial" w:hAnsi="Arial"/>
                <w:sz w:val="18"/>
                <w:szCs w:val="18"/>
                <w:lang w:eastAsia="ja-JP"/>
              </w:rPr>
              <w:t xml:space="preserve"> greater than 0 starts with a SAP of type less than or equal to the value of </w:t>
            </w:r>
            <w:r>
              <w:rPr>
                <w:rFonts w:ascii="Courier New" w:hAnsi="Courier New" w:cs="Courier New"/>
                <w:noProof/>
                <w:sz w:val="18"/>
                <w:szCs w:val="18"/>
                <w:lang w:eastAsia="ja-JP"/>
              </w:rPr>
              <w:t>@subsegmentStartsWithSAP</w:t>
            </w:r>
            <w:r>
              <w:rPr>
                <w:rFonts w:ascii="Arial" w:hAnsi="Arial"/>
                <w:sz w:val="18"/>
                <w:szCs w:val="18"/>
                <w:lang w:eastAsia="ja-JP"/>
              </w:rPr>
              <w:t>. A Subsegment starts with SAP when the Subsegment contains a SAP, and for the first SAP, I</w:t>
            </w:r>
            <w:r>
              <w:rPr>
                <w:rFonts w:ascii="Arial" w:hAnsi="Arial"/>
                <w:sz w:val="18"/>
                <w:szCs w:val="18"/>
                <w:vertAlign w:val="subscript"/>
                <w:lang w:eastAsia="ja-JP"/>
              </w:rPr>
              <w:t>SAU</w:t>
            </w:r>
            <w:r>
              <w:rPr>
                <w:rFonts w:ascii="Arial" w:hAnsi="Arial"/>
                <w:sz w:val="18"/>
                <w:szCs w:val="18"/>
                <w:lang w:eastAsia="ja-JP"/>
              </w:rPr>
              <w:t xml:space="preserve"> is the index of the first access unit that follows I</w:t>
            </w:r>
            <w:r>
              <w:rPr>
                <w:rFonts w:ascii="Arial" w:hAnsi="Arial"/>
                <w:sz w:val="18"/>
                <w:szCs w:val="18"/>
                <w:vertAlign w:val="subscript"/>
                <w:lang w:eastAsia="ja-JP"/>
              </w:rPr>
              <w:t>SAP</w:t>
            </w:r>
            <w:r>
              <w:rPr>
                <w:rFonts w:ascii="Arial" w:hAnsi="Arial"/>
                <w:sz w:val="18"/>
                <w:szCs w:val="18"/>
                <w:lang w:eastAsia="ja-JP"/>
              </w:rPr>
              <w:t>, and I</w:t>
            </w:r>
            <w:r>
              <w:rPr>
                <w:rFonts w:ascii="Arial" w:hAnsi="Arial"/>
                <w:sz w:val="18"/>
                <w:szCs w:val="18"/>
                <w:vertAlign w:val="subscript"/>
                <w:lang w:eastAsia="ja-JP"/>
              </w:rPr>
              <w:t>SAP</w:t>
            </w:r>
            <w:r>
              <w:rPr>
                <w:rFonts w:ascii="Arial" w:hAnsi="Arial"/>
                <w:sz w:val="18"/>
                <w:szCs w:val="18"/>
                <w:lang w:eastAsia="ja-JP"/>
              </w:rPr>
              <w:t xml:space="preserve"> is contained in the Subsegment.</w:t>
            </w:r>
          </w:p>
          <w:p w14:paraId="16471CDD" w14:textId="77777777" w:rsidR="002B503C" w:rsidRDefault="002B503C">
            <w:pPr>
              <w:spacing w:after="240" w:line="230" w:lineRule="atLeast"/>
              <w:rPr>
                <w:rFonts w:ascii="Arial" w:hAnsi="Arial"/>
                <w:sz w:val="18"/>
                <w:szCs w:val="18"/>
                <w:lang w:eastAsia="ja-JP"/>
              </w:rPr>
            </w:pPr>
            <w:r>
              <w:rPr>
                <w:rFonts w:ascii="Arial" w:hAnsi="Arial"/>
                <w:sz w:val="18"/>
                <w:szCs w:val="18"/>
                <w:lang w:eastAsia="ja-JP"/>
              </w:rPr>
              <w:t xml:space="preserve">The semantics of </w:t>
            </w:r>
            <w:r>
              <w:rPr>
                <w:rFonts w:ascii="Courier New" w:hAnsi="Courier New" w:cs="Courier New"/>
                <w:noProof/>
                <w:sz w:val="18"/>
                <w:szCs w:val="18"/>
                <w:lang w:eastAsia="ja-JP"/>
              </w:rPr>
              <w:t>@subsegmentStartsWithSAP</w:t>
            </w:r>
            <w:r>
              <w:rPr>
                <w:rFonts w:ascii="Arial" w:hAnsi="Arial"/>
                <w:sz w:val="18"/>
                <w:szCs w:val="18"/>
                <w:lang w:eastAsia="ja-JP"/>
              </w:rPr>
              <w:t xml:space="preserve"> equal to 0 are unspecified.</w:t>
            </w:r>
          </w:p>
        </w:tc>
      </w:tr>
      <w:tr w:rsidR="002B503C" w14:paraId="56776343" w14:textId="77777777" w:rsidTr="002B503C">
        <w:tc>
          <w:tcPr>
            <w:tcW w:w="126" w:type="pct"/>
            <w:tcBorders>
              <w:top w:val="single" w:sz="4" w:space="0" w:color="000000"/>
              <w:left w:val="single" w:sz="4" w:space="0" w:color="000000"/>
              <w:bottom w:val="single" w:sz="4" w:space="0" w:color="000000"/>
              <w:right w:val="nil"/>
            </w:tcBorders>
          </w:tcPr>
          <w:p w14:paraId="2B2D5E4E" w14:textId="77777777" w:rsidR="002B503C" w:rsidRDefault="002B503C">
            <w:pPr>
              <w:spacing w:after="240" w:line="230" w:lineRule="atLeast"/>
              <w:rPr>
                <w:rFonts w:ascii="Arial" w:hAnsi="Arial"/>
                <w:noProof/>
                <w:sz w:val="18"/>
                <w:szCs w:val="20"/>
                <w:lang w:eastAsia="ja-JP"/>
              </w:rPr>
            </w:pPr>
          </w:p>
        </w:tc>
        <w:tc>
          <w:tcPr>
            <w:tcW w:w="141" w:type="pct"/>
            <w:tcBorders>
              <w:top w:val="single" w:sz="4" w:space="0" w:color="000000"/>
              <w:left w:val="nil"/>
              <w:bottom w:val="single" w:sz="4" w:space="0" w:color="000000"/>
              <w:right w:val="nil"/>
            </w:tcBorders>
          </w:tcPr>
          <w:p w14:paraId="0687980D" w14:textId="77777777" w:rsidR="002B503C" w:rsidRDefault="002B503C">
            <w:pPr>
              <w:spacing w:after="240" w:line="230" w:lineRule="atLeast"/>
              <w:rPr>
                <w:rFonts w:ascii="Arial" w:hAnsi="Arial"/>
                <w:noProof/>
                <w:sz w:val="18"/>
                <w:szCs w:val="20"/>
                <w:lang w:eastAsia="ja-JP"/>
              </w:rPr>
            </w:pPr>
          </w:p>
        </w:tc>
        <w:tc>
          <w:tcPr>
            <w:tcW w:w="141" w:type="pct"/>
            <w:tcBorders>
              <w:top w:val="single" w:sz="4" w:space="0" w:color="000000"/>
              <w:left w:val="nil"/>
              <w:bottom w:val="single" w:sz="4" w:space="0" w:color="000000"/>
              <w:right w:val="nil"/>
            </w:tcBorders>
          </w:tcPr>
          <w:p w14:paraId="1AE0E9AA" w14:textId="77777777" w:rsidR="002B503C" w:rsidRDefault="002B503C">
            <w:pPr>
              <w:spacing w:after="240" w:line="230" w:lineRule="atLeast"/>
              <w:rPr>
                <w:rFonts w:ascii="Arial" w:hAnsi="Arial"/>
                <w:noProof/>
                <w:sz w:val="18"/>
                <w:szCs w:val="20"/>
                <w:lang w:eastAsia="ja-JP"/>
              </w:rPr>
            </w:pPr>
          </w:p>
        </w:tc>
        <w:tc>
          <w:tcPr>
            <w:tcW w:w="1424" w:type="pct"/>
            <w:tcBorders>
              <w:top w:val="single" w:sz="4" w:space="0" w:color="000000"/>
              <w:left w:val="nil"/>
              <w:bottom w:val="single" w:sz="4" w:space="0" w:color="000000"/>
              <w:right w:val="single" w:sz="4" w:space="0" w:color="000000"/>
            </w:tcBorders>
            <w:hideMark/>
          </w:tcPr>
          <w:p w14:paraId="4170E86A" w14:textId="77777777" w:rsidR="002B503C" w:rsidRDefault="002B503C">
            <w:pPr>
              <w:spacing w:after="240" w:line="230" w:lineRule="atLeast"/>
              <w:rPr>
                <w:rFonts w:ascii="Courier New" w:hAnsi="Courier New" w:cs="Courier New"/>
                <w:noProof/>
                <w:sz w:val="18"/>
                <w:szCs w:val="20"/>
                <w:highlight w:val="cyan"/>
                <w:lang w:eastAsia="ja-JP"/>
              </w:rPr>
            </w:pPr>
            <w:r>
              <w:rPr>
                <w:rFonts w:ascii="Courier New" w:hAnsi="Courier New" w:cs="Courier New"/>
                <w:noProof/>
                <w:sz w:val="18"/>
                <w:szCs w:val="20"/>
                <w:highlight w:val="cyan"/>
                <w:lang w:eastAsia="ja-JP"/>
              </w:rPr>
              <w:t>@esasFlag</w:t>
            </w:r>
          </w:p>
        </w:tc>
        <w:tc>
          <w:tcPr>
            <w:tcW w:w="660" w:type="pct"/>
            <w:tcBorders>
              <w:top w:val="single" w:sz="4" w:space="0" w:color="000000"/>
              <w:left w:val="single" w:sz="4" w:space="0" w:color="000000"/>
              <w:bottom w:val="single" w:sz="4" w:space="0" w:color="000000"/>
              <w:right w:val="single" w:sz="4" w:space="0" w:color="000000"/>
            </w:tcBorders>
            <w:hideMark/>
          </w:tcPr>
          <w:p w14:paraId="2390F331" w14:textId="77777777" w:rsidR="002B503C" w:rsidRDefault="002B503C">
            <w:pPr>
              <w:spacing w:after="240" w:line="230" w:lineRule="atLeast"/>
              <w:jc w:val="center"/>
              <w:rPr>
                <w:rFonts w:ascii="Arial" w:hAnsi="Arial"/>
                <w:sz w:val="18"/>
                <w:szCs w:val="18"/>
                <w:highlight w:val="cyan"/>
                <w:lang w:eastAsia="ja-JP"/>
              </w:rPr>
            </w:pPr>
            <w:r>
              <w:rPr>
                <w:rFonts w:ascii="Arial" w:hAnsi="Arial"/>
                <w:sz w:val="18"/>
                <w:szCs w:val="18"/>
                <w:highlight w:val="cyan"/>
                <w:lang w:eastAsia="ja-JP"/>
              </w:rPr>
              <w:t>OD</w:t>
            </w:r>
          </w:p>
          <w:p w14:paraId="0ACE59A0" w14:textId="77777777" w:rsidR="002B503C" w:rsidRDefault="002B503C">
            <w:pPr>
              <w:spacing w:after="240" w:line="230" w:lineRule="atLeast"/>
              <w:jc w:val="center"/>
              <w:rPr>
                <w:rFonts w:ascii="Arial" w:hAnsi="Arial"/>
                <w:sz w:val="18"/>
                <w:szCs w:val="18"/>
                <w:highlight w:val="cyan"/>
                <w:lang w:eastAsia="ja-JP"/>
              </w:rPr>
            </w:pPr>
            <w:r>
              <w:rPr>
                <w:rFonts w:ascii="Arial" w:hAnsi="Arial"/>
                <w:sz w:val="18"/>
                <w:szCs w:val="18"/>
                <w:highlight w:val="cyan"/>
                <w:lang w:eastAsia="ja-JP"/>
              </w:rPr>
              <w:t>default:</w:t>
            </w:r>
            <w:r>
              <w:rPr>
                <w:rFonts w:ascii="Arial" w:hAnsi="Arial"/>
                <w:sz w:val="20"/>
                <w:szCs w:val="20"/>
                <w:highlight w:val="cyan"/>
                <w:lang w:val="de-DE" w:eastAsia="ja-JP"/>
              </w:rPr>
              <w:br/>
            </w:r>
            <w:r>
              <w:rPr>
                <w:rFonts w:ascii="Courier New" w:hAnsi="Courier New" w:cs="Courier New"/>
                <w:sz w:val="18"/>
                <w:szCs w:val="18"/>
                <w:highlight w:val="cyan"/>
                <w:lang w:eastAsia="ja-JP"/>
              </w:rPr>
              <w:t>false</w:t>
            </w:r>
          </w:p>
        </w:tc>
        <w:tc>
          <w:tcPr>
            <w:tcW w:w="2508" w:type="pct"/>
            <w:tcBorders>
              <w:top w:val="single" w:sz="4" w:space="0" w:color="000000"/>
              <w:left w:val="single" w:sz="4" w:space="0" w:color="000000"/>
              <w:bottom w:val="single" w:sz="4" w:space="0" w:color="000000"/>
              <w:right w:val="single" w:sz="4" w:space="0" w:color="000000"/>
            </w:tcBorders>
            <w:hideMark/>
          </w:tcPr>
          <w:p w14:paraId="2950F2CB" w14:textId="77777777" w:rsidR="002B503C" w:rsidRDefault="002B503C">
            <w:pPr>
              <w:keepNext/>
              <w:tabs>
                <w:tab w:val="left" w:pos="940"/>
                <w:tab w:val="left" w:pos="1140"/>
                <w:tab w:val="left" w:pos="1360"/>
              </w:tabs>
              <w:suppressAutoHyphens/>
              <w:spacing w:before="60" w:after="240" w:line="230" w:lineRule="atLeast"/>
              <w:jc w:val="left"/>
              <w:outlineLvl w:val="3"/>
              <w:rPr>
                <w:rFonts w:ascii="Arial" w:hAnsi="Arial"/>
                <w:sz w:val="18"/>
                <w:szCs w:val="18"/>
                <w:highlight w:val="cyan"/>
                <w:lang w:eastAsia="ja-JP"/>
              </w:rPr>
            </w:pPr>
            <w:r>
              <w:rPr>
                <w:rFonts w:ascii="Arial" w:hAnsi="Arial"/>
                <w:sz w:val="18"/>
                <w:szCs w:val="18"/>
                <w:highlight w:val="cyan"/>
                <w:lang w:eastAsia="ja-JP"/>
              </w:rPr>
              <w:t>when not set to '</w:t>
            </w:r>
            <w:r>
              <w:rPr>
                <w:rFonts w:ascii="Courier New" w:hAnsi="Courier New" w:cs="Courier New"/>
                <w:sz w:val="18"/>
                <w:szCs w:val="18"/>
                <w:highlight w:val="cyan"/>
                <w:lang w:eastAsia="ja-JP"/>
              </w:rPr>
              <w:t>false</w:t>
            </w:r>
            <w:r>
              <w:rPr>
                <w:rFonts w:ascii="Arial" w:hAnsi="Arial"/>
                <w:sz w:val="18"/>
                <w:szCs w:val="18"/>
                <w:highlight w:val="cyan"/>
                <w:lang w:eastAsia="ja-JP"/>
              </w:rPr>
              <w:t xml:space="preserve">', this </w:t>
            </w:r>
            <w:r>
              <w:rPr>
                <w:rFonts w:ascii="Arial" w:hAnsi="Arial"/>
                <w:sz w:val="18"/>
                <w:szCs w:val="18"/>
                <w:highlight w:val="cyan"/>
                <w:lang w:eastAsia="zh-CN"/>
              </w:rPr>
              <w:t xml:space="preserve">specifies </w:t>
            </w:r>
            <w:r>
              <w:rPr>
                <w:rFonts w:ascii="Arial" w:hAnsi="Arial"/>
                <w:sz w:val="18"/>
                <w:szCs w:val="18"/>
                <w:highlight w:val="cyan"/>
                <w:lang w:eastAsia="ja-JP"/>
              </w:rPr>
              <w:t>that all Representations in the Adaptation Set are Main Stream Representations (MSRs). The value set to '</w:t>
            </w:r>
            <w:r>
              <w:rPr>
                <w:rFonts w:ascii="Courier New" w:hAnsi="Courier New" w:cs="Courier New"/>
                <w:sz w:val="18"/>
                <w:szCs w:val="18"/>
                <w:highlight w:val="cyan"/>
                <w:lang w:eastAsia="ja-JP"/>
              </w:rPr>
              <w:t>true</w:t>
            </w:r>
            <w:r>
              <w:rPr>
                <w:rFonts w:ascii="Arial" w:hAnsi="Arial"/>
                <w:sz w:val="18"/>
                <w:szCs w:val="18"/>
                <w:highlight w:val="cyan"/>
                <w:lang w:eastAsia="ja-JP"/>
              </w:rPr>
              <w:t xml:space="preserve">' </w:t>
            </w:r>
            <w:r>
              <w:rPr>
                <w:rFonts w:ascii="Arial" w:hAnsi="Arial"/>
                <w:sz w:val="18"/>
                <w:szCs w:val="18"/>
                <w:highlight w:val="cyan"/>
                <w:lang w:eastAsia="zh-CN"/>
              </w:rPr>
              <w:t xml:space="preserve">specifies </w:t>
            </w:r>
            <w:r>
              <w:rPr>
                <w:rFonts w:ascii="Arial" w:hAnsi="Arial"/>
                <w:sz w:val="18"/>
                <w:szCs w:val="18"/>
                <w:highlight w:val="cyan"/>
                <w:lang w:eastAsia="ja-JP"/>
              </w:rPr>
              <w:t>that all Representations in the Adaptation Sets are External Stream Representations (ESRs).</w:t>
            </w:r>
          </w:p>
          <w:p w14:paraId="217F1AE8" w14:textId="77777777" w:rsidR="002B503C" w:rsidRDefault="002B503C">
            <w:pPr>
              <w:spacing w:after="240" w:line="230" w:lineRule="atLeast"/>
              <w:rPr>
                <w:rFonts w:ascii="Arial" w:hAnsi="Arial"/>
                <w:sz w:val="18"/>
                <w:szCs w:val="18"/>
                <w:highlight w:val="cyan"/>
                <w:lang w:eastAsia="ja-JP"/>
              </w:rPr>
            </w:pPr>
            <w:r>
              <w:rPr>
                <w:rFonts w:ascii="Arial" w:hAnsi="Arial"/>
                <w:sz w:val="18"/>
                <w:szCs w:val="18"/>
                <w:highlight w:val="cyan"/>
                <w:lang w:eastAsia="ja-JP"/>
              </w:rPr>
              <w:t>When not present, the value of this attribute is inferred to be equal to '</w:t>
            </w:r>
            <w:r>
              <w:rPr>
                <w:rFonts w:ascii="Courier New" w:hAnsi="Courier New" w:cs="Courier New"/>
                <w:sz w:val="18"/>
                <w:szCs w:val="18"/>
                <w:highlight w:val="cyan"/>
                <w:lang w:eastAsia="ja-JP"/>
              </w:rPr>
              <w:t>false</w:t>
            </w:r>
            <w:r>
              <w:rPr>
                <w:rFonts w:ascii="Arial" w:hAnsi="Arial"/>
                <w:sz w:val="18"/>
                <w:szCs w:val="18"/>
                <w:highlight w:val="cyan"/>
                <w:lang w:eastAsia="ja-JP"/>
              </w:rPr>
              <w:t>'.</w:t>
            </w:r>
          </w:p>
          <w:p w14:paraId="243802DC" w14:textId="77777777" w:rsidR="002B503C" w:rsidRDefault="002B503C">
            <w:pPr>
              <w:spacing w:after="240" w:line="230" w:lineRule="atLeast"/>
              <w:rPr>
                <w:rFonts w:ascii="Arial" w:hAnsi="Arial"/>
                <w:sz w:val="18"/>
                <w:szCs w:val="18"/>
                <w:highlight w:val="cyan"/>
                <w:lang w:val="de-DE" w:eastAsia="ja-JP"/>
              </w:rPr>
            </w:pPr>
            <w:r>
              <w:rPr>
                <w:rFonts w:ascii="Arial" w:hAnsi="Arial"/>
                <w:sz w:val="18"/>
                <w:szCs w:val="18"/>
                <w:highlight w:val="cyan"/>
                <w:lang w:eastAsia="ja-JP"/>
              </w:rPr>
              <w:t>When the value of this attribute is equal to '</w:t>
            </w:r>
            <w:r>
              <w:rPr>
                <w:rFonts w:ascii="Courier New" w:hAnsi="Courier New" w:cs="Courier New"/>
                <w:sz w:val="18"/>
                <w:szCs w:val="18"/>
                <w:highlight w:val="cyan"/>
                <w:lang w:eastAsia="ja-JP"/>
              </w:rPr>
              <w:t>true</w:t>
            </w:r>
            <w:r>
              <w:rPr>
                <w:rFonts w:ascii="Arial" w:hAnsi="Arial"/>
                <w:sz w:val="18"/>
                <w:szCs w:val="18"/>
                <w:highlight w:val="cyan"/>
                <w:lang w:eastAsia="ja-JP"/>
              </w:rPr>
              <w:t xml:space="preserve">' for an Adaptation Set ( i.e., all Representations in this Adaptation Set are ESRs), each Representation in this Adaptation Set shall be associated with an MSR </w:t>
            </w:r>
            <w:r>
              <w:rPr>
                <w:rFonts w:ascii="Arial" w:hAnsi="Arial"/>
                <w:sz w:val="18"/>
                <w:szCs w:val="18"/>
                <w:highlight w:val="cyan"/>
                <w:lang w:val="en-CA" w:eastAsia="ja-JP"/>
              </w:rPr>
              <w:t>through the</w:t>
            </w:r>
            <w:r>
              <w:rPr>
                <w:rFonts w:ascii="Arial" w:hAnsi="Arial"/>
                <w:sz w:val="18"/>
                <w:szCs w:val="18"/>
                <w:highlight w:val="cyan"/>
                <w:lang w:val="de-DE" w:eastAsia="ja-JP"/>
              </w:rPr>
              <w:t xml:space="preserve"> </w:t>
            </w:r>
            <w:r>
              <w:rPr>
                <w:rFonts w:ascii="Arial" w:hAnsi="Arial"/>
                <w:sz w:val="18"/>
                <w:szCs w:val="18"/>
                <w:highlight w:val="cyan"/>
                <w:lang w:val="en-CA" w:eastAsia="ja-JP"/>
              </w:rPr>
              <w:t xml:space="preserve">Representation </w:t>
            </w:r>
            <w:r>
              <w:rPr>
                <w:rFonts w:ascii="Arial" w:hAnsi="Arial"/>
                <w:sz w:val="18"/>
                <w:szCs w:val="18"/>
                <w:highlight w:val="cyan"/>
                <w:lang w:val="de-DE" w:eastAsia="ja-JP"/>
              </w:rPr>
              <w:t xml:space="preserve">attributes </w:t>
            </w:r>
            <w:r>
              <w:rPr>
                <w:rFonts w:ascii="Courier New" w:hAnsi="Courier New" w:cs="Courier New"/>
                <w:noProof/>
                <w:sz w:val="18"/>
                <w:szCs w:val="18"/>
                <w:highlight w:val="cyan"/>
                <w:lang w:val="en-GB" w:eastAsia="ja-JP"/>
              </w:rPr>
              <w:t>@associationId</w:t>
            </w:r>
            <w:r>
              <w:rPr>
                <w:rFonts w:ascii="Arial" w:hAnsi="Arial"/>
                <w:sz w:val="18"/>
                <w:szCs w:val="18"/>
                <w:highlight w:val="cyan"/>
                <w:lang w:val="de-DE" w:eastAsia="ja-JP"/>
              </w:rPr>
              <w:t xml:space="preserve"> and </w:t>
            </w:r>
            <w:r>
              <w:rPr>
                <w:rFonts w:ascii="Courier New" w:hAnsi="Courier New" w:cs="Courier New"/>
                <w:noProof/>
                <w:sz w:val="18"/>
                <w:szCs w:val="18"/>
                <w:highlight w:val="cyan"/>
                <w:lang w:val="en-GB" w:eastAsia="ja-JP"/>
              </w:rPr>
              <w:t>@associationType</w:t>
            </w:r>
            <w:r>
              <w:rPr>
                <w:rFonts w:ascii="Arial" w:hAnsi="Arial"/>
                <w:sz w:val="18"/>
                <w:szCs w:val="18"/>
                <w:highlight w:val="cyan"/>
                <w:lang w:val="de-DE" w:eastAsia="ja-JP"/>
              </w:rPr>
              <w:t xml:space="preserve"> in the MSR, i.e., </w:t>
            </w:r>
            <w:r>
              <w:rPr>
                <w:rFonts w:ascii="Arial" w:hAnsi="Arial"/>
                <w:sz w:val="18"/>
                <w:szCs w:val="18"/>
                <w:highlight w:val="cyan"/>
                <w:lang w:eastAsia="ja-JP"/>
              </w:rPr>
              <w:t xml:space="preserve">the </w:t>
            </w:r>
            <w:r>
              <w:rPr>
                <w:rFonts w:ascii="Courier New" w:hAnsi="Courier New" w:cs="Courier New"/>
                <w:noProof/>
                <w:sz w:val="18"/>
                <w:szCs w:val="18"/>
                <w:highlight w:val="cyan"/>
                <w:lang w:val="en-GB" w:eastAsia="ja-JP"/>
              </w:rPr>
              <w:t>@id</w:t>
            </w:r>
            <w:r>
              <w:rPr>
                <w:rFonts w:ascii="Arial" w:hAnsi="Arial"/>
                <w:sz w:val="18"/>
                <w:szCs w:val="18"/>
                <w:highlight w:val="cyan"/>
                <w:lang w:val="en-CA" w:eastAsia="ja-JP"/>
              </w:rPr>
              <w:t xml:space="preserve"> of each Representation </w:t>
            </w:r>
            <w:r>
              <w:rPr>
                <w:rFonts w:ascii="Arial" w:hAnsi="Arial"/>
                <w:sz w:val="18"/>
                <w:szCs w:val="18"/>
                <w:highlight w:val="cyan"/>
                <w:lang w:eastAsia="ja-JP"/>
              </w:rPr>
              <w:t xml:space="preserve">in this Adaptation Set shall be referred to by a value contained in the attribute </w:t>
            </w:r>
            <w:r>
              <w:rPr>
                <w:rFonts w:ascii="Courier New" w:hAnsi="Courier New" w:cs="Courier New"/>
                <w:noProof/>
                <w:sz w:val="18"/>
                <w:szCs w:val="18"/>
                <w:highlight w:val="cyan"/>
                <w:lang w:val="en-GB" w:eastAsia="ja-JP"/>
              </w:rPr>
              <w:t>@associationId</w:t>
            </w:r>
            <w:r>
              <w:rPr>
                <w:rFonts w:ascii="Arial" w:hAnsi="Arial"/>
                <w:sz w:val="18"/>
                <w:szCs w:val="18"/>
                <w:highlight w:val="cyan"/>
                <w:lang w:val="de-DE" w:eastAsia="ja-JP"/>
              </w:rPr>
              <w:t xml:space="preserve"> corresponding to a value in the </w:t>
            </w:r>
            <w:r>
              <w:rPr>
                <w:rFonts w:ascii="Arial" w:hAnsi="Arial"/>
                <w:sz w:val="18"/>
                <w:szCs w:val="18"/>
                <w:highlight w:val="cyan"/>
                <w:lang w:eastAsia="ja-JP"/>
              </w:rPr>
              <w:t xml:space="preserve">attribute </w:t>
            </w:r>
            <w:r>
              <w:rPr>
                <w:rFonts w:ascii="Courier New" w:hAnsi="Courier New" w:cs="Courier New"/>
                <w:noProof/>
                <w:sz w:val="18"/>
                <w:szCs w:val="18"/>
                <w:highlight w:val="cyan"/>
                <w:lang w:val="en-GB" w:eastAsia="ja-JP"/>
              </w:rPr>
              <w:t>@associationType</w:t>
            </w:r>
            <w:r>
              <w:rPr>
                <w:rFonts w:ascii="Arial" w:hAnsi="Arial"/>
                <w:sz w:val="18"/>
                <w:szCs w:val="18"/>
                <w:highlight w:val="cyan"/>
                <w:lang w:val="de-DE" w:eastAsia="ja-JP"/>
              </w:rPr>
              <w:t xml:space="preserve"> equal to </w:t>
            </w:r>
            <w:r>
              <w:rPr>
                <w:rFonts w:ascii="Courier New" w:hAnsi="Courier New" w:cs="Courier New"/>
                <w:noProof/>
                <w:sz w:val="18"/>
                <w:szCs w:val="18"/>
                <w:highlight w:val="cyan"/>
                <w:lang w:val="en-GB" w:eastAsia="ja-JP"/>
              </w:rPr>
              <w:t>'aest'</w:t>
            </w:r>
            <w:r>
              <w:rPr>
                <w:rFonts w:ascii="Arial" w:hAnsi="Arial"/>
                <w:sz w:val="18"/>
                <w:szCs w:val="18"/>
                <w:highlight w:val="cyan"/>
                <w:lang w:val="de-DE" w:eastAsia="ja-JP"/>
              </w:rPr>
              <w:t xml:space="preserve">, where </w:t>
            </w:r>
            <w:r>
              <w:rPr>
                <w:rFonts w:ascii="Courier New" w:hAnsi="Courier New" w:cs="Courier New"/>
                <w:noProof/>
                <w:sz w:val="18"/>
                <w:szCs w:val="18"/>
                <w:highlight w:val="cyan"/>
                <w:lang w:val="en-GB" w:eastAsia="ja-JP"/>
              </w:rPr>
              <w:t>@associationId</w:t>
            </w:r>
            <w:r>
              <w:rPr>
                <w:rFonts w:ascii="Arial" w:hAnsi="Arial"/>
                <w:sz w:val="18"/>
                <w:szCs w:val="18"/>
                <w:highlight w:val="cyan"/>
                <w:lang w:val="de-DE" w:eastAsia="ja-JP"/>
              </w:rPr>
              <w:t xml:space="preserve"> and </w:t>
            </w:r>
            <w:r>
              <w:rPr>
                <w:rFonts w:ascii="Courier New" w:hAnsi="Courier New" w:cs="Courier New"/>
                <w:noProof/>
                <w:sz w:val="18"/>
                <w:szCs w:val="18"/>
                <w:highlight w:val="cyan"/>
                <w:lang w:val="en-GB" w:eastAsia="ja-JP"/>
              </w:rPr>
              <w:t>@associationType</w:t>
            </w:r>
            <w:r>
              <w:rPr>
                <w:rFonts w:ascii="Arial" w:hAnsi="Arial"/>
                <w:sz w:val="18"/>
                <w:szCs w:val="18"/>
                <w:highlight w:val="cyan"/>
                <w:lang w:val="de-DE" w:eastAsia="ja-JP"/>
              </w:rPr>
              <w:t xml:space="preserve"> are </w:t>
            </w:r>
            <w:r>
              <w:rPr>
                <w:rFonts w:ascii="Arial" w:hAnsi="Arial"/>
                <w:sz w:val="18"/>
                <w:szCs w:val="18"/>
                <w:highlight w:val="cyan"/>
                <w:lang w:val="en-CA" w:eastAsia="ja-JP"/>
              </w:rPr>
              <w:t xml:space="preserve">Representation </w:t>
            </w:r>
            <w:r>
              <w:rPr>
                <w:rFonts w:ascii="Arial" w:hAnsi="Arial"/>
                <w:sz w:val="18"/>
                <w:szCs w:val="18"/>
                <w:highlight w:val="cyan"/>
                <w:lang w:val="de-DE" w:eastAsia="ja-JP"/>
              </w:rPr>
              <w:t>attributes of an MSR.</w:t>
            </w:r>
          </w:p>
          <w:p w14:paraId="6998FBD7" w14:textId="77777777" w:rsidR="00CB05FF" w:rsidRPr="00E82AF7" w:rsidRDefault="00CB05FF" w:rsidP="00CB05FF">
            <w:pPr>
              <w:spacing w:after="240" w:line="230" w:lineRule="atLeast"/>
              <w:rPr>
                <w:rFonts w:ascii="Arial" w:hAnsi="Arial"/>
                <w:sz w:val="18"/>
                <w:szCs w:val="18"/>
                <w:highlight w:val="cyan"/>
                <w:lang w:val="de-DE" w:eastAsia="ja-JP"/>
              </w:rPr>
            </w:pPr>
            <w:r w:rsidRPr="00E82AF7">
              <w:rPr>
                <w:rFonts w:ascii="Arial" w:hAnsi="Arial"/>
                <w:sz w:val="18"/>
                <w:szCs w:val="18"/>
                <w:highlight w:val="cyan"/>
                <w:lang w:eastAsia="ja-JP"/>
              </w:rPr>
              <w:t>When the value of this attribute is equal to '</w:t>
            </w:r>
            <w:r w:rsidRPr="00E82AF7">
              <w:rPr>
                <w:rFonts w:ascii="Courier New" w:hAnsi="Courier New" w:cs="Courier New"/>
                <w:sz w:val="18"/>
                <w:szCs w:val="18"/>
                <w:highlight w:val="cyan"/>
                <w:lang w:eastAsia="ja-JP"/>
              </w:rPr>
              <w:t>true</w:t>
            </w:r>
            <w:r w:rsidRPr="00E82AF7">
              <w:rPr>
                <w:rFonts w:ascii="Arial" w:hAnsi="Arial"/>
                <w:sz w:val="18"/>
                <w:szCs w:val="18"/>
                <w:highlight w:val="cyan"/>
                <w:lang w:eastAsia="ja-JP"/>
              </w:rPr>
              <w:t>' for an Adaptation Set</w:t>
            </w:r>
            <w:r>
              <w:rPr>
                <w:rFonts w:ascii="Arial" w:hAnsi="Arial"/>
                <w:sz w:val="18"/>
                <w:szCs w:val="18"/>
                <w:highlight w:val="cyan"/>
                <w:lang w:eastAsia="ja-JP"/>
              </w:rPr>
              <w:t xml:space="preserve">, the </w:t>
            </w:r>
            <w:r w:rsidRPr="00E82AF7">
              <w:rPr>
                <w:rFonts w:ascii="Arial" w:hAnsi="Arial"/>
                <w:sz w:val="18"/>
                <w:szCs w:val="18"/>
                <w:highlight w:val="cyan"/>
                <w:lang w:eastAsia="ja-JP"/>
              </w:rPr>
              <w:t>Adaptation Set</w:t>
            </w:r>
            <w:r>
              <w:rPr>
                <w:rFonts w:ascii="Arial" w:hAnsi="Arial"/>
                <w:sz w:val="18"/>
                <w:szCs w:val="18"/>
                <w:highlight w:val="cyan"/>
                <w:lang w:eastAsia="ja-JP"/>
              </w:rPr>
              <w:t xml:space="preserve"> shall have </w:t>
            </w:r>
            <w:r w:rsidRPr="0057323E">
              <w:rPr>
                <w:rFonts w:ascii="Arial" w:hAnsi="Arial"/>
                <w:sz w:val="18"/>
                <w:szCs w:val="18"/>
                <w:highlight w:val="cyan"/>
                <w:lang w:val="en-CA" w:eastAsia="ja-JP"/>
              </w:rPr>
              <w:t>an</w:t>
            </w:r>
            <w:r w:rsidRPr="0057323E">
              <w:rPr>
                <w:rFonts w:ascii="Arial" w:hAnsi="Arial"/>
                <w:sz w:val="18"/>
                <w:szCs w:val="18"/>
                <w:highlight w:val="cyan"/>
                <w:lang w:val="en-GB" w:eastAsia="ja-JP"/>
              </w:rPr>
              <w:t xml:space="preserve"> </w:t>
            </w:r>
            <w:r w:rsidRPr="0057323E">
              <w:rPr>
                <w:rFonts w:ascii="Arial" w:hAnsi="Arial"/>
                <w:b/>
                <w:bCs/>
                <w:sz w:val="18"/>
                <w:szCs w:val="18"/>
                <w:highlight w:val="cyan"/>
                <w:lang w:val="en-GB" w:eastAsia="ja-JP"/>
              </w:rPr>
              <w:t>EssentialProperty</w:t>
            </w:r>
            <w:r w:rsidRPr="0057323E">
              <w:rPr>
                <w:rFonts w:ascii="Arial" w:hAnsi="Arial"/>
                <w:sz w:val="18"/>
                <w:szCs w:val="18"/>
                <w:highlight w:val="cyan"/>
                <w:lang w:val="en-GB" w:eastAsia="ja-JP"/>
              </w:rPr>
              <w:t xml:space="preserve"> </w:t>
            </w:r>
            <w:r>
              <w:rPr>
                <w:rFonts w:ascii="Arial" w:hAnsi="Arial"/>
                <w:sz w:val="18"/>
                <w:szCs w:val="18"/>
                <w:highlight w:val="cyan"/>
                <w:lang w:val="en-GB" w:eastAsia="ja-JP"/>
              </w:rPr>
              <w:t xml:space="preserve">descriptor </w:t>
            </w:r>
            <w:r w:rsidRPr="0057323E">
              <w:rPr>
                <w:rFonts w:ascii="Arial" w:hAnsi="Arial"/>
                <w:sz w:val="18"/>
                <w:szCs w:val="18"/>
                <w:highlight w:val="cyan"/>
                <w:lang w:val="en-GB" w:eastAsia="ja-JP"/>
              </w:rPr>
              <w:t xml:space="preserve">with a @schemeIdUri of </w:t>
            </w:r>
            <w:r w:rsidRPr="0057323E">
              <w:rPr>
                <w:rFonts w:ascii="Courier New" w:hAnsi="Courier New" w:cs="Courier New"/>
                <w:sz w:val="18"/>
                <w:szCs w:val="18"/>
                <w:highlight w:val="cyan"/>
                <w:lang w:val="en-GB" w:eastAsia="ja-JP"/>
              </w:rPr>
              <w:t>urn:mpeg:dash:adaptation-set-external-stream:2021</w:t>
            </w:r>
            <w:r>
              <w:rPr>
                <w:rFonts w:ascii="Arial" w:hAnsi="Arial"/>
                <w:sz w:val="18"/>
                <w:szCs w:val="18"/>
                <w:highlight w:val="cyan"/>
                <w:lang w:val="en-GB" w:eastAsia="ja-JP"/>
              </w:rPr>
              <w:t xml:space="preserve">; the presence of this </w:t>
            </w:r>
            <w:r w:rsidRPr="0057323E">
              <w:rPr>
                <w:rFonts w:ascii="Arial" w:hAnsi="Arial"/>
                <w:b/>
                <w:bCs/>
                <w:sz w:val="18"/>
                <w:szCs w:val="18"/>
                <w:highlight w:val="cyan"/>
                <w:lang w:val="en-GB" w:eastAsia="ja-JP"/>
              </w:rPr>
              <w:t>EssentialProperty</w:t>
            </w:r>
            <w:r>
              <w:rPr>
                <w:rFonts w:ascii="Arial" w:hAnsi="Arial"/>
                <w:sz w:val="18"/>
                <w:szCs w:val="18"/>
                <w:highlight w:val="cyan"/>
                <w:lang w:val="en-GB" w:eastAsia="ja-JP"/>
              </w:rPr>
              <w:t xml:space="preserve"> indicates that a</w:t>
            </w:r>
            <w:r w:rsidRPr="0057323E">
              <w:rPr>
                <w:rFonts w:ascii="Arial" w:hAnsi="Arial"/>
                <w:sz w:val="18"/>
                <w:szCs w:val="18"/>
                <w:highlight w:val="cyan"/>
                <w:lang w:val="en-GB" w:eastAsia="ja-JP"/>
              </w:rPr>
              <w:t xml:space="preserve"> Representation in the Adaptation Set shall not be consumed or played back by itself</w:t>
            </w:r>
            <w:r>
              <w:rPr>
                <w:rFonts w:ascii="Arial" w:hAnsi="Arial"/>
                <w:sz w:val="18"/>
                <w:szCs w:val="18"/>
                <w:highlight w:val="cyan"/>
                <w:lang w:val="en-GB" w:eastAsia="ja-JP"/>
              </w:rPr>
              <w:t xml:space="preserve"> without other video Representations.</w:t>
            </w:r>
          </w:p>
          <w:p w14:paraId="13D27DD4" w14:textId="77777777" w:rsidR="002B503C" w:rsidRDefault="002B503C">
            <w:pPr>
              <w:spacing w:after="240" w:line="230" w:lineRule="atLeast"/>
              <w:rPr>
                <w:rFonts w:ascii="Arial" w:hAnsi="Arial"/>
                <w:sz w:val="18"/>
                <w:szCs w:val="18"/>
                <w:highlight w:val="cyan"/>
                <w:lang w:eastAsia="ja-JP"/>
              </w:rPr>
            </w:pPr>
            <w:r>
              <w:rPr>
                <w:rFonts w:ascii="Arial" w:hAnsi="Arial"/>
                <w:sz w:val="18"/>
                <w:szCs w:val="18"/>
                <w:highlight w:val="cyan"/>
                <w:lang w:eastAsia="ja-JP"/>
              </w:rPr>
              <w:t>When the value of this attribute is equal to '</w:t>
            </w:r>
            <w:r>
              <w:rPr>
                <w:rFonts w:ascii="Courier New" w:hAnsi="Courier New" w:cs="Courier New"/>
                <w:sz w:val="18"/>
                <w:szCs w:val="18"/>
                <w:highlight w:val="cyan"/>
                <w:lang w:eastAsia="ja-JP"/>
              </w:rPr>
              <w:t>false</w:t>
            </w:r>
            <w:r>
              <w:rPr>
                <w:rFonts w:ascii="Arial" w:hAnsi="Arial"/>
                <w:sz w:val="18"/>
                <w:szCs w:val="18"/>
                <w:highlight w:val="cyan"/>
                <w:lang w:eastAsia="ja-JP"/>
              </w:rPr>
              <w:t>' for an Adaptation Set ( i.e., all Representations in this Adaptation Set are MSRs), each EDRAP picture in any Representation in this Adaptation Set shall be the first picture in a Segment.</w:t>
            </w:r>
          </w:p>
          <w:p w14:paraId="0D31E192" w14:textId="77777777" w:rsidR="002B503C" w:rsidRDefault="002B503C">
            <w:pPr>
              <w:spacing w:after="240" w:line="230" w:lineRule="atLeast"/>
              <w:rPr>
                <w:rFonts w:ascii="Arial" w:hAnsi="Arial"/>
                <w:sz w:val="18"/>
                <w:szCs w:val="18"/>
                <w:highlight w:val="cyan"/>
                <w:lang w:eastAsia="ja-JP"/>
              </w:rPr>
            </w:pPr>
            <w:r>
              <w:rPr>
                <w:rFonts w:ascii="Arial" w:hAnsi="Arial"/>
                <w:sz w:val="18"/>
                <w:szCs w:val="18"/>
                <w:highlight w:val="cyan"/>
                <w:lang w:eastAsia="ja-JP"/>
              </w:rPr>
              <w:t xml:space="preserve">For an MSR and an ESR associated with each other through </w:t>
            </w:r>
            <w:r>
              <w:rPr>
                <w:rFonts w:ascii="Arial" w:hAnsi="Arial"/>
                <w:sz w:val="18"/>
                <w:szCs w:val="18"/>
                <w:highlight w:val="cyan"/>
                <w:lang w:val="en-CA" w:eastAsia="ja-JP"/>
              </w:rPr>
              <w:t>the</w:t>
            </w:r>
            <w:r>
              <w:rPr>
                <w:rFonts w:ascii="Arial" w:hAnsi="Arial"/>
                <w:sz w:val="18"/>
                <w:szCs w:val="18"/>
                <w:highlight w:val="cyan"/>
                <w:lang w:val="de-DE" w:eastAsia="ja-JP"/>
              </w:rPr>
              <w:t xml:space="preserve"> </w:t>
            </w:r>
            <w:r>
              <w:rPr>
                <w:rFonts w:ascii="Arial" w:hAnsi="Arial"/>
                <w:sz w:val="18"/>
                <w:szCs w:val="18"/>
                <w:highlight w:val="cyan"/>
                <w:lang w:val="en-CA" w:eastAsia="ja-JP"/>
              </w:rPr>
              <w:t xml:space="preserve">Representation </w:t>
            </w:r>
            <w:r>
              <w:rPr>
                <w:rFonts w:ascii="Arial" w:hAnsi="Arial"/>
                <w:sz w:val="18"/>
                <w:szCs w:val="18"/>
                <w:highlight w:val="cyan"/>
                <w:lang w:val="de-DE" w:eastAsia="ja-JP"/>
              </w:rPr>
              <w:t xml:space="preserve">attributes </w:t>
            </w:r>
            <w:r>
              <w:rPr>
                <w:rFonts w:ascii="Courier New" w:hAnsi="Courier New" w:cs="Courier New"/>
                <w:noProof/>
                <w:sz w:val="18"/>
                <w:szCs w:val="18"/>
                <w:highlight w:val="cyan"/>
                <w:lang w:val="en-GB" w:eastAsia="ja-JP"/>
              </w:rPr>
              <w:lastRenderedPageBreak/>
              <w:t>@associationId</w:t>
            </w:r>
            <w:r>
              <w:rPr>
                <w:rFonts w:ascii="Arial" w:hAnsi="Arial"/>
                <w:sz w:val="18"/>
                <w:szCs w:val="18"/>
                <w:highlight w:val="cyan"/>
                <w:lang w:val="de-DE" w:eastAsia="ja-JP"/>
              </w:rPr>
              <w:t xml:space="preserve"> and </w:t>
            </w:r>
            <w:r>
              <w:rPr>
                <w:rFonts w:ascii="Courier New" w:hAnsi="Courier New" w:cs="Courier New"/>
                <w:noProof/>
                <w:sz w:val="18"/>
                <w:szCs w:val="18"/>
                <w:highlight w:val="cyan"/>
                <w:lang w:val="en-GB" w:eastAsia="ja-JP"/>
              </w:rPr>
              <w:t>@associationType</w:t>
            </w:r>
            <w:r>
              <w:rPr>
                <w:rFonts w:ascii="Arial" w:hAnsi="Arial"/>
                <w:sz w:val="18"/>
                <w:szCs w:val="18"/>
                <w:highlight w:val="cyan"/>
                <w:lang w:val="de-DE" w:eastAsia="ja-JP"/>
              </w:rPr>
              <w:t xml:space="preserve"> in the MSR</w:t>
            </w:r>
            <w:r>
              <w:rPr>
                <w:rFonts w:ascii="Arial" w:hAnsi="Arial"/>
                <w:sz w:val="18"/>
                <w:szCs w:val="18"/>
                <w:highlight w:val="cyan"/>
                <w:lang w:eastAsia="ja-JP"/>
              </w:rPr>
              <w:t>, the following constraints apply:</w:t>
            </w:r>
          </w:p>
          <w:p w14:paraId="4DA75051" w14:textId="77777777" w:rsidR="002B503C" w:rsidRDefault="002B503C" w:rsidP="002B503C">
            <w:pPr>
              <w:numPr>
                <w:ilvl w:val="0"/>
                <w:numId w:val="78"/>
              </w:numPr>
              <w:spacing w:after="240" w:line="230" w:lineRule="atLeast"/>
              <w:rPr>
                <w:rFonts w:ascii="Arial" w:hAnsi="Arial"/>
                <w:sz w:val="18"/>
                <w:szCs w:val="18"/>
                <w:highlight w:val="cyan"/>
                <w:lang w:eastAsia="ja-JP"/>
              </w:rPr>
            </w:pPr>
            <w:r>
              <w:rPr>
                <w:rFonts w:ascii="Arial" w:hAnsi="Arial"/>
                <w:sz w:val="18"/>
                <w:szCs w:val="18"/>
                <w:highlight w:val="cyan"/>
                <w:lang w:eastAsia="ja-JP"/>
              </w:rPr>
              <w:t>For each Segment in the MSR that starts with an EDRAP picture, there shall be a Segment in the ESR having the same Segment start time derived from the MPD as the Segment in the MSR, wherein the Segment in the ESR carries the external pictures needed for decoding of that EDRAP picture and the subsequent pictures in decoding order in the bitstream carried in the MSR.</w:t>
            </w:r>
          </w:p>
          <w:p w14:paraId="26C108B2" w14:textId="77777777" w:rsidR="002B503C" w:rsidRDefault="002B503C" w:rsidP="002B503C">
            <w:pPr>
              <w:numPr>
                <w:ilvl w:val="0"/>
                <w:numId w:val="78"/>
              </w:numPr>
              <w:spacing w:after="240" w:line="230" w:lineRule="atLeast"/>
              <w:rPr>
                <w:rFonts w:ascii="Arial" w:hAnsi="Arial"/>
                <w:sz w:val="18"/>
                <w:szCs w:val="18"/>
                <w:highlight w:val="cyan"/>
                <w:lang w:eastAsia="ja-JP"/>
              </w:rPr>
            </w:pPr>
            <w:r>
              <w:rPr>
                <w:rFonts w:ascii="Arial" w:hAnsi="Arial"/>
                <w:sz w:val="18"/>
                <w:szCs w:val="18"/>
                <w:highlight w:val="cyan"/>
                <w:lang w:eastAsia="ja-JP"/>
              </w:rPr>
              <w:t>For each Segment in the MSR that does not start with an EDRAP picture, there shall be no Segment in the ESR having the same Segment start time derived from the MPD as the Segment in the MSR.</w:t>
            </w:r>
          </w:p>
        </w:tc>
      </w:tr>
      <w:tr w:rsidR="002B503C" w14:paraId="3B26BA86" w14:textId="77777777" w:rsidTr="002B503C">
        <w:tc>
          <w:tcPr>
            <w:tcW w:w="126" w:type="pct"/>
            <w:tcBorders>
              <w:top w:val="single" w:sz="4" w:space="0" w:color="000000"/>
              <w:left w:val="single" w:sz="4" w:space="0" w:color="000000"/>
              <w:bottom w:val="single" w:sz="4" w:space="0" w:color="000000"/>
              <w:right w:val="nil"/>
            </w:tcBorders>
          </w:tcPr>
          <w:p w14:paraId="3D27EFEF" w14:textId="77777777" w:rsidR="002B503C" w:rsidRDefault="002B503C">
            <w:pPr>
              <w:spacing w:after="240" w:line="230" w:lineRule="atLeast"/>
              <w:rPr>
                <w:rFonts w:ascii="Arial" w:hAnsi="Arial"/>
                <w:b/>
                <w:noProof/>
                <w:sz w:val="18"/>
                <w:szCs w:val="20"/>
                <w:lang w:eastAsia="ja-JP"/>
              </w:rPr>
            </w:pPr>
          </w:p>
        </w:tc>
        <w:tc>
          <w:tcPr>
            <w:tcW w:w="141" w:type="pct"/>
            <w:tcBorders>
              <w:top w:val="single" w:sz="4" w:space="0" w:color="000000"/>
              <w:left w:val="nil"/>
              <w:bottom w:val="single" w:sz="4" w:space="0" w:color="000000"/>
              <w:right w:val="nil"/>
            </w:tcBorders>
          </w:tcPr>
          <w:p w14:paraId="402C818F" w14:textId="77777777" w:rsidR="002B503C" w:rsidRDefault="002B503C">
            <w:pPr>
              <w:spacing w:after="240" w:line="230" w:lineRule="atLeast"/>
              <w:rPr>
                <w:rFonts w:ascii="Arial" w:hAnsi="Arial"/>
                <w:b/>
                <w:noProof/>
                <w:sz w:val="18"/>
                <w:szCs w:val="20"/>
                <w:lang w:eastAsia="ja-JP"/>
              </w:rPr>
            </w:pPr>
          </w:p>
        </w:tc>
        <w:tc>
          <w:tcPr>
            <w:tcW w:w="141" w:type="pct"/>
            <w:tcBorders>
              <w:top w:val="single" w:sz="4" w:space="0" w:color="000000"/>
              <w:left w:val="nil"/>
              <w:bottom w:val="single" w:sz="4" w:space="0" w:color="000000"/>
              <w:right w:val="nil"/>
            </w:tcBorders>
          </w:tcPr>
          <w:p w14:paraId="06732DB5" w14:textId="77777777" w:rsidR="002B503C" w:rsidRDefault="002B503C">
            <w:pPr>
              <w:spacing w:after="240" w:line="230" w:lineRule="atLeast"/>
              <w:rPr>
                <w:rFonts w:ascii="Arial" w:hAnsi="Arial"/>
                <w:b/>
                <w:noProof/>
                <w:sz w:val="18"/>
                <w:szCs w:val="20"/>
                <w:lang w:eastAsia="ja-JP"/>
              </w:rPr>
            </w:pPr>
          </w:p>
        </w:tc>
        <w:tc>
          <w:tcPr>
            <w:tcW w:w="1424" w:type="pct"/>
            <w:tcBorders>
              <w:top w:val="single" w:sz="4" w:space="0" w:color="000000"/>
              <w:left w:val="nil"/>
              <w:bottom w:val="single" w:sz="4" w:space="0" w:color="000000"/>
              <w:right w:val="single" w:sz="4" w:space="0" w:color="000000"/>
            </w:tcBorders>
            <w:hideMark/>
          </w:tcPr>
          <w:p w14:paraId="0BAD3BAB" w14:textId="77777777" w:rsidR="002B503C" w:rsidRDefault="002B503C">
            <w:pPr>
              <w:spacing w:after="240" w:line="230" w:lineRule="atLeast"/>
              <w:rPr>
                <w:rFonts w:ascii="Courier New" w:hAnsi="Courier New" w:cs="Courier New"/>
                <w:b/>
                <w:bCs/>
                <w:noProof/>
                <w:sz w:val="18"/>
                <w:szCs w:val="18"/>
                <w:lang w:eastAsia="ja-JP"/>
              </w:rPr>
            </w:pPr>
            <w:r>
              <w:rPr>
                <w:rFonts w:ascii="Courier New" w:hAnsi="Courier New" w:cs="Courier New"/>
                <w:b/>
                <w:bCs/>
                <w:sz w:val="18"/>
                <w:szCs w:val="18"/>
                <w:lang w:eastAsia="ja-JP"/>
              </w:rPr>
              <w:t>...</w:t>
            </w:r>
          </w:p>
        </w:tc>
        <w:tc>
          <w:tcPr>
            <w:tcW w:w="660" w:type="pct"/>
            <w:tcBorders>
              <w:top w:val="single" w:sz="4" w:space="0" w:color="000000"/>
              <w:left w:val="single" w:sz="4" w:space="0" w:color="000000"/>
              <w:bottom w:val="single" w:sz="4" w:space="0" w:color="000000"/>
              <w:right w:val="single" w:sz="4" w:space="0" w:color="000000"/>
            </w:tcBorders>
          </w:tcPr>
          <w:p w14:paraId="0FD6CA78" w14:textId="77777777" w:rsidR="002B503C" w:rsidRDefault="002B503C">
            <w:pPr>
              <w:spacing w:after="240" w:line="230" w:lineRule="atLeast"/>
              <w:jc w:val="center"/>
              <w:rPr>
                <w:rFonts w:ascii="Arial" w:hAnsi="Arial"/>
                <w:sz w:val="18"/>
                <w:szCs w:val="18"/>
                <w:lang w:eastAsia="ja-JP"/>
              </w:rPr>
            </w:pPr>
          </w:p>
        </w:tc>
        <w:tc>
          <w:tcPr>
            <w:tcW w:w="2508" w:type="pct"/>
            <w:tcBorders>
              <w:top w:val="single" w:sz="4" w:space="0" w:color="000000"/>
              <w:left w:val="single" w:sz="4" w:space="0" w:color="000000"/>
              <w:bottom w:val="single" w:sz="4" w:space="0" w:color="000000"/>
              <w:right w:val="single" w:sz="4" w:space="0" w:color="000000"/>
            </w:tcBorders>
          </w:tcPr>
          <w:p w14:paraId="3E220BAD" w14:textId="77777777" w:rsidR="002B503C" w:rsidRDefault="002B503C">
            <w:pPr>
              <w:keepNext/>
              <w:tabs>
                <w:tab w:val="left" w:pos="940"/>
                <w:tab w:val="left" w:pos="1140"/>
                <w:tab w:val="left" w:pos="1360"/>
              </w:tabs>
              <w:suppressAutoHyphens/>
              <w:spacing w:before="60" w:after="240" w:line="230" w:lineRule="atLeast"/>
              <w:jc w:val="left"/>
              <w:outlineLvl w:val="3"/>
              <w:rPr>
                <w:rFonts w:ascii="Arial" w:hAnsi="Arial"/>
                <w:sz w:val="18"/>
                <w:szCs w:val="18"/>
                <w:lang w:eastAsia="ja-JP"/>
              </w:rPr>
            </w:pPr>
          </w:p>
        </w:tc>
      </w:tr>
    </w:tbl>
    <w:p w14:paraId="57CE75E1" w14:textId="77777777" w:rsidR="002B503C" w:rsidRDefault="002B503C" w:rsidP="002B503C">
      <w:pPr>
        <w:rPr>
          <w:lang w:val="en-GB"/>
        </w:rPr>
      </w:pPr>
    </w:p>
    <w:p w14:paraId="268D125B" w14:textId="77777777" w:rsidR="002B503C" w:rsidRDefault="002B503C" w:rsidP="00E453A0">
      <w:pPr>
        <w:pStyle w:val="Heading3"/>
      </w:pPr>
      <w:bookmarkStart w:id="2114" w:name="_Ref149127469"/>
      <w:bookmarkStart w:id="2115" w:name="_Toc77697238"/>
      <w:r>
        <w:t>5.3.3.3</w:t>
      </w:r>
      <w:r>
        <w:tab/>
        <w:t>XML syntax</w:t>
      </w:r>
      <w:bookmarkEnd w:id="2114"/>
      <w:bookmarkEnd w:id="2115"/>
    </w:p>
    <w:tbl>
      <w:tblPr>
        <w:tblW w:w="0" w:type="auto"/>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9345"/>
      </w:tblGrid>
      <w:tr w:rsidR="002B503C" w14:paraId="7336B7C4" w14:textId="77777777" w:rsidTr="002B503C">
        <w:tc>
          <w:tcPr>
            <w:tcW w:w="9892" w:type="dxa"/>
            <w:tcBorders>
              <w:top w:val="single" w:sz="4" w:space="0" w:color="auto"/>
              <w:left w:val="single" w:sz="4" w:space="0" w:color="auto"/>
              <w:bottom w:val="single" w:sz="4" w:space="0" w:color="auto"/>
              <w:right w:val="single" w:sz="4" w:space="0" w:color="auto"/>
            </w:tcBorders>
            <w:shd w:val="clear" w:color="auto" w:fill="E6E6E6"/>
          </w:tcPr>
          <w:p w14:paraId="0D05E9D4"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8000"/>
                <w:sz w:val="16"/>
                <w:szCs w:val="16"/>
                <w:lang w:eastAsia="ja-JP"/>
              </w:rPr>
              <w:t>&lt;!-- Adaptation Set --&gt;</w:t>
            </w:r>
          </w:p>
          <w:p w14:paraId="36E82968"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xs:complexType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="AdaptationSetType"&gt;</w:t>
            </w:r>
          </w:p>
          <w:p w14:paraId="038947E3"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xs:complexContent</w:t>
            </w:r>
            <w:r>
              <w:rPr>
                <w:rFonts w:ascii="Courier New" w:hAnsi="Courier New" w:cs="Courier New"/>
                <w:color w:val="0000FF"/>
                <w:sz w:val="16"/>
                <w:szCs w:val="16"/>
                <w:lang w:eastAsia="ja-JP"/>
              </w:rPr>
              <w:t>&gt;</w:t>
            </w:r>
          </w:p>
          <w:p w14:paraId="44977F6B"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xs:extension</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base</w:t>
            </w:r>
            <w:r>
              <w:rPr>
                <w:rFonts w:ascii="Courier New" w:hAnsi="Courier New" w:cs="Courier New"/>
                <w:color w:val="0000FF"/>
                <w:sz w:val="16"/>
                <w:szCs w:val="16"/>
                <w:lang w:eastAsia="ja-JP"/>
              </w:rPr>
              <w:t>="RepresentationBaseType"&gt;</w:t>
            </w:r>
          </w:p>
          <w:p w14:paraId="03000F4E"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xs:sequence</w:t>
            </w:r>
            <w:r>
              <w:rPr>
                <w:rFonts w:ascii="Courier New" w:hAnsi="Courier New" w:cs="Courier New"/>
                <w:color w:val="0000FF"/>
                <w:sz w:val="16"/>
                <w:szCs w:val="16"/>
                <w:lang w:eastAsia="ja-JP"/>
              </w:rPr>
              <w:t>&gt;</w:t>
            </w:r>
          </w:p>
          <w:p w14:paraId="3457D83D"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xs:element</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="Accessibility"</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="DescriptorType"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minOccurs</w:t>
            </w:r>
            <w:r>
              <w:rPr>
                <w:rFonts w:ascii="Courier New" w:hAnsi="Courier New" w:cs="Courier New"/>
                <w:color w:val="0000FF"/>
                <w:sz w:val="16"/>
                <w:szCs w:val="16"/>
                <w:lang w:eastAsia="ja-JP"/>
              </w:rPr>
              <w:t>="0"</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maxOccurs</w:t>
            </w:r>
            <w:r>
              <w:rPr>
                <w:rFonts w:ascii="Courier New" w:hAnsi="Courier New" w:cs="Courier New"/>
                <w:color w:val="0000FF"/>
                <w:sz w:val="16"/>
                <w:szCs w:val="16"/>
                <w:lang w:eastAsia="ja-JP"/>
              </w:rPr>
              <w:t>="unbounded"/&gt;</w:t>
            </w:r>
          </w:p>
          <w:p w14:paraId="290F58C8"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xs:element</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="Role"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="DescriptorType"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minOccurs</w:t>
            </w:r>
            <w:r>
              <w:rPr>
                <w:rFonts w:ascii="Courier New" w:hAnsi="Courier New" w:cs="Courier New"/>
                <w:color w:val="0000FF"/>
                <w:sz w:val="16"/>
                <w:szCs w:val="16"/>
                <w:lang w:eastAsia="ja-JP"/>
              </w:rPr>
              <w:t>="0"</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maxOccurs</w:t>
            </w:r>
            <w:r>
              <w:rPr>
                <w:rFonts w:ascii="Courier New" w:hAnsi="Courier New" w:cs="Courier New"/>
                <w:color w:val="0000FF"/>
                <w:sz w:val="16"/>
                <w:szCs w:val="16"/>
                <w:lang w:eastAsia="ja-JP"/>
              </w:rPr>
              <w:t>="unbounded"/&gt;</w:t>
            </w:r>
          </w:p>
          <w:p w14:paraId="4CCDB91D"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xs:element</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="Rating"</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="DescriptorType"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minOccurs</w:t>
            </w:r>
            <w:r>
              <w:rPr>
                <w:rFonts w:ascii="Courier New" w:hAnsi="Courier New" w:cs="Courier New"/>
                <w:color w:val="0000FF"/>
                <w:sz w:val="16"/>
                <w:szCs w:val="16"/>
                <w:lang w:eastAsia="ja-JP"/>
              </w:rPr>
              <w:t>="0"</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maxOccurs</w:t>
            </w:r>
            <w:r>
              <w:rPr>
                <w:rFonts w:ascii="Courier New" w:hAnsi="Courier New" w:cs="Courier New"/>
                <w:color w:val="0000FF"/>
                <w:sz w:val="16"/>
                <w:szCs w:val="16"/>
                <w:lang w:eastAsia="ja-JP"/>
              </w:rPr>
              <w:t>="unbounded"/&gt;</w:t>
            </w:r>
          </w:p>
          <w:p w14:paraId="0B4359D1"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xs:element</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="Viewpoint"</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="DescriptorType"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minOccurs</w:t>
            </w:r>
            <w:r>
              <w:rPr>
                <w:rFonts w:ascii="Courier New" w:hAnsi="Courier New" w:cs="Courier New"/>
                <w:color w:val="0000FF"/>
                <w:sz w:val="16"/>
                <w:szCs w:val="16"/>
                <w:lang w:eastAsia="ja-JP"/>
              </w:rPr>
              <w:t>="0"</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maxOccurs</w:t>
            </w:r>
            <w:r>
              <w:rPr>
                <w:rFonts w:ascii="Courier New" w:hAnsi="Courier New" w:cs="Courier New"/>
                <w:color w:val="0000FF"/>
                <w:sz w:val="16"/>
                <w:szCs w:val="16"/>
                <w:lang w:eastAsia="ja-JP"/>
              </w:rPr>
              <w:t>="unbounded"/&gt;</w:t>
            </w:r>
          </w:p>
          <w:p w14:paraId="31D956F5"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xs:element</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="ContentComponent"</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="ContentComponentType"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minOccurs</w:t>
            </w:r>
            <w:r>
              <w:rPr>
                <w:rFonts w:ascii="Courier New" w:hAnsi="Courier New" w:cs="Courier New"/>
                <w:color w:val="0000FF"/>
                <w:sz w:val="16"/>
                <w:szCs w:val="16"/>
                <w:lang w:eastAsia="ja-JP"/>
              </w:rPr>
              <w:t>="0"</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maxOccurs</w:t>
            </w:r>
            <w:r>
              <w:rPr>
                <w:rFonts w:ascii="Courier New" w:hAnsi="Courier New" w:cs="Courier New"/>
                <w:color w:val="0000FF"/>
                <w:sz w:val="16"/>
                <w:szCs w:val="16"/>
                <w:lang w:eastAsia="ja-JP"/>
              </w:rPr>
              <w:t>="unbounded"/&gt;</w:t>
            </w:r>
          </w:p>
          <w:p w14:paraId="79E9B909"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xs:element</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="BaseURL"</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="BaseURLType"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minOccurs</w:t>
            </w:r>
            <w:r>
              <w:rPr>
                <w:rFonts w:ascii="Courier New" w:hAnsi="Courier New" w:cs="Courier New"/>
                <w:color w:val="0000FF"/>
                <w:sz w:val="16"/>
                <w:szCs w:val="16"/>
                <w:lang w:eastAsia="ja-JP"/>
              </w:rPr>
              <w:t>="0"</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maxOccurs</w:t>
            </w:r>
            <w:r>
              <w:rPr>
                <w:rFonts w:ascii="Courier New" w:hAnsi="Courier New" w:cs="Courier New"/>
                <w:color w:val="0000FF"/>
                <w:sz w:val="16"/>
                <w:szCs w:val="16"/>
                <w:lang w:eastAsia="ja-JP"/>
              </w:rPr>
              <w:t>="unbounded"/&gt;</w:t>
            </w:r>
          </w:p>
          <w:p w14:paraId="166C8BC7"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xs:element</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="SegmentBase"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="SegmentBaseType"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minOccurs</w:t>
            </w:r>
            <w:r>
              <w:rPr>
                <w:rFonts w:ascii="Courier New" w:hAnsi="Courier New" w:cs="Courier New"/>
                <w:color w:val="0000FF"/>
                <w:sz w:val="16"/>
                <w:szCs w:val="16"/>
                <w:lang w:eastAsia="ja-JP"/>
              </w:rPr>
              <w:t>="0"/&gt;</w:t>
            </w:r>
          </w:p>
          <w:p w14:paraId="5D3B0E5C"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xs:element</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="SegmentList"</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="SegmentListType"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minOccurs</w:t>
            </w:r>
            <w:r>
              <w:rPr>
                <w:rFonts w:ascii="Courier New" w:hAnsi="Courier New" w:cs="Courier New"/>
                <w:color w:val="0000FF"/>
                <w:sz w:val="16"/>
                <w:szCs w:val="16"/>
                <w:lang w:eastAsia="ja-JP"/>
              </w:rPr>
              <w:t>="0"/&gt;</w:t>
            </w:r>
          </w:p>
          <w:p w14:paraId="3DA2BAAF"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xs:element</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="SegmentTemplate"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="SegmentTemplateType"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minOccurs</w:t>
            </w:r>
            <w:r>
              <w:rPr>
                <w:rFonts w:ascii="Courier New" w:hAnsi="Courier New" w:cs="Courier New"/>
                <w:color w:val="0000FF"/>
                <w:sz w:val="16"/>
                <w:szCs w:val="16"/>
                <w:lang w:eastAsia="ja-JP"/>
              </w:rPr>
              <w:t>="0"/&gt;</w:t>
            </w:r>
          </w:p>
          <w:p w14:paraId="26E0AE8E"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xs:element</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="Representation"</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="RepresentationType"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minOccurs</w:t>
            </w:r>
            <w:r>
              <w:rPr>
                <w:rFonts w:ascii="Courier New" w:hAnsi="Courier New" w:cs="Courier New"/>
                <w:color w:val="0000FF"/>
                <w:sz w:val="16"/>
                <w:szCs w:val="16"/>
                <w:lang w:eastAsia="ja-JP"/>
              </w:rPr>
              <w:t>="0"</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maxOccurs</w:t>
            </w:r>
            <w:r>
              <w:rPr>
                <w:rFonts w:ascii="Courier New" w:hAnsi="Courier New" w:cs="Courier New"/>
                <w:color w:val="0000FF"/>
                <w:sz w:val="16"/>
                <w:szCs w:val="16"/>
                <w:lang w:eastAsia="ja-JP"/>
              </w:rPr>
              <w:t>="unbounded"/&gt;</w:t>
            </w:r>
          </w:p>
          <w:p w14:paraId="14955568"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xs:sequence</w:t>
            </w:r>
            <w:r>
              <w:rPr>
                <w:rFonts w:ascii="Courier New" w:hAnsi="Courier New" w:cs="Courier New"/>
                <w:color w:val="0000FF"/>
                <w:sz w:val="16"/>
                <w:szCs w:val="16"/>
                <w:lang w:eastAsia="ja-JP"/>
              </w:rPr>
              <w:t>&gt;</w:t>
            </w:r>
          </w:p>
          <w:p w14:paraId="3FFA25C3"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xs:attribute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ref</w:t>
            </w:r>
            <w:r>
              <w:rPr>
                <w:rFonts w:ascii="Courier New" w:hAnsi="Courier New" w:cs="Courier New"/>
                <w:color w:val="0000FF"/>
                <w:sz w:val="16"/>
                <w:szCs w:val="16"/>
                <w:lang w:eastAsia="ja-JP"/>
              </w:rPr>
              <w:t>="xlink:href"/&gt;</w:t>
            </w:r>
          </w:p>
          <w:p w14:paraId="7A877F68"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xs:attribute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ref</w:t>
            </w:r>
            <w:r>
              <w:rPr>
                <w:rFonts w:ascii="Courier New" w:hAnsi="Courier New" w:cs="Courier New"/>
                <w:color w:val="0000FF"/>
                <w:sz w:val="16"/>
                <w:szCs w:val="16"/>
                <w:lang w:eastAsia="ja-JP"/>
              </w:rPr>
              <w:t>="xlink:actuate"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default</w:t>
            </w:r>
            <w:r>
              <w:rPr>
                <w:rFonts w:ascii="Courier New" w:hAnsi="Courier New" w:cs="Courier New"/>
                <w:color w:val="0000FF"/>
                <w:sz w:val="16"/>
                <w:szCs w:val="16"/>
                <w:lang w:eastAsia="ja-JP"/>
              </w:rPr>
              <w:t>="onRequest"/&gt;</w:t>
            </w:r>
          </w:p>
          <w:p w14:paraId="3B2FA341"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xs:attribute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="id"</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="xs:unsignedInt"/&gt;</w:t>
            </w:r>
          </w:p>
          <w:p w14:paraId="2D96D2CD"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xs:attribute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="group"</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="xs:unsignedInt"/&gt;</w:t>
            </w:r>
          </w:p>
          <w:p w14:paraId="0E21C251"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xs:attribute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="lang"</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="xs:language"/&gt;</w:t>
            </w:r>
          </w:p>
          <w:p w14:paraId="4028479C"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xs:attribute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="contentType"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="IETF RFC6838ContentTypeType"/&gt;</w:t>
            </w:r>
          </w:p>
          <w:p w14:paraId="64500FA0"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xs:attribute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="par"</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="RatioType"/&gt;</w:t>
            </w:r>
          </w:p>
          <w:p w14:paraId="6E7452CD"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xs:attribute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="minBandwidth"</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="xs:unsignedInt"/&gt;</w:t>
            </w:r>
          </w:p>
          <w:p w14:paraId="7F996EF7"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xs:attribute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="maxBandwidth"</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="xs:unsignedInt"/&gt;</w:t>
            </w:r>
          </w:p>
          <w:p w14:paraId="3C42FA88"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xs:attribute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="minWidth"</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="xs:unsignedInt"/&gt;</w:t>
            </w:r>
          </w:p>
          <w:p w14:paraId="70921689"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xs:attribute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="maxWidth"</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="xs:unsignedInt"/&gt;</w:t>
            </w:r>
          </w:p>
          <w:p w14:paraId="2F776B86"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xs:attribute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="minHeight"</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="xs:unsignedInt"/&gt;</w:t>
            </w:r>
          </w:p>
          <w:p w14:paraId="1364C0EF"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xs:attribute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="maxHeight"</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="xs:unsignedInt"/&gt;</w:t>
            </w:r>
          </w:p>
          <w:p w14:paraId="1B4A4EB8"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xs:attribute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="minFrameRate"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="FrameRateType"/&gt;</w:t>
            </w:r>
          </w:p>
          <w:p w14:paraId="0CBA9DAC"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xs:attribute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="maxFrameRate"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="FrameRateType"/&gt;</w:t>
            </w:r>
          </w:p>
          <w:p w14:paraId="6E3F8521"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lastRenderedPageBreak/>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xs:attribute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="segmentAlignment"</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="xs:boolean"</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default</w:t>
            </w:r>
            <w:r>
              <w:rPr>
                <w:rFonts w:ascii="Courier New" w:hAnsi="Courier New" w:cs="Courier New"/>
                <w:color w:val="0000FF"/>
                <w:sz w:val="16"/>
                <w:szCs w:val="16"/>
                <w:lang w:eastAsia="ja-JP"/>
              </w:rPr>
              <w:t>="false"/&gt;</w:t>
            </w:r>
          </w:p>
          <w:p w14:paraId="15E3454B"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xs:attribute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="subsegmentAlignment"</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="xs:boolean"</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default</w:t>
            </w:r>
            <w:r>
              <w:rPr>
                <w:rFonts w:ascii="Courier New" w:hAnsi="Courier New" w:cs="Courier New"/>
                <w:color w:val="0000FF"/>
                <w:sz w:val="16"/>
                <w:szCs w:val="16"/>
                <w:lang w:eastAsia="ja-JP"/>
              </w:rPr>
              <w:t>="false"/&gt;</w:t>
            </w:r>
          </w:p>
          <w:p w14:paraId="4AE5FCED"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xs:attribute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="subsegmentStartsWithSAP"</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="SAPType"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default</w:t>
            </w:r>
            <w:r>
              <w:rPr>
                <w:rFonts w:ascii="Courier New" w:hAnsi="Courier New" w:cs="Courier New"/>
                <w:color w:val="0000FF"/>
                <w:sz w:val="16"/>
                <w:szCs w:val="16"/>
                <w:lang w:eastAsia="ja-JP"/>
              </w:rPr>
              <w:t>="0"/&gt;</w:t>
            </w:r>
          </w:p>
          <w:p w14:paraId="7424F027"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xs:attribute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="bitstreamSwitching"</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type</w:t>
            </w:r>
            <w:r>
              <w:rPr>
                <w:rFonts w:ascii="Courier New" w:hAnsi="Courier New" w:cs="Courier New"/>
                <w:color w:val="0000FF"/>
                <w:sz w:val="16"/>
                <w:szCs w:val="16"/>
                <w:lang w:eastAsia="ja-JP"/>
              </w:rPr>
              <w:t>="xs:boolean"/&gt;</w:t>
            </w:r>
          </w:p>
          <w:p w14:paraId="481E0320"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highlight w:val="cyan"/>
                <w:lang w:eastAsia="ja-JP"/>
              </w:rPr>
              <w:t>&lt;</w:t>
            </w:r>
            <w:r>
              <w:rPr>
                <w:rFonts w:ascii="Courier New" w:hAnsi="Courier New" w:cs="Courier New"/>
                <w:color w:val="800000"/>
                <w:sz w:val="16"/>
                <w:szCs w:val="16"/>
                <w:highlight w:val="cyan"/>
                <w:lang w:eastAsia="ja-JP"/>
              </w:rPr>
              <w:t>xs:attribute</w:t>
            </w:r>
            <w:r>
              <w:rPr>
                <w:rFonts w:ascii="Courier New" w:hAnsi="Courier New" w:cs="Courier New"/>
                <w:color w:val="000000"/>
                <w:sz w:val="16"/>
                <w:szCs w:val="16"/>
                <w:highlight w:val="cyan"/>
                <w:lang w:eastAsia="ja-JP"/>
              </w:rPr>
              <w:t xml:space="preserve"> </w:t>
            </w:r>
            <w:r>
              <w:rPr>
                <w:rFonts w:ascii="Courier New" w:hAnsi="Courier New" w:cs="Courier New"/>
                <w:color w:val="FF0000"/>
                <w:sz w:val="16"/>
                <w:szCs w:val="16"/>
                <w:highlight w:val="cyan"/>
                <w:lang w:eastAsia="ja-JP"/>
              </w:rPr>
              <w:t>name</w:t>
            </w:r>
            <w:r>
              <w:rPr>
                <w:rFonts w:ascii="Courier New" w:hAnsi="Courier New" w:cs="Courier New"/>
                <w:color w:val="0000FF"/>
                <w:sz w:val="16"/>
                <w:szCs w:val="16"/>
                <w:highlight w:val="cyan"/>
                <w:lang w:eastAsia="ja-JP"/>
              </w:rPr>
              <w:t>="esasFlag"</w:t>
            </w:r>
            <w:r>
              <w:rPr>
                <w:rFonts w:ascii="Courier New" w:hAnsi="Courier New" w:cs="Courier New"/>
                <w:color w:val="000000"/>
                <w:sz w:val="16"/>
                <w:szCs w:val="16"/>
                <w:highlight w:val="cyan"/>
                <w:lang w:eastAsia="ja-JP"/>
              </w:rPr>
              <w:t xml:space="preserve"> </w:t>
            </w:r>
            <w:r>
              <w:rPr>
                <w:rFonts w:ascii="Courier New" w:hAnsi="Courier New" w:cs="Courier New"/>
                <w:color w:val="FF0000"/>
                <w:sz w:val="16"/>
                <w:szCs w:val="16"/>
                <w:highlight w:val="cyan"/>
                <w:lang w:eastAsia="ja-JP"/>
              </w:rPr>
              <w:t>type</w:t>
            </w:r>
            <w:r>
              <w:rPr>
                <w:rFonts w:ascii="Courier New" w:hAnsi="Courier New" w:cs="Courier New"/>
                <w:color w:val="0000FF"/>
                <w:sz w:val="16"/>
                <w:szCs w:val="16"/>
                <w:highlight w:val="cyan"/>
                <w:lang w:eastAsia="ja-JP"/>
              </w:rPr>
              <w:t>="xs:boolean"</w:t>
            </w:r>
            <w:r>
              <w:rPr>
                <w:rFonts w:ascii="Courier New" w:hAnsi="Courier New" w:cs="Courier New"/>
                <w:color w:val="000000"/>
                <w:sz w:val="16"/>
                <w:szCs w:val="16"/>
                <w:highlight w:val="cyan"/>
                <w:lang w:eastAsia="ja-JP"/>
              </w:rPr>
              <w:t xml:space="preserve"> </w:t>
            </w:r>
            <w:r>
              <w:rPr>
                <w:rFonts w:ascii="Courier New" w:hAnsi="Courier New" w:cs="Courier New"/>
                <w:color w:val="FF0000"/>
                <w:sz w:val="16"/>
                <w:szCs w:val="16"/>
                <w:highlight w:val="cyan"/>
                <w:lang w:eastAsia="ja-JP"/>
              </w:rPr>
              <w:t>default</w:t>
            </w:r>
            <w:r>
              <w:rPr>
                <w:rFonts w:ascii="Courier New" w:hAnsi="Courier New" w:cs="Courier New"/>
                <w:color w:val="0000FF"/>
                <w:sz w:val="16"/>
                <w:szCs w:val="16"/>
                <w:highlight w:val="cyan"/>
                <w:lang w:eastAsia="ja-JP"/>
              </w:rPr>
              <w:t>="false"/&gt;</w:t>
            </w:r>
          </w:p>
          <w:p w14:paraId="426ABF50"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xs:extension</w:t>
            </w:r>
            <w:r>
              <w:rPr>
                <w:rFonts w:ascii="Courier New" w:hAnsi="Courier New" w:cs="Courier New"/>
                <w:color w:val="0000FF"/>
                <w:sz w:val="16"/>
                <w:szCs w:val="16"/>
                <w:lang w:eastAsia="ja-JP"/>
              </w:rPr>
              <w:t>&gt;</w:t>
            </w:r>
          </w:p>
          <w:p w14:paraId="143A2DFE"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xs:complexContent</w:t>
            </w:r>
            <w:r>
              <w:rPr>
                <w:rFonts w:ascii="Courier New" w:hAnsi="Courier New" w:cs="Courier New"/>
                <w:color w:val="0000FF"/>
                <w:sz w:val="16"/>
                <w:szCs w:val="16"/>
                <w:lang w:eastAsia="ja-JP"/>
              </w:rPr>
              <w:t>&gt;</w:t>
            </w:r>
          </w:p>
          <w:p w14:paraId="17031928"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xs:complexType</w:t>
            </w:r>
            <w:r>
              <w:rPr>
                <w:rFonts w:ascii="Courier New" w:hAnsi="Courier New" w:cs="Courier New"/>
                <w:color w:val="0000FF"/>
                <w:sz w:val="16"/>
                <w:szCs w:val="16"/>
                <w:lang w:eastAsia="ja-JP"/>
              </w:rPr>
              <w:t>&gt;</w:t>
            </w:r>
          </w:p>
          <w:p w14:paraId="6CE8C9A1" w14:textId="77777777" w:rsidR="002B503C" w:rsidRDefault="002B503C">
            <w:pPr>
              <w:autoSpaceDE w:val="0"/>
              <w:autoSpaceDN w:val="0"/>
              <w:adjustRightInd w:val="0"/>
              <w:jc w:val="left"/>
              <w:rPr>
                <w:rFonts w:ascii="Courier New" w:hAnsi="Courier New" w:cs="Courier New"/>
                <w:color w:val="000000"/>
                <w:sz w:val="16"/>
                <w:szCs w:val="16"/>
                <w:lang w:eastAsia="ja-JP"/>
              </w:rPr>
            </w:pPr>
          </w:p>
          <w:p w14:paraId="398C04DF"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8000"/>
                <w:sz w:val="16"/>
                <w:szCs w:val="16"/>
                <w:lang w:eastAsia="ja-JP"/>
              </w:rPr>
              <w:t>&lt;!-- Ratio Type for sar and par --&gt;</w:t>
            </w:r>
          </w:p>
          <w:p w14:paraId="4BA3C1B1"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xs:simpleType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="RatioType"&gt;</w:t>
            </w:r>
          </w:p>
          <w:p w14:paraId="644A859B"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xs:restriction</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base</w:t>
            </w:r>
            <w:r>
              <w:rPr>
                <w:rFonts w:ascii="Courier New" w:hAnsi="Courier New" w:cs="Courier New"/>
                <w:color w:val="0000FF"/>
                <w:sz w:val="16"/>
                <w:szCs w:val="16"/>
                <w:lang w:eastAsia="ja-JP"/>
              </w:rPr>
              <w:t>="xs:string"&gt;</w:t>
            </w:r>
          </w:p>
          <w:p w14:paraId="19F47124"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xs:pattern</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value</w:t>
            </w:r>
            <w:r>
              <w:rPr>
                <w:rFonts w:ascii="Courier New" w:hAnsi="Courier New" w:cs="Courier New"/>
                <w:color w:val="0000FF"/>
                <w:sz w:val="16"/>
                <w:szCs w:val="16"/>
                <w:lang w:eastAsia="ja-JP"/>
              </w:rPr>
              <w:t>="[0-9]*:[0-9]*"/&gt;</w:t>
            </w:r>
          </w:p>
          <w:p w14:paraId="51A51FC9"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xs:restriction</w:t>
            </w:r>
            <w:r>
              <w:rPr>
                <w:rFonts w:ascii="Courier New" w:hAnsi="Courier New" w:cs="Courier New"/>
                <w:color w:val="0000FF"/>
                <w:sz w:val="16"/>
                <w:szCs w:val="16"/>
                <w:lang w:eastAsia="ja-JP"/>
              </w:rPr>
              <w:t>&gt;</w:t>
            </w:r>
          </w:p>
          <w:p w14:paraId="46C13437"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xs:simpleType</w:t>
            </w:r>
            <w:r>
              <w:rPr>
                <w:rFonts w:ascii="Courier New" w:hAnsi="Courier New" w:cs="Courier New"/>
                <w:color w:val="0000FF"/>
                <w:sz w:val="16"/>
                <w:szCs w:val="16"/>
                <w:lang w:eastAsia="ja-JP"/>
              </w:rPr>
              <w:t>&gt;</w:t>
            </w:r>
          </w:p>
          <w:p w14:paraId="7CFD05C8" w14:textId="77777777" w:rsidR="002B503C" w:rsidRDefault="002B503C">
            <w:pPr>
              <w:autoSpaceDE w:val="0"/>
              <w:autoSpaceDN w:val="0"/>
              <w:adjustRightInd w:val="0"/>
              <w:jc w:val="left"/>
              <w:rPr>
                <w:rFonts w:ascii="Courier New" w:hAnsi="Courier New" w:cs="Courier New"/>
                <w:color w:val="000000"/>
                <w:sz w:val="16"/>
                <w:szCs w:val="16"/>
                <w:lang w:eastAsia="ja-JP"/>
              </w:rPr>
            </w:pPr>
          </w:p>
          <w:p w14:paraId="11D3C7C4"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8000"/>
                <w:sz w:val="16"/>
                <w:szCs w:val="16"/>
                <w:lang w:eastAsia="ja-JP"/>
              </w:rPr>
              <w:t>&lt;!-- Type for Frame Rate --&gt;</w:t>
            </w:r>
          </w:p>
          <w:p w14:paraId="04A3524B"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xs:simpleType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="FrameRateType"&gt;</w:t>
            </w:r>
          </w:p>
          <w:p w14:paraId="0898C18B"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xs:restriction</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base</w:t>
            </w:r>
            <w:r>
              <w:rPr>
                <w:rFonts w:ascii="Courier New" w:hAnsi="Courier New" w:cs="Courier New"/>
                <w:color w:val="0000FF"/>
                <w:sz w:val="16"/>
                <w:szCs w:val="16"/>
                <w:lang w:eastAsia="ja-JP"/>
              </w:rPr>
              <w:t>="xs:string"&gt;</w:t>
            </w:r>
          </w:p>
          <w:p w14:paraId="6745B11C"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xs:pattern</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value</w:t>
            </w:r>
            <w:r>
              <w:rPr>
                <w:rFonts w:ascii="Courier New" w:hAnsi="Courier New" w:cs="Courier New"/>
                <w:color w:val="0000FF"/>
                <w:sz w:val="16"/>
                <w:szCs w:val="16"/>
                <w:lang w:eastAsia="ja-JP"/>
              </w:rPr>
              <w:t>="[0-9]*[0-9](/[0-9]*[0-9])?"/&gt;</w:t>
            </w:r>
          </w:p>
          <w:p w14:paraId="77A8612D"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ab/>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xs:restriction</w:t>
            </w:r>
            <w:r>
              <w:rPr>
                <w:rFonts w:ascii="Courier New" w:hAnsi="Courier New" w:cs="Courier New"/>
                <w:color w:val="0000FF"/>
                <w:sz w:val="16"/>
                <w:szCs w:val="16"/>
                <w:lang w:eastAsia="ja-JP"/>
              </w:rPr>
              <w:t>&gt;</w:t>
            </w:r>
          </w:p>
          <w:p w14:paraId="11A4EBAB" w14:textId="77777777" w:rsidR="002B503C" w:rsidRDefault="002B503C">
            <w:pPr>
              <w:keepNext/>
              <w:keepLines/>
              <w:autoSpaceDE w:val="0"/>
              <w:autoSpaceDN w:val="0"/>
              <w:adjustRightInd w:val="0"/>
              <w:jc w:val="left"/>
              <w:rPr>
                <w:rFonts w:ascii="Courier New" w:hAnsi="Courier New" w:cs="Courier New"/>
                <w:color w:val="0000FF"/>
                <w:sz w:val="16"/>
                <w:szCs w:val="16"/>
                <w:lang w:eastAsia="ja-JP"/>
              </w:rPr>
            </w:pP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xs:simpleType</w:t>
            </w:r>
            <w:r>
              <w:rPr>
                <w:rFonts w:ascii="Courier New" w:hAnsi="Courier New" w:cs="Courier New"/>
                <w:color w:val="0000FF"/>
                <w:sz w:val="16"/>
                <w:szCs w:val="16"/>
                <w:lang w:eastAsia="ja-JP"/>
              </w:rPr>
              <w:t>&gt;</w:t>
            </w:r>
          </w:p>
          <w:p w14:paraId="7EF1BD62" w14:textId="77777777" w:rsidR="002B503C" w:rsidRDefault="002B503C">
            <w:pPr>
              <w:autoSpaceDE w:val="0"/>
              <w:autoSpaceDN w:val="0"/>
              <w:adjustRightInd w:val="0"/>
              <w:jc w:val="left"/>
              <w:rPr>
                <w:rFonts w:ascii="Courier New" w:hAnsi="Courier New" w:cs="Courier New"/>
                <w:color w:val="008000"/>
                <w:sz w:val="16"/>
                <w:szCs w:val="16"/>
                <w:lang w:eastAsia="ja-JP"/>
              </w:rPr>
            </w:pPr>
          </w:p>
          <w:p w14:paraId="1AFB56A2"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8000"/>
                <w:sz w:val="16"/>
                <w:szCs w:val="16"/>
                <w:lang w:eastAsia="ja-JP"/>
              </w:rPr>
              <w:t>&lt;!-- Type for IETF RFC6838 Content Type --&gt;</w:t>
            </w:r>
          </w:p>
          <w:p w14:paraId="37374C69"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xs:simpleType</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name</w:t>
            </w:r>
            <w:r>
              <w:rPr>
                <w:rFonts w:ascii="Courier New" w:hAnsi="Courier New" w:cs="Courier New"/>
                <w:color w:val="0000FF"/>
                <w:sz w:val="16"/>
                <w:szCs w:val="16"/>
                <w:lang w:eastAsia="ja-JP"/>
              </w:rPr>
              <w:t>="IETF RFC6838ContentTypeType"&gt;</w:t>
            </w:r>
          </w:p>
          <w:p w14:paraId="5F7B1D87"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 xml:space="preserve">  </w:t>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xs:restriction</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base</w:t>
            </w:r>
            <w:r>
              <w:rPr>
                <w:rFonts w:ascii="Courier New" w:hAnsi="Courier New" w:cs="Courier New"/>
                <w:color w:val="0000FF"/>
                <w:sz w:val="16"/>
                <w:szCs w:val="16"/>
                <w:lang w:eastAsia="ja-JP"/>
              </w:rPr>
              <w:t>="xs:string"&gt;</w:t>
            </w:r>
          </w:p>
          <w:p w14:paraId="1128A587"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 xml:space="preserve">    </w:t>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xs:enumeration</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value</w:t>
            </w:r>
            <w:r>
              <w:rPr>
                <w:rFonts w:ascii="Courier New" w:hAnsi="Courier New" w:cs="Courier New"/>
                <w:color w:val="0000FF"/>
                <w:sz w:val="16"/>
                <w:szCs w:val="16"/>
                <w:lang w:eastAsia="ja-JP"/>
              </w:rPr>
              <w:t>="text"</w:t>
            </w:r>
            <w:r>
              <w:rPr>
                <w:rFonts w:ascii="Courier New" w:hAnsi="Courier New" w:cs="Courier New"/>
                <w:color w:val="000000"/>
                <w:sz w:val="16"/>
                <w:szCs w:val="16"/>
                <w:lang w:eastAsia="ja-JP"/>
              </w:rPr>
              <w:t xml:space="preserve"> </w:t>
            </w:r>
            <w:r>
              <w:rPr>
                <w:rFonts w:ascii="Courier New" w:hAnsi="Courier New" w:cs="Courier New"/>
                <w:color w:val="0000FF"/>
                <w:sz w:val="16"/>
                <w:szCs w:val="16"/>
                <w:lang w:eastAsia="ja-JP"/>
              </w:rPr>
              <w:t>/&gt;</w:t>
            </w:r>
          </w:p>
          <w:p w14:paraId="5F62EB95"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 xml:space="preserve">    </w:t>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xs:enumeration</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value</w:t>
            </w:r>
            <w:r>
              <w:rPr>
                <w:rFonts w:ascii="Courier New" w:hAnsi="Courier New" w:cs="Courier New"/>
                <w:color w:val="0000FF"/>
                <w:sz w:val="16"/>
                <w:szCs w:val="16"/>
                <w:lang w:eastAsia="ja-JP"/>
              </w:rPr>
              <w:t>="image"</w:t>
            </w:r>
            <w:r>
              <w:rPr>
                <w:rFonts w:ascii="Courier New" w:hAnsi="Courier New" w:cs="Courier New"/>
                <w:color w:val="000000"/>
                <w:sz w:val="16"/>
                <w:szCs w:val="16"/>
                <w:lang w:eastAsia="ja-JP"/>
              </w:rPr>
              <w:t xml:space="preserve"> </w:t>
            </w:r>
            <w:r>
              <w:rPr>
                <w:rFonts w:ascii="Courier New" w:hAnsi="Courier New" w:cs="Courier New"/>
                <w:color w:val="0000FF"/>
                <w:sz w:val="16"/>
                <w:szCs w:val="16"/>
                <w:lang w:eastAsia="ja-JP"/>
              </w:rPr>
              <w:t>/&gt;</w:t>
            </w:r>
          </w:p>
          <w:p w14:paraId="70F48E2A"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 xml:space="preserve">    </w:t>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xs:enumeration</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value</w:t>
            </w:r>
            <w:r>
              <w:rPr>
                <w:rFonts w:ascii="Courier New" w:hAnsi="Courier New" w:cs="Courier New"/>
                <w:color w:val="0000FF"/>
                <w:sz w:val="16"/>
                <w:szCs w:val="16"/>
                <w:lang w:eastAsia="ja-JP"/>
              </w:rPr>
              <w:t>="audio"</w:t>
            </w:r>
            <w:r>
              <w:rPr>
                <w:rFonts w:ascii="Courier New" w:hAnsi="Courier New" w:cs="Courier New"/>
                <w:color w:val="000000"/>
                <w:sz w:val="16"/>
                <w:szCs w:val="16"/>
                <w:lang w:eastAsia="ja-JP"/>
              </w:rPr>
              <w:t xml:space="preserve"> </w:t>
            </w:r>
            <w:r>
              <w:rPr>
                <w:rFonts w:ascii="Courier New" w:hAnsi="Courier New" w:cs="Courier New"/>
                <w:color w:val="0000FF"/>
                <w:sz w:val="16"/>
                <w:szCs w:val="16"/>
                <w:lang w:eastAsia="ja-JP"/>
              </w:rPr>
              <w:t>/&gt;</w:t>
            </w:r>
          </w:p>
          <w:p w14:paraId="70FED5B2"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 xml:space="preserve">    </w:t>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xs:enumeration</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value</w:t>
            </w:r>
            <w:r>
              <w:rPr>
                <w:rFonts w:ascii="Courier New" w:hAnsi="Courier New" w:cs="Courier New"/>
                <w:color w:val="0000FF"/>
                <w:sz w:val="16"/>
                <w:szCs w:val="16"/>
                <w:lang w:eastAsia="ja-JP"/>
              </w:rPr>
              <w:t>="video"</w:t>
            </w:r>
            <w:r>
              <w:rPr>
                <w:rFonts w:ascii="Courier New" w:hAnsi="Courier New" w:cs="Courier New"/>
                <w:color w:val="000000"/>
                <w:sz w:val="16"/>
                <w:szCs w:val="16"/>
                <w:lang w:eastAsia="ja-JP"/>
              </w:rPr>
              <w:t xml:space="preserve"> </w:t>
            </w:r>
            <w:r>
              <w:rPr>
                <w:rFonts w:ascii="Courier New" w:hAnsi="Courier New" w:cs="Courier New"/>
                <w:color w:val="0000FF"/>
                <w:sz w:val="16"/>
                <w:szCs w:val="16"/>
                <w:lang w:eastAsia="ja-JP"/>
              </w:rPr>
              <w:t>/&gt;</w:t>
            </w:r>
          </w:p>
          <w:p w14:paraId="7B58F1FD"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 xml:space="preserve">    </w:t>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xs:enumeration</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value</w:t>
            </w:r>
            <w:r>
              <w:rPr>
                <w:rFonts w:ascii="Courier New" w:hAnsi="Courier New" w:cs="Courier New"/>
                <w:color w:val="0000FF"/>
                <w:sz w:val="16"/>
                <w:szCs w:val="16"/>
                <w:lang w:eastAsia="ja-JP"/>
              </w:rPr>
              <w:t>="application"</w:t>
            </w:r>
            <w:r>
              <w:rPr>
                <w:rFonts w:ascii="Courier New" w:hAnsi="Courier New" w:cs="Courier New"/>
                <w:color w:val="000000"/>
                <w:sz w:val="16"/>
                <w:szCs w:val="16"/>
                <w:lang w:eastAsia="ja-JP"/>
              </w:rPr>
              <w:t xml:space="preserve"> </w:t>
            </w:r>
            <w:r>
              <w:rPr>
                <w:rFonts w:ascii="Courier New" w:hAnsi="Courier New" w:cs="Courier New"/>
                <w:color w:val="0000FF"/>
                <w:sz w:val="16"/>
                <w:szCs w:val="16"/>
                <w:lang w:eastAsia="ja-JP"/>
              </w:rPr>
              <w:t>/&gt;</w:t>
            </w:r>
          </w:p>
          <w:p w14:paraId="1E487F82" w14:textId="77777777" w:rsidR="002B503C" w:rsidRDefault="002B503C">
            <w:pPr>
              <w:autoSpaceDE w:val="0"/>
              <w:autoSpaceDN w:val="0"/>
              <w:adjustRightInd w:val="0"/>
              <w:jc w:val="left"/>
              <w:rPr>
                <w:rFonts w:ascii="Courier New" w:hAnsi="Courier New" w:cs="Courier New"/>
                <w:color w:val="000000"/>
                <w:sz w:val="16"/>
                <w:szCs w:val="16"/>
                <w:lang w:eastAsia="ja-JP"/>
              </w:rPr>
            </w:pPr>
            <w:r>
              <w:rPr>
                <w:rFonts w:ascii="Courier New" w:hAnsi="Courier New" w:cs="Courier New"/>
                <w:color w:val="000000"/>
                <w:sz w:val="16"/>
                <w:szCs w:val="16"/>
                <w:lang w:eastAsia="ja-JP"/>
              </w:rPr>
              <w:t xml:space="preserve">    </w:t>
            </w:r>
            <w:r>
              <w:rPr>
                <w:rFonts w:ascii="Courier New" w:hAnsi="Courier New" w:cs="Courier New"/>
                <w:color w:val="0000FF"/>
                <w:sz w:val="16"/>
                <w:szCs w:val="16"/>
                <w:lang w:eastAsia="ja-JP"/>
              </w:rPr>
              <w:t>&lt;</w:t>
            </w:r>
            <w:r>
              <w:rPr>
                <w:rFonts w:ascii="Courier New" w:hAnsi="Courier New" w:cs="Courier New"/>
                <w:color w:val="800000"/>
                <w:sz w:val="16"/>
                <w:szCs w:val="16"/>
                <w:lang w:eastAsia="ja-JP"/>
              </w:rPr>
              <w:t>xs:enumeration</w:t>
            </w:r>
            <w:r>
              <w:rPr>
                <w:rFonts w:ascii="Courier New" w:hAnsi="Courier New" w:cs="Courier New"/>
                <w:color w:val="000000"/>
                <w:sz w:val="16"/>
                <w:szCs w:val="16"/>
                <w:lang w:eastAsia="ja-JP"/>
              </w:rPr>
              <w:t xml:space="preserve"> </w:t>
            </w:r>
            <w:r>
              <w:rPr>
                <w:rFonts w:ascii="Courier New" w:hAnsi="Courier New" w:cs="Courier New"/>
                <w:color w:val="FF0000"/>
                <w:sz w:val="16"/>
                <w:szCs w:val="16"/>
                <w:lang w:eastAsia="ja-JP"/>
              </w:rPr>
              <w:t>value</w:t>
            </w:r>
            <w:r>
              <w:rPr>
                <w:rFonts w:ascii="Courier New" w:hAnsi="Courier New" w:cs="Courier New"/>
                <w:color w:val="0000FF"/>
                <w:sz w:val="16"/>
                <w:szCs w:val="16"/>
                <w:lang w:eastAsia="ja-JP"/>
              </w:rPr>
              <w:t>="font"</w:t>
            </w:r>
            <w:r>
              <w:rPr>
                <w:rFonts w:ascii="Courier New" w:hAnsi="Courier New" w:cs="Courier New"/>
                <w:color w:val="000000"/>
                <w:sz w:val="16"/>
                <w:szCs w:val="16"/>
                <w:lang w:eastAsia="ja-JP"/>
              </w:rPr>
              <w:t xml:space="preserve"> </w:t>
            </w:r>
            <w:r>
              <w:rPr>
                <w:rFonts w:ascii="Courier New" w:hAnsi="Courier New" w:cs="Courier New"/>
                <w:color w:val="0000FF"/>
                <w:sz w:val="16"/>
                <w:szCs w:val="16"/>
                <w:lang w:eastAsia="ja-JP"/>
              </w:rPr>
              <w:t>/&gt;</w:t>
            </w:r>
          </w:p>
          <w:p w14:paraId="5E5056CC" w14:textId="77777777" w:rsidR="002B503C" w:rsidRDefault="002B503C">
            <w:pPr>
              <w:autoSpaceDE w:val="0"/>
              <w:autoSpaceDN w:val="0"/>
              <w:adjustRightInd w:val="0"/>
              <w:jc w:val="left"/>
              <w:rPr>
                <w:rFonts w:ascii="Courier New" w:hAnsi="Courier New" w:cs="Courier New"/>
                <w:color w:val="000000"/>
                <w:sz w:val="16"/>
                <w:szCs w:val="16"/>
                <w:lang w:val="de-DE" w:eastAsia="ja-JP"/>
              </w:rPr>
            </w:pPr>
            <w:r>
              <w:rPr>
                <w:rFonts w:ascii="Courier New" w:hAnsi="Courier New" w:cs="Courier New"/>
                <w:color w:val="000000"/>
                <w:sz w:val="16"/>
                <w:szCs w:val="16"/>
                <w:lang w:eastAsia="ja-JP"/>
              </w:rPr>
              <w:t xml:space="preserve">  </w:t>
            </w:r>
            <w:r>
              <w:rPr>
                <w:rFonts w:ascii="Courier New" w:hAnsi="Courier New" w:cs="Courier New"/>
                <w:color w:val="0000FF"/>
                <w:sz w:val="16"/>
                <w:szCs w:val="16"/>
                <w:lang w:val="de-DE" w:eastAsia="ja-JP"/>
              </w:rPr>
              <w:t>&lt;/</w:t>
            </w:r>
            <w:r>
              <w:rPr>
                <w:rFonts w:ascii="Courier New" w:hAnsi="Courier New" w:cs="Courier New"/>
                <w:color w:val="800000"/>
                <w:sz w:val="16"/>
                <w:szCs w:val="16"/>
                <w:lang w:val="de-DE" w:eastAsia="ja-JP"/>
              </w:rPr>
              <w:t>xs:restriction</w:t>
            </w:r>
            <w:r>
              <w:rPr>
                <w:rFonts w:ascii="Courier New" w:hAnsi="Courier New" w:cs="Courier New"/>
                <w:color w:val="0000FF"/>
                <w:sz w:val="16"/>
                <w:szCs w:val="16"/>
                <w:lang w:val="de-DE" w:eastAsia="ja-JP"/>
              </w:rPr>
              <w:t>&gt;</w:t>
            </w:r>
          </w:p>
          <w:p w14:paraId="4B1EAF45" w14:textId="77777777" w:rsidR="002B503C" w:rsidRDefault="002B503C">
            <w:pPr>
              <w:keepNext/>
              <w:keepLines/>
              <w:autoSpaceDE w:val="0"/>
              <w:autoSpaceDN w:val="0"/>
              <w:adjustRightInd w:val="0"/>
              <w:jc w:val="left"/>
              <w:rPr>
                <w:rFonts w:ascii="Courier New" w:hAnsi="Courier New" w:cs="Courier New"/>
                <w:color w:val="0000FF"/>
                <w:sz w:val="16"/>
                <w:szCs w:val="16"/>
                <w:lang w:val="de-DE" w:eastAsia="ja-JP"/>
              </w:rPr>
            </w:pPr>
            <w:r>
              <w:rPr>
                <w:rFonts w:ascii="Courier New" w:hAnsi="Courier New" w:cs="Courier New"/>
                <w:color w:val="0000FF"/>
                <w:sz w:val="16"/>
                <w:szCs w:val="16"/>
                <w:lang w:val="de-DE" w:eastAsia="ja-JP"/>
              </w:rPr>
              <w:t>&lt;/</w:t>
            </w:r>
            <w:r>
              <w:rPr>
                <w:rFonts w:ascii="Courier New" w:hAnsi="Courier New" w:cs="Courier New"/>
                <w:color w:val="800000"/>
                <w:sz w:val="16"/>
                <w:szCs w:val="16"/>
                <w:lang w:val="de-DE" w:eastAsia="ja-JP"/>
              </w:rPr>
              <w:t>simpleType</w:t>
            </w:r>
            <w:r>
              <w:rPr>
                <w:rFonts w:ascii="Courier New" w:hAnsi="Courier New" w:cs="Courier New"/>
                <w:color w:val="0000FF"/>
                <w:sz w:val="16"/>
                <w:szCs w:val="16"/>
                <w:lang w:val="de-DE" w:eastAsia="ja-JP"/>
              </w:rPr>
              <w:t>&gt;</w:t>
            </w:r>
          </w:p>
        </w:tc>
      </w:tr>
    </w:tbl>
    <w:p w14:paraId="1534C1E8" w14:textId="3DF1BEE3" w:rsidR="002B503C" w:rsidRDefault="002B503C" w:rsidP="002B503C">
      <w:pPr>
        <w:rPr>
          <w:lang w:val="en-GB"/>
        </w:rPr>
      </w:pPr>
    </w:p>
    <w:p w14:paraId="2E5DFB58" w14:textId="126BFEE5" w:rsidR="00CB05FF" w:rsidRPr="00B875BB" w:rsidRDefault="00CB05FF" w:rsidP="00CB05FF">
      <w:pPr>
        <w:pStyle w:val="Heading2"/>
        <w:rPr>
          <w:lang w:val="en-CA"/>
        </w:rPr>
      </w:pPr>
      <w:bookmarkStart w:id="2116" w:name="_Toc77697239"/>
      <w:r>
        <w:rPr>
          <w:lang w:val="en-CA"/>
        </w:rPr>
        <w:t>Questions/comments and answers/responses</w:t>
      </w:r>
      <w:bookmarkEnd w:id="2116"/>
    </w:p>
    <w:p w14:paraId="0BB6A9FC" w14:textId="77777777" w:rsidR="00CB05FF" w:rsidRPr="00CB05FF" w:rsidRDefault="00CB05FF" w:rsidP="00CB05FF">
      <w:pPr>
        <w:spacing w:after="160"/>
        <w:rPr>
          <w:lang w:val="en-GB"/>
        </w:rPr>
      </w:pPr>
      <w:r w:rsidRPr="00CB05FF">
        <w:rPr>
          <w:lang w:val="en-GB"/>
        </w:rPr>
        <w:t xml:space="preserve">Discussions of </w:t>
      </w:r>
      <w:r w:rsidRPr="00CB05FF">
        <w:rPr>
          <w:lang w:val="en-CA"/>
        </w:rPr>
        <w:t xml:space="preserve">m56674 at the 134th MPEG meeting </w:t>
      </w:r>
      <w:r w:rsidRPr="00CB05FF">
        <w:rPr>
          <w:lang w:val="en-GB"/>
        </w:rPr>
        <w:t xml:space="preserve">can be found herein: </w:t>
      </w:r>
      <w:hyperlink r:id="rId76" w:history="1">
        <w:r w:rsidRPr="00CB05FF">
          <w:rPr>
            <w:color w:val="0563C1"/>
            <w:u w:val="single"/>
            <w:lang w:val="en-GB"/>
          </w:rPr>
          <w:t>http://mpegx.int-evry.fr/software/MPEG/Systems/DASH/spec/-/issues/156</w:t>
        </w:r>
      </w:hyperlink>
      <w:r w:rsidRPr="00CB05FF">
        <w:rPr>
          <w:lang w:val="en-GB"/>
        </w:rPr>
        <w:t>.</w:t>
      </w:r>
    </w:p>
    <w:p w14:paraId="79A3D4C0" w14:textId="4EAA9D7E" w:rsidR="00CB05FF" w:rsidRPr="00CB05FF" w:rsidRDefault="00CB05FF" w:rsidP="00CB05FF">
      <w:pPr>
        <w:spacing w:after="160"/>
        <w:rPr>
          <w:lang w:val="en-GB"/>
        </w:rPr>
      </w:pPr>
      <w:r w:rsidRPr="00CB05FF">
        <w:rPr>
          <w:lang w:val="en-GB"/>
        </w:rPr>
        <w:t xml:space="preserve">Below are </w:t>
      </w:r>
      <w:r>
        <w:rPr>
          <w:lang w:val="en-GB"/>
        </w:rPr>
        <w:t>the proponents'</w:t>
      </w:r>
      <w:r w:rsidRPr="00CB05FF">
        <w:rPr>
          <w:lang w:val="en-GB"/>
        </w:rPr>
        <w:t xml:space="preserve"> additional answers/responses to the questions/comments, particularly for those that </w:t>
      </w:r>
      <w:r>
        <w:rPr>
          <w:lang w:val="en-GB"/>
        </w:rPr>
        <w:t>they thought</w:t>
      </w:r>
      <w:r w:rsidRPr="00CB05FF">
        <w:rPr>
          <w:lang w:val="en-GB"/>
        </w:rPr>
        <w:t xml:space="preserve"> additional clarifications would likely be helpful for better understanding.</w:t>
      </w:r>
    </w:p>
    <w:p w14:paraId="1D25D066" w14:textId="77777777" w:rsidR="00CB05FF" w:rsidRPr="00CB05FF" w:rsidRDefault="00CB05FF" w:rsidP="00C73A71">
      <w:pPr>
        <w:numPr>
          <w:ilvl w:val="0"/>
          <w:numId w:val="88"/>
        </w:numPr>
        <w:spacing w:after="160"/>
        <w:rPr>
          <w:lang w:val="en-GB"/>
        </w:rPr>
      </w:pPr>
      <w:r w:rsidRPr="00CB05FF">
        <w:rPr>
          <w:lang w:val="en-GB"/>
        </w:rPr>
        <w:t>Comment: I believe I understand the concept. However, I cannot imagine that a single flag can solve the issue.</w:t>
      </w:r>
    </w:p>
    <w:p w14:paraId="4EB89C44" w14:textId="77777777" w:rsidR="00CB05FF" w:rsidRPr="00CB05FF" w:rsidRDefault="00CB05FF" w:rsidP="00CB05FF">
      <w:pPr>
        <w:spacing w:after="160"/>
        <w:ind w:left="720"/>
        <w:rPr>
          <w:lang w:val="en-GB"/>
        </w:rPr>
      </w:pPr>
      <w:r w:rsidRPr="00CB05FF">
        <w:rPr>
          <w:lang w:val="en-GB"/>
        </w:rPr>
        <w:t xml:space="preserve">Response: Firstly the proposal builds on the basis of the ISOBMFF EDRAP and DRAP sample groups. Secondly, in addition to the flag attribute, the proposal also contained, as part of the semantics, 1) the </w:t>
      </w:r>
      <w:r w:rsidRPr="00CB05FF">
        <w:t xml:space="preserve">association of an ESR to an MSR through existing </w:t>
      </w:r>
      <w:r w:rsidRPr="00CB05FF">
        <w:rPr>
          <w:lang w:val="en-CA"/>
        </w:rPr>
        <w:t xml:space="preserve">Representation </w:t>
      </w:r>
      <w:r w:rsidRPr="00CB05FF">
        <w:rPr>
          <w:lang w:val="de-DE"/>
        </w:rPr>
        <w:t xml:space="preserve">attributes </w:t>
      </w:r>
      <w:r w:rsidRPr="00CB05FF">
        <w:rPr>
          <w:rFonts w:ascii="Courier New" w:hAnsi="Courier New" w:cs="Courier New"/>
          <w:noProof/>
          <w:lang w:eastAsia="ja-JP"/>
        </w:rPr>
        <w:t>@associationId</w:t>
      </w:r>
      <w:r w:rsidRPr="00CB05FF">
        <w:rPr>
          <w:lang w:val="de-DE"/>
        </w:rPr>
        <w:t xml:space="preserve"> and </w:t>
      </w:r>
      <w:r w:rsidRPr="00CB05FF">
        <w:rPr>
          <w:rFonts w:ascii="Courier New" w:hAnsi="Courier New" w:cs="Courier New"/>
          <w:noProof/>
          <w:lang w:eastAsia="ja-JP"/>
        </w:rPr>
        <w:t>@associationType</w:t>
      </w:r>
      <w:r w:rsidRPr="00CB05FF">
        <w:t xml:space="preserve"> based a newly specified association type value; and 2) some constraints for simplifying the EDRAP based streaming operations. Lastly, at this meeting, we further added a new </w:t>
      </w:r>
      <w:r w:rsidRPr="00CB05FF">
        <w:rPr>
          <w:b/>
          <w:bCs/>
          <w:lang w:val="en-GB"/>
        </w:rPr>
        <w:t>EssentialProperty</w:t>
      </w:r>
      <w:r w:rsidRPr="00CB05FF">
        <w:rPr>
          <w:lang w:val="en-GB"/>
        </w:rPr>
        <w:t xml:space="preserve"> descriptor to avoid DASH clients selecting and playing back an ESR by itself</w:t>
      </w:r>
      <w:r w:rsidRPr="00CB05FF">
        <w:t>.</w:t>
      </w:r>
    </w:p>
    <w:p w14:paraId="1B4FB3EC" w14:textId="77777777" w:rsidR="00CB05FF" w:rsidRPr="00CB05FF" w:rsidRDefault="00CB05FF" w:rsidP="00C73A71">
      <w:pPr>
        <w:numPr>
          <w:ilvl w:val="0"/>
          <w:numId w:val="88"/>
        </w:numPr>
        <w:spacing w:after="160"/>
        <w:rPr>
          <w:lang w:val="en-GB"/>
        </w:rPr>
      </w:pPr>
      <w:r w:rsidRPr="00CB05FF">
        <w:rPr>
          <w:lang w:val="en-GB"/>
        </w:rPr>
        <w:t>How does the random access work with a player using MSE, i.e. when a random access is made, what segments of the external representation to put in MSE, and how continue with the segments from the main representation such that the decoder continues to decode?</w:t>
      </w:r>
    </w:p>
    <w:p w14:paraId="5BB628B1" w14:textId="77777777" w:rsidR="00CB05FF" w:rsidRPr="00CB05FF" w:rsidRDefault="00CB05FF" w:rsidP="00CB05FF">
      <w:pPr>
        <w:spacing w:after="160"/>
        <w:ind w:left="720"/>
        <w:rPr>
          <w:lang w:val="en-GB"/>
        </w:rPr>
      </w:pPr>
      <w:r w:rsidRPr="00CB05FF">
        <w:rPr>
          <w:lang w:val="en-GB"/>
        </w:rPr>
        <w:t xml:space="preserve">Response: When random accessing from a segment in an MSR, only the time-synchronized segment in the associated ESR needs to be added immediately before that MSR segment, then the decoder continues decoding and output pictures as usual. The continuation </w:t>
      </w:r>
      <w:r w:rsidRPr="00CB05FF">
        <w:rPr>
          <w:lang w:val="en-GB"/>
        </w:rPr>
        <w:lastRenderedPageBreak/>
        <w:t>decoding of any following segment in the MSR is also as usual (insertion of an ESR segment is only needed for random access from the time-synchronized MSR segment, not needed for continuation decoding, as shown in page 5 of the slides attached to the contribution document).</w:t>
      </w:r>
    </w:p>
    <w:p w14:paraId="764404D6" w14:textId="77777777" w:rsidR="00CB05FF" w:rsidRPr="00CB05FF" w:rsidRDefault="00CB05FF" w:rsidP="00CB05FF">
      <w:pPr>
        <w:spacing w:after="160"/>
        <w:ind w:left="720"/>
        <w:rPr>
          <w:lang w:val="en-GB"/>
        </w:rPr>
      </w:pPr>
      <w:r w:rsidRPr="00CB05FF">
        <w:rPr>
          <w:lang w:val="en-GB"/>
        </w:rPr>
        <w:t>In MSE terms: When random accessing from a segment in an MSR, the following steps apply:</w:t>
      </w:r>
    </w:p>
    <w:p w14:paraId="2A7A6D38" w14:textId="77777777" w:rsidR="00CB05FF" w:rsidRPr="00CB05FF" w:rsidRDefault="00CB05FF" w:rsidP="00C73A71">
      <w:pPr>
        <w:numPr>
          <w:ilvl w:val="1"/>
          <w:numId w:val="88"/>
        </w:numPr>
        <w:spacing w:after="160"/>
        <w:rPr>
          <w:lang w:val="en-GB"/>
        </w:rPr>
      </w:pPr>
      <w:r w:rsidRPr="00CB05FF">
        <w:rPr>
          <w:lang w:val="en-GB"/>
        </w:rPr>
        <w:t>Firstly the time-synchronized segment in the associated ESR is inserted to MSE source buffer immediately before the media data of the MSR segment.</w:t>
      </w:r>
    </w:p>
    <w:p w14:paraId="35BCD157" w14:textId="77777777" w:rsidR="00CB05FF" w:rsidRPr="00CB05FF" w:rsidRDefault="00CB05FF" w:rsidP="00C73A71">
      <w:pPr>
        <w:numPr>
          <w:ilvl w:val="1"/>
          <w:numId w:val="88"/>
        </w:numPr>
        <w:spacing w:after="160"/>
        <w:rPr>
          <w:lang w:val="en-GB"/>
        </w:rPr>
      </w:pPr>
      <w:r w:rsidRPr="00CB05FF">
        <w:rPr>
          <w:lang w:val="en-GB"/>
        </w:rPr>
        <w:t>Then everything works as usual, including that the media data of the MSR continues to flow into the source buffer.</w:t>
      </w:r>
    </w:p>
    <w:p w14:paraId="592F9D46" w14:textId="7E9FB31F" w:rsidR="00CB05FF" w:rsidRPr="00B875BB" w:rsidRDefault="00CB05FF" w:rsidP="00CB05FF">
      <w:pPr>
        <w:pStyle w:val="Heading2"/>
        <w:rPr>
          <w:lang w:val="en-CA"/>
        </w:rPr>
      </w:pPr>
      <w:bookmarkStart w:id="2117" w:name="_Toc77697240"/>
      <w:r>
        <w:rPr>
          <w:lang w:val="en-CA"/>
        </w:rPr>
        <w:t>Suggestions from the 135th MPEG meeting</w:t>
      </w:r>
      <w:bookmarkEnd w:id="2117"/>
    </w:p>
    <w:p w14:paraId="3290B8E2" w14:textId="3F0D8214" w:rsidR="00CB05FF" w:rsidRDefault="00CB05FF" w:rsidP="00CB05FF">
      <w:pPr>
        <w:spacing w:after="160"/>
        <w:rPr>
          <w:lang w:val="en-GB"/>
        </w:rPr>
      </w:pPr>
      <w:r w:rsidRPr="00CB05FF">
        <w:rPr>
          <w:lang w:val="en-GB"/>
        </w:rPr>
        <w:t xml:space="preserve">Discussions of </w:t>
      </w:r>
      <w:r w:rsidRPr="00CB05FF">
        <w:rPr>
          <w:lang w:val="en-CA"/>
        </w:rPr>
        <w:t>m57430</w:t>
      </w:r>
      <w:r>
        <w:rPr>
          <w:lang w:val="en-CA"/>
        </w:rPr>
        <w:t xml:space="preserve"> </w:t>
      </w:r>
      <w:r w:rsidRPr="00CB05FF">
        <w:rPr>
          <w:lang w:val="en-CA"/>
        </w:rPr>
        <w:t>at the 13</w:t>
      </w:r>
      <w:r>
        <w:rPr>
          <w:lang w:val="en-CA"/>
        </w:rPr>
        <w:t>5</w:t>
      </w:r>
      <w:r w:rsidRPr="00CB05FF">
        <w:rPr>
          <w:lang w:val="en-CA"/>
        </w:rPr>
        <w:t xml:space="preserve">th MPEG meeting </w:t>
      </w:r>
      <w:r w:rsidRPr="00CB05FF">
        <w:rPr>
          <w:lang w:val="en-GB"/>
        </w:rPr>
        <w:t xml:space="preserve">can be found herein: </w:t>
      </w:r>
      <w:hyperlink r:id="rId77" w:history="1">
        <w:r w:rsidRPr="00CB05FF">
          <w:rPr>
            <w:rStyle w:val="Hyperlink"/>
          </w:rPr>
          <w:t>http://mpegx.int-evry.fr/software/MPEG/Systems/DASH/spec/-/issues/190</w:t>
        </w:r>
      </w:hyperlink>
      <w:r w:rsidRPr="00CB05FF">
        <w:rPr>
          <w:lang w:val="en-GB"/>
        </w:rPr>
        <w:t>.</w:t>
      </w:r>
    </w:p>
    <w:p w14:paraId="1108EBB4" w14:textId="77777777" w:rsidR="00AC3E98" w:rsidRDefault="00AC3E98" w:rsidP="00AC3E98">
      <w:pPr>
        <w:rPr>
          <w:lang w:val="en-GB"/>
        </w:rPr>
      </w:pPr>
      <w:r>
        <w:rPr>
          <w:lang w:val="en-GB"/>
        </w:rPr>
        <w:t>Two key suggestions:</w:t>
      </w:r>
    </w:p>
    <w:p w14:paraId="1E471755" w14:textId="77777777" w:rsidR="00AC3E98" w:rsidRPr="00CB05FF" w:rsidRDefault="00AC3E98" w:rsidP="00C73A71">
      <w:pPr>
        <w:numPr>
          <w:ilvl w:val="0"/>
          <w:numId w:val="93"/>
        </w:numPr>
        <w:rPr>
          <w:lang w:val="en-GB"/>
        </w:rPr>
      </w:pPr>
      <w:r>
        <w:rPr>
          <w:lang w:val="en-GB"/>
        </w:rPr>
        <w:t>E</w:t>
      </w:r>
      <w:r w:rsidRPr="00CB05FF">
        <w:rPr>
          <w:lang w:val="en-GB"/>
        </w:rPr>
        <w:t xml:space="preserve">xplore </w:t>
      </w:r>
      <w:r>
        <w:rPr>
          <w:lang w:val="en-GB"/>
        </w:rPr>
        <w:t xml:space="preserve">the </w:t>
      </w:r>
      <w:r w:rsidRPr="00CB05FF">
        <w:rPr>
          <w:lang w:val="en-GB"/>
        </w:rPr>
        <w:t>resync signaling for the location of EDRAP chunks.</w:t>
      </w:r>
    </w:p>
    <w:p w14:paraId="2856E189" w14:textId="77777777" w:rsidR="00AC3E98" w:rsidRPr="00AC3E98" w:rsidRDefault="00AC3E98" w:rsidP="00C73A71">
      <w:pPr>
        <w:numPr>
          <w:ilvl w:val="0"/>
          <w:numId w:val="93"/>
        </w:numPr>
        <w:rPr>
          <w:lang w:val="en-GB"/>
        </w:rPr>
      </w:pPr>
      <w:r w:rsidRPr="00CB05FF">
        <w:rPr>
          <w:lang w:val="en-GB"/>
        </w:rPr>
        <w:t>Explore how to apply common encryption to these tracks.</w:t>
      </w:r>
    </w:p>
    <w:p w14:paraId="5461F51A" w14:textId="77777777" w:rsidR="00AC3E98" w:rsidRDefault="00AC3E98" w:rsidP="00AC3E98">
      <w:pPr>
        <w:spacing w:after="160"/>
        <w:rPr>
          <w:lang w:val="en-GB"/>
        </w:rPr>
      </w:pPr>
    </w:p>
    <w:p w14:paraId="0683786C" w14:textId="727C5AE7" w:rsidR="00271664" w:rsidRDefault="00271664" w:rsidP="00271664">
      <w:pPr>
        <w:pStyle w:val="Header1"/>
      </w:pPr>
      <w:bookmarkStart w:id="2118" w:name="_Toc77697241"/>
      <w:r>
        <w:t>Clarifying pre-roll signaling for seamless content splicing across MPEG-DASH Periods (m56890)</w:t>
      </w:r>
      <w:bookmarkEnd w:id="2118"/>
    </w:p>
    <w:p w14:paraId="433B7369" w14:textId="17F3C349" w:rsidR="00527E61" w:rsidRDefault="00527E61" w:rsidP="00527E61">
      <w:pPr>
        <w:rPr>
          <w:rFonts w:eastAsia="SimSun"/>
          <w:b/>
          <w:sz w:val="28"/>
          <w:lang w:eastAsia="zh-CN"/>
        </w:rPr>
      </w:pPr>
      <w:r w:rsidRPr="0085412D">
        <w:t>Note: the</w:t>
      </w:r>
      <w:r w:rsidR="00B142BE" w:rsidRPr="0085412D">
        <w:t xml:space="preserve"> issue of audio preroll</w:t>
      </w:r>
      <w:r w:rsidR="0085412D">
        <w:t>ing</w:t>
      </w:r>
      <w:r w:rsidR="00B142BE" w:rsidRPr="0085412D">
        <w:t xml:space="preserve"> during period transitioning is being discussed in ISOBMFF as well as CMAF</w:t>
      </w:r>
      <w:r w:rsidR="0085412D" w:rsidRPr="0085412D">
        <w:t>. We will investigate how it should be the best to address</w:t>
      </w:r>
      <w:r w:rsidR="0085412D">
        <w:rPr>
          <w:rFonts w:eastAsia="SimSun"/>
          <w:b/>
          <w:sz w:val="28"/>
          <w:lang w:eastAsia="zh-CN"/>
        </w:rPr>
        <w:t>.</w:t>
      </w:r>
    </w:p>
    <w:p w14:paraId="7E00D9C7" w14:textId="7302887F" w:rsidR="00527E61" w:rsidRDefault="00527E61" w:rsidP="0085412D">
      <w:pPr>
        <w:pStyle w:val="Heading2"/>
        <w:rPr>
          <w:rFonts w:eastAsia="SimSun"/>
        </w:rPr>
      </w:pPr>
      <w:bookmarkStart w:id="2119" w:name="_Toc77697242"/>
      <w:r>
        <w:rPr>
          <w:rFonts w:eastAsia="SimSun"/>
        </w:rPr>
        <w:t>Introduction</w:t>
      </w:r>
      <w:bookmarkEnd w:id="2119"/>
    </w:p>
    <w:p w14:paraId="01AFA1F4" w14:textId="77777777" w:rsidR="00527E61" w:rsidRDefault="00527E61" w:rsidP="00527E61">
      <w:pPr>
        <w:rPr>
          <w:rFonts w:eastAsia="SimSun"/>
          <w:b/>
          <w:sz w:val="28"/>
          <w:lang w:eastAsia="zh-CN"/>
        </w:rPr>
      </w:pPr>
    </w:p>
    <w:p w14:paraId="49E4CE74" w14:textId="77777777" w:rsidR="00527E61" w:rsidRDefault="00527E61" w:rsidP="00527E61">
      <w:pPr>
        <w:rPr>
          <w:rFonts w:eastAsia="SimSun"/>
          <w:bCs/>
          <w:sz w:val="28"/>
          <w:lang w:eastAsia="zh-CN"/>
        </w:rPr>
      </w:pPr>
      <w:r>
        <w:rPr>
          <w:rFonts w:eastAsia="SimSun"/>
          <w:bCs/>
          <w:sz w:val="28"/>
          <w:lang w:eastAsia="zh-CN"/>
        </w:rPr>
        <w:t>In our experiments on splicing, DASH-ing, and playing content back we have encountered issues to provide the required information to the playback device to provide a perfect experience (from a Systems perspective). These issues may happen with audio, video, and other media as well.</w:t>
      </w:r>
    </w:p>
    <w:p w14:paraId="69D1168D" w14:textId="77777777" w:rsidR="00527E61" w:rsidRDefault="00527E61" w:rsidP="00527E61">
      <w:pPr>
        <w:rPr>
          <w:rFonts w:eastAsia="SimSun"/>
          <w:bCs/>
          <w:sz w:val="28"/>
          <w:lang w:eastAsia="zh-CN"/>
        </w:rPr>
      </w:pPr>
    </w:p>
    <w:p w14:paraId="155B0AF9" w14:textId="77777777" w:rsidR="00527E61" w:rsidRDefault="00527E61" w:rsidP="00527E61">
      <w:pPr>
        <w:rPr>
          <w:rFonts w:eastAsia="SimSun"/>
          <w:bCs/>
          <w:sz w:val="28"/>
          <w:lang w:eastAsia="zh-CN"/>
        </w:rPr>
      </w:pPr>
      <w:r>
        <w:rPr>
          <w:rFonts w:eastAsia="SimSun"/>
          <w:bCs/>
          <w:sz w:val="28"/>
          <w:lang w:eastAsia="zh-CN"/>
        </w:rPr>
        <w:t>Splicing points may be mandated whenever the most suitable from a system-level perspective i.e. at segment boundaries or when SAP types 1 or 2 occur. However, this is not always possible or desirable (e.g. because it would require to re-process the content or e.g. because for historical reasons SAP Types are not well signaled).</w:t>
      </w:r>
    </w:p>
    <w:p w14:paraId="60C0AD93" w14:textId="77777777" w:rsidR="00527E61" w:rsidRDefault="00527E61" w:rsidP="00527E61">
      <w:pPr>
        <w:rPr>
          <w:rFonts w:eastAsia="SimSun"/>
          <w:bCs/>
          <w:sz w:val="28"/>
          <w:lang w:eastAsia="zh-CN"/>
        </w:rPr>
      </w:pPr>
    </w:p>
    <w:p w14:paraId="5ACFC64E" w14:textId="77777777" w:rsidR="00527E61" w:rsidRDefault="00527E61" w:rsidP="00527E61">
      <w:pPr>
        <w:rPr>
          <w:rFonts w:eastAsia="SimSun"/>
          <w:bCs/>
          <w:sz w:val="28"/>
          <w:lang w:eastAsia="zh-CN"/>
        </w:rPr>
      </w:pPr>
      <w:r>
        <w:rPr>
          <w:rFonts w:eastAsia="SimSun"/>
          <w:bCs/>
          <w:sz w:val="28"/>
          <w:lang w:eastAsia="zh-CN"/>
        </w:rPr>
        <w:t>For these use-cases we realized that MPEG-DASH (and other HTTP Adaptive Streaming (HAS) technologies) is missing signaling to allow a player to get some context information that is needed to reconstruct the container-advertised content.</w:t>
      </w:r>
    </w:p>
    <w:p w14:paraId="6FF7795F" w14:textId="77777777" w:rsidR="00527E61" w:rsidRDefault="00527E61" w:rsidP="00527E61">
      <w:pPr>
        <w:rPr>
          <w:rFonts w:eastAsia="SimSun"/>
          <w:bCs/>
          <w:sz w:val="28"/>
          <w:lang w:eastAsia="zh-CN"/>
        </w:rPr>
      </w:pPr>
    </w:p>
    <w:p w14:paraId="03F825F4" w14:textId="14FBF96F" w:rsidR="00527E61" w:rsidRDefault="00527E61" w:rsidP="0085412D">
      <w:pPr>
        <w:pStyle w:val="Heading2"/>
        <w:rPr>
          <w:rFonts w:eastAsia="SimSun"/>
        </w:rPr>
      </w:pPr>
      <w:r>
        <w:rPr>
          <w:rFonts w:eastAsia="SimSun"/>
        </w:rPr>
        <w:t xml:space="preserve"> </w:t>
      </w:r>
      <w:bookmarkStart w:id="2120" w:name="_Toc77697243"/>
      <w:r>
        <w:rPr>
          <w:rFonts w:eastAsia="SimSun"/>
        </w:rPr>
        <w:t>Related contributions</w:t>
      </w:r>
      <w:bookmarkEnd w:id="2120"/>
    </w:p>
    <w:p w14:paraId="61D4BF9B" w14:textId="77777777" w:rsidR="00527E61" w:rsidRDefault="00527E61" w:rsidP="00527E61">
      <w:pPr>
        <w:rPr>
          <w:rFonts w:eastAsia="SimSun"/>
          <w:bCs/>
          <w:sz w:val="28"/>
          <w:lang w:eastAsia="zh-CN"/>
        </w:rPr>
      </w:pPr>
    </w:p>
    <w:p w14:paraId="39C77F77" w14:textId="77777777" w:rsidR="00527E61" w:rsidRDefault="00527E61" w:rsidP="00527E61">
      <w:pPr>
        <w:rPr>
          <w:rFonts w:eastAsia="SimSun"/>
          <w:bCs/>
          <w:sz w:val="28"/>
          <w:lang w:eastAsia="zh-CN"/>
        </w:rPr>
      </w:pPr>
      <w:r>
        <w:rPr>
          <w:rFonts w:eastAsia="SimSun"/>
          <w:bCs/>
          <w:sz w:val="28"/>
          <w:lang w:eastAsia="zh-CN"/>
        </w:rPr>
        <w:lastRenderedPageBreak/>
        <w:t>Contributions m55420 (October 2020) and m55478 (liaison letter from DVB) raise questions around the correct usage of DASH multi-period with regards with content continuity. Both contributions raise pragmatic questions. The present contribution aims at apprehending the same category of issues from a more generic perspective.</w:t>
      </w:r>
    </w:p>
    <w:p w14:paraId="3571D01F" w14:textId="77777777" w:rsidR="00527E61" w:rsidRDefault="00527E61" w:rsidP="00527E61">
      <w:pPr>
        <w:rPr>
          <w:rFonts w:eastAsia="SimSun"/>
          <w:b/>
          <w:sz w:val="28"/>
          <w:lang w:eastAsia="zh-CN"/>
        </w:rPr>
      </w:pPr>
    </w:p>
    <w:p w14:paraId="369105DA" w14:textId="40D7E34D" w:rsidR="00527E61" w:rsidRPr="0085412D" w:rsidRDefault="00527E61" w:rsidP="0085412D">
      <w:pPr>
        <w:pStyle w:val="Heading2"/>
        <w:rPr>
          <w:rFonts w:eastAsia="SimSun"/>
        </w:rPr>
      </w:pPr>
      <w:bookmarkStart w:id="2121" w:name="_Toc77697244"/>
      <w:r>
        <w:rPr>
          <w:rFonts w:eastAsia="SimSun"/>
        </w:rPr>
        <w:t>Discussion</w:t>
      </w:r>
      <w:bookmarkEnd w:id="2121"/>
    </w:p>
    <w:p w14:paraId="749A40AD" w14:textId="01A60048" w:rsidR="00527E61" w:rsidRDefault="00527E61" w:rsidP="0085412D">
      <w:pPr>
        <w:pStyle w:val="Heading3"/>
        <w:rPr>
          <w:rFonts w:eastAsia="SimSun"/>
        </w:rPr>
      </w:pPr>
      <w:bookmarkStart w:id="2122" w:name="_Toc77697245"/>
      <w:r>
        <w:rPr>
          <w:rFonts w:eastAsia="SimSun"/>
        </w:rPr>
        <w:t>Pre-roll context</w:t>
      </w:r>
      <w:bookmarkEnd w:id="2122"/>
    </w:p>
    <w:p w14:paraId="5CB02DCC" w14:textId="77777777" w:rsidR="00527E61" w:rsidRDefault="00527E61" w:rsidP="00527E61">
      <w:pPr>
        <w:rPr>
          <w:rFonts w:eastAsia="SimSun"/>
          <w:b/>
          <w:sz w:val="28"/>
          <w:lang w:eastAsia="zh-CN"/>
        </w:rPr>
      </w:pPr>
    </w:p>
    <w:p w14:paraId="6DD9DC2C" w14:textId="77777777" w:rsidR="00527E61" w:rsidRDefault="00527E61" w:rsidP="00527E61">
      <w:pPr>
        <w:rPr>
          <w:rFonts w:eastAsia="SimSun"/>
          <w:bCs/>
          <w:sz w:val="28"/>
          <w:lang w:eastAsia="zh-CN"/>
        </w:rPr>
      </w:pPr>
      <w:r>
        <w:rPr>
          <w:rFonts w:eastAsia="SimSun"/>
          <w:bCs/>
          <w:sz w:val="28"/>
          <w:lang w:eastAsia="zh-CN"/>
        </w:rPr>
        <w:t>Issues when splicing occur when the splice point doesn’t respect the SAP Type 1 or 2 constraints. Then the effective presentation duration may differ from the presentation duration advertised at the container and MPD levels because the player (in particular an elementary stream decoder) doesn’t have the decoding context which would allow to fully decode the segment, ensuring a perfect playback experience.</w:t>
      </w:r>
    </w:p>
    <w:p w14:paraId="59E087DB" w14:textId="77777777" w:rsidR="00527E61" w:rsidRDefault="00527E61" w:rsidP="00527E61">
      <w:pPr>
        <w:rPr>
          <w:rFonts w:eastAsia="SimSun"/>
          <w:bCs/>
          <w:sz w:val="28"/>
          <w:lang w:eastAsia="zh-CN"/>
        </w:rPr>
      </w:pPr>
    </w:p>
    <w:p w14:paraId="15C8D0C6" w14:textId="77777777" w:rsidR="00527E61" w:rsidRDefault="00527E61" w:rsidP="00527E61">
      <w:pPr>
        <w:rPr>
          <w:rFonts w:eastAsia="SimSun"/>
          <w:bCs/>
          <w:sz w:val="28"/>
          <w:lang w:eastAsia="zh-CN"/>
        </w:rPr>
      </w:pPr>
      <w:r>
        <w:rPr>
          <w:rFonts w:eastAsia="SimSun"/>
          <w:bCs/>
          <w:sz w:val="28"/>
          <w:lang w:eastAsia="zh-CN"/>
        </w:rPr>
        <w:t>The difference between the decoded data duration and the presentation duration is usually handled using edit lists. In this case the edit list entries serve both to compensate some introduced delays as well as adjusting the duration (hence discarding data that is not intended to be presented).</w:t>
      </w:r>
    </w:p>
    <w:p w14:paraId="53FE0B34" w14:textId="77777777" w:rsidR="00527E61" w:rsidRDefault="00527E61" w:rsidP="00527E61">
      <w:pPr>
        <w:rPr>
          <w:rFonts w:eastAsia="SimSun"/>
          <w:bCs/>
          <w:sz w:val="28"/>
          <w:lang w:eastAsia="zh-CN"/>
        </w:rPr>
      </w:pPr>
    </w:p>
    <w:p w14:paraId="5400AA79" w14:textId="77777777" w:rsidR="00527E61" w:rsidRDefault="00527E61" w:rsidP="00527E61">
      <w:pPr>
        <w:rPr>
          <w:rFonts w:eastAsia="SimSun"/>
          <w:bCs/>
          <w:sz w:val="28"/>
          <w:lang w:eastAsia="zh-CN"/>
        </w:rPr>
      </w:pPr>
      <w:r>
        <w:rPr>
          <w:rFonts w:eastAsia="SimSun"/>
          <w:bCs/>
          <w:sz w:val="28"/>
          <w:lang w:eastAsia="zh-CN"/>
        </w:rPr>
        <w:t>Usually, a single decoder is used to decode a single content. Hence a single initialization segment can contain some general information about the processing of this non-presented data.</w:t>
      </w:r>
    </w:p>
    <w:p w14:paraId="3898C2F8" w14:textId="77777777" w:rsidR="00527E61" w:rsidRDefault="00527E61" w:rsidP="00527E61">
      <w:pPr>
        <w:rPr>
          <w:rFonts w:eastAsia="SimSun"/>
          <w:bCs/>
          <w:sz w:val="28"/>
          <w:lang w:eastAsia="zh-CN"/>
        </w:rPr>
      </w:pPr>
    </w:p>
    <w:p w14:paraId="577C63DB" w14:textId="77777777" w:rsidR="00527E61" w:rsidRDefault="00527E61" w:rsidP="00527E61">
      <w:pPr>
        <w:rPr>
          <w:rFonts w:eastAsia="SimSun"/>
          <w:bCs/>
          <w:sz w:val="28"/>
          <w:lang w:eastAsia="zh-CN"/>
        </w:rPr>
      </w:pPr>
      <w:r>
        <w:rPr>
          <w:rFonts w:eastAsia="SimSun"/>
          <w:bCs/>
          <w:sz w:val="28"/>
          <w:lang w:eastAsia="zh-CN"/>
        </w:rPr>
        <w:t>As SAP Types postdates the introduction of encoding technologies using pre-roll some streams (typically audio ones) are still commonly signaled as SAP Type 1 while this is not correct.</w:t>
      </w:r>
    </w:p>
    <w:p w14:paraId="5A0FB880" w14:textId="77777777" w:rsidR="00527E61" w:rsidRDefault="00527E61" w:rsidP="00527E61">
      <w:pPr>
        <w:rPr>
          <w:rFonts w:eastAsia="SimSun"/>
          <w:bCs/>
          <w:sz w:val="28"/>
          <w:lang w:eastAsia="zh-CN"/>
        </w:rPr>
      </w:pPr>
    </w:p>
    <w:p w14:paraId="2825EE94" w14:textId="77777777" w:rsidR="00527E61" w:rsidRDefault="00527E61" w:rsidP="00527E61">
      <w:pPr>
        <w:rPr>
          <w:rFonts w:eastAsia="SimSun"/>
          <w:bCs/>
          <w:sz w:val="28"/>
          <w:lang w:eastAsia="zh-CN"/>
        </w:rPr>
      </w:pPr>
      <w:r>
        <w:rPr>
          <w:rFonts w:eastAsia="SimSun"/>
          <w:bCs/>
          <w:sz w:val="28"/>
          <w:lang w:eastAsia="zh-CN"/>
        </w:rPr>
        <w:t xml:space="preserve">The pre-roll information should be present inside the container in conformance to the applicable standards. </w:t>
      </w:r>
    </w:p>
    <w:p w14:paraId="523E62B4" w14:textId="77777777" w:rsidR="00527E61" w:rsidRDefault="00527E61" w:rsidP="00527E61">
      <w:pPr>
        <w:rPr>
          <w:rFonts w:eastAsia="SimSun"/>
          <w:b/>
          <w:sz w:val="28"/>
          <w:lang w:eastAsia="zh-CN"/>
        </w:rPr>
      </w:pPr>
    </w:p>
    <w:p w14:paraId="3E5D8369" w14:textId="29281A1E" w:rsidR="00527E61" w:rsidRDefault="00527E61" w:rsidP="00620CF4">
      <w:pPr>
        <w:pStyle w:val="Heading2"/>
        <w:rPr>
          <w:rFonts w:eastAsia="SimSun"/>
        </w:rPr>
      </w:pPr>
      <w:bookmarkStart w:id="2123" w:name="_Toc77697246"/>
      <w:r>
        <w:rPr>
          <w:rFonts w:eastAsia="SimSun"/>
        </w:rPr>
        <w:t>Use-cases</w:t>
      </w:r>
      <w:bookmarkEnd w:id="2123"/>
    </w:p>
    <w:p w14:paraId="6E434ED5" w14:textId="5BF0DF07" w:rsidR="00527E61" w:rsidRDefault="00527E61" w:rsidP="00620CF4">
      <w:pPr>
        <w:pStyle w:val="Heading3"/>
        <w:rPr>
          <w:rFonts w:eastAsia="SimSun"/>
        </w:rPr>
      </w:pPr>
      <w:bookmarkStart w:id="2124" w:name="_Toc77697247"/>
      <w:r>
        <w:rPr>
          <w:rFonts w:eastAsia="SimSun"/>
        </w:rPr>
        <w:t>Ad insertion using multiple Periods</w:t>
      </w:r>
      <w:bookmarkEnd w:id="2124"/>
    </w:p>
    <w:p w14:paraId="273431C6" w14:textId="77777777" w:rsidR="00527E61" w:rsidRDefault="00527E61" w:rsidP="00527E61">
      <w:pPr>
        <w:rPr>
          <w:rFonts w:eastAsia="SimSun"/>
          <w:b/>
          <w:sz w:val="28"/>
          <w:lang w:eastAsia="zh-CN"/>
        </w:rPr>
      </w:pPr>
    </w:p>
    <w:p w14:paraId="18663E17" w14:textId="77777777" w:rsidR="00527E61" w:rsidRDefault="00527E61" w:rsidP="00527E61">
      <w:pPr>
        <w:rPr>
          <w:rFonts w:eastAsia="SimSun"/>
          <w:bCs/>
          <w:sz w:val="28"/>
          <w:lang w:eastAsia="zh-CN"/>
        </w:rPr>
      </w:pPr>
      <w:r>
        <w:rPr>
          <w:rFonts w:eastAsia="SimSun"/>
          <w:bCs/>
          <w:sz w:val="28"/>
          <w:lang w:eastAsia="zh-CN"/>
        </w:rPr>
        <w:t>In this use case, advertisement content (Period #2) is inserted in the middle of a main content (Periods #1 and #3). When switching back from the ad to the main content some players may need to reinitialize themselves. In this case the pre-roll information and associated data shall be present to ensure a perfect playback experience.</w:t>
      </w:r>
    </w:p>
    <w:p w14:paraId="2568C4EF" w14:textId="77777777" w:rsidR="00527E61" w:rsidRDefault="00527E61" w:rsidP="00527E61">
      <w:pPr>
        <w:rPr>
          <w:rFonts w:eastAsia="SimSun"/>
          <w:bCs/>
          <w:sz w:val="28"/>
          <w:lang w:eastAsia="zh-CN"/>
        </w:rPr>
      </w:pPr>
    </w:p>
    <w:p w14:paraId="3F57D0BA" w14:textId="77777777" w:rsidR="00527E61" w:rsidRDefault="00527E61" w:rsidP="00527E61">
      <w:pPr>
        <w:rPr>
          <w:rFonts w:eastAsia="SimSun"/>
          <w:bCs/>
          <w:sz w:val="28"/>
          <w:lang w:eastAsia="zh-CN"/>
        </w:rPr>
      </w:pPr>
      <w:r>
        <w:rPr>
          <w:rFonts w:eastAsia="SimSun"/>
          <w:bCs/>
          <w:sz w:val="28"/>
          <w:lang w:eastAsia="zh-CN"/>
        </w:rPr>
        <w:lastRenderedPageBreak/>
        <w:t>In current HAS deployments, this pre-roll data is located in a previous segment whose URL is unknown at the HAS layer, as it requires identifying the pre-roll count of the first sample of the new segment to play.</w:t>
      </w:r>
    </w:p>
    <w:p w14:paraId="26EF497C" w14:textId="77777777" w:rsidR="00527E61" w:rsidRDefault="00527E61" w:rsidP="00527E61">
      <w:pPr>
        <w:rPr>
          <w:rFonts w:eastAsia="SimSun"/>
          <w:bCs/>
          <w:sz w:val="28"/>
          <w:lang w:eastAsia="zh-CN"/>
        </w:rPr>
      </w:pPr>
    </w:p>
    <w:p w14:paraId="44E2F2B0" w14:textId="11444057" w:rsidR="00527E61" w:rsidRDefault="00527E61" w:rsidP="00620CF4">
      <w:pPr>
        <w:pStyle w:val="Heading3"/>
        <w:rPr>
          <w:rFonts w:eastAsia="SimSun"/>
        </w:rPr>
      </w:pPr>
      <w:bookmarkStart w:id="2125" w:name="_Toc77697248"/>
      <w:r>
        <w:rPr>
          <w:rFonts w:eastAsia="SimSun"/>
        </w:rPr>
        <w:t>Open-GOPs splicing</w:t>
      </w:r>
      <w:bookmarkEnd w:id="2125"/>
    </w:p>
    <w:p w14:paraId="51851F35" w14:textId="77777777" w:rsidR="00527E61" w:rsidRDefault="00527E61" w:rsidP="00527E61">
      <w:pPr>
        <w:rPr>
          <w:rFonts w:eastAsia="SimSun"/>
          <w:b/>
          <w:sz w:val="28"/>
          <w:lang w:eastAsia="zh-CN"/>
        </w:rPr>
      </w:pPr>
    </w:p>
    <w:p w14:paraId="7B0B02DA" w14:textId="77777777" w:rsidR="00527E61" w:rsidRDefault="00527E61" w:rsidP="00527E61">
      <w:pPr>
        <w:rPr>
          <w:rFonts w:eastAsia="SimSun"/>
          <w:bCs/>
          <w:sz w:val="28"/>
          <w:lang w:eastAsia="zh-CN"/>
        </w:rPr>
      </w:pPr>
      <w:r>
        <w:rPr>
          <w:rFonts w:eastAsia="SimSun"/>
          <w:bCs/>
          <w:sz w:val="28"/>
          <w:lang w:eastAsia="zh-CN"/>
        </w:rPr>
        <w:t>Open-GOPs have been largely avoided by the industry due to the lack of proper description of how to handle them. As codecs using similar mechanisms become more widespread, the information about how to reconstruct a full signal over the advertised period is more necessary.</w:t>
      </w:r>
    </w:p>
    <w:p w14:paraId="79904A1D" w14:textId="1E60AF6B" w:rsidR="00527E61" w:rsidRDefault="00527E61" w:rsidP="00620CF4">
      <w:pPr>
        <w:pStyle w:val="Heading2"/>
        <w:rPr>
          <w:rFonts w:eastAsia="SimSun"/>
        </w:rPr>
      </w:pPr>
      <w:bookmarkStart w:id="2126" w:name="_Toc77697249"/>
      <w:r>
        <w:rPr>
          <w:rFonts w:eastAsia="SimSun"/>
        </w:rPr>
        <w:t>Discussions</w:t>
      </w:r>
      <w:bookmarkEnd w:id="2126"/>
    </w:p>
    <w:p w14:paraId="2F7843BB" w14:textId="77777777" w:rsidR="00527E61" w:rsidRDefault="00527E61" w:rsidP="00527E61">
      <w:pPr>
        <w:rPr>
          <w:rFonts w:eastAsia="SimSun"/>
          <w:b/>
          <w:sz w:val="28"/>
          <w:lang w:eastAsia="zh-CN"/>
        </w:rPr>
      </w:pPr>
    </w:p>
    <w:p w14:paraId="33CB26E4" w14:textId="77777777" w:rsidR="00527E61" w:rsidRDefault="00527E61" w:rsidP="00527E61">
      <w:pPr>
        <w:rPr>
          <w:rFonts w:eastAsia="SimSun"/>
          <w:bCs/>
          <w:sz w:val="28"/>
          <w:lang w:eastAsia="zh-CN"/>
        </w:rPr>
      </w:pPr>
      <w:r>
        <w:rPr>
          <w:rFonts w:eastAsia="SimSun"/>
          <w:bCs/>
          <w:sz w:val="28"/>
          <w:lang w:eastAsia="zh-CN"/>
        </w:rPr>
        <w:t>There are two possible approaches to solve this issue:</w:t>
      </w:r>
    </w:p>
    <w:p w14:paraId="139FB706" w14:textId="77777777" w:rsidR="00527E61" w:rsidRDefault="00527E61" w:rsidP="00C73A71">
      <w:pPr>
        <w:pStyle w:val="ListParagraph"/>
        <w:numPr>
          <w:ilvl w:val="0"/>
          <w:numId w:val="82"/>
        </w:numPr>
        <w:autoSpaceDN w:val="0"/>
        <w:contextualSpacing w:val="0"/>
        <w:rPr>
          <w:rFonts w:eastAsia="SimSun"/>
          <w:bCs/>
          <w:sz w:val="28"/>
          <w:lang w:eastAsia="zh-CN"/>
        </w:rPr>
      </w:pPr>
      <w:r>
        <w:rPr>
          <w:rFonts w:eastAsia="SimSun"/>
          <w:bCs/>
          <w:sz w:val="28"/>
          <w:lang w:eastAsia="zh-CN"/>
        </w:rPr>
        <w:t>Identify pre-roll data as part of the HAS manifest.</w:t>
      </w:r>
    </w:p>
    <w:p w14:paraId="713D0B83" w14:textId="77777777" w:rsidR="00527E61" w:rsidRDefault="00527E61" w:rsidP="00C73A71">
      <w:pPr>
        <w:pStyle w:val="ListParagraph"/>
        <w:numPr>
          <w:ilvl w:val="0"/>
          <w:numId w:val="82"/>
        </w:numPr>
        <w:autoSpaceDN w:val="0"/>
        <w:contextualSpacing w:val="0"/>
        <w:rPr>
          <w:rFonts w:eastAsia="SimSun"/>
          <w:bCs/>
          <w:sz w:val="28"/>
          <w:lang w:eastAsia="zh-CN"/>
        </w:rPr>
      </w:pPr>
      <w:r>
        <w:rPr>
          <w:rFonts w:eastAsia="SimSun"/>
          <w:bCs/>
          <w:sz w:val="28"/>
          <w:lang w:eastAsia="zh-CN"/>
        </w:rPr>
        <w:t>Embed pre-roll data in media segments.</w:t>
      </w:r>
    </w:p>
    <w:p w14:paraId="4DEF927B" w14:textId="77777777" w:rsidR="00527E61" w:rsidRDefault="00527E61" w:rsidP="00527E61">
      <w:pPr>
        <w:rPr>
          <w:rFonts w:eastAsia="SimSun"/>
          <w:b/>
          <w:sz w:val="28"/>
          <w:lang w:eastAsia="zh-CN"/>
        </w:rPr>
      </w:pPr>
    </w:p>
    <w:p w14:paraId="7AD3561E" w14:textId="77777777" w:rsidR="00527E61" w:rsidRDefault="00527E61" w:rsidP="00527E61">
      <w:pPr>
        <w:rPr>
          <w:rFonts w:eastAsia="SimSun"/>
          <w:bCs/>
          <w:sz w:val="28"/>
          <w:lang w:eastAsia="zh-CN"/>
        </w:rPr>
      </w:pPr>
    </w:p>
    <w:p w14:paraId="189BAA26" w14:textId="77777777" w:rsidR="00527E61" w:rsidRDefault="00527E61" w:rsidP="00527E61">
      <w:pPr>
        <w:rPr>
          <w:rFonts w:eastAsia="SimSun"/>
          <w:bCs/>
          <w:sz w:val="28"/>
          <w:lang w:eastAsia="zh-CN"/>
        </w:rPr>
      </w:pPr>
      <w:r>
        <w:rPr>
          <w:rFonts w:eastAsia="SimSun"/>
          <w:bCs/>
          <w:sz w:val="28"/>
          <w:lang w:eastAsia="zh-CN"/>
        </w:rPr>
        <w:t>Working at the manifest level has the following benefits:</w:t>
      </w:r>
    </w:p>
    <w:p w14:paraId="26DB20FD" w14:textId="77777777" w:rsidR="00527E61" w:rsidRDefault="00527E61" w:rsidP="00C73A71">
      <w:pPr>
        <w:pStyle w:val="ListParagraph"/>
        <w:numPr>
          <w:ilvl w:val="0"/>
          <w:numId w:val="82"/>
        </w:numPr>
        <w:autoSpaceDN w:val="0"/>
        <w:contextualSpacing w:val="0"/>
        <w:rPr>
          <w:rFonts w:eastAsia="SimSun"/>
          <w:bCs/>
          <w:sz w:val="28"/>
          <w:lang w:eastAsia="zh-CN"/>
        </w:rPr>
      </w:pPr>
      <w:r>
        <w:rPr>
          <w:rFonts w:eastAsia="SimSun"/>
          <w:bCs/>
          <w:sz w:val="28"/>
          <w:lang w:eastAsia="zh-CN"/>
        </w:rPr>
        <w:t>No changes required to media segments.</w:t>
      </w:r>
    </w:p>
    <w:p w14:paraId="3F8D51B1" w14:textId="77777777" w:rsidR="00527E61" w:rsidRDefault="00527E61" w:rsidP="00527E61">
      <w:pPr>
        <w:pStyle w:val="ListParagraph"/>
        <w:rPr>
          <w:rFonts w:eastAsia="SimSun"/>
          <w:bCs/>
          <w:sz w:val="28"/>
          <w:lang w:eastAsia="zh-CN"/>
        </w:rPr>
      </w:pPr>
    </w:p>
    <w:p w14:paraId="2B83CD97" w14:textId="77777777" w:rsidR="00527E61" w:rsidRDefault="00527E61" w:rsidP="00527E61">
      <w:pPr>
        <w:rPr>
          <w:rFonts w:eastAsia="SimSun"/>
          <w:bCs/>
          <w:sz w:val="28"/>
          <w:lang w:eastAsia="zh-CN"/>
        </w:rPr>
      </w:pPr>
      <w:r>
        <w:rPr>
          <w:rFonts w:eastAsia="SimSun"/>
          <w:bCs/>
          <w:sz w:val="28"/>
          <w:lang w:eastAsia="zh-CN"/>
        </w:rPr>
        <w:t>Working at the manifest level has the following drawbacks:</w:t>
      </w:r>
    </w:p>
    <w:p w14:paraId="7A72EEF9" w14:textId="77777777" w:rsidR="00527E61" w:rsidRDefault="00527E61" w:rsidP="00C73A71">
      <w:pPr>
        <w:pStyle w:val="ListParagraph"/>
        <w:numPr>
          <w:ilvl w:val="0"/>
          <w:numId w:val="82"/>
        </w:numPr>
        <w:autoSpaceDN w:val="0"/>
        <w:contextualSpacing w:val="0"/>
        <w:rPr>
          <w:rFonts w:eastAsia="SimSun"/>
          <w:bCs/>
          <w:sz w:val="28"/>
          <w:lang w:eastAsia="zh-CN"/>
        </w:rPr>
      </w:pPr>
      <w:r>
        <w:rPr>
          <w:rFonts w:eastAsia="SimSun"/>
          <w:bCs/>
          <w:sz w:val="28"/>
          <w:lang w:eastAsia="zh-CN"/>
        </w:rPr>
        <w:t>Pre-roll URL needs to be indicated for each switching point, i.e. potentially for each segment.</w:t>
      </w:r>
    </w:p>
    <w:p w14:paraId="2646AD7C" w14:textId="77777777" w:rsidR="00527E61" w:rsidRDefault="00527E61" w:rsidP="00C73A71">
      <w:pPr>
        <w:pStyle w:val="ListParagraph"/>
        <w:numPr>
          <w:ilvl w:val="0"/>
          <w:numId w:val="82"/>
        </w:numPr>
        <w:autoSpaceDN w:val="0"/>
        <w:contextualSpacing w:val="0"/>
        <w:rPr>
          <w:rFonts w:eastAsia="SimSun"/>
          <w:bCs/>
          <w:sz w:val="28"/>
          <w:lang w:eastAsia="zh-CN"/>
        </w:rPr>
      </w:pPr>
      <w:r>
        <w:rPr>
          <w:rFonts w:eastAsia="SimSun"/>
          <w:bCs/>
          <w:sz w:val="28"/>
          <w:lang w:eastAsia="zh-CN"/>
        </w:rPr>
        <w:t>The system is dependent of the length of the time-shift buffer and requires the past segment containing the pre-roll content to be available; this is usually not the case in broadcast environments such as ROUTE.</w:t>
      </w:r>
    </w:p>
    <w:p w14:paraId="007A3E99" w14:textId="77777777" w:rsidR="00527E61" w:rsidRDefault="00527E61" w:rsidP="00C73A71">
      <w:pPr>
        <w:pStyle w:val="ListParagraph"/>
        <w:numPr>
          <w:ilvl w:val="0"/>
          <w:numId w:val="82"/>
        </w:numPr>
        <w:autoSpaceDN w:val="0"/>
        <w:contextualSpacing w:val="0"/>
        <w:rPr>
          <w:rFonts w:eastAsia="SimSun"/>
          <w:bCs/>
          <w:sz w:val="28"/>
          <w:lang w:eastAsia="zh-CN"/>
        </w:rPr>
      </w:pPr>
      <w:r>
        <w:rPr>
          <w:rFonts w:eastAsia="SimSun"/>
          <w:bCs/>
          <w:sz w:val="28"/>
          <w:lang w:eastAsia="zh-CN"/>
        </w:rPr>
        <w:t>The solution will have to be declined for each possible manifest formats.</w:t>
      </w:r>
    </w:p>
    <w:p w14:paraId="6CC0312C" w14:textId="77777777" w:rsidR="00527E61" w:rsidRDefault="00527E61" w:rsidP="00C73A71">
      <w:pPr>
        <w:pStyle w:val="ListParagraph"/>
        <w:numPr>
          <w:ilvl w:val="0"/>
          <w:numId w:val="82"/>
        </w:numPr>
        <w:autoSpaceDN w:val="0"/>
        <w:contextualSpacing w:val="0"/>
        <w:rPr>
          <w:rFonts w:eastAsia="SimSun"/>
          <w:bCs/>
          <w:sz w:val="28"/>
          <w:lang w:eastAsia="zh-CN"/>
        </w:rPr>
      </w:pPr>
      <w:r>
        <w:rPr>
          <w:rFonts w:eastAsia="SimSun"/>
          <w:bCs/>
          <w:sz w:val="28"/>
          <w:lang w:eastAsia="zh-CN"/>
        </w:rPr>
        <w:t>The URL might not be fine-grained enough, resulting in fetching more data than needed (potentially a full segment or subsegment), i.e. the moof+mdat identified is much larger than the pre-roll data. Reducing the duration of subsegments to match the pre-roll duration is possible but will increase the overhead (for AAC, this could mean one moof+mdat per AAC frame).</w:t>
      </w:r>
    </w:p>
    <w:p w14:paraId="242B4AAA" w14:textId="77777777" w:rsidR="00527E61" w:rsidRDefault="00527E61" w:rsidP="00C73A71">
      <w:pPr>
        <w:pStyle w:val="ListParagraph"/>
        <w:numPr>
          <w:ilvl w:val="0"/>
          <w:numId w:val="82"/>
        </w:numPr>
        <w:autoSpaceDN w:val="0"/>
        <w:contextualSpacing w:val="0"/>
        <w:rPr>
          <w:rFonts w:eastAsia="SimSun"/>
          <w:bCs/>
          <w:sz w:val="28"/>
          <w:lang w:eastAsia="zh-CN"/>
        </w:rPr>
      </w:pPr>
      <w:r>
        <w:rPr>
          <w:rFonts w:eastAsia="SimSun"/>
          <w:bCs/>
          <w:sz w:val="28"/>
          <w:lang w:eastAsia="zh-CN"/>
        </w:rPr>
        <w:t>It requires the initialization segment (in the case of ISOBMFF) to be the same between the pre-roll segment and the actual segment, or a fetch of the previous init segment to parse the pre-roll data.</w:t>
      </w:r>
    </w:p>
    <w:p w14:paraId="2BDC2D82" w14:textId="77777777" w:rsidR="00527E61" w:rsidRDefault="00527E61" w:rsidP="00527E61">
      <w:pPr>
        <w:rPr>
          <w:rFonts w:eastAsia="SimSun"/>
          <w:bCs/>
          <w:sz w:val="28"/>
          <w:lang w:eastAsia="zh-CN"/>
        </w:rPr>
      </w:pPr>
    </w:p>
    <w:p w14:paraId="38CA8E39" w14:textId="77777777" w:rsidR="00527E61" w:rsidRDefault="00527E61" w:rsidP="00527E61">
      <w:pPr>
        <w:rPr>
          <w:rFonts w:eastAsia="SimSun"/>
          <w:bCs/>
          <w:sz w:val="28"/>
          <w:lang w:eastAsia="zh-CN"/>
        </w:rPr>
      </w:pPr>
      <w:r>
        <w:rPr>
          <w:rFonts w:eastAsia="SimSun"/>
          <w:bCs/>
          <w:sz w:val="28"/>
          <w:lang w:eastAsia="zh-CN"/>
        </w:rPr>
        <w:t>Working at the segment level has the following benefits:</w:t>
      </w:r>
    </w:p>
    <w:p w14:paraId="4DBEEAD0" w14:textId="77777777" w:rsidR="00527E61" w:rsidRDefault="00527E61" w:rsidP="00C73A71">
      <w:pPr>
        <w:pStyle w:val="ListParagraph"/>
        <w:numPr>
          <w:ilvl w:val="0"/>
          <w:numId w:val="82"/>
        </w:numPr>
        <w:autoSpaceDN w:val="0"/>
        <w:contextualSpacing w:val="0"/>
        <w:rPr>
          <w:rFonts w:eastAsia="SimSun"/>
          <w:bCs/>
          <w:sz w:val="28"/>
          <w:lang w:eastAsia="zh-CN"/>
        </w:rPr>
      </w:pPr>
      <w:r>
        <w:rPr>
          <w:rFonts w:eastAsia="SimSun"/>
          <w:bCs/>
          <w:sz w:val="28"/>
          <w:lang w:eastAsia="zh-CN"/>
        </w:rPr>
        <w:t>Independent from the HAS solution (DASH, HLS, pure CMAF).</w:t>
      </w:r>
    </w:p>
    <w:p w14:paraId="3042F9B1" w14:textId="77777777" w:rsidR="00527E61" w:rsidRDefault="00527E61" w:rsidP="00C73A71">
      <w:pPr>
        <w:pStyle w:val="ListParagraph"/>
        <w:numPr>
          <w:ilvl w:val="0"/>
          <w:numId w:val="82"/>
        </w:numPr>
        <w:autoSpaceDN w:val="0"/>
        <w:contextualSpacing w:val="0"/>
        <w:rPr>
          <w:rFonts w:eastAsia="SimSun"/>
          <w:bCs/>
          <w:sz w:val="28"/>
          <w:lang w:eastAsia="zh-CN"/>
        </w:rPr>
      </w:pPr>
      <w:r>
        <w:rPr>
          <w:rFonts w:eastAsia="SimSun"/>
          <w:bCs/>
          <w:sz w:val="28"/>
          <w:lang w:eastAsia="zh-CN"/>
        </w:rPr>
        <w:t>Only the required pre-roll data is copied in the media segment, lowering overhead when switching.</w:t>
      </w:r>
    </w:p>
    <w:p w14:paraId="1471C3C2" w14:textId="77777777" w:rsidR="00527E61" w:rsidRDefault="00527E61" w:rsidP="00527E61">
      <w:pPr>
        <w:rPr>
          <w:rFonts w:eastAsia="SimSun"/>
          <w:bCs/>
          <w:sz w:val="28"/>
          <w:lang w:eastAsia="zh-CN"/>
        </w:rPr>
      </w:pPr>
    </w:p>
    <w:p w14:paraId="6B6FB5C0" w14:textId="77777777" w:rsidR="00527E61" w:rsidRDefault="00527E61" w:rsidP="00527E61">
      <w:pPr>
        <w:rPr>
          <w:rFonts w:eastAsia="SimSun"/>
          <w:bCs/>
          <w:sz w:val="28"/>
          <w:lang w:eastAsia="zh-CN"/>
        </w:rPr>
      </w:pPr>
      <w:r>
        <w:rPr>
          <w:rFonts w:eastAsia="SimSun"/>
          <w:bCs/>
          <w:sz w:val="28"/>
          <w:lang w:eastAsia="zh-CN"/>
        </w:rPr>
        <w:lastRenderedPageBreak/>
        <w:t>Working at the segment level has the following drawbacks:</w:t>
      </w:r>
    </w:p>
    <w:p w14:paraId="379C8382" w14:textId="77777777" w:rsidR="00527E61" w:rsidRDefault="00527E61" w:rsidP="00C73A71">
      <w:pPr>
        <w:pStyle w:val="ListParagraph"/>
        <w:numPr>
          <w:ilvl w:val="0"/>
          <w:numId w:val="82"/>
        </w:numPr>
        <w:autoSpaceDN w:val="0"/>
        <w:contextualSpacing w:val="0"/>
        <w:rPr>
          <w:rFonts w:eastAsia="SimSun"/>
          <w:bCs/>
          <w:sz w:val="28"/>
          <w:lang w:eastAsia="zh-CN"/>
        </w:rPr>
      </w:pPr>
      <w:r>
        <w:rPr>
          <w:rFonts w:eastAsia="SimSun"/>
          <w:bCs/>
          <w:sz w:val="28"/>
          <w:lang w:eastAsia="zh-CN"/>
        </w:rPr>
        <w:t>It requires update to the media segment parsing.</w:t>
      </w:r>
    </w:p>
    <w:p w14:paraId="0A6DD657" w14:textId="77777777" w:rsidR="00527E61" w:rsidRDefault="00527E61" w:rsidP="00C73A71">
      <w:pPr>
        <w:pStyle w:val="ListParagraph"/>
        <w:numPr>
          <w:ilvl w:val="0"/>
          <w:numId w:val="82"/>
        </w:numPr>
        <w:autoSpaceDN w:val="0"/>
        <w:contextualSpacing w:val="0"/>
        <w:rPr>
          <w:rFonts w:eastAsia="SimSun"/>
          <w:bCs/>
          <w:sz w:val="28"/>
          <w:lang w:eastAsia="zh-CN"/>
        </w:rPr>
      </w:pPr>
      <w:r>
        <w:rPr>
          <w:rFonts w:eastAsia="SimSun"/>
          <w:bCs/>
          <w:sz w:val="28"/>
          <w:lang w:eastAsia="zh-CN"/>
        </w:rPr>
        <w:t>It may require updates of the media pipeline, or an adaptation layer reformatting the segment at switch point.</w:t>
      </w:r>
    </w:p>
    <w:p w14:paraId="32C47F5A" w14:textId="77777777" w:rsidR="00527E61" w:rsidRDefault="00527E61" w:rsidP="00C73A71">
      <w:pPr>
        <w:pStyle w:val="ListParagraph"/>
        <w:numPr>
          <w:ilvl w:val="0"/>
          <w:numId w:val="82"/>
        </w:numPr>
        <w:autoSpaceDN w:val="0"/>
        <w:contextualSpacing w:val="0"/>
        <w:rPr>
          <w:rFonts w:eastAsia="SimSun"/>
          <w:bCs/>
          <w:sz w:val="28"/>
          <w:lang w:eastAsia="zh-CN"/>
        </w:rPr>
      </w:pPr>
      <w:r>
        <w:rPr>
          <w:rFonts w:eastAsia="SimSun"/>
          <w:bCs/>
          <w:sz w:val="28"/>
          <w:lang w:eastAsia="zh-CN"/>
        </w:rPr>
        <w:t>The solution will have to be declined for each possible segment formats</w:t>
      </w:r>
    </w:p>
    <w:p w14:paraId="37567EEE" w14:textId="77777777" w:rsidR="00527E61" w:rsidRDefault="00527E61" w:rsidP="00C73A71">
      <w:pPr>
        <w:pStyle w:val="ListParagraph"/>
        <w:numPr>
          <w:ilvl w:val="0"/>
          <w:numId w:val="82"/>
        </w:numPr>
        <w:autoSpaceDN w:val="0"/>
        <w:contextualSpacing w:val="0"/>
        <w:rPr>
          <w:rFonts w:eastAsia="SimSun"/>
          <w:bCs/>
          <w:sz w:val="28"/>
          <w:lang w:eastAsia="zh-CN"/>
        </w:rPr>
      </w:pPr>
      <w:r>
        <w:rPr>
          <w:rFonts w:eastAsia="SimSun"/>
          <w:bCs/>
          <w:sz w:val="28"/>
          <w:lang w:eastAsia="zh-CN"/>
        </w:rPr>
        <w:t>Duplication of media data.</w:t>
      </w:r>
    </w:p>
    <w:p w14:paraId="0C504522" w14:textId="77777777" w:rsidR="00527E61" w:rsidRDefault="00527E61" w:rsidP="00527E61">
      <w:pPr>
        <w:rPr>
          <w:rFonts w:eastAsia="SimSun"/>
          <w:bCs/>
          <w:sz w:val="28"/>
          <w:lang w:eastAsia="zh-CN"/>
        </w:rPr>
      </w:pPr>
    </w:p>
    <w:p w14:paraId="7E78E691" w14:textId="77777777" w:rsidR="00527E61" w:rsidRDefault="00527E61" w:rsidP="00527E61">
      <w:pPr>
        <w:rPr>
          <w:rFonts w:eastAsia="SimSun"/>
          <w:bCs/>
          <w:sz w:val="28"/>
          <w:lang w:eastAsia="zh-CN"/>
        </w:rPr>
      </w:pPr>
      <w:r>
        <w:rPr>
          <w:rFonts w:eastAsia="SimSun"/>
          <w:bCs/>
          <w:sz w:val="28"/>
          <w:lang w:eastAsia="zh-CN"/>
        </w:rPr>
        <w:t>A third approach, specific to MPEG-DASH, could be to use the BitstreamSwitching segment, currently not defined for ISOBMFF. Such a bitstream switching segment would only contain the pre-roll AUs, formatted according to the current init segment. It will still result in media duplication, but does not require any modification to the media segment.</w:t>
      </w:r>
    </w:p>
    <w:p w14:paraId="7F3231DF" w14:textId="77777777" w:rsidR="00527E61" w:rsidRDefault="00527E61" w:rsidP="00527E61">
      <w:pPr>
        <w:rPr>
          <w:rFonts w:eastAsia="SimSun"/>
          <w:bCs/>
          <w:sz w:val="28"/>
          <w:lang w:eastAsia="zh-CN"/>
        </w:rPr>
      </w:pPr>
    </w:p>
    <w:p w14:paraId="43B0391D" w14:textId="77777777" w:rsidR="00527E61" w:rsidRDefault="00527E61" w:rsidP="00527E61">
      <w:pPr>
        <w:rPr>
          <w:rFonts w:eastAsia="SimSun"/>
          <w:bCs/>
          <w:sz w:val="28"/>
          <w:lang w:eastAsia="zh-CN"/>
        </w:rPr>
      </w:pPr>
      <w:r>
        <w:rPr>
          <w:rFonts w:eastAsia="SimSun"/>
          <w:bCs/>
          <w:sz w:val="28"/>
          <w:lang w:eastAsia="zh-CN"/>
        </w:rPr>
        <w:t>A fourth approach, only valid for splice-out case (main content resume), would be to not use period continuity signaling and copy over the pre-roll data in the first segment of the new period.</w:t>
      </w:r>
    </w:p>
    <w:p w14:paraId="5A8BE62D" w14:textId="77777777" w:rsidR="00527E61" w:rsidRPr="00C03726" w:rsidRDefault="00527E61" w:rsidP="00527E61">
      <w:pPr>
        <w:rPr>
          <w:rFonts w:eastAsia="SimSun"/>
          <w:b/>
          <w:sz w:val="28"/>
          <w:lang w:eastAsia="zh-CN"/>
        </w:rPr>
      </w:pPr>
    </w:p>
    <w:p w14:paraId="440A219E" w14:textId="068BBB5C" w:rsidR="00527E61" w:rsidRDefault="00527E61" w:rsidP="003F24F7">
      <w:pPr>
        <w:pStyle w:val="Heading2"/>
        <w:rPr>
          <w:rFonts w:eastAsia="SimSun"/>
        </w:rPr>
      </w:pPr>
      <w:bookmarkStart w:id="2127" w:name="_Toc77697250"/>
      <w:r>
        <w:rPr>
          <w:rFonts w:eastAsia="SimSun"/>
        </w:rPr>
        <w:t>Conclusion</w:t>
      </w:r>
      <w:bookmarkEnd w:id="2127"/>
    </w:p>
    <w:p w14:paraId="53B878FF" w14:textId="77777777" w:rsidR="00527E61" w:rsidRPr="00C03726" w:rsidRDefault="00527E61" w:rsidP="00527E61">
      <w:pPr>
        <w:rPr>
          <w:rFonts w:eastAsia="SimSun"/>
          <w:b/>
          <w:sz w:val="28"/>
          <w:lang w:eastAsia="zh-CN"/>
        </w:rPr>
      </w:pPr>
    </w:p>
    <w:p w14:paraId="6706BD3B" w14:textId="77777777" w:rsidR="00527E61" w:rsidRDefault="00527E61" w:rsidP="00527E61">
      <w:pPr>
        <w:rPr>
          <w:rFonts w:eastAsia="SimSun"/>
          <w:bCs/>
          <w:sz w:val="28"/>
          <w:lang w:eastAsia="zh-CN"/>
        </w:rPr>
      </w:pPr>
      <w:r>
        <w:rPr>
          <w:rFonts w:eastAsia="SimSun"/>
          <w:bCs/>
          <w:sz w:val="28"/>
          <w:lang w:eastAsia="zh-CN"/>
        </w:rPr>
        <w:t>We believe it is MPEG responsibility to address these issues urgently, and kindly request WG3 to investigate possible actions to define guidelines or technical proposals towards a unified, decoding-exact handling of splicing and non-SAP1 switching.</w:t>
      </w:r>
    </w:p>
    <w:p w14:paraId="27B84795" w14:textId="77777777" w:rsidR="00271664" w:rsidRDefault="00271664" w:rsidP="00E013AD"/>
    <w:p w14:paraId="0DD6E1F2" w14:textId="0D5FD2C9" w:rsidR="00BB1C7B" w:rsidRDefault="00BB1C7B" w:rsidP="00BB1C7B">
      <w:pPr>
        <w:pStyle w:val="Header1"/>
      </w:pPr>
      <w:bookmarkStart w:id="2128" w:name="_Toc77697251"/>
      <w:r>
        <w:t>Support of picture-in-pic</w:t>
      </w:r>
      <w:r w:rsidR="00EE6E29">
        <w:t>t</w:t>
      </w:r>
      <w:r>
        <w:t>ure services in DASH (m57431)</w:t>
      </w:r>
      <w:bookmarkEnd w:id="2128"/>
    </w:p>
    <w:p w14:paraId="07A6B538" w14:textId="77777777" w:rsidR="00BB1C7B" w:rsidRDefault="00BB1C7B" w:rsidP="00BB1C7B">
      <w:pPr>
        <w:pStyle w:val="Heading2"/>
        <w:rPr>
          <w:lang w:val="en-CA"/>
        </w:rPr>
      </w:pPr>
      <w:bookmarkStart w:id="2129" w:name="_Toc77697252"/>
      <w:r>
        <w:rPr>
          <w:lang w:val="en-CA"/>
        </w:rPr>
        <w:t>Abstract</w:t>
      </w:r>
      <w:bookmarkEnd w:id="2129"/>
    </w:p>
    <w:p w14:paraId="3C1053C9" w14:textId="147DFA8B" w:rsidR="00BB1C7B" w:rsidRDefault="00BB1C7B" w:rsidP="00BB1C7B">
      <w:r>
        <w:rPr>
          <w:lang w:val="en-CA"/>
        </w:rPr>
        <w:t>This contribution proposes an</w:t>
      </w:r>
      <w:r w:rsidRPr="00DB1DA7">
        <w:rPr>
          <w:lang w:val="en-CA"/>
        </w:rPr>
        <w:t xml:space="preserve"> extension to the Preselection design for support of the picture-in-picture experience</w:t>
      </w:r>
      <w:r>
        <w:rPr>
          <w:lang w:val="en-CA"/>
        </w:rPr>
        <w:t>.</w:t>
      </w:r>
    </w:p>
    <w:p w14:paraId="596B1165" w14:textId="77777777" w:rsidR="00BB1C7B" w:rsidRDefault="00BB1C7B" w:rsidP="00BB1C7B">
      <w:pPr>
        <w:pStyle w:val="Heading2"/>
        <w:rPr>
          <w:lang w:val="en-CA"/>
        </w:rPr>
      </w:pPr>
      <w:bookmarkStart w:id="2130" w:name="_Toc77697253"/>
      <w:r>
        <w:rPr>
          <w:lang w:val="en-CA"/>
        </w:rPr>
        <w:t>Introduction</w:t>
      </w:r>
      <w:bookmarkEnd w:id="2130"/>
    </w:p>
    <w:p w14:paraId="3713950F" w14:textId="77777777" w:rsidR="00BB1C7B" w:rsidRPr="00BB1C7B" w:rsidRDefault="00BB1C7B" w:rsidP="00BB1C7B">
      <w:pPr>
        <w:spacing w:after="160"/>
        <w:rPr>
          <w:lang w:val="en-CA"/>
        </w:rPr>
      </w:pPr>
      <w:r w:rsidRPr="00BB1C7B">
        <w:t>Picture-in-picture services offer the ability to include a picture with a small resolution within a picture with a bigger resolution. Such a service may be beneficial to show two videos to a user at the same time, whereby the video with bigger resolution is considered as the main video and the video with a smaller resolution is considered as the supplementary video. Such a picture-in-picture service can be used to offer accessibility services where the main video is supplemented by another video, e.g., a signage video.</w:t>
      </w:r>
    </w:p>
    <w:p w14:paraId="054A27A3" w14:textId="77777777" w:rsidR="00BB1C7B" w:rsidRPr="00BB1C7B" w:rsidRDefault="00BB1C7B" w:rsidP="00BB1C7B">
      <w:pPr>
        <w:spacing w:after="160"/>
      </w:pPr>
      <w:r w:rsidRPr="00BB1C7B">
        <w:t xml:space="preserve">VVC subpictures can be used for picture-in-picture services by using both the extraction and merging properties of VVC subpictures. For such a service, the main video is encoded using a number of subpictures, one of them of the same size as a supplementary video, located at the exact location where the supplementary video is intended to be composited into the main video and coded independently to enable extraction. If a user chooses to view the version of the service that includes the supplementary video, the subpicture that corresponds to the picture-in-picture area of </w:t>
      </w:r>
      <w:r w:rsidRPr="00BB1C7B">
        <w:lastRenderedPageBreak/>
        <w:t>the main video is extracted from the main video bitstream, and the supplementary video bitstream is merged with the main video bitstream in its place, as illustrated in the following figure:</w:t>
      </w:r>
    </w:p>
    <w:p w14:paraId="08DF3AC3" w14:textId="77777777" w:rsidR="00BB1C7B" w:rsidRPr="00BB1C7B" w:rsidRDefault="00BB1C7B" w:rsidP="00BB1C7B">
      <w:pPr>
        <w:spacing w:after="160"/>
      </w:pPr>
      <w:r w:rsidRPr="00BB1C7B">
        <w:rPr>
          <w:noProof/>
          <w:lang w:eastAsia="zh-CN"/>
        </w:rPr>
        <w:drawing>
          <wp:inline distT="0" distB="0" distL="0" distR="0" wp14:anchorId="597C9EF6" wp14:editId="1CEB32CA">
            <wp:extent cx="5760720" cy="14605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60720" cy="1460500"/>
                    </a:xfrm>
                    <a:prstGeom prst="rect">
                      <a:avLst/>
                    </a:prstGeom>
                    <a:noFill/>
                    <a:ln>
                      <a:noFill/>
                    </a:ln>
                  </pic:spPr>
                </pic:pic>
              </a:graphicData>
            </a:graphic>
          </wp:inline>
        </w:drawing>
      </w:r>
    </w:p>
    <w:p w14:paraId="76DDF432" w14:textId="77777777" w:rsidR="00BB1C7B" w:rsidRPr="00BB1C7B" w:rsidRDefault="00BB1C7B" w:rsidP="00BB1C7B">
      <w:pPr>
        <w:spacing w:before="136" w:after="240" w:line="276" w:lineRule="auto"/>
        <w:jc w:val="center"/>
        <w:rPr>
          <w:sz w:val="20"/>
          <w:szCs w:val="20"/>
        </w:rPr>
      </w:pPr>
      <w:r w:rsidRPr="00BB1C7B">
        <w:rPr>
          <w:sz w:val="20"/>
          <w:szCs w:val="20"/>
        </w:rPr>
        <w:t>Fig. 1: An example of picture-in-picture support based on VVC subpictures</w:t>
      </w:r>
    </w:p>
    <w:p w14:paraId="3BEE2C8F" w14:textId="77777777" w:rsidR="00BB1C7B" w:rsidRPr="00BB1C7B" w:rsidRDefault="00BB1C7B" w:rsidP="00BB1C7B">
      <w:pPr>
        <w:spacing w:after="160"/>
      </w:pPr>
      <w:r w:rsidRPr="00BB1C7B">
        <w:t>When both main and supplementary bitstreams are available via a DASH-based delivery system, the Preselection may be used to signal main and supplementary bitstreams that are intended to be merged and rendered together.</w:t>
      </w:r>
    </w:p>
    <w:p w14:paraId="3B30304F" w14:textId="77777777" w:rsidR="00BB1C7B" w:rsidRPr="00BB1C7B" w:rsidRDefault="00BB1C7B" w:rsidP="00BB1C7B">
      <w:pPr>
        <w:spacing w:after="160"/>
        <w:rPr>
          <w:lang w:val="en-CA"/>
        </w:rPr>
      </w:pPr>
      <w:r w:rsidRPr="00BB1C7B">
        <w:rPr>
          <w:lang w:val="en-CA"/>
        </w:rPr>
        <w:t>However, when it comes to use of Preselection for support of the picture-in-picture experience, the following issues have been observed:</w:t>
      </w:r>
    </w:p>
    <w:p w14:paraId="42BA0FAE" w14:textId="77777777" w:rsidR="00BB1C7B" w:rsidRPr="00BB1C7B" w:rsidRDefault="00BB1C7B" w:rsidP="00C73A71">
      <w:pPr>
        <w:numPr>
          <w:ilvl w:val="0"/>
          <w:numId w:val="83"/>
        </w:numPr>
        <w:spacing w:after="160"/>
        <w:rPr>
          <w:lang w:val="en-CA"/>
        </w:rPr>
      </w:pPr>
      <w:r w:rsidRPr="00BB1C7B">
        <w:rPr>
          <w:lang w:val="en-CA"/>
        </w:rPr>
        <w:t>While it is possible to use a Preselection for the picture-in-picture experience, there lacks an indication of such a purpose.</w:t>
      </w:r>
    </w:p>
    <w:p w14:paraId="76F85CE6" w14:textId="77777777" w:rsidR="00BB1C7B" w:rsidRPr="00BB1C7B" w:rsidRDefault="00BB1C7B" w:rsidP="00C73A71">
      <w:pPr>
        <w:numPr>
          <w:ilvl w:val="0"/>
          <w:numId w:val="83"/>
        </w:numPr>
        <w:spacing w:after="160"/>
        <w:rPr>
          <w:lang w:val="en-CA"/>
        </w:rPr>
      </w:pPr>
      <w:r w:rsidRPr="00BB1C7B">
        <w:rPr>
          <w:lang w:val="en-CA"/>
        </w:rPr>
        <w:t>While it is possible to use VVC subpictures for the picture-in-picture experience e.g., as discussed above, it is also possible to use other codecs and methods without being able to replace the coded video data units representing the target picture-in-picture region in the main video with the corresponding video data units of the supplementary video. Therefore, it should be able to indicate whether such replacement is possible.</w:t>
      </w:r>
    </w:p>
    <w:p w14:paraId="3110E9D4" w14:textId="77777777" w:rsidR="00BB1C7B" w:rsidRPr="00BB1C7B" w:rsidRDefault="00BB1C7B" w:rsidP="00C73A71">
      <w:pPr>
        <w:numPr>
          <w:ilvl w:val="0"/>
          <w:numId w:val="83"/>
        </w:numPr>
        <w:spacing w:after="160"/>
        <w:rPr>
          <w:lang w:val="en-CA"/>
        </w:rPr>
      </w:pPr>
      <w:r w:rsidRPr="00BB1C7B">
        <w:rPr>
          <w:lang w:val="en-CA"/>
        </w:rPr>
        <w:t>When the above replacement is possible, the client needs to know which coded video data units in each picture of the main video represent the target picture-in-picture region, to be able to perform the replacement. Therefore, this information needs to be signalled.</w:t>
      </w:r>
    </w:p>
    <w:p w14:paraId="70E730AC" w14:textId="77777777" w:rsidR="00BB1C7B" w:rsidRPr="00BB1C7B" w:rsidRDefault="00BB1C7B" w:rsidP="00C73A71">
      <w:pPr>
        <w:numPr>
          <w:ilvl w:val="0"/>
          <w:numId w:val="83"/>
        </w:numPr>
        <w:spacing w:after="160"/>
        <w:rPr>
          <w:lang w:val="en-CA"/>
        </w:rPr>
      </w:pPr>
      <w:r w:rsidRPr="00BB1C7B">
        <w:rPr>
          <w:lang w:val="en-CA"/>
        </w:rPr>
        <w:t>For content selection purpose and possibly other purposes as well, it would be useful to signal the position and size of the target picture-in-picture region in the main video.</w:t>
      </w:r>
    </w:p>
    <w:p w14:paraId="70431B56" w14:textId="77777777" w:rsidR="00BB1C7B" w:rsidRPr="00BB1C7B" w:rsidRDefault="00BB1C7B" w:rsidP="00BB1C7B">
      <w:pPr>
        <w:spacing w:after="160"/>
        <w:rPr>
          <w:lang w:val="en-CA"/>
        </w:rPr>
      </w:pPr>
      <w:r w:rsidRPr="00BB1C7B">
        <w:rPr>
          <w:lang w:val="en-CA"/>
        </w:rPr>
        <w:t>This contribution proposes some extensions to the Preselection design for support of the picture-in-picture experience.</w:t>
      </w:r>
    </w:p>
    <w:p w14:paraId="5BF443C3" w14:textId="7EC7217A" w:rsidR="00BB1C7B" w:rsidRDefault="00BB1C7B" w:rsidP="00BB1C7B">
      <w:pPr>
        <w:pStyle w:val="Heading2"/>
        <w:rPr>
          <w:lang w:val="en-CA"/>
        </w:rPr>
      </w:pPr>
      <w:bookmarkStart w:id="2131" w:name="_Toc77697254"/>
      <w:r>
        <w:rPr>
          <w:lang w:val="en-CA"/>
        </w:rPr>
        <w:t>Proposal</w:t>
      </w:r>
      <w:bookmarkEnd w:id="2131"/>
    </w:p>
    <w:p w14:paraId="38662FD9" w14:textId="77777777" w:rsidR="00BB1C7B" w:rsidRPr="00BB1C7B" w:rsidRDefault="00BB1C7B" w:rsidP="00BB1C7B">
      <w:pPr>
        <w:spacing w:after="160"/>
        <w:rPr>
          <w:lang w:val="en-CA"/>
        </w:rPr>
      </w:pPr>
      <w:r w:rsidRPr="00BB1C7B">
        <w:rPr>
          <w:lang w:val="en-CA"/>
        </w:rPr>
        <w:t>The proposal is summarized as follows:</w:t>
      </w:r>
    </w:p>
    <w:p w14:paraId="43466D7A" w14:textId="77777777" w:rsidR="00BB1C7B" w:rsidRPr="00BB1C7B" w:rsidRDefault="00BB1C7B" w:rsidP="00C73A71">
      <w:pPr>
        <w:numPr>
          <w:ilvl w:val="0"/>
          <w:numId w:val="84"/>
        </w:numPr>
        <w:spacing w:after="160"/>
        <w:rPr>
          <w:lang w:val="en-CA"/>
        </w:rPr>
      </w:pPr>
      <w:r w:rsidRPr="00BB1C7B">
        <w:rPr>
          <w:lang w:val="en-CA"/>
        </w:rPr>
        <w:t>Specify the value "PicInPic" for the @</w:t>
      </w:r>
      <w:r w:rsidRPr="00BB1C7B">
        <w:rPr>
          <w:rFonts w:ascii="Courier New" w:hAnsi="Courier New" w:cs="Courier New"/>
          <w:lang w:val="en-GB"/>
        </w:rPr>
        <w:t>tag</w:t>
      </w:r>
      <w:r w:rsidRPr="00BB1C7B">
        <w:rPr>
          <w:lang w:val="en-CA"/>
        </w:rPr>
        <w:t xml:space="preserve"> attribute of the </w:t>
      </w:r>
      <w:r w:rsidRPr="00BB1C7B">
        <w:rPr>
          <w:rFonts w:ascii="Courier New" w:hAnsi="Courier New" w:cs="Courier New"/>
          <w:b/>
          <w:iCs/>
          <w:lang w:val="en-GB"/>
        </w:rPr>
        <w:t>Preselection</w:t>
      </w:r>
      <w:r w:rsidRPr="00BB1C7B">
        <w:rPr>
          <w:lang w:val="en-CA"/>
        </w:rPr>
        <w:t xml:space="preserve"> element (through the </w:t>
      </w:r>
      <w:r w:rsidRPr="00BB1C7B">
        <w:rPr>
          <w:rFonts w:ascii="Courier New" w:hAnsi="Courier New" w:cs="Courier New"/>
          <w:b/>
          <w:iCs/>
          <w:lang w:val="en-GB"/>
        </w:rPr>
        <w:t>CommonAttributesElements</w:t>
      </w:r>
      <w:r w:rsidRPr="00BB1C7B">
        <w:rPr>
          <w:lang w:val="en-CA"/>
        </w:rPr>
        <w:t xml:space="preserve">) for indicating </w:t>
      </w:r>
      <w:bookmarkStart w:id="2132" w:name="_Hlk75892402"/>
      <w:r w:rsidRPr="00BB1C7B">
        <w:rPr>
          <w:lang w:val="en-CA"/>
        </w:rPr>
        <w:t>the purpose of the Preselection being for providing the picture-in-picture experience</w:t>
      </w:r>
      <w:bookmarkEnd w:id="2132"/>
      <w:r w:rsidRPr="00BB1C7B">
        <w:rPr>
          <w:lang w:val="en-CA"/>
        </w:rPr>
        <w:t>.</w:t>
      </w:r>
    </w:p>
    <w:p w14:paraId="7FE2AC65" w14:textId="77777777" w:rsidR="00BB1C7B" w:rsidRPr="00BB1C7B" w:rsidRDefault="00BB1C7B" w:rsidP="00C73A71">
      <w:pPr>
        <w:numPr>
          <w:ilvl w:val="0"/>
          <w:numId w:val="84"/>
        </w:numPr>
        <w:spacing w:after="160"/>
        <w:rPr>
          <w:lang w:val="en-CA"/>
        </w:rPr>
      </w:pPr>
      <w:r w:rsidRPr="00BB1C7B">
        <w:rPr>
          <w:lang w:val="en-CA"/>
        </w:rPr>
        <w:t xml:space="preserve">Add an optional element </w:t>
      </w:r>
      <w:r w:rsidRPr="00BB1C7B">
        <w:rPr>
          <w:rFonts w:ascii="Courier New" w:hAnsi="Courier New" w:cs="Courier New"/>
          <w:b/>
          <w:iCs/>
          <w:lang w:val="en-GB"/>
        </w:rPr>
        <w:t>Preselection.Picnpic</w:t>
      </w:r>
      <w:r w:rsidRPr="00BB1C7B">
        <w:rPr>
          <w:lang w:val="en-CA"/>
        </w:rPr>
        <w:t xml:space="preserve"> that contains the following attributes:</w:t>
      </w:r>
    </w:p>
    <w:p w14:paraId="35FC9F0B" w14:textId="77777777" w:rsidR="00BB1C7B" w:rsidRPr="00BB1C7B" w:rsidRDefault="00BB1C7B" w:rsidP="00C73A71">
      <w:pPr>
        <w:numPr>
          <w:ilvl w:val="1"/>
          <w:numId w:val="84"/>
        </w:numPr>
        <w:spacing w:after="160"/>
        <w:rPr>
          <w:lang w:val="en-CA"/>
        </w:rPr>
      </w:pPr>
      <w:r w:rsidRPr="00BB1C7B">
        <w:rPr>
          <w:lang w:val="en-CA"/>
        </w:rPr>
        <w:t>An optional attribute @</w:t>
      </w:r>
      <w:r w:rsidRPr="00BB1C7B">
        <w:rPr>
          <w:rFonts w:ascii="Courier New" w:hAnsi="Courier New" w:cs="Courier New"/>
          <w:lang w:val="en-GB"/>
        </w:rPr>
        <w:t>dataUnitsReplacable</w:t>
      </w:r>
      <w:r w:rsidRPr="00BB1C7B">
        <w:rPr>
          <w:lang w:val="en-CA"/>
        </w:rPr>
        <w:t xml:space="preserve"> for indicating whether the coded video data units </w:t>
      </w:r>
      <w:bookmarkStart w:id="2133" w:name="_Hlk75892701"/>
      <w:r w:rsidRPr="00BB1C7B">
        <w:rPr>
          <w:lang w:val="en-CA"/>
        </w:rPr>
        <w:t>representing the target picture-in-picture region in the main video can be replaced by the corresponding video data units of the supplementary video</w:t>
      </w:r>
      <w:bookmarkEnd w:id="2133"/>
      <w:r w:rsidRPr="00BB1C7B">
        <w:rPr>
          <w:lang w:val="en-CA"/>
        </w:rPr>
        <w:t>.</w:t>
      </w:r>
    </w:p>
    <w:p w14:paraId="376E48AE" w14:textId="77777777" w:rsidR="00BB1C7B" w:rsidRPr="00BB1C7B" w:rsidRDefault="00BB1C7B" w:rsidP="00C73A71">
      <w:pPr>
        <w:numPr>
          <w:ilvl w:val="1"/>
          <w:numId w:val="84"/>
        </w:numPr>
        <w:spacing w:after="160"/>
        <w:rPr>
          <w:lang w:val="en-CA"/>
        </w:rPr>
      </w:pPr>
      <w:r w:rsidRPr="00BB1C7B">
        <w:rPr>
          <w:lang w:val="en-CA"/>
        </w:rPr>
        <w:lastRenderedPageBreak/>
        <w:t>An optional attribute @</w:t>
      </w:r>
      <w:r w:rsidRPr="00BB1C7B">
        <w:rPr>
          <w:rFonts w:ascii="Courier New" w:hAnsi="Courier New" w:cs="Courier New"/>
          <w:lang w:val="en-GB"/>
        </w:rPr>
        <w:t>regionIds</w:t>
      </w:r>
      <w:r w:rsidRPr="00BB1C7B">
        <w:rPr>
          <w:lang w:val="en-CA"/>
        </w:rPr>
        <w:t xml:space="preserve"> for </w:t>
      </w:r>
      <w:bookmarkStart w:id="2134" w:name="_Hlk75885812"/>
      <w:r w:rsidRPr="00BB1C7B">
        <w:rPr>
          <w:lang w:val="en-CA"/>
        </w:rPr>
        <w:t>indicating which coded video data units in each picture of the main video represent the target picture-in-picture region.</w:t>
      </w:r>
    </w:p>
    <w:p w14:paraId="1CE71354" w14:textId="77777777" w:rsidR="00BB1C7B" w:rsidRPr="00BB1C7B" w:rsidRDefault="00BB1C7B" w:rsidP="00C73A71">
      <w:pPr>
        <w:numPr>
          <w:ilvl w:val="2"/>
          <w:numId w:val="84"/>
        </w:numPr>
        <w:spacing w:after="160"/>
        <w:rPr>
          <w:lang w:val="en-CA"/>
        </w:rPr>
      </w:pPr>
      <w:r w:rsidRPr="00BB1C7B">
        <w:rPr>
          <w:lang w:val="en-CA"/>
        </w:rPr>
        <w:t>In the case of VVC, the region IDs are subpicture IDs and coded video data units are VCL NAL units.</w:t>
      </w:r>
    </w:p>
    <w:bookmarkEnd w:id="2134"/>
    <w:p w14:paraId="67DD485E" w14:textId="77777777" w:rsidR="00BB1C7B" w:rsidRPr="00BB1C7B" w:rsidRDefault="00BB1C7B" w:rsidP="00C73A71">
      <w:pPr>
        <w:numPr>
          <w:ilvl w:val="1"/>
          <w:numId w:val="84"/>
        </w:numPr>
        <w:spacing w:after="160"/>
        <w:rPr>
          <w:lang w:val="en-CA"/>
        </w:rPr>
      </w:pPr>
      <w:r w:rsidRPr="00BB1C7B">
        <w:rPr>
          <w:lang w:val="en-CA"/>
        </w:rPr>
        <w:t xml:space="preserve">Four optional attributes </w:t>
      </w:r>
      <w:r w:rsidRPr="00BB1C7B">
        <w:rPr>
          <w:rFonts w:ascii="Courier New" w:hAnsi="Courier New" w:cs="Courier New"/>
          <w:lang w:val="en-GB"/>
        </w:rPr>
        <w:t>@x</w:t>
      </w:r>
      <w:r w:rsidRPr="00BB1C7B">
        <w:rPr>
          <w:lang w:val="en-CA"/>
        </w:rPr>
        <w:t xml:space="preserve">, </w:t>
      </w:r>
      <w:r w:rsidRPr="00BB1C7B">
        <w:rPr>
          <w:rFonts w:ascii="Courier New" w:hAnsi="Courier New" w:cs="Courier New"/>
          <w:lang w:val="en-GB"/>
        </w:rPr>
        <w:t>@y</w:t>
      </w:r>
      <w:r w:rsidRPr="00BB1C7B">
        <w:rPr>
          <w:lang w:val="en-CA"/>
        </w:rPr>
        <w:t xml:space="preserve">, </w:t>
      </w:r>
      <w:r w:rsidRPr="00BB1C7B">
        <w:rPr>
          <w:rFonts w:ascii="Courier New" w:hAnsi="Courier New" w:cs="Courier New"/>
          <w:lang w:val="en-GB"/>
        </w:rPr>
        <w:t>@width</w:t>
      </w:r>
      <w:r w:rsidRPr="00BB1C7B">
        <w:rPr>
          <w:lang w:val="en-CA"/>
        </w:rPr>
        <w:t xml:space="preserve">, and </w:t>
      </w:r>
      <w:r w:rsidRPr="00BB1C7B">
        <w:rPr>
          <w:rFonts w:ascii="Courier New" w:hAnsi="Courier New" w:cs="Courier New"/>
          <w:lang w:val="en-GB"/>
        </w:rPr>
        <w:t>@height</w:t>
      </w:r>
      <w:r w:rsidRPr="00BB1C7B" w:rsidDel="00C76AC1">
        <w:rPr>
          <w:lang w:val="en-CA"/>
        </w:rPr>
        <w:t xml:space="preserve"> </w:t>
      </w:r>
      <w:r w:rsidRPr="00BB1C7B">
        <w:rPr>
          <w:lang w:val="en-CA"/>
        </w:rPr>
        <w:t>for signalling the position and size in the main video for embedding/overlaying the supplementary video.</w:t>
      </w:r>
      <w:bookmarkStart w:id="2135" w:name="_Hlk6566647"/>
      <w:bookmarkStart w:id="2136" w:name="_Ref14712199"/>
    </w:p>
    <w:bookmarkEnd w:id="2135"/>
    <w:bookmarkEnd w:id="2136"/>
    <w:p w14:paraId="2F2E2999" w14:textId="77777777" w:rsidR="00BB1C7B" w:rsidRPr="00BB1C7B" w:rsidRDefault="00BB1C7B" w:rsidP="00C73A71">
      <w:pPr>
        <w:numPr>
          <w:ilvl w:val="0"/>
          <w:numId w:val="84"/>
        </w:numPr>
        <w:spacing w:after="160"/>
        <w:rPr>
          <w:lang w:val="en-CA"/>
        </w:rPr>
      </w:pPr>
      <w:r w:rsidRPr="00BB1C7B">
        <w:rPr>
          <w:lang w:val="en-CA"/>
        </w:rPr>
        <w:t>Add a subclause as part of the Preselection subclause for introduction of picture-in-picture services and the use of the above information for support of the picture-in-picture experience.</w:t>
      </w:r>
    </w:p>
    <w:p w14:paraId="18FE9831" w14:textId="7E80B116" w:rsidR="00BB1C7B" w:rsidRPr="00BB1C7B" w:rsidRDefault="00BB1C7B" w:rsidP="00BB1C7B">
      <w:pPr>
        <w:spacing w:after="160"/>
        <w:rPr>
          <w:lang w:val="en-CA"/>
        </w:rPr>
      </w:pPr>
      <w:r w:rsidRPr="00BB1C7B">
        <w:rPr>
          <w:lang w:val="en-CA"/>
        </w:rPr>
        <w:t xml:space="preserve">The exact specification text changes are provided in an attachment </w:t>
      </w:r>
      <w:r>
        <w:rPr>
          <w:lang w:val="en-CA"/>
        </w:rPr>
        <w:t xml:space="preserve">in the </w:t>
      </w:r>
      <w:r w:rsidRPr="00BB1C7B">
        <w:rPr>
          <w:lang w:val="en-CA"/>
        </w:rPr>
        <w:t>contribution</w:t>
      </w:r>
      <w:r>
        <w:rPr>
          <w:lang w:val="en-CA"/>
        </w:rPr>
        <w:t xml:space="preserve"> </w:t>
      </w:r>
      <w:r>
        <w:t>m57431</w:t>
      </w:r>
      <w:r w:rsidRPr="00BB1C7B">
        <w:rPr>
          <w:lang w:val="en-CA"/>
        </w:rPr>
        <w:t>.</w:t>
      </w:r>
    </w:p>
    <w:p w14:paraId="5F5A44BE" w14:textId="43508C97" w:rsidR="00BB1C7B" w:rsidRDefault="00BB1C7B" w:rsidP="00BB1C7B">
      <w:pPr>
        <w:pStyle w:val="Heading2"/>
        <w:rPr>
          <w:lang w:val="en-CA"/>
        </w:rPr>
      </w:pPr>
      <w:bookmarkStart w:id="2137" w:name="_Toc77697255"/>
      <w:r>
        <w:rPr>
          <w:lang w:val="en-CA"/>
        </w:rPr>
        <w:t>Discussions at the 13</w:t>
      </w:r>
      <w:r w:rsidR="00EE6E29">
        <w:rPr>
          <w:lang w:val="en-CA"/>
        </w:rPr>
        <w:t>5</w:t>
      </w:r>
      <w:r>
        <w:rPr>
          <w:lang w:val="en-CA"/>
        </w:rPr>
        <w:t>th MPEG meeting</w:t>
      </w:r>
      <w:bookmarkEnd w:id="2137"/>
    </w:p>
    <w:p w14:paraId="2C67CF7B" w14:textId="2BD84DD4" w:rsidR="00497AB1" w:rsidRDefault="00771682" w:rsidP="00443455">
      <w:pPr>
        <w:rPr>
          <w:lang w:eastAsia="zh-CN"/>
        </w:rPr>
      </w:pPr>
      <w:r>
        <w:rPr>
          <w:lang w:eastAsia="zh-CN"/>
        </w:rPr>
        <w:t xml:space="preserve">Details of the discussions can be found herein: </w:t>
      </w:r>
      <w:r w:rsidRPr="00771682">
        <w:rPr>
          <w:lang w:eastAsia="zh-CN"/>
        </w:rPr>
        <w:t>http://mpegx.int-evry.fr/software/MPEG/Systems/DASH/spec/-/issues/191</w:t>
      </w:r>
      <w:r>
        <w:rPr>
          <w:lang w:eastAsia="zh-CN"/>
        </w:rPr>
        <w:t>.</w:t>
      </w:r>
    </w:p>
    <w:p w14:paraId="242E7996" w14:textId="2ACBB8F6" w:rsidR="00771682" w:rsidRDefault="00771682" w:rsidP="00443455">
      <w:pPr>
        <w:rPr>
          <w:lang w:eastAsia="zh-CN"/>
        </w:rPr>
      </w:pPr>
    </w:p>
    <w:p w14:paraId="6483846A" w14:textId="77DCB4B0" w:rsidR="00771682" w:rsidRDefault="00771682" w:rsidP="00443455">
      <w:pPr>
        <w:rPr>
          <w:lang w:eastAsia="zh-CN"/>
        </w:rPr>
      </w:pPr>
      <w:r>
        <w:rPr>
          <w:lang w:eastAsia="zh-CN"/>
        </w:rPr>
        <w:t>Key points:</w:t>
      </w:r>
    </w:p>
    <w:p w14:paraId="4B4E3FE6" w14:textId="1A7DC470" w:rsidR="00E74F99" w:rsidRDefault="00E74F99" w:rsidP="00C73A71">
      <w:pPr>
        <w:numPr>
          <w:ilvl w:val="0"/>
          <w:numId w:val="85"/>
        </w:numPr>
        <w:spacing w:after="160"/>
        <w:rPr>
          <w:lang w:eastAsia="zh-CN"/>
        </w:rPr>
      </w:pPr>
      <w:r>
        <w:rPr>
          <w:lang w:eastAsia="zh-CN"/>
        </w:rPr>
        <w:t xml:space="preserve">Currently in the DASH spec there is a </w:t>
      </w:r>
      <w:r w:rsidRPr="00B875BB">
        <w:rPr>
          <w:rFonts w:ascii="Courier New" w:hAnsi="Courier New" w:cs="Courier New"/>
          <w:b/>
          <w:iCs/>
          <w:lang w:val="en-GB"/>
        </w:rPr>
        <w:t>Role</w:t>
      </w:r>
      <w:r>
        <w:rPr>
          <w:lang w:eastAsia="zh-CN"/>
        </w:rPr>
        <w:t xml:space="preserve"> value "sign" defined for accessibility. The closed signing (see </w:t>
      </w:r>
      <w:hyperlink r:id="rId79" w:history="1">
        <w:r w:rsidRPr="00771682">
          <w:rPr>
            <w:rStyle w:val="Hyperlink"/>
            <w:lang w:eastAsia="zh-CN"/>
          </w:rPr>
          <w:t>ATSC A/300</w:t>
        </w:r>
      </w:hyperlink>
      <w:r>
        <w:rPr>
          <w:lang w:eastAsia="zh-CN"/>
        </w:rPr>
        <w:t xml:space="preserve"> clause 5.3.5) as a </w:t>
      </w:r>
      <w:r w:rsidRPr="00B875BB">
        <w:rPr>
          <w:rFonts w:ascii="Courier New" w:hAnsi="Courier New" w:cs="Courier New"/>
          <w:b/>
          <w:iCs/>
          <w:lang w:val="en-GB"/>
        </w:rPr>
        <w:t>Role</w:t>
      </w:r>
      <w:r>
        <w:rPr>
          <w:lang w:eastAsia="zh-CN"/>
        </w:rPr>
        <w:t xml:space="preserve"> value </w:t>
      </w:r>
      <w:r w:rsidR="000923C7">
        <w:rPr>
          <w:lang w:eastAsia="zh-CN"/>
        </w:rPr>
        <w:t>seemed relevant</w:t>
      </w:r>
      <w:r>
        <w:rPr>
          <w:lang w:eastAsia="zh-CN"/>
        </w:rPr>
        <w:t>.</w:t>
      </w:r>
    </w:p>
    <w:p w14:paraId="65E62824" w14:textId="3ABA3447" w:rsidR="00E74F99" w:rsidRDefault="00E74F99" w:rsidP="00C73A71">
      <w:pPr>
        <w:numPr>
          <w:ilvl w:val="0"/>
          <w:numId w:val="85"/>
        </w:numPr>
        <w:spacing w:after="160"/>
        <w:rPr>
          <w:lang w:eastAsia="zh-CN"/>
        </w:rPr>
      </w:pPr>
      <w:r>
        <w:rPr>
          <w:lang w:eastAsia="zh-CN"/>
        </w:rPr>
        <w:t xml:space="preserve">For simple cases, e.g., when there is only one </w:t>
      </w:r>
      <w:r w:rsidR="00C84A15">
        <w:rPr>
          <w:lang w:eastAsia="zh-CN"/>
        </w:rPr>
        <w:t>"m</w:t>
      </w:r>
      <w:r w:rsidRPr="00E74F99">
        <w:rPr>
          <w:lang w:eastAsia="zh-CN"/>
        </w:rPr>
        <w:t>ain</w:t>
      </w:r>
      <w:r w:rsidR="00C84A15">
        <w:rPr>
          <w:lang w:eastAsia="zh-CN"/>
        </w:rPr>
        <w:t>"</w:t>
      </w:r>
      <w:r w:rsidRPr="00E74F99">
        <w:rPr>
          <w:lang w:eastAsia="zh-CN"/>
        </w:rPr>
        <w:t xml:space="preserve"> video </w:t>
      </w:r>
      <w:r>
        <w:rPr>
          <w:lang w:eastAsia="zh-CN"/>
        </w:rPr>
        <w:t>A</w:t>
      </w:r>
      <w:r w:rsidRPr="00E74F99">
        <w:rPr>
          <w:lang w:eastAsia="zh-CN"/>
        </w:rPr>
        <w:t>daptation</w:t>
      </w:r>
      <w:r>
        <w:rPr>
          <w:lang w:eastAsia="zh-CN"/>
        </w:rPr>
        <w:t xml:space="preserve"> Set and only one </w:t>
      </w:r>
      <w:r w:rsidR="00C84A15">
        <w:rPr>
          <w:lang w:eastAsia="zh-CN"/>
        </w:rPr>
        <w:t>"sign" video A</w:t>
      </w:r>
      <w:r w:rsidR="00C84A15" w:rsidRPr="00E74F99">
        <w:rPr>
          <w:lang w:eastAsia="zh-CN"/>
        </w:rPr>
        <w:t>daptation</w:t>
      </w:r>
      <w:r w:rsidR="00C84A15">
        <w:rPr>
          <w:lang w:eastAsia="zh-CN"/>
        </w:rPr>
        <w:t xml:space="preserve"> Set, implicit association of the two video A</w:t>
      </w:r>
      <w:r w:rsidR="00C84A15" w:rsidRPr="00E74F99">
        <w:rPr>
          <w:lang w:eastAsia="zh-CN"/>
        </w:rPr>
        <w:t>daptation</w:t>
      </w:r>
      <w:r w:rsidR="00C84A15">
        <w:rPr>
          <w:lang w:eastAsia="zh-CN"/>
        </w:rPr>
        <w:t xml:space="preserve"> Sets using the </w:t>
      </w:r>
      <w:r w:rsidR="00C84A15" w:rsidRPr="00B875BB">
        <w:rPr>
          <w:rFonts w:ascii="Courier New" w:hAnsi="Courier New" w:cs="Courier New"/>
          <w:b/>
          <w:iCs/>
          <w:lang w:val="en-GB"/>
        </w:rPr>
        <w:t>Role</w:t>
      </w:r>
      <w:r w:rsidR="00C84A15">
        <w:rPr>
          <w:lang w:eastAsia="zh-CN"/>
        </w:rPr>
        <w:t xml:space="preserve"> values "main" and "sign" can be sufficient for associating the two video A</w:t>
      </w:r>
      <w:r w:rsidR="00C84A15" w:rsidRPr="00E74F99">
        <w:rPr>
          <w:lang w:eastAsia="zh-CN"/>
        </w:rPr>
        <w:t>daptation</w:t>
      </w:r>
      <w:r w:rsidR="00C84A15">
        <w:rPr>
          <w:lang w:eastAsia="zh-CN"/>
        </w:rPr>
        <w:t xml:space="preserve"> Sets.</w:t>
      </w:r>
    </w:p>
    <w:p w14:paraId="30D61E88" w14:textId="13F62B41" w:rsidR="00771682" w:rsidRDefault="00771682" w:rsidP="00C73A71">
      <w:pPr>
        <w:numPr>
          <w:ilvl w:val="0"/>
          <w:numId w:val="85"/>
        </w:numPr>
        <w:spacing w:after="160"/>
        <w:rPr>
          <w:lang w:eastAsia="zh-CN"/>
        </w:rPr>
      </w:pPr>
      <w:r>
        <w:rPr>
          <w:lang w:eastAsia="zh-CN"/>
        </w:rPr>
        <w:t xml:space="preserve">Regarding the indication of the purpose of a </w:t>
      </w:r>
      <w:r w:rsidRPr="00BB1C7B">
        <w:rPr>
          <w:rFonts w:ascii="Courier New" w:hAnsi="Courier New" w:cs="Courier New"/>
          <w:b/>
          <w:iCs/>
          <w:lang w:val="en-GB"/>
        </w:rPr>
        <w:t>Preselection</w:t>
      </w:r>
      <w:r>
        <w:rPr>
          <w:lang w:eastAsia="zh-CN"/>
        </w:rPr>
        <w:t xml:space="preserve"> being for "picture-in-picture", it was commented that tags are application-specific and are not defined in DASH. Thus defining a specific </w:t>
      </w:r>
      <w:r w:rsidRPr="00B875BB">
        <w:rPr>
          <w:rFonts w:ascii="Courier New" w:hAnsi="Courier New" w:cs="Courier New"/>
          <w:b/>
          <w:iCs/>
          <w:lang w:val="en-GB"/>
        </w:rPr>
        <w:t>Role</w:t>
      </w:r>
      <w:r>
        <w:rPr>
          <w:lang w:eastAsia="zh-CN"/>
        </w:rPr>
        <w:t xml:space="preserve"> value would be better for this.</w:t>
      </w:r>
    </w:p>
    <w:p w14:paraId="26E924BD" w14:textId="5E96AFC6" w:rsidR="00DA281E" w:rsidRDefault="00771682" w:rsidP="00C73A71">
      <w:pPr>
        <w:numPr>
          <w:ilvl w:val="0"/>
          <w:numId w:val="85"/>
        </w:numPr>
        <w:spacing w:after="160"/>
        <w:rPr>
          <w:lang w:eastAsia="zh-CN"/>
        </w:rPr>
      </w:pPr>
      <w:r>
        <w:rPr>
          <w:lang w:eastAsia="zh-CN"/>
        </w:rPr>
        <w:t>Regarding</w:t>
      </w:r>
      <w:r w:rsidRPr="00771682">
        <w:rPr>
          <w:lang w:val="en-CA"/>
        </w:rPr>
        <w:t xml:space="preserve"> </w:t>
      </w:r>
      <w:r w:rsidR="00DA281E">
        <w:rPr>
          <w:lang w:val="en-CA"/>
        </w:rPr>
        <w:t xml:space="preserve">the </w:t>
      </w:r>
      <w:r w:rsidRPr="00BB1C7B">
        <w:rPr>
          <w:lang w:val="en-CA"/>
        </w:rPr>
        <w:t>attribute @</w:t>
      </w:r>
      <w:r w:rsidRPr="00BB1C7B">
        <w:rPr>
          <w:rFonts w:ascii="Courier New" w:hAnsi="Courier New" w:cs="Courier New"/>
          <w:lang w:val="en-GB"/>
        </w:rPr>
        <w:t>dataUnitsReplacable</w:t>
      </w:r>
      <w:r>
        <w:rPr>
          <w:lang w:eastAsia="zh-CN"/>
        </w:rPr>
        <w:t xml:space="preserve">, it was </w:t>
      </w:r>
      <w:r w:rsidR="00DA281E">
        <w:rPr>
          <w:lang w:eastAsia="zh-CN"/>
        </w:rPr>
        <w:t xml:space="preserve">suggested to </w:t>
      </w:r>
      <w:r w:rsidR="00DA281E" w:rsidRPr="00DA281E">
        <w:rPr>
          <w:lang w:eastAsia="zh-CN"/>
        </w:rPr>
        <w:t>define different Role schemes for this or a descriptor</w:t>
      </w:r>
      <w:r w:rsidR="00DA281E">
        <w:rPr>
          <w:lang w:eastAsia="zh-CN"/>
        </w:rPr>
        <w:t xml:space="preserve"> instead of using an attribute as this is application logic</w:t>
      </w:r>
      <w:r>
        <w:rPr>
          <w:lang w:eastAsia="zh-CN"/>
        </w:rPr>
        <w:t>.</w:t>
      </w:r>
      <w:r w:rsidR="00DA281E">
        <w:rPr>
          <w:lang w:eastAsia="zh-CN"/>
        </w:rPr>
        <w:t xml:space="preserve"> Similarly, for the </w:t>
      </w:r>
      <w:r w:rsidR="00DA281E" w:rsidRPr="00BB1C7B">
        <w:rPr>
          <w:lang w:val="en-CA"/>
        </w:rPr>
        <w:t>attribute</w:t>
      </w:r>
      <w:r w:rsidR="006205DA">
        <w:rPr>
          <w:lang w:val="en-CA"/>
        </w:rPr>
        <w:t>s</w:t>
      </w:r>
      <w:r w:rsidR="00DA281E">
        <w:rPr>
          <w:lang w:val="en-CA"/>
        </w:rPr>
        <w:t xml:space="preserve"> </w:t>
      </w:r>
      <w:r w:rsidR="00DA281E" w:rsidRPr="00BB1C7B">
        <w:rPr>
          <w:lang w:val="en-CA"/>
        </w:rPr>
        <w:t>@</w:t>
      </w:r>
      <w:r w:rsidR="00DA281E" w:rsidRPr="00BB1C7B">
        <w:rPr>
          <w:rFonts w:ascii="Courier New" w:hAnsi="Courier New" w:cs="Courier New"/>
          <w:lang w:val="en-GB"/>
        </w:rPr>
        <w:t>regionIds</w:t>
      </w:r>
      <w:r w:rsidR="00DA281E">
        <w:rPr>
          <w:lang w:val="en-CA"/>
        </w:rPr>
        <w:t>,</w:t>
      </w:r>
      <w:r w:rsidR="00DA281E" w:rsidRPr="00DA281E">
        <w:rPr>
          <w:lang w:val="en-CA"/>
        </w:rPr>
        <w:t xml:space="preserve"> </w:t>
      </w:r>
      <w:r w:rsidR="006205DA" w:rsidRPr="00BB1C7B">
        <w:rPr>
          <w:rFonts w:ascii="Courier New" w:hAnsi="Courier New" w:cs="Courier New"/>
          <w:lang w:val="en-GB"/>
        </w:rPr>
        <w:t>@x</w:t>
      </w:r>
      <w:r w:rsidR="006205DA" w:rsidRPr="00BB1C7B">
        <w:rPr>
          <w:lang w:val="en-CA"/>
        </w:rPr>
        <w:t xml:space="preserve">, </w:t>
      </w:r>
      <w:r w:rsidR="006205DA" w:rsidRPr="00BB1C7B">
        <w:rPr>
          <w:rFonts w:ascii="Courier New" w:hAnsi="Courier New" w:cs="Courier New"/>
          <w:lang w:val="en-GB"/>
        </w:rPr>
        <w:t>@y</w:t>
      </w:r>
      <w:r w:rsidR="006205DA" w:rsidRPr="00BB1C7B">
        <w:rPr>
          <w:lang w:val="en-CA"/>
        </w:rPr>
        <w:t xml:space="preserve">, </w:t>
      </w:r>
      <w:r w:rsidR="006205DA" w:rsidRPr="00BB1C7B">
        <w:rPr>
          <w:rFonts w:ascii="Courier New" w:hAnsi="Courier New" w:cs="Courier New"/>
          <w:lang w:val="en-GB"/>
        </w:rPr>
        <w:t>@width</w:t>
      </w:r>
      <w:r w:rsidR="006205DA" w:rsidRPr="00BB1C7B">
        <w:rPr>
          <w:lang w:val="en-CA"/>
        </w:rPr>
        <w:t xml:space="preserve">, and </w:t>
      </w:r>
      <w:r w:rsidR="006205DA" w:rsidRPr="00BB1C7B">
        <w:rPr>
          <w:rFonts w:ascii="Courier New" w:hAnsi="Courier New" w:cs="Courier New"/>
          <w:lang w:val="en-GB"/>
        </w:rPr>
        <w:t>@height</w:t>
      </w:r>
      <w:r w:rsidR="006205DA">
        <w:rPr>
          <w:lang w:val="en-CA"/>
        </w:rPr>
        <w:t xml:space="preserve">, defining </w:t>
      </w:r>
      <w:r w:rsidR="00DA281E" w:rsidRPr="00DA281E">
        <w:rPr>
          <w:lang w:val="en-CA"/>
        </w:rPr>
        <w:t>descriptor scheme</w:t>
      </w:r>
      <w:r w:rsidR="006205DA">
        <w:rPr>
          <w:lang w:val="en-CA"/>
        </w:rPr>
        <w:t>(s)</w:t>
      </w:r>
      <w:r w:rsidR="00DA281E" w:rsidRPr="00DA281E">
        <w:rPr>
          <w:lang w:val="en-CA"/>
        </w:rPr>
        <w:t xml:space="preserve"> </w:t>
      </w:r>
      <w:r w:rsidR="00DA281E">
        <w:rPr>
          <w:lang w:val="en-CA"/>
        </w:rPr>
        <w:t>was also suggested for a similar reason.</w:t>
      </w:r>
    </w:p>
    <w:p w14:paraId="26CAB26F" w14:textId="6CBA75C2" w:rsidR="00771682" w:rsidRDefault="00DA281E" w:rsidP="00C73A71">
      <w:pPr>
        <w:numPr>
          <w:ilvl w:val="1"/>
          <w:numId w:val="85"/>
        </w:numPr>
        <w:spacing w:after="160"/>
        <w:rPr>
          <w:lang w:eastAsia="zh-CN"/>
        </w:rPr>
      </w:pPr>
      <w:r>
        <w:rPr>
          <w:lang w:eastAsia="zh-CN"/>
        </w:rPr>
        <w:t>It was suggested that if</w:t>
      </w:r>
      <w:r w:rsidRPr="00DA281E">
        <w:rPr>
          <w:lang w:eastAsia="zh-CN"/>
        </w:rPr>
        <w:t xml:space="preserve"> such design principles/guidelines are not yet clearly documented in the spec, it would probably be good to document them</w:t>
      </w:r>
      <w:r>
        <w:rPr>
          <w:lang w:eastAsia="zh-CN"/>
        </w:rPr>
        <w:t xml:space="preserve"> somewhere in the DASH spec</w:t>
      </w:r>
      <w:r w:rsidRPr="00DA281E">
        <w:rPr>
          <w:lang w:eastAsia="zh-CN"/>
        </w:rPr>
        <w:t>.</w:t>
      </w:r>
    </w:p>
    <w:p w14:paraId="20BB9DDF" w14:textId="2E41B92D" w:rsidR="00771682" w:rsidRDefault="006205DA" w:rsidP="00C73A71">
      <w:pPr>
        <w:numPr>
          <w:ilvl w:val="0"/>
          <w:numId w:val="85"/>
        </w:numPr>
        <w:spacing w:after="160"/>
        <w:rPr>
          <w:lang w:eastAsia="zh-CN"/>
        </w:rPr>
      </w:pPr>
      <w:r>
        <w:rPr>
          <w:lang w:eastAsia="zh-CN"/>
        </w:rPr>
        <w:t>If possible, c</w:t>
      </w:r>
      <w:r w:rsidR="00771682">
        <w:rPr>
          <w:lang w:eastAsia="zh-CN"/>
        </w:rPr>
        <w:t>onsider finding a better term than "picture-in-picture".</w:t>
      </w:r>
    </w:p>
    <w:p w14:paraId="63F88CD1" w14:textId="77777777" w:rsidR="00BB1C7B" w:rsidRPr="00443455" w:rsidRDefault="00BB1C7B" w:rsidP="00443455">
      <w:pPr>
        <w:rPr>
          <w:lang w:eastAsia="zh-CN"/>
        </w:rPr>
      </w:pPr>
    </w:p>
    <w:sectPr w:rsidR="00BB1C7B" w:rsidRPr="00443455" w:rsidSect="00EA0D3C">
      <w:headerReference w:type="even" r:id="rId80"/>
      <w:footerReference w:type="even" r:id="rId81"/>
      <w:footerReference w:type="default" r:id="rId82"/>
      <w:headerReference w:type="first" r:id="rId83"/>
      <w:footerReference w:type="first" r:id="rId84"/>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DC988C" w14:textId="77777777" w:rsidR="00E83DD4" w:rsidRDefault="00E83DD4" w:rsidP="00284E4A">
      <w:r>
        <w:separator/>
      </w:r>
    </w:p>
  </w:endnote>
  <w:endnote w:type="continuationSeparator" w:id="0">
    <w:p w14:paraId="06C31557" w14:textId="77777777" w:rsidR="00E83DD4" w:rsidRDefault="00E83DD4" w:rsidP="00284E4A">
      <w:r>
        <w:continuationSeparator/>
      </w:r>
    </w:p>
  </w:endnote>
  <w:endnote w:type="continuationNotice" w:id="1">
    <w:p w14:paraId="4477D092" w14:textId="77777777" w:rsidR="00E83DD4" w:rsidRDefault="00E83DD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LineDraw">
    <w:charset w:val="02"/>
    <w:family w:val="modern"/>
    <w:pitch w:val="fixed"/>
  </w:font>
  <w:font w:name="Century Schoolbook">
    <w:panose1 w:val="0204060405050502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CourierNewPSMT">
    <w:altName w:val="Courier New"/>
    <w:charset w:val="01"/>
    <w:family w:val="roman"/>
    <w:pitch w:val="variable"/>
  </w:font>
  <w:font w:name="???">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okmarkStart w:id="2139" w:name="aliashDOCCompanyConfiden1FooterEvenPages" w:displacedByCustomXml="next"/>
  <w:sdt>
    <w:sdtPr>
      <w:rPr>
        <w:rStyle w:val="PageNumber"/>
      </w:rPr>
      <w:id w:val="874042229"/>
      <w:docPartObj>
        <w:docPartGallery w:val="Page Numbers (Bottom of Page)"/>
        <w:docPartUnique/>
      </w:docPartObj>
    </w:sdtPr>
    <w:sdtEndPr>
      <w:rPr>
        <w:rStyle w:val="PageNumber"/>
      </w:rPr>
    </w:sdtEndPr>
    <w:sdtContent>
      <w:p w14:paraId="76F4B96C"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57A63EA" w14:textId="77777777" w:rsidR="009B5175" w:rsidRDefault="009B5175" w:rsidP="008608F1">
    <w:pPr>
      <w:pStyle w:val="Footer"/>
      <w:jc w:val="center"/>
      <w:rPr>
        <w:rFonts w:ascii="Arial" w:hAnsi="Arial" w:cs="Arial"/>
        <w:b/>
        <w:color w:val="3E8430"/>
        <w:sz w:val="20"/>
      </w:rPr>
    </w:pPr>
  </w:p>
  <w:bookmarkEnd w:id="2139"/>
  <w:p w14:paraId="6357CF43" w14:textId="77777777" w:rsidR="009B5175" w:rsidRDefault="009B51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okmarkStart w:id="2140" w:name="aliashDOCCompanyConfidenti1FooterPrimary" w:displacedByCustomXml="next"/>
  <w:sdt>
    <w:sdtPr>
      <w:rPr>
        <w:rStyle w:val="PageNumber"/>
      </w:rPr>
      <w:id w:val="-1458641884"/>
      <w:docPartObj>
        <w:docPartGallery w:val="Page Numbers (Bottom of Page)"/>
        <w:docPartUnique/>
      </w:docPartObj>
    </w:sdtPr>
    <w:sdtEndPr>
      <w:rPr>
        <w:rStyle w:val="PageNumber"/>
      </w:rPr>
    </w:sdtEndPr>
    <w:sdtContent>
      <w:p w14:paraId="2142805F"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AA6B14">
          <w:rPr>
            <w:rStyle w:val="PageNumber"/>
            <w:noProof/>
          </w:rPr>
          <w:t>68</w:t>
        </w:r>
        <w:r>
          <w:rPr>
            <w:rStyle w:val="PageNumber"/>
          </w:rPr>
          <w:fldChar w:fldCharType="end"/>
        </w:r>
      </w:p>
    </w:sdtContent>
  </w:sdt>
  <w:p w14:paraId="0F437A8E" w14:textId="77777777" w:rsidR="009B5175" w:rsidRDefault="009B5175" w:rsidP="008608F1">
    <w:pPr>
      <w:pStyle w:val="Footer"/>
      <w:jc w:val="center"/>
      <w:rPr>
        <w:rFonts w:ascii="Arial" w:hAnsi="Arial" w:cs="Arial"/>
        <w:b/>
        <w:color w:val="3E8430"/>
        <w:sz w:val="20"/>
      </w:rPr>
    </w:pPr>
  </w:p>
  <w:bookmarkEnd w:id="2140"/>
  <w:p w14:paraId="2AC15C59" w14:textId="77777777" w:rsidR="009B5175" w:rsidRDefault="009B51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455DBC" w14:textId="77777777" w:rsidR="009B5175" w:rsidRDefault="009B5175" w:rsidP="008608F1">
    <w:pPr>
      <w:pStyle w:val="Footer"/>
      <w:jc w:val="center"/>
      <w:rPr>
        <w:rFonts w:ascii="Arial" w:hAnsi="Arial" w:cs="Arial"/>
        <w:b/>
        <w:color w:val="3E8430"/>
        <w:sz w:val="20"/>
      </w:rPr>
    </w:pPr>
    <w:bookmarkStart w:id="2142" w:name="aliashDOCCompanyConfiden1FooterFirstPage"/>
  </w:p>
  <w:bookmarkEnd w:id="2142"/>
  <w:p w14:paraId="4529AE51" w14:textId="77777777" w:rsidR="009B5175" w:rsidRDefault="009B51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EC3C5A" w14:textId="77777777" w:rsidR="00E83DD4" w:rsidRDefault="00E83DD4" w:rsidP="00284E4A">
      <w:r>
        <w:separator/>
      </w:r>
    </w:p>
  </w:footnote>
  <w:footnote w:type="continuationSeparator" w:id="0">
    <w:p w14:paraId="068E5B56" w14:textId="77777777" w:rsidR="00E83DD4" w:rsidRDefault="00E83DD4" w:rsidP="00284E4A">
      <w:r>
        <w:continuationSeparator/>
      </w:r>
    </w:p>
  </w:footnote>
  <w:footnote w:type="continuationNotice" w:id="1">
    <w:p w14:paraId="6108D3E8" w14:textId="77777777" w:rsidR="00E83DD4" w:rsidRDefault="00E83DD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6F806D" w14:textId="77777777" w:rsidR="009B5175" w:rsidRDefault="009B5175" w:rsidP="008608F1">
    <w:pPr>
      <w:pStyle w:val="Header"/>
      <w:jc w:val="center"/>
      <w:rPr>
        <w:rFonts w:ascii="Arial" w:hAnsi="Arial" w:cs="Arial"/>
        <w:b/>
        <w:color w:val="3E8430"/>
        <w:sz w:val="20"/>
      </w:rPr>
    </w:pPr>
    <w:bookmarkStart w:id="2138" w:name="aliashDOCCompanyConfiden1HeaderEvenPages"/>
  </w:p>
  <w:bookmarkEnd w:id="2138"/>
  <w:p w14:paraId="029ECA0A" w14:textId="77777777" w:rsidR="009B5175" w:rsidRDefault="009B51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8B4022" w14:textId="77777777" w:rsidR="009B5175" w:rsidRDefault="009B5175" w:rsidP="008608F1">
    <w:pPr>
      <w:pStyle w:val="Header"/>
      <w:jc w:val="center"/>
      <w:rPr>
        <w:rFonts w:ascii="Arial" w:hAnsi="Arial" w:cs="Arial"/>
        <w:b/>
        <w:color w:val="3E8430"/>
        <w:sz w:val="20"/>
      </w:rPr>
    </w:pPr>
    <w:bookmarkStart w:id="2141" w:name="aliashDOCCompanyConfiden1HeaderFirstPage"/>
  </w:p>
  <w:bookmarkEnd w:id="2141"/>
  <w:p w14:paraId="15282648" w14:textId="77777777" w:rsidR="009B5175" w:rsidRDefault="009B517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E064191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B95D28"/>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7055E6"/>
    <w:multiLevelType w:val="hybridMultilevel"/>
    <w:tmpl w:val="284C6936"/>
    <w:lvl w:ilvl="0" w:tplc="8F24DCB8">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 w15:restartNumberingAfterBreak="0">
    <w:nsid w:val="072C65E9"/>
    <w:multiLevelType w:val="hybridMultilevel"/>
    <w:tmpl w:val="F26CB4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A55008"/>
    <w:multiLevelType w:val="multilevel"/>
    <w:tmpl w:val="791EE6E4"/>
    <w:lvl w:ilvl="0">
      <w:start w:val="1"/>
      <w:numFmt w:val="upperLetter"/>
      <w:pStyle w:val="a2"/>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pStyle w:val="a4"/>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5" w15:restartNumberingAfterBreak="0">
    <w:nsid w:val="0A435104"/>
    <w:multiLevelType w:val="hybridMultilevel"/>
    <w:tmpl w:val="986869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FA7DFF"/>
    <w:multiLevelType w:val="hybridMultilevel"/>
    <w:tmpl w:val="60041104"/>
    <w:lvl w:ilvl="0" w:tplc="76425662">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0D0770C7"/>
    <w:multiLevelType w:val="hybridMultilevel"/>
    <w:tmpl w:val="A9F0D7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1731BDC"/>
    <w:multiLevelType w:val="hybridMultilevel"/>
    <w:tmpl w:val="D2C8BB72"/>
    <w:lvl w:ilvl="0" w:tplc="26DE66D8">
      <w:start w:val="1"/>
      <w:numFmt w:val="decimal"/>
      <w:lvlText w:val="%1."/>
      <w:lvlJc w:val="left"/>
      <w:pPr>
        <w:ind w:left="90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27955DE"/>
    <w:multiLevelType w:val="hybridMultilevel"/>
    <w:tmpl w:val="4142D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8711C8"/>
    <w:multiLevelType w:val="hybridMultilevel"/>
    <w:tmpl w:val="9540324E"/>
    <w:lvl w:ilvl="0" w:tplc="25C8B2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194639BC"/>
    <w:multiLevelType w:val="hybridMultilevel"/>
    <w:tmpl w:val="F844DB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1A015DD5"/>
    <w:multiLevelType w:val="hybridMultilevel"/>
    <w:tmpl w:val="FA040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BFC405F"/>
    <w:multiLevelType w:val="hybridMultilevel"/>
    <w:tmpl w:val="3BF81D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FED0702"/>
    <w:multiLevelType w:val="hybridMultilevel"/>
    <w:tmpl w:val="EA18621C"/>
    <w:lvl w:ilvl="0" w:tplc="2C22790E">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1533239"/>
    <w:multiLevelType w:val="hybridMultilevel"/>
    <w:tmpl w:val="04184816"/>
    <w:lvl w:ilvl="0" w:tplc="04090001">
      <w:start w:val="1"/>
      <w:numFmt w:val="bullet"/>
      <w:lvlText w:val=""/>
      <w:lvlJc w:val="left"/>
      <w:pPr>
        <w:ind w:left="720" w:hanging="360"/>
      </w:pPr>
      <w:rPr>
        <w:rFonts w:ascii="Symbol" w:hAnsi="Symbol" w:cs="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2568469A"/>
    <w:multiLevelType w:val="hybridMultilevel"/>
    <w:tmpl w:val="78DE3F20"/>
    <w:lvl w:ilvl="0" w:tplc="90848936">
      <w:start w:val="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7" w15:restartNumberingAfterBreak="0">
    <w:nsid w:val="28656F1A"/>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8" w15:restartNumberingAfterBreak="0">
    <w:nsid w:val="28AD3492"/>
    <w:multiLevelType w:val="hybridMultilevel"/>
    <w:tmpl w:val="C2A02B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E459C2"/>
    <w:multiLevelType w:val="hybridMultilevel"/>
    <w:tmpl w:val="9BCC9244"/>
    <w:lvl w:ilvl="0" w:tplc="E4D2EA02">
      <w:start w:val="1"/>
      <w:numFmt w:val="decimal"/>
      <w:lvlText w:val="%1."/>
      <w:lvlJc w:val="left"/>
      <w:pPr>
        <w:tabs>
          <w:tab w:val="num" w:pos="270"/>
        </w:tabs>
        <w:ind w:left="270" w:hanging="360"/>
      </w:pPr>
    </w:lvl>
    <w:lvl w:ilvl="1" w:tplc="EE6A0A46">
      <w:start w:val="1"/>
      <w:numFmt w:val="lowerLetter"/>
      <w:lvlText w:val="%2)"/>
      <w:lvlJc w:val="left"/>
      <w:pPr>
        <w:tabs>
          <w:tab w:val="num" w:pos="450"/>
        </w:tabs>
        <w:ind w:left="450" w:hanging="360"/>
      </w:pPr>
    </w:lvl>
    <w:lvl w:ilvl="2" w:tplc="8F6A4788">
      <w:start w:val="1"/>
      <w:numFmt w:val="upperRoman"/>
      <w:lvlText w:val="%3."/>
      <w:lvlJc w:val="right"/>
      <w:pPr>
        <w:tabs>
          <w:tab w:val="num" w:pos="1170"/>
        </w:tabs>
        <w:ind w:left="1170" w:hanging="360"/>
      </w:pPr>
    </w:lvl>
    <w:lvl w:ilvl="3" w:tplc="B8148E26">
      <w:start w:val="1"/>
      <w:numFmt w:val="lowerLetter"/>
      <w:lvlText w:val="%4)"/>
      <w:lvlJc w:val="left"/>
      <w:pPr>
        <w:tabs>
          <w:tab w:val="num" w:pos="1890"/>
        </w:tabs>
        <w:ind w:left="1890" w:hanging="360"/>
      </w:pPr>
    </w:lvl>
    <w:lvl w:ilvl="4" w:tplc="E878C900">
      <w:start w:val="1"/>
      <w:numFmt w:val="decimal"/>
      <w:lvlText w:val="%5."/>
      <w:lvlJc w:val="left"/>
      <w:pPr>
        <w:tabs>
          <w:tab w:val="num" w:pos="2610"/>
        </w:tabs>
        <w:ind w:left="2610" w:hanging="360"/>
      </w:pPr>
    </w:lvl>
    <w:lvl w:ilvl="5" w:tplc="AE6033F4">
      <w:start w:val="1"/>
      <w:numFmt w:val="decimal"/>
      <w:lvlText w:val="%6."/>
      <w:lvlJc w:val="left"/>
      <w:pPr>
        <w:tabs>
          <w:tab w:val="num" w:pos="3330"/>
        </w:tabs>
        <w:ind w:left="3330" w:hanging="360"/>
      </w:pPr>
    </w:lvl>
    <w:lvl w:ilvl="6" w:tplc="6340255C">
      <w:start w:val="1"/>
      <w:numFmt w:val="decimal"/>
      <w:lvlText w:val="%7."/>
      <w:lvlJc w:val="left"/>
      <w:pPr>
        <w:tabs>
          <w:tab w:val="num" w:pos="4050"/>
        </w:tabs>
        <w:ind w:left="4050" w:hanging="360"/>
      </w:pPr>
    </w:lvl>
    <w:lvl w:ilvl="7" w:tplc="9810406E">
      <w:start w:val="1"/>
      <w:numFmt w:val="decimal"/>
      <w:lvlText w:val="%8."/>
      <w:lvlJc w:val="left"/>
      <w:pPr>
        <w:tabs>
          <w:tab w:val="num" w:pos="4770"/>
        </w:tabs>
        <w:ind w:left="4770" w:hanging="360"/>
      </w:pPr>
    </w:lvl>
    <w:lvl w:ilvl="8" w:tplc="1178A810">
      <w:start w:val="1"/>
      <w:numFmt w:val="decimal"/>
      <w:lvlText w:val="%9."/>
      <w:lvlJc w:val="left"/>
      <w:pPr>
        <w:tabs>
          <w:tab w:val="num" w:pos="5490"/>
        </w:tabs>
        <w:ind w:left="5490" w:hanging="360"/>
      </w:pPr>
    </w:lvl>
  </w:abstractNum>
  <w:abstractNum w:abstractNumId="20" w15:restartNumberingAfterBreak="0">
    <w:nsid w:val="2B260D8B"/>
    <w:multiLevelType w:val="hybridMultilevel"/>
    <w:tmpl w:val="9294A9CA"/>
    <w:lvl w:ilvl="0" w:tplc="17E28AA0">
      <w:start w:val="1"/>
      <w:numFmt w:val="decimal"/>
      <w:lvlText w:val="%1."/>
      <w:lvlJc w:val="left"/>
      <w:pPr>
        <w:tabs>
          <w:tab w:val="num" w:pos="720"/>
        </w:tabs>
        <w:ind w:left="720" w:hanging="360"/>
      </w:pPr>
    </w:lvl>
    <w:lvl w:ilvl="1" w:tplc="C278F60C">
      <w:start w:val="1"/>
      <w:numFmt w:val="decimal"/>
      <w:lvlText w:val="%2."/>
      <w:lvlJc w:val="left"/>
      <w:pPr>
        <w:tabs>
          <w:tab w:val="num" w:pos="1440"/>
        </w:tabs>
        <w:ind w:left="1440" w:hanging="360"/>
      </w:pPr>
    </w:lvl>
    <w:lvl w:ilvl="2" w:tplc="EBBC1284" w:tentative="1">
      <w:start w:val="1"/>
      <w:numFmt w:val="decimal"/>
      <w:lvlText w:val="%3."/>
      <w:lvlJc w:val="left"/>
      <w:pPr>
        <w:tabs>
          <w:tab w:val="num" w:pos="2160"/>
        </w:tabs>
        <w:ind w:left="2160" w:hanging="360"/>
      </w:pPr>
    </w:lvl>
    <w:lvl w:ilvl="3" w:tplc="AC18AE02" w:tentative="1">
      <w:start w:val="1"/>
      <w:numFmt w:val="decimal"/>
      <w:lvlText w:val="%4."/>
      <w:lvlJc w:val="left"/>
      <w:pPr>
        <w:tabs>
          <w:tab w:val="num" w:pos="2880"/>
        </w:tabs>
        <w:ind w:left="2880" w:hanging="360"/>
      </w:pPr>
    </w:lvl>
    <w:lvl w:ilvl="4" w:tplc="218EAC32" w:tentative="1">
      <w:start w:val="1"/>
      <w:numFmt w:val="decimal"/>
      <w:lvlText w:val="%5."/>
      <w:lvlJc w:val="left"/>
      <w:pPr>
        <w:tabs>
          <w:tab w:val="num" w:pos="3600"/>
        </w:tabs>
        <w:ind w:left="3600" w:hanging="360"/>
      </w:pPr>
    </w:lvl>
    <w:lvl w:ilvl="5" w:tplc="929AABC2" w:tentative="1">
      <w:start w:val="1"/>
      <w:numFmt w:val="decimal"/>
      <w:lvlText w:val="%6."/>
      <w:lvlJc w:val="left"/>
      <w:pPr>
        <w:tabs>
          <w:tab w:val="num" w:pos="4320"/>
        </w:tabs>
        <w:ind w:left="4320" w:hanging="360"/>
      </w:pPr>
    </w:lvl>
    <w:lvl w:ilvl="6" w:tplc="B71AF28E" w:tentative="1">
      <w:start w:val="1"/>
      <w:numFmt w:val="decimal"/>
      <w:lvlText w:val="%7."/>
      <w:lvlJc w:val="left"/>
      <w:pPr>
        <w:tabs>
          <w:tab w:val="num" w:pos="5040"/>
        </w:tabs>
        <w:ind w:left="5040" w:hanging="360"/>
      </w:pPr>
    </w:lvl>
    <w:lvl w:ilvl="7" w:tplc="F86CD83E" w:tentative="1">
      <w:start w:val="1"/>
      <w:numFmt w:val="decimal"/>
      <w:lvlText w:val="%8."/>
      <w:lvlJc w:val="left"/>
      <w:pPr>
        <w:tabs>
          <w:tab w:val="num" w:pos="5760"/>
        </w:tabs>
        <w:ind w:left="5760" w:hanging="360"/>
      </w:pPr>
    </w:lvl>
    <w:lvl w:ilvl="8" w:tplc="8116C790" w:tentative="1">
      <w:start w:val="1"/>
      <w:numFmt w:val="decimal"/>
      <w:lvlText w:val="%9."/>
      <w:lvlJc w:val="left"/>
      <w:pPr>
        <w:tabs>
          <w:tab w:val="num" w:pos="6480"/>
        </w:tabs>
        <w:ind w:left="6480" w:hanging="360"/>
      </w:pPr>
    </w:lvl>
  </w:abstractNum>
  <w:abstractNum w:abstractNumId="21" w15:restartNumberingAfterBreak="0">
    <w:nsid w:val="2B495530"/>
    <w:multiLevelType w:val="hybridMultilevel"/>
    <w:tmpl w:val="C11A7856"/>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2" w15:restartNumberingAfterBreak="0">
    <w:nsid w:val="2D5004A7"/>
    <w:multiLevelType w:val="hybridMultilevel"/>
    <w:tmpl w:val="582267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2D6A7E64"/>
    <w:multiLevelType w:val="hybridMultilevel"/>
    <w:tmpl w:val="14601FEA"/>
    <w:lvl w:ilvl="0" w:tplc="0407000F">
      <w:start w:val="1"/>
      <w:numFmt w:val="decimal"/>
      <w:lvlText w:val="%1."/>
      <w:lvlJc w:val="left"/>
      <w:pPr>
        <w:ind w:left="720" w:hanging="360"/>
      </w:p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4" w15:restartNumberingAfterBreak="0">
    <w:nsid w:val="2E5C4439"/>
    <w:multiLevelType w:val="hybridMultilevel"/>
    <w:tmpl w:val="FA120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E8B45AB"/>
    <w:multiLevelType w:val="multilevel"/>
    <w:tmpl w:val="F4E6D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157092B"/>
    <w:multiLevelType w:val="hybridMultilevel"/>
    <w:tmpl w:val="5D42305A"/>
    <w:lvl w:ilvl="0" w:tplc="51CEC7B0">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316F336F"/>
    <w:multiLevelType w:val="hybridMultilevel"/>
    <w:tmpl w:val="D7D22AF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8" w15:restartNumberingAfterBreak="0">
    <w:nsid w:val="3287294B"/>
    <w:multiLevelType w:val="singleLevel"/>
    <w:tmpl w:val="AA80A062"/>
    <w:lvl w:ilvl="0">
      <w:start w:val="1"/>
      <w:numFmt w:val="bullet"/>
      <w:pStyle w:val="ListBullet2"/>
      <w:lvlText w:val=""/>
      <w:lvlJc w:val="left"/>
      <w:pPr>
        <w:tabs>
          <w:tab w:val="num" w:pos="360"/>
        </w:tabs>
        <w:ind w:left="360" w:hanging="360"/>
      </w:pPr>
      <w:rPr>
        <w:rFonts w:ascii="Symbol" w:hAnsi="Symbol" w:cs="Times New Roman" w:hint="default"/>
      </w:rPr>
    </w:lvl>
  </w:abstractNum>
  <w:abstractNum w:abstractNumId="29" w15:restartNumberingAfterBreak="0">
    <w:nsid w:val="32C20CF3"/>
    <w:multiLevelType w:val="hybridMultilevel"/>
    <w:tmpl w:val="F1E6C7AA"/>
    <w:lvl w:ilvl="0" w:tplc="456E1ED4">
      <w:start w:val="1"/>
      <w:numFmt w:val="bullet"/>
      <w:lvlText w:val=""/>
      <w:lvlJc w:val="left"/>
      <w:pPr>
        <w:tabs>
          <w:tab w:val="num" w:pos="720"/>
        </w:tabs>
        <w:ind w:left="720" w:hanging="360"/>
      </w:pPr>
      <w:rPr>
        <w:rFonts w:ascii="Symbol" w:hAnsi="Symbol" w:hint="default"/>
      </w:rPr>
    </w:lvl>
    <w:lvl w:ilvl="1" w:tplc="EE667396">
      <w:start w:val="1"/>
      <w:numFmt w:val="bullet"/>
      <w:lvlText w:val=""/>
      <w:lvlJc w:val="left"/>
      <w:pPr>
        <w:tabs>
          <w:tab w:val="num" w:pos="1440"/>
        </w:tabs>
        <w:ind w:left="1440" w:hanging="360"/>
      </w:pPr>
      <w:rPr>
        <w:rFonts w:ascii="Symbol" w:hAnsi="Symbol" w:hint="default"/>
      </w:rPr>
    </w:lvl>
    <w:lvl w:ilvl="2" w:tplc="A3D4A234">
      <w:start w:val="1"/>
      <w:numFmt w:val="bullet"/>
      <w:lvlText w:val=""/>
      <w:lvlJc w:val="left"/>
      <w:pPr>
        <w:tabs>
          <w:tab w:val="num" w:pos="2160"/>
        </w:tabs>
        <w:ind w:left="2160" w:hanging="360"/>
      </w:pPr>
      <w:rPr>
        <w:rFonts w:ascii="Symbol" w:hAnsi="Symbol" w:hint="default"/>
      </w:rPr>
    </w:lvl>
    <w:lvl w:ilvl="3" w:tplc="282814A4">
      <w:start w:val="1"/>
      <w:numFmt w:val="bullet"/>
      <w:lvlText w:val=""/>
      <w:lvlJc w:val="left"/>
      <w:pPr>
        <w:tabs>
          <w:tab w:val="num" w:pos="2880"/>
        </w:tabs>
        <w:ind w:left="2880" w:hanging="360"/>
      </w:pPr>
      <w:rPr>
        <w:rFonts w:ascii="Symbol" w:hAnsi="Symbol" w:hint="default"/>
      </w:rPr>
    </w:lvl>
    <w:lvl w:ilvl="4" w:tplc="1F1E322C">
      <w:start w:val="1"/>
      <w:numFmt w:val="bullet"/>
      <w:lvlText w:val=""/>
      <w:lvlJc w:val="left"/>
      <w:pPr>
        <w:tabs>
          <w:tab w:val="num" w:pos="3600"/>
        </w:tabs>
        <w:ind w:left="3600" w:hanging="360"/>
      </w:pPr>
      <w:rPr>
        <w:rFonts w:ascii="Symbol" w:hAnsi="Symbol" w:hint="default"/>
      </w:rPr>
    </w:lvl>
    <w:lvl w:ilvl="5" w:tplc="3BCC805C">
      <w:start w:val="1"/>
      <w:numFmt w:val="bullet"/>
      <w:lvlText w:val=""/>
      <w:lvlJc w:val="left"/>
      <w:pPr>
        <w:tabs>
          <w:tab w:val="num" w:pos="4320"/>
        </w:tabs>
        <w:ind w:left="4320" w:hanging="360"/>
      </w:pPr>
      <w:rPr>
        <w:rFonts w:ascii="Symbol" w:hAnsi="Symbol" w:hint="default"/>
      </w:rPr>
    </w:lvl>
    <w:lvl w:ilvl="6" w:tplc="A718F4D4">
      <w:start w:val="1"/>
      <w:numFmt w:val="bullet"/>
      <w:lvlText w:val=""/>
      <w:lvlJc w:val="left"/>
      <w:pPr>
        <w:tabs>
          <w:tab w:val="num" w:pos="5040"/>
        </w:tabs>
        <w:ind w:left="5040" w:hanging="360"/>
      </w:pPr>
      <w:rPr>
        <w:rFonts w:ascii="Symbol" w:hAnsi="Symbol" w:hint="default"/>
      </w:rPr>
    </w:lvl>
    <w:lvl w:ilvl="7" w:tplc="F996B7D6">
      <w:start w:val="1"/>
      <w:numFmt w:val="bullet"/>
      <w:lvlText w:val=""/>
      <w:lvlJc w:val="left"/>
      <w:pPr>
        <w:tabs>
          <w:tab w:val="num" w:pos="5760"/>
        </w:tabs>
        <w:ind w:left="5760" w:hanging="360"/>
      </w:pPr>
      <w:rPr>
        <w:rFonts w:ascii="Symbol" w:hAnsi="Symbol" w:hint="default"/>
      </w:rPr>
    </w:lvl>
    <w:lvl w:ilvl="8" w:tplc="3990BBB8">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330923C8"/>
    <w:multiLevelType w:val="hybridMultilevel"/>
    <w:tmpl w:val="8898CC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46844BB"/>
    <w:multiLevelType w:val="hybridMultilevel"/>
    <w:tmpl w:val="DC4A9EBA"/>
    <w:lvl w:ilvl="0" w:tplc="BA0E46AA">
      <w:start w:val="1"/>
      <w:numFmt w:val="bullet"/>
      <w:lvlText w:val="•"/>
      <w:lvlJc w:val="left"/>
      <w:pPr>
        <w:tabs>
          <w:tab w:val="num" w:pos="720"/>
        </w:tabs>
        <w:ind w:left="720" w:hanging="360"/>
      </w:pPr>
      <w:rPr>
        <w:rFonts w:ascii="Arial" w:hAnsi="Arial" w:hint="default"/>
      </w:rPr>
    </w:lvl>
    <w:lvl w:ilvl="1" w:tplc="44CA6208">
      <w:start w:val="34"/>
      <w:numFmt w:val="bullet"/>
      <w:lvlText w:val="•"/>
      <w:lvlJc w:val="left"/>
      <w:pPr>
        <w:tabs>
          <w:tab w:val="num" w:pos="1440"/>
        </w:tabs>
        <w:ind w:left="1440" w:hanging="360"/>
      </w:pPr>
      <w:rPr>
        <w:rFonts w:ascii="Arial" w:hAnsi="Arial" w:hint="default"/>
      </w:rPr>
    </w:lvl>
    <w:lvl w:ilvl="2" w:tplc="43881C48">
      <w:start w:val="34"/>
      <w:numFmt w:val="bullet"/>
      <w:lvlText w:val="•"/>
      <w:lvlJc w:val="left"/>
      <w:pPr>
        <w:tabs>
          <w:tab w:val="num" w:pos="2160"/>
        </w:tabs>
        <w:ind w:left="2160" w:hanging="360"/>
      </w:pPr>
      <w:rPr>
        <w:rFonts w:ascii="Arial" w:hAnsi="Arial" w:hint="default"/>
      </w:rPr>
    </w:lvl>
    <w:lvl w:ilvl="3" w:tplc="462C7954" w:tentative="1">
      <w:start w:val="1"/>
      <w:numFmt w:val="bullet"/>
      <w:lvlText w:val="•"/>
      <w:lvlJc w:val="left"/>
      <w:pPr>
        <w:tabs>
          <w:tab w:val="num" w:pos="2880"/>
        </w:tabs>
        <w:ind w:left="2880" w:hanging="360"/>
      </w:pPr>
      <w:rPr>
        <w:rFonts w:ascii="Arial" w:hAnsi="Arial" w:hint="default"/>
      </w:rPr>
    </w:lvl>
    <w:lvl w:ilvl="4" w:tplc="F04E91F6" w:tentative="1">
      <w:start w:val="1"/>
      <w:numFmt w:val="bullet"/>
      <w:lvlText w:val="•"/>
      <w:lvlJc w:val="left"/>
      <w:pPr>
        <w:tabs>
          <w:tab w:val="num" w:pos="3600"/>
        </w:tabs>
        <w:ind w:left="3600" w:hanging="360"/>
      </w:pPr>
      <w:rPr>
        <w:rFonts w:ascii="Arial" w:hAnsi="Arial" w:hint="default"/>
      </w:rPr>
    </w:lvl>
    <w:lvl w:ilvl="5" w:tplc="364EDABE" w:tentative="1">
      <w:start w:val="1"/>
      <w:numFmt w:val="bullet"/>
      <w:lvlText w:val="•"/>
      <w:lvlJc w:val="left"/>
      <w:pPr>
        <w:tabs>
          <w:tab w:val="num" w:pos="4320"/>
        </w:tabs>
        <w:ind w:left="4320" w:hanging="360"/>
      </w:pPr>
      <w:rPr>
        <w:rFonts w:ascii="Arial" w:hAnsi="Arial" w:hint="default"/>
      </w:rPr>
    </w:lvl>
    <w:lvl w:ilvl="6" w:tplc="52F858BA" w:tentative="1">
      <w:start w:val="1"/>
      <w:numFmt w:val="bullet"/>
      <w:lvlText w:val="•"/>
      <w:lvlJc w:val="left"/>
      <w:pPr>
        <w:tabs>
          <w:tab w:val="num" w:pos="5040"/>
        </w:tabs>
        <w:ind w:left="5040" w:hanging="360"/>
      </w:pPr>
      <w:rPr>
        <w:rFonts w:ascii="Arial" w:hAnsi="Arial" w:hint="default"/>
      </w:rPr>
    </w:lvl>
    <w:lvl w:ilvl="7" w:tplc="63065974" w:tentative="1">
      <w:start w:val="1"/>
      <w:numFmt w:val="bullet"/>
      <w:lvlText w:val="•"/>
      <w:lvlJc w:val="left"/>
      <w:pPr>
        <w:tabs>
          <w:tab w:val="num" w:pos="5760"/>
        </w:tabs>
        <w:ind w:left="5760" w:hanging="360"/>
      </w:pPr>
      <w:rPr>
        <w:rFonts w:ascii="Arial" w:hAnsi="Arial" w:hint="default"/>
      </w:rPr>
    </w:lvl>
    <w:lvl w:ilvl="8" w:tplc="0CBABF80"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34740032"/>
    <w:multiLevelType w:val="hybridMultilevel"/>
    <w:tmpl w:val="7BDAC8C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3" w15:restartNumberingAfterBreak="0">
    <w:nsid w:val="35541F2C"/>
    <w:multiLevelType w:val="hybridMultilevel"/>
    <w:tmpl w:val="04266310"/>
    <w:lvl w:ilvl="0" w:tplc="6644C51E">
      <w:start w:val="1"/>
      <w:numFmt w:val="decimal"/>
      <w:lvlText w:val="%1."/>
      <w:lvlJc w:val="left"/>
      <w:pPr>
        <w:tabs>
          <w:tab w:val="num" w:pos="720"/>
        </w:tabs>
        <w:ind w:left="720" w:hanging="360"/>
      </w:pPr>
    </w:lvl>
    <w:lvl w:ilvl="1" w:tplc="BE1A93FA">
      <w:start w:val="34"/>
      <w:numFmt w:val="bullet"/>
      <w:lvlText w:val="•"/>
      <w:lvlJc w:val="left"/>
      <w:pPr>
        <w:tabs>
          <w:tab w:val="num" w:pos="1440"/>
        </w:tabs>
        <w:ind w:left="1440" w:hanging="360"/>
      </w:pPr>
      <w:rPr>
        <w:rFonts w:ascii="Arial" w:hAnsi="Arial" w:hint="default"/>
      </w:rPr>
    </w:lvl>
    <w:lvl w:ilvl="2" w:tplc="86FE40C6">
      <w:start w:val="34"/>
      <w:numFmt w:val="bullet"/>
      <w:lvlText w:val="•"/>
      <w:lvlJc w:val="left"/>
      <w:pPr>
        <w:tabs>
          <w:tab w:val="num" w:pos="2160"/>
        </w:tabs>
        <w:ind w:left="2160" w:hanging="360"/>
      </w:pPr>
      <w:rPr>
        <w:rFonts w:ascii="Arial" w:hAnsi="Arial" w:hint="default"/>
      </w:rPr>
    </w:lvl>
    <w:lvl w:ilvl="3" w:tplc="45425FCC" w:tentative="1">
      <w:start w:val="1"/>
      <w:numFmt w:val="decimal"/>
      <w:lvlText w:val="%4."/>
      <w:lvlJc w:val="left"/>
      <w:pPr>
        <w:tabs>
          <w:tab w:val="num" w:pos="2880"/>
        </w:tabs>
        <w:ind w:left="2880" w:hanging="360"/>
      </w:pPr>
    </w:lvl>
    <w:lvl w:ilvl="4" w:tplc="6AF82F72" w:tentative="1">
      <w:start w:val="1"/>
      <w:numFmt w:val="decimal"/>
      <w:lvlText w:val="%5."/>
      <w:lvlJc w:val="left"/>
      <w:pPr>
        <w:tabs>
          <w:tab w:val="num" w:pos="3600"/>
        </w:tabs>
        <w:ind w:left="3600" w:hanging="360"/>
      </w:pPr>
    </w:lvl>
    <w:lvl w:ilvl="5" w:tplc="A7B43688" w:tentative="1">
      <w:start w:val="1"/>
      <w:numFmt w:val="decimal"/>
      <w:lvlText w:val="%6."/>
      <w:lvlJc w:val="left"/>
      <w:pPr>
        <w:tabs>
          <w:tab w:val="num" w:pos="4320"/>
        </w:tabs>
        <w:ind w:left="4320" w:hanging="360"/>
      </w:pPr>
    </w:lvl>
    <w:lvl w:ilvl="6" w:tplc="559809AE" w:tentative="1">
      <w:start w:val="1"/>
      <w:numFmt w:val="decimal"/>
      <w:lvlText w:val="%7."/>
      <w:lvlJc w:val="left"/>
      <w:pPr>
        <w:tabs>
          <w:tab w:val="num" w:pos="5040"/>
        </w:tabs>
        <w:ind w:left="5040" w:hanging="360"/>
      </w:pPr>
    </w:lvl>
    <w:lvl w:ilvl="7" w:tplc="C5E6AEEA" w:tentative="1">
      <w:start w:val="1"/>
      <w:numFmt w:val="decimal"/>
      <w:lvlText w:val="%8."/>
      <w:lvlJc w:val="left"/>
      <w:pPr>
        <w:tabs>
          <w:tab w:val="num" w:pos="5760"/>
        </w:tabs>
        <w:ind w:left="5760" w:hanging="360"/>
      </w:pPr>
    </w:lvl>
    <w:lvl w:ilvl="8" w:tplc="D3DC1EA4" w:tentative="1">
      <w:start w:val="1"/>
      <w:numFmt w:val="decimal"/>
      <w:lvlText w:val="%9."/>
      <w:lvlJc w:val="left"/>
      <w:pPr>
        <w:tabs>
          <w:tab w:val="num" w:pos="6480"/>
        </w:tabs>
        <w:ind w:left="6480" w:hanging="360"/>
      </w:pPr>
    </w:lvl>
  </w:abstractNum>
  <w:abstractNum w:abstractNumId="34" w15:restartNumberingAfterBreak="0">
    <w:nsid w:val="387D4433"/>
    <w:multiLevelType w:val="multilevel"/>
    <w:tmpl w:val="EF029DE6"/>
    <w:name w:val="heading"/>
    <w:lvl w:ilvl="0">
      <w:start w:val="1"/>
      <w:numFmt w:val="bullet"/>
      <w:lvlText w:val=""/>
      <w:lvlJc w:val="left"/>
      <w:pPr>
        <w:ind w:left="800" w:hanging="400"/>
      </w:pPr>
      <w:rPr>
        <w:rFonts w:ascii="Symbol" w:hAnsi="Symbol"/>
      </w:rPr>
    </w:lvl>
    <w:lvl w:ilvl="1">
      <w:start w:val="1"/>
      <w:numFmt w:val="bullet"/>
      <w:lvlText w:val=""/>
      <w:lvlJc w:val="left"/>
      <w:pPr>
        <w:ind w:left="1200" w:hanging="400"/>
      </w:pPr>
      <w:rPr>
        <w:rFonts w:ascii="Symbol" w:hAnsi="Symbol"/>
      </w:rPr>
    </w:lvl>
    <w:lvl w:ilvl="2">
      <w:start w:val="1"/>
      <w:numFmt w:val="bullet"/>
      <w:lvlText w:val=""/>
      <w:lvlJc w:val="left"/>
      <w:pPr>
        <w:ind w:left="1600" w:hanging="400"/>
      </w:pPr>
      <w:rPr>
        <w:rFonts w:ascii="Symbol" w:hAnsi="Symbol"/>
      </w:rPr>
    </w:lvl>
    <w:lvl w:ilvl="3">
      <w:start w:val="1"/>
      <w:numFmt w:val="bullet"/>
      <w:lvlText w:val=""/>
      <w:lvlJc w:val="left"/>
      <w:pPr>
        <w:ind w:left="20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5" w15:restartNumberingAfterBreak="0">
    <w:nsid w:val="39117134"/>
    <w:multiLevelType w:val="hybridMultilevel"/>
    <w:tmpl w:val="316664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93C6D26"/>
    <w:multiLevelType w:val="hybridMultilevel"/>
    <w:tmpl w:val="B8EA5B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3A53445D"/>
    <w:multiLevelType w:val="hybridMultilevel"/>
    <w:tmpl w:val="62E68A5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3B3F25EC"/>
    <w:multiLevelType w:val="hybridMultilevel"/>
    <w:tmpl w:val="4460AC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3C81740B"/>
    <w:multiLevelType w:val="hybridMultilevel"/>
    <w:tmpl w:val="4B7E8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3D0C414B"/>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1" w15:restartNumberingAfterBreak="0">
    <w:nsid w:val="3F224C0F"/>
    <w:multiLevelType w:val="hybridMultilevel"/>
    <w:tmpl w:val="D8746024"/>
    <w:lvl w:ilvl="0" w:tplc="C1B278E6">
      <w:start w:val="8"/>
      <w:numFmt w:val="bullet"/>
      <w:lvlText w:val="-"/>
      <w:lvlJc w:val="left"/>
      <w:pPr>
        <w:ind w:left="820" w:hanging="360"/>
      </w:pPr>
      <w:rPr>
        <w:rFonts w:ascii="Times" w:eastAsia="MS Mincho" w:hAnsi="Times" w:cs="Times New Roman"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42" w15:restartNumberingAfterBreak="0">
    <w:nsid w:val="40164DEB"/>
    <w:multiLevelType w:val="hybridMultilevel"/>
    <w:tmpl w:val="E11A25C8"/>
    <w:lvl w:ilvl="0" w:tplc="BF965D0A">
      <w:start w:val="1"/>
      <w:numFmt w:val="bullet"/>
      <w:lvlText w:val="•"/>
      <w:lvlJc w:val="left"/>
      <w:pPr>
        <w:tabs>
          <w:tab w:val="num" w:pos="720"/>
        </w:tabs>
        <w:ind w:left="720" w:hanging="360"/>
      </w:pPr>
      <w:rPr>
        <w:rFonts w:ascii="Arial" w:hAnsi="Arial" w:cs="Times New Roman" w:hint="default"/>
      </w:rPr>
    </w:lvl>
    <w:lvl w:ilvl="1" w:tplc="CBE22CFC">
      <w:numFmt w:val="bullet"/>
      <w:lvlText w:val="•"/>
      <w:lvlJc w:val="left"/>
      <w:pPr>
        <w:tabs>
          <w:tab w:val="num" w:pos="1440"/>
        </w:tabs>
        <w:ind w:left="1440" w:hanging="360"/>
      </w:pPr>
      <w:rPr>
        <w:rFonts w:ascii="Arial" w:hAnsi="Arial" w:cs="Times New Roman" w:hint="default"/>
      </w:rPr>
    </w:lvl>
    <w:lvl w:ilvl="2" w:tplc="39E0CE2A">
      <w:start w:val="1"/>
      <w:numFmt w:val="bullet"/>
      <w:lvlText w:val="•"/>
      <w:lvlJc w:val="left"/>
      <w:pPr>
        <w:tabs>
          <w:tab w:val="num" w:pos="2160"/>
        </w:tabs>
        <w:ind w:left="2160" w:hanging="360"/>
      </w:pPr>
      <w:rPr>
        <w:rFonts w:ascii="Arial" w:hAnsi="Arial" w:cs="Times New Roman" w:hint="default"/>
      </w:rPr>
    </w:lvl>
    <w:lvl w:ilvl="3" w:tplc="9D066B5E">
      <w:start w:val="1"/>
      <w:numFmt w:val="bullet"/>
      <w:lvlText w:val="•"/>
      <w:lvlJc w:val="left"/>
      <w:pPr>
        <w:tabs>
          <w:tab w:val="num" w:pos="2880"/>
        </w:tabs>
        <w:ind w:left="2880" w:hanging="360"/>
      </w:pPr>
      <w:rPr>
        <w:rFonts w:ascii="Arial" w:hAnsi="Arial" w:cs="Times New Roman" w:hint="default"/>
      </w:rPr>
    </w:lvl>
    <w:lvl w:ilvl="4" w:tplc="91BC5E4A">
      <w:start w:val="1"/>
      <w:numFmt w:val="bullet"/>
      <w:lvlText w:val="•"/>
      <w:lvlJc w:val="left"/>
      <w:pPr>
        <w:tabs>
          <w:tab w:val="num" w:pos="3600"/>
        </w:tabs>
        <w:ind w:left="3600" w:hanging="360"/>
      </w:pPr>
      <w:rPr>
        <w:rFonts w:ascii="Arial" w:hAnsi="Arial" w:cs="Times New Roman" w:hint="default"/>
      </w:rPr>
    </w:lvl>
    <w:lvl w:ilvl="5" w:tplc="BE4861CC">
      <w:start w:val="1"/>
      <w:numFmt w:val="bullet"/>
      <w:lvlText w:val="•"/>
      <w:lvlJc w:val="left"/>
      <w:pPr>
        <w:tabs>
          <w:tab w:val="num" w:pos="4320"/>
        </w:tabs>
        <w:ind w:left="4320" w:hanging="360"/>
      </w:pPr>
      <w:rPr>
        <w:rFonts w:ascii="Arial" w:hAnsi="Arial" w:cs="Times New Roman" w:hint="default"/>
      </w:rPr>
    </w:lvl>
    <w:lvl w:ilvl="6" w:tplc="4B14A874">
      <w:start w:val="1"/>
      <w:numFmt w:val="bullet"/>
      <w:lvlText w:val="•"/>
      <w:lvlJc w:val="left"/>
      <w:pPr>
        <w:tabs>
          <w:tab w:val="num" w:pos="5040"/>
        </w:tabs>
        <w:ind w:left="5040" w:hanging="360"/>
      </w:pPr>
      <w:rPr>
        <w:rFonts w:ascii="Arial" w:hAnsi="Arial" w:cs="Times New Roman" w:hint="default"/>
      </w:rPr>
    </w:lvl>
    <w:lvl w:ilvl="7" w:tplc="F5C64AD2">
      <w:start w:val="1"/>
      <w:numFmt w:val="bullet"/>
      <w:lvlText w:val="•"/>
      <w:lvlJc w:val="left"/>
      <w:pPr>
        <w:tabs>
          <w:tab w:val="num" w:pos="5760"/>
        </w:tabs>
        <w:ind w:left="5760" w:hanging="360"/>
      </w:pPr>
      <w:rPr>
        <w:rFonts w:ascii="Arial" w:hAnsi="Arial" w:cs="Times New Roman" w:hint="default"/>
      </w:rPr>
    </w:lvl>
    <w:lvl w:ilvl="8" w:tplc="E3560550">
      <w:start w:val="1"/>
      <w:numFmt w:val="bullet"/>
      <w:lvlText w:val="•"/>
      <w:lvlJc w:val="left"/>
      <w:pPr>
        <w:tabs>
          <w:tab w:val="num" w:pos="6480"/>
        </w:tabs>
        <w:ind w:left="6480" w:hanging="360"/>
      </w:pPr>
      <w:rPr>
        <w:rFonts w:ascii="Arial" w:hAnsi="Arial" w:cs="Times New Roman" w:hint="default"/>
      </w:rPr>
    </w:lvl>
  </w:abstractNum>
  <w:abstractNum w:abstractNumId="43" w15:restartNumberingAfterBreak="0">
    <w:nsid w:val="40262323"/>
    <w:multiLevelType w:val="hybridMultilevel"/>
    <w:tmpl w:val="71868346"/>
    <w:lvl w:ilvl="0" w:tplc="A1D88726">
      <w:start w:val="1"/>
      <w:numFmt w:val="decimal"/>
      <w:pStyle w:val="BiblioReference"/>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40F3772D"/>
    <w:multiLevelType w:val="hybridMultilevel"/>
    <w:tmpl w:val="270A25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41522A44"/>
    <w:multiLevelType w:val="hybridMultilevel"/>
    <w:tmpl w:val="7540B940"/>
    <w:lvl w:ilvl="0" w:tplc="0F7082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15477A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424469E0"/>
    <w:multiLevelType w:val="hybridMultilevel"/>
    <w:tmpl w:val="3BF81D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433209E5"/>
    <w:multiLevelType w:val="multilevel"/>
    <w:tmpl w:val="014E6DDC"/>
    <w:lvl w:ilvl="0">
      <w:start w:val="1"/>
      <w:numFmt w:val="decimal"/>
      <w:lvlText w:val="%1."/>
      <w:lvlJc w:val="left"/>
      <w:pPr>
        <w:tabs>
          <w:tab w:val="num" w:pos="360"/>
        </w:tabs>
        <w:ind w:left="360" w:hanging="360"/>
      </w:pPr>
    </w:lvl>
    <w:lvl w:ilvl="1">
      <w:start w:val="1"/>
      <w:numFmt w:val="lowerLetter"/>
      <w:lvlText w:val="%2."/>
      <w:lvlJc w:val="left"/>
      <w:pPr>
        <w:tabs>
          <w:tab w:val="num" w:pos="1620"/>
        </w:tabs>
        <w:ind w:left="162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49" w15:restartNumberingAfterBreak="0">
    <w:nsid w:val="43683E51"/>
    <w:multiLevelType w:val="hybridMultilevel"/>
    <w:tmpl w:val="F790FC9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40E0E5A"/>
    <w:multiLevelType w:val="hybridMultilevel"/>
    <w:tmpl w:val="BD9C88F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49C5F81"/>
    <w:multiLevelType w:val="hybridMultilevel"/>
    <w:tmpl w:val="216EF888"/>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52" w15:restartNumberingAfterBreak="0">
    <w:nsid w:val="467D7257"/>
    <w:multiLevelType w:val="hybridMultilevel"/>
    <w:tmpl w:val="E7FAFF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3" w15:restartNumberingAfterBreak="0">
    <w:nsid w:val="483C794F"/>
    <w:multiLevelType w:val="hybridMultilevel"/>
    <w:tmpl w:val="4800B0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CA52390"/>
    <w:multiLevelType w:val="hybridMultilevel"/>
    <w:tmpl w:val="F5881210"/>
    <w:lvl w:ilvl="0" w:tplc="5FD27846">
      <w:start w:val="1"/>
      <w:numFmt w:val="decimal"/>
      <w:lvlText w:val="%1."/>
      <w:lvlJc w:val="left"/>
      <w:pPr>
        <w:tabs>
          <w:tab w:val="num" w:pos="720"/>
        </w:tabs>
        <w:ind w:left="720" w:hanging="360"/>
      </w:pPr>
    </w:lvl>
    <w:lvl w:ilvl="1" w:tplc="BA12DE08">
      <w:start w:val="1"/>
      <w:numFmt w:val="decimal"/>
      <w:lvlText w:val="%2."/>
      <w:lvlJc w:val="left"/>
      <w:pPr>
        <w:tabs>
          <w:tab w:val="num" w:pos="1440"/>
        </w:tabs>
        <w:ind w:left="1440" w:hanging="360"/>
      </w:pPr>
    </w:lvl>
    <w:lvl w:ilvl="2" w:tplc="838E4E80">
      <w:start w:val="1"/>
      <w:numFmt w:val="decimal"/>
      <w:lvlText w:val="%3."/>
      <w:lvlJc w:val="left"/>
      <w:pPr>
        <w:tabs>
          <w:tab w:val="num" w:pos="2160"/>
        </w:tabs>
        <w:ind w:left="2160" w:hanging="360"/>
      </w:pPr>
    </w:lvl>
    <w:lvl w:ilvl="3" w:tplc="00C25590">
      <w:start w:val="1"/>
      <w:numFmt w:val="decimal"/>
      <w:lvlText w:val="%4."/>
      <w:lvlJc w:val="left"/>
      <w:pPr>
        <w:tabs>
          <w:tab w:val="num" w:pos="2880"/>
        </w:tabs>
        <w:ind w:left="2880" w:hanging="360"/>
      </w:pPr>
    </w:lvl>
    <w:lvl w:ilvl="4" w:tplc="F8B85584">
      <w:start w:val="1"/>
      <w:numFmt w:val="decimal"/>
      <w:lvlText w:val="%5."/>
      <w:lvlJc w:val="left"/>
      <w:pPr>
        <w:tabs>
          <w:tab w:val="num" w:pos="3600"/>
        </w:tabs>
        <w:ind w:left="3600" w:hanging="360"/>
      </w:pPr>
    </w:lvl>
    <w:lvl w:ilvl="5" w:tplc="3AF66FD8">
      <w:start w:val="1"/>
      <w:numFmt w:val="decimal"/>
      <w:lvlText w:val="%6."/>
      <w:lvlJc w:val="left"/>
      <w:pPr>
        <w:tabs>
          <w:tab w:val="num" w:pos="4320"/>
        </w:tabs>
        <w:ind w:left="4320" w:hanging="360"/>
      </w:pPr>
    </w:lvl>
    <w:lvl w:ilvl="6" w:tplc="274E5102">
      <w:start w:val="1"/>
      <w:numFmt w:val="decimal"/>
      <w:lvlText w:val="%7."/>
      <w:lvlJc w:val="left"/>
      <w:pPr>
        <w:tabs>
          <w:tab w:val="num" w:pos="5040"/>
        </w:tabs>
        <w:ind w:left="5040" w:hanging="360"/>
      </w:pPr>
    </w:lvl>
    <w:lvl w:ilvl="7" w:tplc="2A5C7AD8">
      <w:start w:val="1"/>
      <w:numFmt w:val="decimal"/>
      <w:lvlText w:val="%8."/>
      <w:lvlJc w:val="left"/>
      <w:pPr>
        <w:tabs>
          <w:tab w:val="num" w:pos="5760"/>
        </w:tabs>
        <w:ind w:left="5760" w:hanging="360"/>
      </w:pPr>
    </w:lvl>
    <w:lvl w:ilvl="8" w:tplc="400EBD00">
      <w:start w:val="1"/>
      <w:numFmt w:val="decimal"/>
      <w:lvlText w:val="%9."/>
      <w:lvlJc w:val="left"/>
      <w:pPr>
        <w:tabs>
          <w:tab w:val="num" w:pos="6480"/>
        </w:tabs>
        <w:ind w:left="6480" w:hanging="360"/>
      </w:pPr>
    </w:lvl>
  </w:abstractNum>
  <w:abstractNum w:abstractNumId="55" w15:restartNumberingAfterBreak="0">
    <w:nsid w:val="4CE24F27"/>
    <w:multiLevelType w:val="hybridMultilevel"/>
    <w:tmpl w:val="2FA67D88"/>
    <w:lvl w:ilvl="0" w:tplc="6576C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6" w15:restartNumberingAfterBreak="0">
    <w:nsid w:val="4D981703"/>
    <w:multiLevelType w:val="hybridMultilevel"/>
    <w:tmpl w:val="A4C488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DB42D95"/>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15:restartNumberingAfterBreak="0">
    <w:nsid w:val="500C1B31"/>
    <w:multiLevelType w:val="hybridMultilevel"/>
    <w:tmpl w:val="08B43E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2820969"/>
    <w:multiLevelType w:val="hybridMultilevel"/>
    <w:tmpl w:val="6338B7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6611246"/>
    <w:multiLevelType w:val="hybridMultilevel"/>
    <w:tmpl w:val="3B8CF2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6F1191B"/>
    <w:multiLevelType w:val="hybridMultilevel"/>
    <w:tmpl w:val="BCFCA2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9E5482C4">
      <w:start w:val="1"/>
      <w:numFmt w:val="lowerLetter"/>
      <w:lvlText w:val="%4."/>
      <w:lvlJc w:val="left"/>
      <w:pPr>
        <w:ind w:left="2880" w:hanging="360"/>
      </w:pPr>
      <w:rPr>
        <w:rFonts w:ascii="Calibri" w:hAnsi="Calibri" w:hint="default"/>
        <w:b w:val="0"/>
        <w:i w:val="0"/>
        <w:sz w:val="24"/>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7E52BBD"/>
    <w:multiLevelType w:val="hybridMultilevel"/>
    <w:tmpl w:val="613A4C50"/>
    <w:lvl w:ilvl="0" w:tplc="2C22790E">
      <w:start w:val="1"/>
      <w:numFmt w:val="bullet"/>
      <w:lvlText w:val="•"/>
      <w:lvlJc w:val="left"/>
      <w:pPr>
        <w:tabs>
          <w:tab w:val="num" w:pos="720"/>
        </w:tabs>
        <w:ind w:left="720" w:hanging="360"/>
      </w:pPr>
      <w:rPr>
        <w:rFonts w:ascii="Arial" w:hAnsi="Arial" w:hint="default"/>
      </w:rPr>
    </w:lvl>
    <w:lvl w:ilvl="1" w:tplc="9834920A">
      <w:start w:val="1"/>
      <w:numFmt w:val="bullet"/>
      <w:lvlText w:val="•"/>
      <w:lvlJc w:val="left"/>
      <w:pPr>
        <w:tabs>
          <w:tab w:val="num" w:pos="1440"/>
        </w:tabs>
        <w:ind w:left="1440" w:hanging="360"/>
      </w:pPr>
      <w:rPr>
        <w:rFonts w:ascii="Arial" w:hAnsi="Arial"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97244C4"/>
    <w:multiLevelType w:val="hybridMultilevel"/>
    <w:tmpl w:val="BD2825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BA34FF4"/>
    <w:multiLevelType w:val="hybridMultilevel"/>
    <w:tmpl w:val="1D98B0DA"/>
    <w:lvl w:ilvl="0" w:tplc="76AAD6CA">
      <w:start w:val="1"/>
      <w:numFmt w:val="decimal"/>
      <w:lvlText w:val="%1."/>
      <w:lvlJc w:val="left"/>
      <w:pPr>
        <w:tabs>
          <w:tab w:val="num" w:pos="2520"/>
        </w:tabs>
        <w:ind w:left="2520" w:hanging="360"/>
      </w:pPr>
    </w:lvl>
    <w:lvl w:ilvl="1" w:tplc="04090019">
      <w:start w:val="1"/>
      <w:numFmt w:val="lowerLetter"/>
      <w:lvlText w:val="%2."/>
      <w:lvlJc w:val="left"/>
      <w:pPr>
        <w:ind w:left="360" w:hanging="360"/>
      </w:pPr>
    </w:lvl>
    <w:lvl w:ilvl="2" w:tplc="0409001B">
      <w:start w:val="1"/>
      <w:numFmt w:val="lowerRoman"/>
      <w:lvlText w:val="%3."/>
      <w:lvlJc w:val="right"/>
      <w:pPr>
        <w:ind w:left="1080" w:hanging="180"/>
      </w:pPr>
    </w:lvl>
    <w:lvl w:ilvl="3" w:tplc="0409000F">
      <w:start w:val="1"/>
      <w:numFmt w:val="decimal"/>
      <w:lvlText w:val="%4."/>
      <w:lvlJc w:val="left"/>
      <w:pPr>
        <w:ind w:left="1800" w:hanging="360"/>
      </w:pPr>
    </w:lvl>
    <w:lvl w:ilvl="4" w:tplc="04090019">
      <w:start w:val="1"/>
      <w:numFmt w:val="lowerLetter"/>
      <w:lvlText w:val="%5."/>
      <w:lvlJc w:val="left"/>
      <w:pPr>
        <w:ind w:left="2520" w:hanging="360"/>
      </w:pPr>
    </w:lvl>
    <w:lvl w:ilvl="5" w:tplc="0409001B">
      <w:start w:val="1"/>
      <w:numFmt w:val="lowerRoman"/>
      <w:lvlText w:val="%6."/>
      <w:lvlJc w:val="right"/>
      <w:pPr>
        <w:ind w:left="3240" w:hanging="180"/>
      </w:pPr>
    </w:lvl>
    <w:lvl w:ilvl="6" w:tplc="0409000F">
      <w:start w:val="1"/>
      <w:numFmt w:val="decimal"/>
      <w:lvlText w:val="%7."/>
      <w:lvlJc w:val="left"/>
      <w:pPr>
        <w:ind w:left="3960" w:hanging="360"/>
      </w:pPr>
    </w:lvl>
    <w:lvl w:ilvl="7" w:tplc="04090019">
      <w:start w:val="1"/>
      <w:numFmt w:val="lowerLetter"/>
      <w:lvlText w:val="%8."/>
      <w:lvlJc w:val="left"/>
      <w:pPr>
        <w:ind w:left="4680" w:hanging="360"/>
      </w:pPr>
    </w:lvl>
    <w:lvl w:ilvl="8" w:tplc="0409001B">
      <w:start w:val="1"/>
      <w:numFmt w:val="lowerRoman"/>
      <w:lvlText w:val="%9."/>
      <w:lvlJc w:val="right"/>
      <w:pPr>
        <w:ind w:left="5400" w:hanging="180"/>
      </w:pPr>
    </w:lvl>
  </w:abstractNum>
  <w:abstractNum w:abstractNumId="65" w15:restartNumberingAfterBreak="0">
    <w:nsid w:val="5C2B3A15"/>
    <w:multiLevelType w:val="hybridMultilevel"/>
    <w:tmpl w:val="F15C11BE"/>
    <w:lvl w:ilvl="0" w:tplc="C1B278E6">
      <w:start w:val="8"/>
      <w:numFmt w:val="bullet"/>
      <w:lvlText w:val="-"/>
      <w:lvlJc w:val="left"/>
      <w:pPr>
        <w:ind w:left="8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DB65000"/>
    <w:multiLevelType w:val="hybridMultilevel"/>
    <w:tmpl w:val="88443F8E"/>
    <w:lvl w:ilvl="0" w:tplc="6644C51E">
      <w:start w:val="1"/>
      <w:numFmt w:val="decimal"/>
      <w:lvlText w:val="%1."/>
      <w:lvlJc w:val="left"/>
      <w:pPr>
        <w:tabs>
          <w:tab w:val="num" w:pos="720"/>
        </w:tabs>
        <w:ind w:left="720" w:hanging="360"/>
      </w:pPr>
    </w:lvl>
    <w:lvl w:ilvl="1" w:tplc="BE1A93FA">
      <w:start w:val="34"/>
      <w:numFmt w:val="bullet"/>
      <w:lvlText w:val="•"/>
      <w:lvlJc w:val="left"/>
      <w:pPr>
        <w:tabs>
          <w:tab w:val="num" w:pos="1440"/>
        </w:tabs>
        <w:ind w:left="1440" w:hanging="360"/>
      </w:pPr>
      <w:rPr>
        <w:rFonts w:ascii="Arial" w:hAnsi="Arial" w:hint="default"/>
      </w:rPr>
    </w:lvl>
    <w:lvl w:ilvl="2" w:tplc="86FE40C6">
      <w:start w:val="34"/>
      <w:numFmt w:val="bullet"/>
      <w:lvlText w:val="•"/>
      <w:lvlJc w:val="left"/>
      <w:pPr>
        <w:tabs>
          <w:tab w:val="num" w:pos="2160"/>
        </w:tabs>
        <w:ind w:left="2160" w:hanging="360"/>
      </w:pPr>
      <w:rPr>
        <w:rFonts w:ascii="Arial" w:hAnsi="Arial" w:hint="default"/>
      </w:rPr>
    </w:lvl>
    <w:lvl w:ilvl="3" w:tplc="04090001">
      <w:start w:val="1"/>
      <w:numFmt w:val="bullet"/>
      <w:lvlText w:val=""/>
      <w:lvlJc w:val="left"/>
      <w:pPr>
        <w:tabs>
          <w:tab w:val="num" w:pos="2880"/>
        </w:tabs>
        <w:ind w:left="2880" w:hanging="360"/>
      </w:pPr>
      <w:rPr>
        <w:rFonts w:ascii="Symbol" w:hAnsi="Symbol" w:hint="default"/>
      </w:rPr>
    </w:lvl>
    <w:lvl w:ilvl="4" w:tplc="6AF82F72" w:tentative="1">
      <w:start w:val="1"/>
      <w:numFmt w:val="decimal"/>
      <w:lvlText w:val="%5."/>
      <w:lvlJc w:val="left"/>
      <w:pPr>
        <w:tabs>
          <w:tab w:val="num" w:pos="3600"/>
        </w:tabs>
        <w:ind w:left="3600" w:hanging="360"/>
      </w:pPr>
    </w:lvl>
    <w:lvl w:ilvl="5" w:tplc="A7B43688" w:tentative="1">
      <w:start w:val="1"/>
      <w:numFmt w:val="decimal"/>
      <w:lvlText w:val="%6."/>
      <w:lvlJc w:val="left"/>
      <w:pPr>
        <w:tabs>
          <w:tab w:val="num" w:pos="4320"/>
        </w:tabs>
        <w:ind w:left="4320" w:hanging="360"/>
      </w:pPr>
    </w:lvl>
    <w:lvl w:ilvl="6" w:tplc="559809AE" w:tentative="1">
      <w:start w:val="1"/>
      <w:numFmt w:val="decimal"/>
      <w:lvlText w:val="%7."/>
      <w:lvlJc w:val="left"/>
      <w:pPr>
        <w:tabs>
          <w:tab w:val="num" w:pos="5040"/>
        </w:tabs>
        <w:ind w:left="5040" w:hanging="360"/>
      </w:pPr>
    </w:lvl>
    <w:lvl w:ilvl="7" w:tplc="C5E6AEEA" w:tentative="1">
      <w:start w:val="1"/>
      <w:numFmt w:val="decimal"/>
      <w:lvlText w:val="%8."/>
      <w:lvlJc w:val="left"/>
      <w:pPr>
        <w:tabs>
          <w:tab w:val="num" w:pos="5760"/>
        </w:tabs>
        <w:ind w:left="5760" w:hanging="360"/>
      </w:pPr>
    </w:lvl>
    <w:lvl w:ilvl="8" w:tplc="D3DC1EA4" w:tentative="1">
      <w:start w:val="1"/>
      <w:numFmt w:val="decimal"/>
      <w:lvlText w:val="%9."/>
      <w:lvlJc w:val="left"/>
      <w:pPr>
        <w:tabs>
          <w:tab w:val="num" w:pos="6480"/>
        </w:tabs>
        <w:ind w:left="6480" w:hanging="360"/>
      </w:pPr>
    </w:lvl>
  </w:abstractNum>
  <w:abstractNum w:abstractNumId="67" w15:restartNumberingAfterBreak="0">
    <w:nsid w:val="5F04630C"/>
    <w:multiLevelType w:val="hybridMultilevel"/>
    <w:tmpl w:val="058060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8" w15:restartNumberingAfterBreak="0">
    <w:nsid w:val="61F42001"/>
    <w:multiLevelType w:val="multilevel"/>
    <w:tmpl w:val="D00E430A"/>
    <w:lvl w:ilvl="0">
      <w:start w:val="1"/>
      <w:numFmt w:val="decimal"/>
      <w:lvlText w:val="%1"/>
      <w:lvlJc w:val="left"/>
      <w:pPr>
        <w:ind w:left="559" w:hanging="432"/>
      </w:pPr>
      <w:rPr>
        <w:color w:val="007CC3"/>
        <w:w w:val="99"/>
        <w:sz w:val="28"/>
        <w:szCs w:val="28"/>
      </w:rPr>
    </w:lvl>
    <w:lvl w:ilvl="1">
      <w:start w:val="1"/>
      <w:numFmt w:val="decimal"/>
      <w:lvlText w:val="%1.%2"/>
      <w:lvlJc w:val="left"/>
      <w:pPr>
        <w:ind w:left="703" w:hanging="576"/>
      </w:pPr>
      <w:rPr>
        <w:rFonts w:ascii="Arial" w:eastAsia="Arial" w:hAnsi="Arial" w:cs="Arial" w:hint="default"/>
        <w:spacing w:val="-1"/>
        <w:w w:val="99"/>
        <w:sz w:val="28"/>
        <w:szCs w:val="28"/>
      </w:rPr>
    </w:lvl>
    <w:lvl w:ilvl="2">
      <w:numFmt w:val="bullet"/>
      <w:lvlText w:val=""/>
      <w:lvlJc w:val="left"/>
      <w:pPr>
        <w:ind w:left="847" w:hanging="360"/>
      </w:pPr>
      <w:rPr>
        <w:rFonts w:ascii="Symbol" w:eastAsia="Symbol" w:hAnsi="Symbol" w:cs="Symbol" w:hint="default"/>
        <w:w w:val="100"/>
        <w:sz w:val="20"/>
        <w:szCs w:val="20"/>
      </w:rPr>
    </w:lvl>
    <w:lvl w:ilvl="3">
      <w:numFmt w:val="bullet"/>
      <w:lvlText w:val="o"/>
      <w:lvlJc w:val="left"/>
      <w:pPr>
        <w:ind w:left="1567" w:hanging="361"/>
      </w:pPr>
      <w:rPr>
        <w:rFonts w:ascii="Courier New" w:eastAsia="Courier New" w:hAnsi="Courier New" w:cs="Courier New" w:hint="default"/>
        <w:w w:val="100"/>
        <w:sz w:val="20"/>
        <w:szCs w:val="20"/>
      </w:rPr>
    </w:lvl>
    <w:lvl w:ilvl="4">
      <w:numFmt w:val="bullet"/>
      <w:lvlText w:val="•"/>
      <w:lvlJc w:val="left"/>
      <w:pPr>
        <w:ind w:left="2862" w:hanging="361"/>
      </w:pPr>
      <w:rPr>
        <w:rFonts w:hint="default"/>
      </w:rPr>
    </w:lvl>
    <w:lvl w:ilvl="5">
      <w:numFmt w:val="bullet"/>
      <w:lvlText w:val="•"/>
      <w:lvlJc w:val="left"/>
      <w:pPr>
        <w:ind w:left="4165" w:hanging="361"/>
      </w:pPr>
      <w:rPr>
        <w:rFonts w:hint="default"/>
      </w:rPr>
    </w:lvl>
    <w:lvl w:ilvl="6">
      <w:numFmt w:val="bullet"/>
      <w:lvlText w:val="•"/>
      <w:lvlJc w:val="left"/>
      <w:pPr>
        <w:ind w:left="5468" w:hanging="361"/>
      </w:pPr>
      <w:rPr>
        <w:rFonts w:hint="default"/>
      </w:rPr>
    </w:lvl>
    <w:lvl w:ilvl="7">
      <w:numFmt w:val="bullet"/>
      <w:lvlText w:val="•"/>
      <w:lvlJc w:val="left"/>
      <w:pPr>
        <w:ind w:left="6771" w:hanging="361"/>
      </w:pPr>
      <w:rPr>
        <w:rFonts w:hint="default"/>
      </w:rPr>
    </w:lvl>
    <w:lvl w:ilvl="8">
      <w:numFmt w:val="bullet"/>
      <w:lvlText w:val="•"/>
      <w:lvlJc w:val="left"/>
      <w:pPr>
        <w:ind w:left="8074" w:hanging="361"/>
      </w:pPr>
      <w:rPr>
        <w:rFonts w:hint="default"/>
      </w:rPr>
    </w:lvl>
  </w:abstractNum>
  <w:abstractNum w:abstractNumId="69" w15:restartNumberingAfterBreak="0">
    <w:nsid w:val="63993394"/>
    <w:multiLevelType w:val="hybridMultilevel"/>
    <w:tmpl w:val="FFFFFFFF"/>
    <w:lvl w:ilvl="0" w:tplc="D2A0FB1A">
      <w:start w:val="1"/>
      <w:numFmt w:val="decimal"/>
      <w:lvlText w:val="%1."/>
      <w:lvlJc w:val="left"/>
      <w:pPr>
        <w:ind w:left="720" w:hanging="360"/>
      </w:pPr>
    </w:lvl>
    <w:lvl w:ilvl="1" w:tplc="ABC2E6B6">
      <w:start w:val="1"/>
      <w:numFmt w:val="lowerLetter"/>
      <w:lvlText w:val="%2."/>
      <w:lvlJc w:val="left"/>
      <w:pPr>
        <w:ind w:left="1440" w:hanging="360"/>
      </w:pPr>
    </w:lvl>
    <w:lvl w:ilvl="2" w:tplc="5C2A1F0C">
      <w:start w:val="1"/>
      <w:numFmt w:val="lowerRoman"/>
      <w:lvlText w:val="%3."/>
      <w:lvlJc w:val="right"/>
      <w:pPr>
        <w:ind w:left="2160" w:hanging="180"/>
      </w:pPr>
    </w:lvl>
    <w:lvl w:ilvl="3" w:tplc="516AAD04">
      <w:start w:val="1"/>
      <w:numFmt w:val="decimal"/>
      <w:lvlText w:val="%4."/>
      <w:lvlJc w:val="left"/>
      <w:pPr>
        <w:ind w:left="2880" w:hanging="360"/>
      </w:pPr>
    </w:lvl>
    <w:lvl w:ilvl="4" w:tplc="FB4ACEEE">
      <w:start w:val="1"/>
      <w:numFmt w:val="lowerLetter"/>
      <w:lvlText w:val="%5."/>
      <w:lvlJc w:val="left"/>
      <w:pPr>
        <w:ind w:left="3600" w:hanging="360"/>
      </w:pPr>
    </w:lvl>
    <w:lvl w:ilvl="5" w:tplc="1CB6C8AA">
      <w:start w:val="1"/>
      <w:numFmt w:val="lowerRoman"/>
      <w:lvlText w:val="%6."/>
      <w:lvlJc w:val="right"/>
      <w:pPr>
        <w:ind w:left="4320" w:hanging="180"/>
      </w:pPr>
    </w:lvl>
    <w:lvl w:ilvl="6" w:tplc="A420DFA6">
      <w:start w:val="1"/>
      <w:numFmt w:val="decimal"/>
      <w:lvlText w:val="%7."/>
      <w:lvlJc w:val="left"/>
      <w:pPr>
        <w:ind w:left="5040" w:hanging="360"/>
      </w:pPr>
    </w:lvl>
    <w:lvl w:ilvl="7" w:tplc="68B2114C">
      <w:start w:val="1"/>
      <w:numFmt w:val="lowerLetter"/>
      <w:lvlText w:val="%8."/>
      <w:lvlJc w:val="left"/>
      <w:pPr>
        <w:ind w:left="5760" w:hanging="360"/>
      </w:pPr>
    </w:lvl>
    <w:lvl w:ilvl="8" w:tplc="D488DBE6">
      <w:start w:val="1"/>
      <w:numFmt w:val="lowerRoman"/>
      <w:lvlText w:val="%9."/>
      <w:lvlJc w:val="right"/>
      <w:pPr>
        <w:ind w:left="6480" w:hanging="180"/>
      </w:pPr>
    </w:lvl>
  </w:abstractNum>
  <w:abstractNum w:abstractNumId="70" w15:restartNumberingAfterBreak="0">
    <w:nsid w:val="63E76165"/>
    <w:multiLevelType w:val="multilevel"/>
    <w:tmpl w:val="57E665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692912F4"/>
    <w:multiLevelType w:val="multilevel"/>
    <w:tmpl w:val="D180AD02"/>
    <w:lvl w:ilvl="0">
      <w:start w:val="1"/>
      <w:numFmt w:val="decimal"/>
      <w:lvlText w:val="%1."/>
      <w:lvlJc w:val="left"/>
      <w:pPr>
        <w:tabs>
          <w:tab w:val="num" w:pos="720"/>
        </w:tabs>
        <w:ind w:left="720" w:hanging="360"/>
      </w:pPr>
    </w:lvl>
    <w:lvl w:ilvl="1">
      <w:numFmt w:val="decimal"/>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2" w15:restartNumberingAfterBreak="0">
    <w:nsid w:val="695B251E"/>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3" w15:restartNumberingAfterBreak="0">
    <w:nsid w:val="6CF00297"/>
    <w:multiLevelType w:val="hybridMultilevel"/>
    <w:tmpl w:val="37760FB2"/>
    <w:lvl w:ilvl="0" w:tplc="504E362A">
      <w:start w:val="1"/>
      <w:numFmt w:val="decimal"/>
      <w:lvlText w:val="%1."/>
      <w:lvlJc w:val="left"/>
      <w:pPr>
        <w:tabs>
          <w:tab w:val="num" w:pos="720"/>
        </w:tabs>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4" w15:restartNumberingAfterBreak="0">
    <w:nsid w:val="6DD55332"/>
    <w:multiLevelType w:val="hybridMultilevel"/>
    <w:tmpl w:val="BA50157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5" w15:restartNumberingAfterBreak="0">
    <w:nsid w:val="6E0344B0"/>
    <w:multiLevelType w:val="hybridMultilevel"/>
    <w:tmpl w:val="A1C2FBE0"/>
    <w:lvl w:ilvl="0" w:tplc="3AD803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E464FD8"/>
    <w:multiLevelType w:val="hybridMultilevel"/>
    <w:tmpl w:val="8AD48DA0"/>
    <w:lvl w:ilvl="0" w:tplc="FF54E0C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7" w15:restartNumberingAfterBreak="0">
    <w:nsid w:val="6E6313D8"/>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8" w15:restartNumberingAfterBreak="0">
    <w:nsid w:val="6F3C2FB9"/>
    <w:multiLevelType w:val="hybridMultilevel"/>
    <w:tmpl w:val="471A47FE"/>
    <w:lvl w:ilvl="0" w:tplc="C1B278E6">
      <w:start w:val="8"/>
      <w:numFmt w:val="bullet"/>
      <w:lvlText w:val="-"/>
      <w:lvlJc w:val="left"/>
      <w:pPr>
        <w:ind w:left="8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FFF639F"/>
    <w:multiLevelType w:val="hybridMultilevel"/>
    <w:tmpl w:val="4CA6C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75010A6B"/>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1" w15:restartNumberingAfterBreak="0">
    <w:nsid w:val="75A34068"/>
    <w:multiLevelType w:val="multilevel"/>
    <w:tmpl w:val="17A0BF8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108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2" w15:restartNumberingAfterBreak="0">
    <w:nsid w:val="75DD7BC9"/>
    <w:multiLevelType w:val="hybridMultilevel"/>
    <w:tmpl w:val="3F3A0BF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3" w15:restartNumberingAfterBreak="0">
    <w:nsid w:val="761B3142"/>
    <w:multiLevelType w:val="hybridMultilevel"/>
    <w:tmpl w:val="4B6E3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65731E9"/>
    <w:multiLevelType w:val="hybridMultilevel"/>
    <w:tmpl w:val="14E614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5" w15:restartNumberingAfterBreak="0">
    <w:nsid w:val="77AC45DA"/>
    <w:multiLevelType w:val="hybridMultilevel"/>
    <w:tmpl w:val="EC4249A6"/>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86" w15:restartNumberingAfterBreak="0">
    <w:nsid w:val="787E5B30"/>
    <w:multiLevelType w:val="multilevel"/>
    <w:tmpl w:val="E732236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7" w15:restartNumberingAfterBreak="0">
    <w:nsid w:val="79480E84"/>
    <w:multiLevelType w:val="hybridMultilevel"/>
    <w:tmpl w:val="2A2896F6"/>
    <w:lvl w:ilvl="0" w:tplc="C1B278E6">
      <w:start w:val="8"/>
      <w:numFmt w:val="bullet"/>
      <w:lvlText w:val="-"/>
      <w:lvlJc w:val="left"/>
      <w:pPr>
        <w:ind w:left="820" w:hanging="360"/>
      </w:pPr>
      <w:rPr>
        <w:rFonts w:ascii="Times" w:eastAsia="MS Mincho"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B39135E"/>
    <w:multiLevelType w:val="hybridMultilevel"/>
    <w:tmpl w:val="77F8D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C923072"/>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0" w15:restartNumberingAfterBreak="0">
    <w:nsid w:val="7D7E2D64"/>
    <w:multiLevelType w:val="hybridMultilevel"/>
    <w:tmpl w:val="E8BC3A4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1" w15:restartNumberingAfterBreak="0">
    <w:nsid w:val="7E817CCD"/>
    <w:multiLevelType w:val="hybridMultilevel"/>
    <w:tmpl w:val="30743C06"/>
    <w:lvl w:ilvl="0" w:tplc="1A2A3416">
      <w:start w:val="1"/>
      <w:numFmt w:val="bullet"/>
      <w:lvlText w:val="•"/>
      <w:lvlJc w:val="left"/>
      <w:pPr>
        <w:tabs>
          <w:tab w:val="num" w:pos="720"/>
        </w:tabs>
        <w:ind w:left="720" w:hanging="360"/>
      </w:pPr>
      <w:rPr>
        <w:rFonts w:ascii="Arial" w:hAnsi="Arial" w:hint="default"/>
      </w:rPr>
    </w:lvl>
    <w:lvl w:ilvl="1" w:tplc="906AA52E">
      <w:start w:val="1"/>
      <w:numFmt w:val="bullet"/>
      <w:lvlText w:val="•"/>
      <w:lvlJc w:val="left"/>
      <w:pPr>
        <w:tabs>
          <w:tab w:val="num" w:pos="1440"/>
        </w:tabs>
        <w:ind w:left="1440" w:hanging="360"/>
      </w:pPr>
      <w:rPr>
        <w:rFonts w:ascii="Arial" w:hAnsi="Arial" w:hint="default"/>
      </w:rPr>
    </w:lvl>
    <w:lvl w:ilvl="2" w:tplc="64B26E20">
      <w:start w:val="1"/>
      <w:numFmt w:val="bullet"/>
      <w:lvlText w:val="•"/>
      <w:lvlJc w:val="left"/>
      <w:pPr>
        <w:tabs>
          <w:tab w:val="num" w:pos="2160"/>
        </w:tabs>
        <w:ind w:left="2160" w:hanging="360"/>
      </w:pPr>
      <w:rPr>
        <w:rFonts w:ascii="Arial" w:hAnsi="Arial" w:hint="default"/>
      </w:rPr>
    </w:lvl>
    <w:lvl w:ilvl="3" w:tplc="4BA2FB0C" w:tentative="1">
      <w:start w:val="1"/>
      <w:numFmt w:val="bullet"/>
      <w:lvlText w:val="•"/>
      <w:lvlJc w:val="left"/>
      <w:pPr>
        <w:tabs>
          <w:tab w:val="num" w:pos="2880"/>
        </w:tabs>
        <w:ind w:left="2880" w:hanging="360"/>
      </w:pPr>
      <w:rPr>
        <w:rFonts w:ascii="Arial" w:hAnsi="Arial" w:hint="default"/>
      </w:rPr>
    </w:lvl>
    <w:lvl w:ilvl="4" w:tplc="880EF2C4" w:tentative="1">
      <w:start w:val="1"/>
      <w:numFmt w:val="bullet"/>
      <w:lvlText w:val="•"/>
      <w:lvlJc w:val="left"/>
      <w:pPr>
        <w:tabs>
          <w:tab w:val="num" w:pos="3600"/>
        </w:tabs>
        <w:ind w:left="3600" w:hanging="360"/>
      </w:pPr>
      <w:rPr>
        <w:rFonts w:ascii="Arial" w:hAnsi="Arial" w:hint="default"/>
      </w:rPr>
    </w:lvl>
    <w:lvl w:ilvl="5" w:tplc="DC8C6F6E" w:tentative="1">
      <w:start w:val="1"/>
      <w:numFmt w:val="bullet"/>
      <w:lvlText w:val="•"/>
      <w:lvlJc w:val="left"/>
      <w:pPr>
        <w:tabs>
          <w:tab w:val="num" w:pos="4320"/>
        </w:tabs>
        <w:ind w:left="4320" w:hanging="360"/>
      </w:pPr>
      <w:rPr>
        <w:rFonts w:ascii="Arial" w:hAnsi="Arial" w:hint="default"/>
      </w:rPr>
    </w:lvl>
    <w:lvl w:ilvl="6" w:tplc="35542DE6" w:tentative="1">
      <w:start w:val="1"/>
      <w:numFmt w:val="bullet"/>
      <w:lvlText w:val="•"/>
      <w:lvlJc w:val="left"/>
      <w:pPr>
        <w:tabs>
          <w:tab w:val="num" w:pos="5040"/>
        </w:tabs>
        <w:ind w:left="5040" w:hanging="360"/>
      </w:pPr>
      <w:rPr>
        <w:rFonts w:ascii="Arial" w:hAnsi="Arial" w:hint="default"/>
      </w:rPr>
    </w:lvl>
    <w:lvl w:ilvl="7" w:tplc="3B684D2E" w:tentative="1">
      <w:start w:val="1"/>
      <w:numFmt w:val="bullet"/>
      <w:lvlText w:val="•"/>
      <w:lvlJc w:val="left"/>
      <w:pPr>
        <w:tabs>
          <w:tab w:val="num" w:pos="5760"/>
        </w:tabs>
        <w:ind w:left="5760" w:hanging="360"/>
      </w:pPr>
      <w:rPr>
        <w:rFonts w:ascii="Arial" w:hAnsi="Arial" w:hint="default"/>
      </w:rPr>
    </w:lvl>
    <w:lvl w:ilvl="8" w:tplc="62E4421C" w:tentative="1">
      <w:start w:val="1"/>
      <w:numFmt w:val="bullet"/>
      <w:lvlText w:val="•"/>
      <w:lvlJc w:val="left"/>
      <w:pPr>
        <w:tabs>
          <w:tab w:val="num" w:pos="6480"/>
        </w:tabs>
        <w:ind w:left="6480" w:hanging="360"/>
      </w:pPr>
      <w:rPr>
        <w:rFonts w:ascii="Arial" w:hAnsi="Arial" w:hint="default"/>
      </w:rPr>
    </w:lvl>
  </w:abstractNum>
  <w:num w:numId="1">
    <w:abstractNumId w:val="81"/>
  </w:num>
  <w:num w:numId="2">
    <w:abstractNumId w:val="28"/>
  </w:num>
  <w:num w:numId="3">
    <w:abstractNumId w:val="4"/>
  </w:num>
  <w:num w:numId="4">
    <w:abstractNumId w:val="0"/>
  </w:num>
  <w:num w:numId="5">
    <w:abstractNumId w:val="88"/>
  </w:num>
  <w:num w:numId="6">
    <w:abstractNumId w:val="87"/>
  </w:num>
  <w:num w:numId="7">
    <w:abstractNumId w:val="83"/>
  </w:num>
  <w:num w:numId="8">
    <w:abstractNumId w:val="53"/>
  </w:num>
  <w:num w:numId="9">
    <w:abstractNumId w:val="41"/>
  </w:num>
  <w:num w:numId="10">
    <w:abstractNumId w:val="65"/>
  </w:num>
  <w:num w:numId="11">
    <w:abstractNumId w:val="35"/>
  </w:num>
  <w:num w:numId="12">
    <w:abstractNumId w:val="18"/>
  </w:num>
  <w:num w:numId="13">
    <w:abstractNumId w:val="31"/>
  </w:num>
  <w:num w:numId="14">
    <w:abstractNumId w:val="78"/>
  </w:num>
  <w:num w:numId="15">
    <w:abstractNumId w:val="33"/>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6"/>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lvlOverride w:ilvl="0">
      <w:startOverride w:val="1"/>
    </w:lvlOverride>
    <w:lvlOverride w:ilvl="1"/>
    <w:lvlOverride w:ilvl="2"/>
    <w:lvlOverride w:ilvl="3"/>
    <w:lvlOverride w:ilvl="4"/>
    <w:lvlOverride w:ilvl="5"/>
    <w:lvlOverride w:ilvl="6"/>
    <w:lvlOverride w:ilvl="7"/>
    <w:lvlOverride w:ilvl="8"/>
  </w:num>
  <w:num w:numId="1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2"/>
  </w:num>
  <w:num w:numId="22">
    <w:abstractNumId w:val="51"/>
  </w:num>
  <w:num w:numId="23">
    <w:abstractNumId w:val="6"/>
  </w:num>
  <w:num w:numId="24">
    <w:abstractNumId w:val="55"/>
  </w:num>
  <w:num w:numId="25">
    <w:abstractNumId w:val="63"/>
  </w:num>
  <w:num w:numId="26">
    <w:abstractNumId w:val="61"/>
  </w:num>
  <w:num w:numId="27">
    <w:abstractNumId w:val="8"/>
  </w:num>
  <w:num w:numId="28">
    <w:abstractNumId w:val="75"/>
  </w:num>
  <w:num w:numId="29">
    <w:abstractNumId w:val="7"/>
  </w:num>
  <w:num w:numId="30">
    <w:abstractNumId w:val="59"/>
  </w:num>
  <w:num w:numId="31">
    <w:abstractNumId w:val="30"/>
  </w:num>
  <w:num w:numId="32">
    <w:abstractNumId w:val="62"/>
  </w:num>
  <w:num w:numId="33">
    <w:abstractNumId w:val="14"/>
  </w:num>
  <w:num w:numId="34">
    <w:abstractNumId w:val="91"/>
  </w:num>
  <w:num w:numId="35">
    <w:abstractNumId w:val="20"/>
  </w:num>
  <w:num w:numId="3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9"/>
  </w:num>
  <w:num w:numId="41">
    <w:abstractNumId w:val="79"/>
  </w:num>
  <w:num w:numId="42">
    <w:abstractNumId w:val="45"/>
  </w:num>
  <w:num w:numId="43">
    <w:abstractNumId w:val="69"/>
  </w:num>
  <w:num w:numId="44">
    <w:abstractNumId w:val="5"/>
  </w:num>
  <w:num w:numId="45">
    <w:abstractNumId w:val="68"/>
  </w:num>
  <w:num w:numId="46">
    <w:abstractNumId w:val="51"/>
  </w:num>
  <w:num w:numId="4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9"/>
  </w:num>
  <w:num w:numId="51">
    <w:abstractNumId w:val="44"/>
  </w:num>
  <w:num w:numId="52">
    <w:abstractNumId w:val="3"/>
  </w:num>
  <w:num w:numId="53">
    <w:abstractNumId w:val="37"/>
  </w:num>
  <w:num w:numId="54">
    <w:abstractNumId w:val="74"/>
  </w:num>
  <w:num w:numId="55">
    <w:abstractNumId w:val="67"/>
  </w:num>
  <w:num w:numId="56">
    <w:abstractNumId w:val="77"/>
  </w:num>
  <w:num w:numId="57">
    <w:abstractNumId w:val="80"/>
  </w:num>
  <w:num w:numId="58">
    <w:abstractNumId w:val="72"/>
  </w:num>
  <w:num w:numId="5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71"/>
  </w:num>
  <w:num w:numId="65">
    <w:abstractNumId w:val="70"/>
  </w:num>
  <w:num w:numId="66">
    <w:abstractNumId w:val="42"/>
  </w:num>
  <w:num w:numId="67">
    <w:abstractNumId w:val="10"/>
  </w:num>
  <w:num w:numId="6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25"/>
  </w:num>
  <w:num w:numId="7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2"/>
  </w:num>
  <w:num w:numId="7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
  </w:num>
  <w:num w:numId="81">
    <w:abstractNumId w:val="24"/>
  </w:num>
  <w:num w:numId="82">
    <w:abstractNumId w:val="16"/>
  </w:num>
  <w:num w:numId="83">
    <w:abstractNumId w:val="12"/>
  </w:num>
  <w:num w:numId="84">
    <w:abstractNumId w:val="57"/>
  </w:num>
  <w:num w:numId="85">
    <w:abstractNumId w:val="89"/>
  </w:num>
  <w:num w:numId="86">
    <w:abstractNumId w:val="60"/>
  </w:num>
  <w:num w:numId="87">
    <w:abstractNumId w:val="49"/>
  </w:num>
  <w:num w:numId="88">
    <w:abstractNumId w:val="50"/>
  </w:num>
  <w:num w:numId="89">
    <w:abstractNumId w:val="47"/>
  </w:num>
  <w:num w:numId="90">
    <w:abstractNumId w:val="58"/>
  </w:num>
  <w:num w:numId="91">
    <w:abstractNumId w:val="56"/>
  </w:num>
  <w:num w:numId="92">
    <w:abstractNumId w:val="36"/>
  </w:num>
  <w:num w:numId="93">
    <w:abstractNumId w:val="13"/>
  </w:num>
  <w:num w:numId="94">
    <w:abstractNumId w:val="86"/>
  </w:num>
  <w:num w:numId="95">
    <w:abstractNumId w:val="27"/>
  </w:num>
  <w:num w:numId="96">
    <w:abstractNumId w:val="81"/>
  </w:num>
  <w:num w:numId="97">
    <w:abstractNumId w:val="43"/>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rE0MDUzMbE0NDM3MjNT0lEKTi0uzszPAykwNKoFAJjbXNstAAAA"/>
  </w:docVars>
  <w:rsids>
    <w:rsidRoot w:val="00284E4A"/>
    <w:rsid w:val="00002443"/>
    <w:rsid w:val="00003A35"/>
    <w:rsid w:val="00004E02"/>
    <w:rsid w:val="00007020"/>
    <w:rsid w:val="00007619"/>
    <w:rsid w:val="0001506A"/>
    <w:rsid w:val="00025090"/>
    <w:rsid w:val="00031E9C"/>
    <w:rsid w:val="00042153"/>
    <w:rsid w:val="000425C9"/>
    <w:rsid w:val="00042919"/>
    <w:rsid w:val="00047AD6"/>
    <w:rsid w:val="00060636"/>
    <w:rsid w:val="00061636"/>
    <w:rsid w:val="00061AFB"/>
    <w:rsid w:val="0006710A"/>
    <w:rsid w:val="000715B6"/>
    <w:rsid w:val="00074D3A"/>
    <w:rsid w:val="00076DFA"/>
    <w:rsid w:val="00081691"/>
    <w:rsid w:val="00087A13"/>
    <w:rsid w:val="00090C67"/>
    <w:rsid w:val="00092069"/>
    <w:rsid w:val="000923C7"/>
    <w:rsid w:val="00092F2E"/>
    <w:rsid w:val="000950DA"/>
    <w:rsid w:val="000A08FC"/>
    <w:rsid w:val="000A1FB7"/>
    <w:rsid w:val="000A68DE"/>
    <w:rsid w:val="000B2052"/>
    <w:rsid w:val="000B460C"/>
    <w:rsid w:val="000B47CD"/>
    <w:rsid w:val="000B6ABE"/>
    <w:rsid w:val="000C37CD"/>
    <w:rsid w:val="000C4BCE"/>
    <w:rsid w:val="000C4D4B"/>
    <w:rsid w:val="000C67C8"/>
    <w:rsid w:val="000D0C16"/>
    <w:rsid w:val="000D3A4A"/>
    <w:rsid w:val="000D4818"/>
    <w:rsid w:val="000D6EEC"/>
    <w:rsid w:val="000E649D"/>
    <w:rsid w:val="000E69A5"/>
    <w:rsid w:val="000E7FFB"/>
    <w:rsid w:val="000F209E"/>
    <w:rsid w:val="000F3BFE"/>
    <w:rsid w:val="000F4BC7"/>
    <w:rsid w:val="000F5039"/>
    <w:rsid w:val="000F6083"/>
    <w:rsid w:val="000F7FBC"/>
    <w:rsid w:val="001039E5"/>
    <w:rsid w:val="001041AF"/>
    <w:rsid w:val="00105E8A"/>
    <w:rsid w:val="001103F8"/>
    <w:rsid w:val="00113FDE"/>
    <w:rsid w:val="00115C59"/>
    <w:rsid w:val="00121C9B"/>
    <w:rsid w:val="00125C67"/>
    <w:rsid w:val="00126300"/>
    <w:rsid w:val="00127DB6"/>
    <w:rsid w:val="0013274F"/>
    <w:rsid w:val="00135ED8"/>
    <w:rsid w:val="001403CB"/>
    <w:rsid w:val="00141786"/>
    <w:rsid w:val="00143E26"/>
    <w:rsid w:val="00150183"/>
    <w:rsid w:val="001523C5"/>
    <w:rsid w:val="001535D5"/>
    <w:rsid w:val="00161B31"/>
    <w:rsid w:val="001623E5"/>
    <w:rsid w:val="00162F90"/>
    <w:rsid w:val="0016605E"/>
    <w:rsid w:val="00167C43"/>
    <w:rsid w:val="001734CB"/>
    <w:rsid w:val="00177079"/>
    <w:rsid w:val="00177A8C"/>
    <w:rsid w:val="00181363"/>
    <w:rsid w:val="00182974"/>
    <w:rsid w:val="00183287"/>
    <w:rsid w:val="00185295"/>
    <w:rsid w:val="00185CB8"/>
    <w:rsid w:val="0018634B"/>
    <w:rsid w:val="0019096D"/>
    <w:rsid w:val="001909E1"/>
    <w:rsid w:val="00190CB9"/>
    <w:rsid w:val="00192906"/>
    <w:rsid w:val="00192D86"/>
    <w:rsid w:val="0019468E"/>
    <w:rsid w:val="001946A9"/>
    <w:rsid w:val="00196E43"/>
    <w:rsid w:val="001971D2"/>
    <w:rsid w:val="001A5CC2"/>
    <w:rsid w:val="001A7177"/>
    <w:rsid w:val="001D00F7"/>
    <w:rsid w:val="001D0D99"/>
    <w:rsid w:val="001D1E8B"/>
    <w:rsid w:val="001D3859"/>
    <w:rsid w:val="001D40BC"/>
    <w:rsid w:val="001D4F7B"/>
    <w:rsid w:val="001D6DC0"/>
    <w:rsid w:val="001D7A3F"/>
    <w:rsid w:val="001D7AD6"/>
    <w:rsid w:val="001E0BF6"/>
    <w:rsid w:val="001E0DFF"/>
    <w:rsid w:val="001E3518"/>
    <w:rsid w:val="001E49C4"/>
    <w:rsid w:val="001F006C"/>
    <w:rsid w:val="001F2E0A"/>
    <w:rsid w:val="001F4947"/>
    <w:rsid w:val="00201483"/>
    <w:rsid w:val="0020210C"/>
    <w:rsid w:val="00203F67"/>
    <w:rsid w:val="00207AB0"/>
    <w:rsid w:val="00215661"/>
    <w:rsid w:val="0021694B"/>
    <w:rsid w:val="00217233"/>
    <w:rsid w:val="002176FC"/>
    <w:rsid w:val="00217FD5"/>
    <w:rsid w:val="00224A90"/>
    <w:rsid w:val="0022501F"/>
    <w:rsid w:val="002267A1"/>
    <w:rsid w:val="00230381"/>
    <w:rsid w:val="00241801"/>
    <w:rsid w:val="00247698"/>
    <w:rsid w:val="002508B0"/>
    <w:rsid w:val="00253872"/>
    <w:rsid w:val="00253AF1"/>
    <w:rsid w:val="002545D0"/>
    <w:rsid w:val="002571FE"/>
    <w:rsid w:val="00260966"/>
    <w:rsid w:val="00261048"/>
    <w:rsid w:val="00267993"/>
    <w:rsid w:val="00271664"/>
    <w:rsid w:val="0027262C"/>
    <w:rsid w:val="002738B0"/>
    <w:rsid w:val="00275ABD"/>
    <w:rsid w:val="002811AA"/>
    <w:rsid w:val="00281308"/>
    <w:rsid w:val="00283998"/>
    <w:rsid w:val="00284E4A"/>
    <w:rsid w:val="00291AB1"/>
    <w:rsid w:val="00293AEB"/>
    <w:rsid w:val="002A2EFC"/>
    <w:rsid w:val="002A33C8"/>
    <w:rsid w:val="002A4E0E"/>
    <w:rsid w:val="002A5A8C"/>
    <w:rsid w:val="002B503C"/>
    <w:rsid w:val="002B56FC"/>
    <w:rsid w:val="002B75DE"/>
    <w:rsid w:val="002C40AA"/>
    <w:rsid w:val="002D35B5"/>
    <w:rsid w:val="002D416B"/>
    <w:rsid w:val="002D6E62"/>
    <w:rsid w:val="002E10B5"/>
    <w:rsid w:val="002E18CC"/>
    <w:rsid w:val="002E5CBE"/>
    <w:rsid w:val="002E74BC"/>
    <w:rsid w:val="002F3EF8"/>
    <w:rsid w:val="002F4216"/>
    <w:rsid w:val="002F424F"/>
    <w:rsid w:val="002F5A9B"/>
    <w:rsid w:val="00307563"/>
    <w:rsid w:val="00307E4F"/>
    <w:rsid w:val="00317A51"/>
    <w:rsid w:val="00323075"/>
    <w:rsid w:val="003265E4"/>
    <w:rsid w:val="00331117"/>
    <w:rsid w:val="00332F88"/>
    <w:rsid w:val="0033504D"/>
    <w:rsid w:val="003353DF"/>
    <w:rsid w:val="00351B35"/>
    <w:rsid w:val="00351E79"/>
    <w:rsid w:val="003535E3"/>
    <w:rsid w:val="00353EBE"/>
    <w:rsid w:val="00360202"/>
    <w:rsid w:val="0036198F"/>
    <w:rsid w:val="0036334D"/>
    <w:rsid w:val="003639DB"/>
    <w:rsid w:val="003709F8"/>
    <w:rsid w:val="00377161"/>
    <w:rsid w:val="00385FDA"/>
    <w:rsid w:val="00386E8E"/>
    <w:rsid w:val="00387584"/>
    <w:rsid w:val="00387CAE"/>
    <w:rsid w:val="003938EE"/>
    <w:rsid w:val="003A330C"/>
    <w:rsid w:val="003A3B7E"/>
    <w:rsid w:val="003A488F"/>
    <w:rsid w:val="003B3511"/>
    <w:rsid w:val="003B3641"/>
    <w:rsid w:val="003B403F"/>
    <w:rsid w:val="003B5987"/>
    <w:rsid w:val="003B6459"/>
    <w:rsid w:val="003C42EB"/>
    <w:rsid w:val="003C5BF5"/>
    <w:rsid w:val="003C72BB"/>
    <w:rsid w:val="003C7EB2"/>
    <w:rsid w:val="003D2F73"/>
    <w:rsid w:val="003D663A"/>
    <w:rsid w:val="003D6A55"/>
    <w:rsid w:val="003E007F"/>
    <w:rsid w:val="003E170B"/>
    <w:rsid w:val="003E1A01"/>
    <w:rsid w:val="003E4579"/>
    <w:rsid w:val="003E568B"/>
    <w:rsid w:val="003E76E7"/>
    <w:rsid w:val="003F24F7"/>
    <w:rsid w:val="003F49E4"/>
    <w:rsid w:val="003F4D55"/>
    <w:rsid w:val="00404D8B"/>
    <w:rsid w:val="004144C3"/>
    <w:rsid w:val="004148AF"/>
    <w:rsid w:val="0041703E"/>
    <w:rsid w:val="00421F95"/>
    <w:rsid w:val="00422A8F"/>
    <w:rsid w:val="00422EF5"/>
    <w:rsid w:val="004236D2"/>
    <w:rsid w:val="00426B27"/>
    <w:rsid w:val="004339B7"/>
    <w:rsid w:val="00435DBD"/>
    <w:rsid w:val="00441D00"/>
    <w:rsid w:val="00443455"/>
    <w:rsid w:val="00443656"/>
    <w:rsid w:val="00443825"/>
    <w:rsid w:val="004515B8"/>
    <w:rsid w:val="00451A3E"/>
    <w:rsid w:val="0045293E"/>
    <w:rsid w:val="00453554"/>
    <w:rsid w:val="0045633B"/>
    <w:rsid w:val="00461A53"/>
    <w:rsid w:val="00470721"/>
    <w:rsid w:val="00482002"/>
    <w:rsid w:val="0048353C"/>
    <w:rsid w:val="00485759"/>
    <w:rsid w:val="004945D2"/>
    <w:rsid w:val="00494EF9"/>
    <w:rsid w:val="004957AD"/>
    <w:rsid w:val="00495F78"/>
    <w:rsid w:val="00497AB1"/>
    <w:rsid w:val="004A0F31"/>
    <w:rsid w:val="004A2631"/>
    <w:rsid w:val="004A322F"/>
    <w:rsid w:val="004B2E90"/>
    <w:rsid w:val="004B36BD"/>
    <w:rsid w:val="004C2F03"/>
    <w:rsid w:val="004C3FD4"/>
    <w:rsid w:val="004C7A6E"/>
    <w:rsid w:val="004D1533"/>
    <w:rsid w:val="004D3C0C"/>
    <w:rsid w:val="004E36CC"/>
    <w:rsid w:val="004E5080"/>
    <w:rsid w:val="004F2662"/>
    <w:rsid w:val="004F40DC"/>
    <w:rsid w:val="004F51EC"/>
    <w:rsid w:val="004F62C6"/>
    <w:rsid w:val="005000D1"/>
    <w:rsid w:val="005004DE"/>
    <w:rsid w:val="00500BA4"/>
    <w:rsid w:val="00501434"/>
    <w:rsid w:val="00506DA3"/>
    <w:rsid w:val="00511978"/>
    <w:rsid w:val="00513B55"/>
    <w:rsid w:val="00516A06"/>
    <w:rsid w:val="00520F44"/>
    <w:rsid w:val="00525C6D"/>
    <w:rsid w:val="00527127"/>
    <w:rsid w:val="00527E61"/>
    <w:rsid w:val="00530EE8"/>
    <w:rsid w:val="00531C2D"/>
    <w:rsid w:val="005348B6"/>
    <w:rsid w:val="005417CF"/>
    <w:rsid w:val="00544D71"/>
    <w:rsid w:val="00546E2E"/>
    <w:rsid w:val="00551C04"/>
    <w:rsid w:val="00553B09"/>
    <w:rsid w:val="00555D2E"/>
    <w:rsid w:val="005568F8"/>
    <w:rsid w:val="0057666F"/>
    <w:rsid w:val="00577D67"/>
    <w:rsid w:val="00581165"/>
    <w:rsid w:val="00583840"/>
    <w:rsid w:val="00586ACF"/>
    <w:rsid w:val="00586B05"/>
    <w:rsid w:val="00587116"/>
    <w:rsid w:val="00595841"/>
    <w:rsid w:val="005958F9"/>
    <w:rsid w:val="005A1ACA"/>
    <w:rsid w:val="005A5FC8"/>
    <w:rsid w:val="005B027F"/>
    <w:rsid w:val="005B273B"/>
    <w:rsid w:val="005B3BAE"/>
    <w:rsid w:val="005B41A1"/>
    <w:rsid w:val="005C2E7C"/>
    <w:rsid w:val="005C44FE"/>
    <w:rsid w:val="005D1F8A"/>
    <w:rsid w:val="005D34B8"/>
    <w:rsid w:val="005D3509"/>
    <w:rsid w:val="005D48D1"/>
    <w:rsid w:val="005D4C2D"/>
    <w:rsid w:val="005D72A7"/>
    <w:rsid w:val="005E2990"/>
    <w:rsid w:val="005E45F0"/>
    <w:rsid w:val="005E4B3E"/>
    <w:rsid w:val="005E5E4F"/>
    <w:rsid w:val="005F4F4D"/>
    <w:rsid w:val="005F6D16"/>
    <w:rsid w:val="00601B88"/>
    <w:rsid w:val="006029E5"/>
    <w:rsid w:val="00602BDC"/>
    <w:rsid w:val="006044D3"/>
    <w:rsid w:val="00611254"/>
    <w:rsid w:val="00613270"/>
    <w:rsid w:val="006205DA"/>
    <w:rsid w:val="00620CF4"/>
    <w:rsid w:val="006212C8"/>
    <w:rsid w:val="00631757"/>
    <w:rsid w:val="00642233"/>
    <w:rsid w:val="00642E04"/>
    <w:rsid w:val="00652E9C"/>
    <w:rsid w:val="006555AC"/>
    <w:rsid w:val="00656254"/>
    <w:rsid w:val="00656E82"/>
    <w:rsid w:val="00660E86"/>
    <w:rsid w:val="00661988"/>
    <w:rsid w:val="0066285F"/>
    <w:rsid w:val="00662FCA"/>
    <w:rsid w:val="00663966"/>
    <w:rsid w:val="00671C26"/>
    <w:rsid w:val="00673EA4"/>
    <w:rsid w:val="0067451C"/>
    <w:rsid w:val="00674E68"/>
    <w:rsid w:val="00677507"/>
    <w:rsid w:val="0068109F"/>
    <w:rsid w:val="006823EF"/>
    <w:rsid w:val="006865A4"/>
    <w:rsid w:val="00692FA5"/>
    <w:rsid w:val="006957BE"/>
    <w:rsid w:val="006A2F4F"/>
    <w:rsid w:val="006A5F8D"/>
    <w:rsid w:val="006A6883"/>
    <w:rsid w:val="006B0E6B"/>
    <w:rsid w:val="006B1C21"/>
    <w:rsid w:val="006B5AC4"/>
    <w:rsid w:val="006B7D29"/>
    <w:rsid w:val="006C0628"/>
    <w:rsid w:val="006C2822"/>
    <w:rsid w:val="006C4B81"/>
    <w:rsid w:val="006C66B9"/>
    <w:rsid w:val="006D1C43"/>
    <w:rsid w:val="006D23E7"/>
    <w:rsid w:val="006D6793"/>
    <w:rsid w:val="006E1F29"/>
    <w:rsid w:val="006E788F"/>
    <w:rsid w:val="006F2F92"/>
    <w:rsid w:val="006F30B8"/>
    <w:rsid w:val="006F49CB"/>
    <w:rsid w:val="0070139D"/>
    <w:rsid w:val="007026C0"/>
    <w:rsid w:val="007050D5"/>
    <w:rsid w:val="00712FB7"/>
    <w:rsid w:val="00715812"/>
    <w:rsid w:val="00720135"/>
    <w:rsid w:val="00724304"/>
    <w:rsid w:val="0072578E"/>
    <w:rsid w:val="0072773A"/>
    <w:rsid w:val="00730BEB"/>
    <w:rsid w:val="007336A8"/>
    <w:rsid w:val="00733BD1"/>
    <w:rsid w:val="00734AE2"/>
    <w:rsid w:val="007362F9"/>
    <w:rsid w:val="00743057"/>
    <w:rsid w:val="00745533"/>
    <w:rsid w:val="00750E9B"/>
    <w:rsid w:val="00751A33"/>
    <w:rsid w:val="00751B8B"/>
    <w:rsid w:val="007548C7"/>
    <w:rsid w:val="00754BB0"/>
    <w:rsid w:val="0076246A"/>
    <w:rsid w:val="007630C1"/>
    <w:rsid w:val="0076407F"/>
    <w:rsid w:val="00765FFE"/>
    <w:rsid w:val="00771682"/>
    <w:rsid w:val="007760E0"/>
    <w:rsid w:val="00776257"/>
    <w:rsid w:val="0078062E"/>
    <w:rsid w:val="00780892"/>
    <w:rsid w:val="00786ABC"/>
    <w:rsid w:val="0078707B"/>
    <w:rsid w:val="00794145"/>
    <w:rsid w:val="007973B7"/>
    <w:rsid w:val="007B3119"/>
    <w:rsid w:val="007C28D3"/>
    <w:rsid w:val="007C5504"/>
    <w:rsid w:val="007D4D2C"/>
    <w:rsid w:val="007E035B"/>
    <w:rsid w:val="007F2921"/>
    <w:rsid w:val="007F7C32"/>
    <w:rsid w:val="00800CA9"/>
    <w:rsid w:val="0080550D"/>
    <w:rsid w:val="00805EB1"/>
    <w:rsid w:val="008078CA"/>
    <w:rsid w:val="008108F7"/>
    <w:rsid w:val="00811277"/>
    <w:rsid w:val="00811A27"/>
    <w:rsid w:val="0081664D"/>
    <w:rsid w:val="0081724A"/>
    <w:rsid w:val="00836C06"/>
    <w:rsid w:val="008405BF"/>
    <w:rsid w:val="00840C99"/>
    <w:rsid w:val="00841EE3"/>
    <w:rsid w:val="0084223A"/>
    <w:rsid w:val="008466CA"/>
    <w:rsid w:val="00850F6C"/>
    <w:rsid w:val="008518F1"/>
    <w:rsid w:val="0085412D"/>
    <w:rsid w:val="00854654"/>
    <w:rsid w:val="008608F1"/>
    <w:rsid w:val="008631D8"/>
    <w:rsid w:val="008675D3"/>
    <w:rsid w:val="00870AC7"/>
    <w:rsid w:val="0087122F"/>
    <w:rsid w:val="00871890"/>
    <w:rsid w:val="00872B84"/>
    <w:rsid w:val="008766A0"/>
    <w:rsid w:val="008775AD"/>
    <w:rsid w:val="00877E43"/>
    <w:rsid w:val="008836FC"/>
    <w:rsid w:val="008846A0"/>
    <w:rsid w:val="0088623C"/>
    <w:rsid w:val="00895994"/>
    <w:rsid w:val="008A53DE"/>
    <w:rsid w:val="008B54FF"/>
    <w:rsid w:val="008B567E"/>
    <w:rsid w:val="008C06D1"/>
    <w:rsid w:val="008C4FF9"/>
    <w:rsid w:val="008D11CC"/>
    <w:rsid w:val="008D357B"/>
    <w:rsid w:val="008D42A8"/>
    <w:rsid w:val="008D7502"/>
    <w:rsid w:val="008E0777"/>
    <w:rsid w:val="008E3190"/>
    <w:rsid w:val="008F7174"/>
    <w:rsid w:val="008F7B7F"/>
    <w:rsid w:val="009027DB"/>
    <w:rsid w:val="00903496"/>
    <w:rsid w:val="00906B92"/>
    <w:rsid w:val="0091055A"/>
    <w:rsid w:val="00913897"/>
    <w:rsid w:val="00917CD1"/>
    <w:rsid w:val="00921D25"/>
    <w:rsid w:val="00925283"/>
    <w:rsid w:val="009277F6"/>
    <w:rsid w:val="0093436B"/>
    <w:rsid w:val="0094283A"/>
    <w:rsid w:val="00945822"/>
    <w:rsid w:val="00946527"/>
    <w:rsid w:val="00946D0B"/>
    <w:rsid w:val="00946DC1"/>
    <w:rsid w:val="00951770"/>
    <w:rsid w:val="00957DE5"/>
    <w:rsid w:val="00967B36"/>
    <w:rsid w:val="00970695"/>
    <w:rsid w:val="00971A75"/>
    <w:rsid w:val="009723A0"/>
    <w:rsid w:val="00972DC6"/>
    <w:rsid w:val="00976984"/>
    <w:rsid w:val="00977955"/>
    <w:rsid w:val="009804BD"/>
    <w:rsid w:val="00980641"/>
    <w:rsid w:val="00981F76"/>
    <w:rsid w:val="00982C7F"/>
    <w:rsid w:val="00984709"/>
    <w:rsid w:val="00987E91"/>
    <w:rsid w:val="00987EF5"/>
    <w:rsid w:val="0099582A"/>
    <w:rsid w:val="00996B2E"/>
    <w:rsid w:val="00997246"/>
    <w:rsid w:val="009A4D1B"/>
    <w:rsid w:val="009A5727"/>
    <w:rsid w:val="009B5175"/>
    <w:rsid w:val="009C1011"/>
    <w:rsid w:val="009C26E4"/>
    <w:rsid w:val="009C6156"/>
    <w:rsid w:val="009C7261"/>
    <w:rsid w:val="009C7F9E"/>
    <w:rsid w:val="009D0D29"/>
    <w:rsid w:val="009D1069"/>
    <w:rsid w:val="009D136B"/>
    <w:rsid w:val="009D4B2C"/>
    <w:rsid w:val="009D6348"/>
    <w:rsid w:val="009D7F37"/>
    <w:rsid w:val="00A01151"/>
    <w:rsid w:val="00A02DF6"/>
    <w:rsid w:val="00A0310D"/>
    <w:rsid w:val="00A03AD9"/>
    <w:rsid w:val="00A07405"/>
    <w:rsid w:val="00A11278"/>
    <w:rsid w:val="00A1186C"/>
    <w:rsid w:val="00A122BE"/>
    <w:rsid w:val="00A175EE"/>
    <w:rsid w:val="00A239A3"/>
    <w:rsid w:val="00A23A79"/>
    <w:rsid w:val="00A24EE6"/>
    <w:rsid w:val="00A2555B"/>
    <w:rsid w:val="00A263B1"/>
    <w:rsid w:val="00A30A3E"/>
    <w:rsid w:val="00A30B71"/>
    <w:rsid w:val="00A31CBA"/>
    <w:rsid w:val="00A449A5"/>
    <w:rsid w:val="00A50E99"/>
    <w:rsid w:val="00A5119D"/>
    <w:rsid w:val="00A5175B"/>
    <w:rsid w:val="00A57A63"/>
    <w:rsid w:val="00A61790"/>
    <w:rsid w:val="00A61D7D"/>
    <w:rsid w:val="00A64786"/>
    <w:rsid w:val="00A65E37"/>
    <w:rsid w:val="00A70680"/>
    <w:rsid w:val="00A70F54"/>
    <w:rsid w:val="00A769B2"/>
    <w:rsid w:val="00A777A0"/>
    <w:rsid w:val="00A77FBD"/>
    <w:rsid w:val="00A81E59"/>
    <w:rsid w:val="00A866CD"/>
    <w:rsid w:val="00A91076"/>
    <w:rsid w:val="00A919C0"/>
    <w:rsid w:val="00A93B17"/>
    <w:rsid w:val="00A953C4"/>
    <w:rsid w:val="00A97F69"/>
    <w:rsid w:val="00AA5BF0"/>
    <w:rsid w:val="00AA6B14"/>
    <w:rsid w:val="00AB0DBB"/>
    <w:rsid w:val="00AB27E8"/>
    <w:rsid w:val="00AB46DE"/>
    <w:rsid w:val="00AB5372"/>
    <w:rsid w:val="00AC0003"/>
    <w:rsid w:val="00AC2380"/>
    <w:rsid w:val="00AC3E98"/>
    <w:rsid w:val="00AC579A"/>
    <w:rsid w:val="00AC6B5A"/>
    <w:rsid w:val="00AC6D5C"/>
    <w:rsid w:val="00AC7166"/>
    <w:rsid w:val="00AC7DF2"/>
    <w:rsid w:val="00AD02F3"/>
    <w:rsid w:val="00AD0E97"/>
    <w:rsid w:val="00AD645D"/>
    <w:rsid w:val="00AE1BC0"/>
    <w:rsid w:val="00AE283D"/>
    <w:rsid w:val="00AE45F9"/>
    <w:rsid w:val="00AE65C8"/>
    <w:rsid w:val="00AE7F40"/>
    <w:rsid w:val="00AF0256"/>
    <w:rsid w:val="00AF432E"/>
    <w:rsid w:val="00AF7008"/>
    <w:rsid w:val="00AF733B"/>
    <w:rsid w:val="00AF7FC8"/>
    <w:rsid w:val="00B02772"/>
    <w:rsid w:val="00B05300"/>
    <w:rsid w:val="00B0559A"/>
    <w:rsid w:val="00B05774"/>
    <w:rsid w:val="00B07F9B"/>
    <w:rsid w:val="00B129D2"/>
    <w:rsid w:val="00B142BE"/>
    <w:rsid w:val="00B14B51"/>
    <w:rsid w:val="00B15E43"/>
    <w:rsid w:val="00B16728"/>
    <w:rsid w:val="00B20B89"/>
    <w:rsid w:val="00B20F5F"/>
    <w:rsid w:val="00B22D4A"/>
    <w:rsid w:val="00B36318"/>
    <w:rsid w:val="00B36D14"/>
    <w:rsid w:val="00B370CA"/>
    <w:rsid w:val="00B44449"/>
    <w:rsid w:val="00B44D3C"/>
    <w:rsid w:val="00B52C63"/>
    <w:rsid w:val="00B53E2C"/>
    <w:rsid w:val="00B55AF5"/>
    <w:rsid w:val="00B619D1"/>
    <w:rsid w:val="00B65516"/>
    <w:rsid w:val="00B6651D"/>
    <w:rsid w:val="00B66AB6"/>
    <w:rsid w:val="00B8168A"/>
    <w:rsid w:val="00B9269F"/>
    <w:rsid w:val="00B93DC2"/>
    <w:rsid w:val="00B93E5E"/>
    <w:rsid w:val="00B9608C"/>
    <w:rsid w:val="00BA0480"/>
    <w:rsid w:val="00BA100E"/>
    <w:rsid w:val="00BA3BDB"/>
    <w:rsid w:val="00BA5BFE"/>
    <w:rsid w:val="00BA7640"/>
    <w:rsid w:val="00BB1623"/>
    <w:rsid w:val="00BB1C7B"/>
    <w:rsid w:val="00BB73FA"/>
    <w:rsid w:val="00BB7EA5"/>
    <w:rsid w:val="00BC00DD"/>
    <w:rsid w:val="00BC15EA"/>
    <w:rsid w:val="00BC26A1"/>
    <w:rsid w:val="00BC4BD2"/>
    <w:rsid w:val="00BD5B9A"/>
    <w:rsid w:val="00BD7629"/>
    <w:rsid w:val="00BD7671"/>
    <w:rsid w:val="00BE256A"/>
    <w:rsid w:val="00BE2C67"/>
    <w:rsid w:val="00BF0EE6"/>
    <w:rsid w:val="00BF1CF1"/>
    <w:rsid w:val="00BF3A08"/>
    <w:rsid w:val="00C00743"/>
    <w:rsid w:val="00C0149D"/>
    <w:rsid w:val="00C03726"/>
    <w:rsid w:val="00C037F4"/>
    <w:rsid w:val="00C04C95"/>
    <w:rsid w:val="00C07832"/>
    <w:rsid w:val="00C24CD3"/>
    <w:rsid w:val="00C25687"/>
    <w:rsid w:val="00C25724"/>
    <w:rsid w:val="00C309EF"/>
    <w:rsid w:val="00C321C0"/>
    <w:rsid w:val="00C329F5"/>
    <w:rsid w:val="00C32EBE"/>
    <w:rsid w:val="00C36921"/>
    <w:rsid w:val="00C44B33"/>
    <w:rsid w:val="00C44D3E"/>
    <w:rsid w:val="00C468AE"/>
    <w:rsid w:val="00C50EBF"/>
    <w:rsid w:val="00C52E0E"/>
    <w:rsid w:val="00C54D35"/>
    <w:rsid w:val="00C55D78"/>
    <w:rsid w:val="00C57A92"/>
    <w:rsid w:val="00C60D5A"/>
    <w:rsid w:val="00C6153D"/>
    <w:rsid w:val="00C6281A"/>
    <w:rsid w:val="00C63F08"/>
    <w:rsid w:val="00C6424A"/>
    <w:rsid w:val="00C649CA"/>
    <w:rsid w:val="00C65916"/>
    <w:rsid w:val="00C718C9"/>
    <w:rsid w:val="00C7377A"/>
    <w:rsid w:val="00C73A71"/>
    <w:rsid w:val="00C758C2"/>
    <w:rsid w:val="00C8298D"/>
    <w:rsid w:val="00C84A15"/>
    <w:rsid w:val="00C908DF"/>
    <w:rsid w:val="00C91B15"/>
    <w:rsid w:val="00C93B9B"/>
    <w:rsid w:val="00C97849"/>
    <w:rsid w:val="00CA4F85"/>
    <w:rsid w:val="00CA603E"/>
    <w:rsid w:val="00CA644A"/>
    <w:rsid w:val="00CA7F98"/>
    <w:rsid w:val="00CB05FF"/>
    <w:rsid w:val="00CC064A"/>
    <w:rsid w:val="00CC3E93"/>
    <w:rsid w:val="00CC4177"/>
    <w:rsid w:val="00CC7EA5"/>
    <w:rsid w:val="00CD3F66"/>
    <w:rsid w:val="00CD49A7"/>
    <w:rsid w:val="00CD6615"/>
    <w:rsid w:val="00CD7E95"/>
    <w:rsid w:val="00CE182C"/>
    <w:rsid w:val="00CE238B"/>
    <w:rsid w:val="00CE3F7F"/>
    <w:rsid w:val="00CE510B"/>
    <w:rsid w:val="00CE6FCA"/>
    <w:rsid w:val="00CF2C27"/>
    <w:rsid w:val="00CF6643"/>
    <w:rsid w:val="00D04935"/>
    <w:rsid w:val="00D1179F"/>
    <w:rsid w:val="00D13765"/>
    <w:rsid w:val="00D2069E"/>
    <w:rsid w:val="00D26A7F"/>
    <w:rsid w:val="00D31EC0"/>
    <w:rsid w:val="00D31F7F"/>
    <w:rsid w:val="00D42CDC"/>
    <w:rsid w:val="00D42E8E"/>
    <w:rsid w:val="00D46242"/>
    <w:rsid w:val="00D55BB2"/>
    <w:rsid w:val="00D568FA"/>
    <w:rsid w:val="00D57F8A"/>
    <w:rsid w:val="00D603D3"/>
    <w:rsid w:val="00D626E8"/>
    <w:rsid w:val="00D7551F"/>
    <w:rsid w:val="00D770BE"/>
    <w:rsid w:val="00D852D7"/>
    <w:rsid w:val="00D86E0F"/>
    <w:rsid w:val="00D870CB"/>
    <w:rsid w:val="00D87F6C"/>
    <w:rsid w:val="00D95A35"/>
    <w:rsid w:val="00D968A1"/>
    <w:rsid w:val="00D968AB"/>
    <w:rsid w:val="00DA281E"/>
    <w:rsid w:val="00DB2389"/>
    <w:rsid w:val="00DB2874"/>
    <w:rsid w:val="00DB2BD1"/>
    <w:rsid w:val="00DB3CDF"/>
    <w:rsid w:val="00DB61DB"/>
    <w:rsid w:val="00DB7069"/>
    <w:rsid w:val="00DC07BD"/>
    <w:rsid w:val="00DC2396"/>
    <w:rsid w:val="00DC3620"/>
    <w:rsid w:val="00DC3AD6"/>
    <w:rsid w:val="00DC3E35"/>
    <w:rsid w:val="00DC4D19"/>
    <w:rsid w:val="00DC59D7"/>
    <w:rsid w:val="00DD43AC"/>
    <w:rsid w:val="00DD5EC2"/>
    <w:rsid w:val="00DD6040"/>
    <w:rsid w:val="00DD6699"/>
    <w:rsid w:val="00DD679B"/>
    <w:rsid w:val="00DE41F8"/>
    <w:rsid w:val="00DE48DD"/>
    <w:rsid w:val="00DE4E70"/>
    <w:rsid w:val="00DF1444"/>
    <w:rsid w:val="00DF37D8"/>
    <w:rsid w:val="00DF6703"/>
    <w:rsid w:val="00E0078F"/>
    <w:rsid w:val="00E013AD"/>
    <w:rsid w:val="00E017D6"/>
    <w:rsid w:val="00E03323"/>
    <w:rsid w:val="00E03FB9"/>
    <w:rsid w:val="00E06857"/>
    <w:rsid w:val="00E06947"/>
    <w:rsid w:val="00E0696F"/>
    <w:rsid w:val="00E10333"/>
    <w:rsid w:val="00E16F31"/>
    <w:rsid w:val="00E2128B"/>
    <w:rsid w:val="00E231EF"/>
    <w:rsid w:val="00E27CB7"/>
    <w:rsid w:val="00E33E1D"/>
    <w:rsid w:val="00E34BF2"/>
    <w:rsid w:val="00E36FE2"/>
    <w:rsid w:val="00E37835"/>
    <w:rsid w:val="00E42FC5"/>
    <w:rsid w:val="00E4395C"/>
    <w:rsid w:val="00E453A0"/>
    <w:rsid w:val="00E456C0"/>
    <w:rsid w:val="00E4623E"/>
    <w:rsid w:val="00E5028D"/>
    <w:rsid w:val="00E50535"/>
    <w:rsid w:val="00E50617"/>
    <w:rsid w:val="00E5103A"/>
    <w:rsid w:val="00E53CE0"/>
    <w:rsid w:val="00E56031"/>
    <w:rsid w:val="00E677AD"/>
    <w:rsid w:val="00E71C0D"/>
    <w:rsid w:val="00E73099"/>
    <w:rsid w:val="00E74F99"/>
    <w:rsid w:val="00E829C4"/>
    <w:rsid w:val="00E83DD4"/>
    <w:rsid w:val="00E93D65"/>
    <w:rsid w:val="00EA0D3C"/>
    <w:rsid w:val="00EA11D5"/>
    <w:rsid w:val="00EA2A21"/>
    <w:rsid w:val="00EA6382"/>
    <w:rsid w:val="00EA6F8C"/>
    <w:rsid w:val="00EB0FDC"/>
    <w:rsid w:val="00EC1E50"/>
    <w:rsid w:val="00EC465E"/>
    <w:rsid w:val="00EC6B24"/>
    <w:rsid w:val="00ED3FE0"/>
    <w:rsid w:val="00EE14C8"/>
    <w:rsid w:val="00EE6E29"/>
    <w:rsid w:val="00EF1CB3"/>
    <w:rsid w:val="00EF533E"/>
    <w:rsid w:val="00F02591"/>
    <w:rsid w:val="00F05992"/>
    <w:rsid w:val="00F06C3D"/>
    <w:rsid w:val="00F10FD0"/>
    <w:rsid w:val="00F1314E"/>
    <w:rsid w:val="00F14FEC"/>
    <w:rsid w:val="00F1756E"/>
    <w:rsid w:val="00F213BA"/>
    <w:rsid w:val="00F233AD"/>
    <w:rsid w:val="00F24E06"/>
    <w:rsid w:val="00F25B84"/>
    <w:rsid w:val="00F2716A"/>
    <w:rsid w:val="00F27A19"/>
    <w:rsid w:val="00F27DF2"/>
    <w:rsid w:val="00F35A46"/>
    <w:rsid w:val="00F371D3"/>
    <w:rsid w:val="00F379DF"/>
    <w:rsid w:val="00F43575"/>
    <w:rsid w:val="00F50A9E"/>
    <w:rsid w:val="00F535FB"/>
    <w:rsid w:val="00F62813"/>
    <w:rsid w:val="00F62EDE"/>
    <w:rsid w:val="00F73C09"/>
    <w:rsid w:val="00F74570"/>
    <w:rsid w:val="00F7566D"/>
    <w:rsid w:val="00F8038D"/>
    <w:rsid w:val="00F82705"/>
    <w:rsid w:val="00F82F51"/>
    <w:rsid w:val="00F83F54"/>
    <w:rsid w:val="00F859A8"/>
    <w:rsid w:val="00F8664B"/>
    <w:rsid w:val="00F86ED6"/>
    <w:rsid w:val="00F91091"/>
    <w:rsid w:val="00F930DB"/>
    <w:rsid w:val="00F97C84"/>
    <w:rsid w:val="00FA1E7F"/>
    <w:rsid w:val="00FA3773"/>
    <w:rsid w:val="00FB6804"/>
    <w:rsid w:val="00FC13DF"/>
    <w:rsid w:val="00FC41F2"/>
    <w:rsid w:val="00FC5170"/>
    <w:rsid w:val="00FD0999"/>
    <w:rsid w:val="00FD2FAA"/>
    <w:rsid w:val="00FD6043"/>
    <w:rsid w:val="00FD7F5F"/>
    <w:rsid w:val="00FE2877"/>
    <w:rsid w:val="00FE4198"/>
    <w:rsid w:val="00FE4CA9"/>
    <w:rsid w:val="00FF24F1"/>
    <w:rsid w:val="00FF30C2"/>
    <w:rsid w:val="00FF747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0A72C8C5"/>
  <w15:docId w15:val="{526F9B74-78E5-4B5C-9731-6F279EBCD9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0"/>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322F"/>
    <w:pPr>
      <w:jc w:val="both"/>
    </w:pPr>
    <w:rPr>
      <w:sz w:val="24"/>
      <w:szCs w:val="24"/>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basedOn w:val="Normal"/>
    <w:next w:val="Normal"/>
    <w:link w:val="Heading1Char"/>
    <w:uiPriority w:val="9"/>
    <w:qFormat/>
    <w:rsid w:val="00181363"/>
    <w:pPr>
      <w:keepNext/>
      <w:pageBreakBefore/>
      <w:numPr>
        <w:numId w:val="1"/>
      </w:numPr>
      <w:spacing w:before="100" w:beforeAutospacing="1" w:after="60"/>
      <w:outlineLvl w:val="0"/>
    </w:pPr>
    <w:rPr>
      <w:rFonts w:ascii="Calibri" w:eastAsia="Times New Roman" w:hAnsi="Calibri"/>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Normal"/>
    <w:next w:val="Normal"/>
    <w:link w:val="Heading2Char"/>
    <w:uiPriority w:val="9"/>
    <w:qFormat/>
    <w:rsid w:val="00181363"/>
    <w:pPr>
      <w:keepNext/>
      <w:numPr>
        <w:ilvl w:val="1"/>
        <w:numId w:val="1"/>
      </w:numPr>
      <w:spacing w:before="240" w:after="60"/>
      <w:outlineLvl w:val="1"/>
    </w:pPr>
    <w:rPr>
      <w:rFonts w:ascii="Calibri" w:eastAsia="Times New Roman" w:hAnsi="Calibri"/>
      <w:b/>
      <w:bCs/>
      <w:i/>
      <w:iCs/>
      <w:sz w:val="28"/>
      <w:szCs w:val="28"/>
    </w:rPr>
  </w:style>
  <w:style w:type="paragraph" w:styleId="Heading3">
    <w:name w:val="heading 3"/>
    <w:aliases w:val="H3,h3,h31,h32,THeading 3,H31,Org Heading 1,Heading 3 Char Char,Alt+3,Alt+31,Alt+32,Alt+33,Alt+311,Alt+321,Alt+34,Alt+35,Alt+36,Alt+37,Alt+38,Alt+39,Alt+310,Alt+312,Alt+322,Alt+313,Alt+314,Titre 3,Title3,3,GS_3,0H,bullet,b,3 bullet,SECOND"/>
    <w:basedOn w:val="Normal"/>
    <w:next w:val="Normal"/>
    <w:link w:val="Heading3Char"/>
    <w:uiPriority w:val="9"/>
    <w:qFormat/>
    <w:rsid w:val="00181363"/>
    <w:pPr>
      <w:keepNext/>
      <w:numPr>
        <w:ilvl w:val="2"/>
        <w:numId w:val="1"/>
      </w:numPr>
      <w:spacing w:before="240" w:after="60"/>
      <w:outlineLvl w:val="2"/>
    </w:pPr>
    <w:rPr>
      <w:rFonts w:ascii="Calibri" w:eastAsia="Times New Roman" w:hAnsi="Calibri"/>
      <w:b/>
      <w:bCs/>
      <w:sz w:val="26"/>
      <w:szCs w:val="26"/>
    </w:rPr>
  </w:style>
  <w:style w:type="paragraph" w:styleId="Heading4">
    <w:name w:val="heading 4"/>
    <w:aliases w:val="h4,H4,h41,heading 41,h42,heading 42,h43,H41,H42,H43,H411,h411,H421,h421,H44,h44,H412,h412,H422,h422,H431,h431,H45,h45,H413,h413,H423,h423,H432,h432,H46,h46,H47,h47,Org Heading 2,Heading 4 Char1 Char,Heading 4 Char Char Char,Alt+4,Titre 4,E4"/>
    <w:basedOn w:val="Normal"/>
    <w:next w:val="Normal"/>
    <w:link w:val="Heading4Char"/>
    <w:uiPriority w:val="9"/>
    <w:qFormat/>
    <w:rsid w:val="003C7EB2"/>
    <w:pPr>
      <w:keepNext/>
      <w:numPr>
        <w:ilvl w:val="3"/>
        <w:numId w:val="1"/>
      </w:numPr>
      <w:spacing w:before="240" w:after="60"/>
      <w:outlineLvl w:val="3"/>
    </w:pPr>
    <w:rPr>
      <w:rFonts w:asciiTheme="minorHAnsi" w:eastAsia="Times New Roman" w:hAnsiTheme="minorHAnsi"/>
      <w:b/>
      <w:bCs/>
      <w:sz w:val="26"/>
      <w:szCs w:val="28"/>
    </w:rPr>
  </w:style>
  <w:style w:type="paragraph" w:styleId="Heading5">
    <w:name w:val="heading 5"/>
    <w:aliases w:val="H5,Appendix A to X,Heading 5   Appendix A to X,5 sub-bullet,sb,4,h5,Indent,Heading5,h51,heading 51,Heading51,h52,h53,H51,DO NOT USE_h5,Alt+5,Alt+51,Alt+52,Alt+53,Alt+511,Alt+521,Alt+54,Alt+512,Alt+522,Alt+55,Alt+513,Alt+523,Alt+531,Titre 5"/>
    <w:basedOn w:val="Normal"/>
    <w:next w:val="Normal"/>
    <w:link w:val="Heading5Char"/>
    <w:uiPriority w:val="9"/>
    <w:qFormat/>
    <w:rsid w:val="003C7EB2"/>
    <w:pPr>
      <w:numPr>
        <w:ilvl w:val="4"/>
        <w:numId w:val="1"/>
      </w:numPr>
      <w:spacing w:before="240" w:after="60"/>
      <w:ind w:left="0" w:firstLine="0"/>
      <w:outlineLvl w:val="4"/>
    </w:pPr>
    <w:rPr>
      <w:rFonts w:asciiTheme="minorHAnsi" w:eastAsia="Times New Roman" w:hAnsiTheme="minorHAnsi"/>
      <w:b/>
      <w:bCs/>
      <w:iCs/>
      <w:sz w:val="26"/>
      <w:szCs w:val="26"/>
    </w:rPr>
  </w:style>
  <w:style w:type="paragraph" w:styleId="Heading6">
    <w:name w:val="heading 6"/>
    <w:aliases w:val="TOC header,Bullet list,sub-dash,sd,5,Appendix,T1,h6,Heading6,h61,h62,H6,H61,Alt+6,Titre 6"/>
    <w:basedOn w:val="Normal"/>
    <w:next w:val="Normal"/>
    <w:link w:val="Heading6Char"/>
    <w:uiPriority w:val="9"/>
    <w:qFormat/>
    <w:rsid w:val="00C84873"/>
    <w:pPr>
      <w:numPr>
        <w:ilvl w:val="5"/>
        <w:numId w:val="1"/>
      </w:numPr>
      <w:spacing w:before="240" w:after="60"/>
      <w:outlineLvl w:val="5"/>
    </w:pPr>
    <w:rPr>
      <w:rFonts w:ascii="Cambria" w:eastAsia="Times New Roman" w:hAnsi="Cambria"/>
      <w:b/>
      <w:bCs/>
      <w:sz w:val="22"/>
      <w:szCs w:val="22"/>
    </w:rPr>
  </w:style>
  <w:style w:type="paragraph" w:styleId="Heading7">
    <w:name w:val="heading 7"/>
    <w:aliases w:val="Bulleted list,L7,st,SDL title,h7,Annex level 1,Alt+7,Alt+71,Alt+72,Alt+73,Alt+74,Alt+75,Alt+76,Alt+77,Alt+78,Alt+79,Alt+710,Alt+711,Alt+712,Alt+713"/>
    <w:basedOn w:val="Normal"/>
    <w:next w:val="Normal"/>
    <w:link w:val="Heading7Char"/>
    <w:uiPriority w:val="9"/>
    <w:qFormat/>
    <w:rsid w:val="00C84873"/>
    <w:pPr>
      <w:numPr>
        <w:ilvl w:val="6"/>
        <w:numId w:val="1"/>
      </w:numPr>
      <w:spacing w:before="240" w:after="60"/>
      <w:outlineLvl w:val="6"/>
    </w:pPr>
    <w:rPr>
      <w:rFonts w:ascii="Cambria" w:eastAsia="Times New Roman" w:hAnsi="Cambria"/>
    </w:rPr>
  </w:style>
  <w:style w:type="paragraph" w:styleId="Heading8">
    <w:name w:val="heading 8"/>
    <w:aliases w:val="Table Heading,Legal Level 1.1.1.,Center Bold,Tables,Annex level 2,Table,Alt+8,Alt+81,Alt+82,Alt+83,Alt+84,Alt+85,Alt+86,Alt+87,Alt+88,Alt+89,Alt+810,Alt+811,Alt+812,Alt+813"/>
    <w:basedOn w:val="Normal"/>
    <w:next w:val="Normal"/>
    <w:link w:val="Heading8Char"/>
    <w:uiPriority w:val="9"/>
    <w:qFormat/>
    <w:rsid w:val="00C84873"/>
    <w:pPr>
      <w:numPr>
        <w:ilvl w:val="7"/>
        <w:numId w:val="1"/>
      </w:numPr>
      <w:spacing w:before="240" w:after="60"/>
      <w:outlineLvl w:val="7"/>
    </w:pPr>
    <w:rPr>
      <w:rFonts w:ascii="Cambria" w:eastAsia="Times New Roman" w:hAnsi="Cambria"/>
      <w:i/>
      <w:iCs/>
    </w:rPr>
  </w:style>
  <w:style w:type="paragraph" w:styleId="Heading9">
    <w:name w:val="heading 9"/>
    <w:aliases w:val="Figure Heading,FH,Titre 10,tt,ft,HF,Figures,Annex Level 3,Alt+9"/>
    <w:basedOn w:val="Normal"/>
    <w:next w:val="Normal"/>
    <w:link w:val="Heading9Char"/>
    <w:uiPriority w:val="9"/>
    <w:qFormat/>
    <w:rsid w:val="00C84873"/>
    <w:pPr>
      <w:numPr>
        <w:ilvl w:val="8"/>
        <w:numId w:val="1"/>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181363"/>
    <w:rPr>
      <w:rFonts w:ascii="Calibri" w:eastAsia="Times New Roman" w:hAnsi="Calibri"/>
      <w:b/>
      <w:bCs/>
      <w:kern w:val="32"/>
      <w:sz w:val="32"/>
      <w:szCs w:val="32"/>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9"/>
    <w:rsid w:val="00181363"/>
    <w:rPr>
      <w:rFonts w:ascii="Calibri" w:eastAsia="Times New Roman" w:hAnsi="Calibri"/>
      <w:b/>
      <w:bCs/>
      <w:i/>
      <w:iCs/>
      <w:sz w:val="28"/>
      <w:szCs w:val="28"/>
    </w:rPr>
  </w:style>
  <w:style w:type="character" w:customStyle="1" w:styleId="Heading3Char">
    <w:name w:val="Heading 3 Char"/>
    <w:aliases w:val="H3 Char,h3 Char,h31 Char,h32 Char,THeading 3 Char,H31 Char,Org Heading 1 Char,Heading 3 Char Char Char,Alt+3 Char,Alt+31 Char,Alt+32 Char,Alt+33 Char,Alt+311 Char,Alt+321 Char,Alt+34 Char,Alt+35 Char,Alt+36 Char,Alt+37 Char,Alt+38 Char"/>
    <w:basedOn w:val="DefaultParagraphFont"/>
    <w:link w:val="Heading3"/>
    <w:uiPriority w:val="9"/>
    <w:rsid w:val="00181363"/>
    <w:rPr>
      <w:rFonts w:ascii="Calibri" w:eastAsia="Times New Roman" w:hAnsi="Calibri"/>
      <w:b/>
      <w:bCs/>
      <w:sz w:val="26"/>
      <w:szCs w:val="26"/>
    </w:rPr>
  </w:style>
  <w:style w:type="character" w:customStyle="1" w:styleId="Heading4Char">
    <w:name w:val="Heading 4 Char"/>
    <w:aliases w:val="h4 Char,H4 Char,h41 Char,heading 41 Char,h42 Char,heading 42 Char,h43 Char,H41 Char,H42 Char,H43 Char,H411 Char,h411 Char,H421 Char,h421 Char,H44 Char,h44 Char,H412 Char,h412 Char,H422 Char,h422 Char,H431 Char,h431 Char,H45 Char,h45 Char"/>
    <w:basedOn w:val="DefaultParagraphFont"/>
    <w:link w:val="Heading4"/>
    <w:uiPriority w:val="9"/>
    <w:rsid w:val="003C7EB2"/>
    <w:rPr>
      <w:rFonts w:asciiTheme="minorHAnsi" w:eastAsia="Times New Roman" w:hAnsiTheme="minorHAnsi"/>
      <w:b/>
      <w:bCs/>
      <w:sz w:val="26"/>
      <w:szCs w:val="28"/>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Alt+5 Char,Alt+51 Char"/>
    <w:basedOn w:val="DefaultParagraphFont"/>
    <w:link w:val="Heading5"/>
    <w:uiPriority w:val="9"/>
    <w:rsid w:val="003C7EB2"/>
    <w:rPr>
      <w:rFonts w:asciiTheme="minorHAnsi" w:eastAsia="Times New Roman" w:hAnsiTheme="minorHAnsi"/>
      <w:b/>
      <w:bCs/>
      <w:iCs/>
      <w:sz w:val="26"/>
      <w:szCs w:val="26"/>
    </w:rPr>
  </w:style>
  <w:style w:type="character" w:customStyle="1" w:styleId="Heading6Char">
    <w:name w:val="Heading 6 Char"/>
    <w:aliases w:val="TOC header Char,Bullet list Char,sub-dash Char,sd Char,5 Char,Appendix Char,T1 Char,h6 Char,Heading6 Char,h61 Char,h62 Char,H6 Char,H61 Char,Alt+6 Char,Titre 6 Char"/>
    <w:basedOn w:val="DefaultParagraphFont"/>
    <w:link w:val="Heading6"/>
    <w:uiPriority w:val="9"/>
    <w:rsid w:val="00C84873"/>
    <w:rPr>
      <w:rFonts w:ascii="Cambria" w:eastAsia="Times New Roman" w:hAnsi="Cambria"/>
      <w:b/>
      <w:bCs/>
      <w:sz w:val="22"/>
      <w:szCs w:val="22"/>
    </w:rPr>
  </w:style>
  <w:style w:type="character" w:customStyle="1" w:styleId="Heading7Char">
    <w:name w:val="Heading 7 Char"/>
    <w:aliases w:val="Bulleted list Char,L7 Char,st Char,SDL title Char,h7 Char,Annex level 1 Char,Alt+7 Char,Alt+71 Char,Alt+72 Char,Alt+73 Char,Alt+74 Char,Alt+75 Char,Alt+76 Char,Alt+77 Char,Alt+78 Char,Alt+79 Char,Alt+710 Char,Alt+711 Char,Alt+712 Char"/>
    <w:basedOn w:val="DefaultParagraphFont"/>
    <w:link w:val="Heading7"/>
    <w:uiPriority w:val="9"/>
    <w:rsid w:val="00C84873"/>
    <w:rPr>
      <w:rFonts w:ascii="Cambria" w:eastAsia="Times New Roman" w:hAnsi="Cambria"/>
      <w:sz w:val="24"/>
      <w:szCs w:val="24"/>
    </w:rPr>
  </w:style>
  <w:style w:type="character" w:customStyle="1" w:styleId="Heading8Char">
    <w:name w:val="Heading 8 Char"/>
    <w:aliases w:val="Table Heading Char,Legal Level 1.1.1. Char,Center Bold Char,Tables Char,Annex level 2 Char,Table Char,Alt+8 Char,Alt+81 Char,Alt+82 Char,Alt+83 Char,Alt+84 Char,Alt+85 Char,Alt+86 Char,Alt+87 Char,Alt+88 Char,Alt+89 Char,Alt+810 Char"/>
    <w:basedOn w:val="DefaultParagraphFont"/>
    <w:link w:val="Heading8"/>
    <w:uiPriority w:val="9"/>
    <w:rsid w:val="00C84873"/>
    <w:rPr>
      <w:rFonts w:ascii="Cambria" w:eastAsia="Times New Roman" w:hAnsi="Cambria"/>
      <w:i/>
      <w:iCs/>
      <w:sz w:val="24"/>
      <w:szCs w:val="24"/>
    </w:rPr>
  </w:style>
  <w:style w:type="character" w:customStyle="1" w:styleId="Heading9Char">
    <w:name w:val="Heading 9 Char"/>
    <w:aliases w:val="Figure Heading Char,FH Char,Titre 10 Char,tt Char,ft Char,HF Char,Figures Char,Annex Level 3 Char,Alt+9 Char"/>
    <w:basedOn w:val="DefaultParagraphFont"/>
    <w:link w:val="Heading9"/>
    <w:uiPriority w:val="9"/>
    <w:rsid w:val="00C84873"/>
    <w:rPr>
      <w:rFonts w:ascii="Calibri" w:eastAsia="Times New Roman" w:hAnsi="Calibri"/>
      <w:sz w:val="22"/>
      <w:szCs w:val="22"/>
    </w:rPr>
  </w:style>
  <w:style w:type="table" w:styleId="TableGrid">
    <w:name w:val="Table Grid"/>
    <w:basedOn w:val="TableNormal"/>
    <w:rsid w:val="005945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84E4A"/>
    <w:pPr>
      <w:tabs>
        <w:tab w:val="center" w:pos="4680"/>
        <w:tab w:val="right" w:pos="9360"/>
      </w:tabs>
    </w:pPr>
  </w:style>
  <w:style w:type="character" w:customStyle="1" w:styleId="HeaderChar">
    <w:name w:val="Header Char"/>
    <w:basedOn w:val="DefaultParagraphFont"/>
    <w:link w:val="Header"/>
    <w:uiPriority w:val="99"/>
    <w:rsid w:val="00284E4A"/>
    <w:rPr>
      <w:sz w:val="24"/>
      <w:szCs w:val="24"/>
    </w:rPr>
  </w:style>
  <w:style w:type="paragraph" w:styleId="Footer">
    <w:name w:val="footer"/>
    <w:basedOn w:val="Normal"/>
    <w:link w:val="FooterChar"/>
    <w:uiPriority w:val="99"/>
    <w:unhideWhenUsed/>
    <w:rsid w:val="00284E4A"/>
    <w:pPr>
      <w:tabs>
        <w:tab w:val="center" w:pos="4680"/>
        <w:tab w:val="right" w:pos="9360"/>
      </w:tabs>
    </w:pPr>
  </w:style>
  <w:style w:type="character" w:customStyle="1" w:styleId="FooterChar">
    <w:name w:val="Footer Char"/>
    <w:basedOn w:val="DefaultParagraphFont"/>
    <w:link w:val="Footer"/>
    <w:uiPriority w:val="99"/>
    <w:rsid w:val="00284E4A"/>
    <w:rPr>
      <w:sz w:val="24"/>
      <w:szCs w:val="24"/>
    </w:rPr>
  </w:style>
  <w:style w:type="paragraph" w:customStyle="1" w:styleId="Normal-1">
    <w:name w:val="Normal-1"/>
    <w:basedOn w:val="Normal"/>
    <w:uiPriority w:val="14"/>
    <w:qFormat/>
    <w:rsid w:val="008608F1"/>
    <w:pPr>
      <w:tabs>
        <w:tab w:val="left" w:pos="1134"/>
        <w:tab w:val="left" w:pos="2268"/>
        <w:tab w:val="left" w:pos="3402"/>
        <w:tab w:val="left" w:pos="4536"/>
        <w:tab w:val="left" w:pos="5670"/>
        <w:tab w:val="left" w:pos="6804"/>
        <w:tab w:val="left" w:pos="7938"/>
        <w:tab w:val="left" w:pos="9072"/>
      </w:tabs>
      <w:ind w:left="1134"/>
      <w:jc w:val="left"/>
    </w:pPr>
    <w:rPr>
      <w:rFonts w:ascii="Arial" w:eastAsia="Calibri" w:hAnsi="Arial"/>
      <w:sz w:val="20"/>
      <w:szCs w:val="20"/>
    </w:rPr>
  </w:style>
  <w:style w:type="paragraph" w:customStyle="1" w:styleId="Tabletitle">
    <w:name w:val="Table title"/>
    <w:basedOn w:val="Normal"/>
    <w:next w:val="Normal"/>
    <w:link w:val="TabletitleChar"/>
    <w:rsid w:val="008608F1"/>
    <w:pPr>
      <w:keepNext/>
      <w:suppressAutoHyphens/>
      <w:spacing w:line="230" w:lineRule="exact"/>
      <w:jc w:val="center"/>
    </w:pPr>
    <w:rPr>
      <w:rFonts w:ascii="Arial" w:hAnsi="Arial" w:cs="Arial"/>
      <w:b/>
      <w:bCs/>
      <w:sz w:val="20"/>
      <w:szCs w:val="20"/>
      <w:lang w:eastAsia="ja-JP"/>
    </w:rPr>
  </w:style>
  <w:style w:type="paragraph" w:customStyle="1" w:styleId="TH">
    <w:name w:val="TH"/>
    <w:basedOn w:val="Normal"/>
    <w:link w:val="THChar"/>
    <w:qFormat/>
    <w:rsid w:val="008608F1"/>
    <w:pPr>
      <w:keepNext/>
      <w:keepLines/>
      <w:overflowPunct w:val="0"/>
      <w:autoSpaceDE w:val="0"/>
      <w:autoSpaceDN w:val="0"/>
      <w:adjustRightInd w:val="0"/>
      <w:spacing w:before="60" w:after="180"/>
      <w:jc w:val="center"/>
      <w:textAlignment w:val="baseline"/>
    </w:pPr>
    <w:rPr>
      <w:rFonts w:ascii="Arial" w:hAnsi="Arial"/>
      <w:b/>
      <w:lang w:val="en-GB"/>
    </w:rPr>
  </w:style>
  <w:style w:type="paragraph" w:customStyle="1" w:styleId="TableCell">
    <w:name w:val="Table Cell"/>
    <w:basedOn w:val="Normal"/>
    <w:rsid w:val="008608F1"/>
    <w:pPr>
      <w:tabs>
        <w:tab w:val="left" w:pos="720"/>
        <w:tab w:val="left" w:pos="1080"/>
        <w:tab w:val="left" w:pos="1440"/>
        <w:tab w:val="left" w:pos="1800"/>
        <w:tab w:val="left" w:pos="2160"/>
      </w:tabs>
      <w:suppressAutoHyphens/>
      <w:spacing w:after="240"/>
      <w:jc w:val="left"/>
    </w:pPr>
    <w:rPr>
      <w:rFonts w:ascii="Arial" w:hAnsi="Arial"/>
      <w:sz w:val="18"/>
      <w:szCs w:val="22"/>
    </w:rPr>
  </w:style>
  <w:style w:type="paragraph" w:styleId="ListParagraph">
    <w:name w:val="List Paragraph"/>
    <w:basedOn w:val="Normal"/>
    <w:link w:val="ListParagraphChar"/>
    <w:uiPriority w:val="34"/>
    <w:qFormat/>
    <w:rsid w:val="003E170B"/>
    <w:pPr>
      <w:ind w:left="720"/>
      <w:contextualSpacing/>
    </w:p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3E170B"/>
    <w:pPr>
      <w:overflowPunct w:val="0"/>
      <w:autoSpaceDE w:val="0"/>
      <w:autoSpaceDN w:val="0"/>
      <w:adjustRightInd w:val="0"/>
      <w:spacing w:after="180"/>
      <w:jc w:val="left"/>
      <w:textAlignment w:val="baseline"/>
    </w:pPr>
    <w:rPr>
      <w:rFonts w:eastAsia="Times New Roman"/>
      <w:b/>
      <w:bCs/>
      <w:sz w:val="20"/>
      <w:szCs w:val="20"/>
      <w:lang w:val="en-GB"/>
    </w:rPr>
  </w:style>
  <w:style w:type="paragraph" w:customStyle="1" w:styleId="DDLExample">
    <w:name w:val="DDL Example"/>
    <w:basedOn w:val="Normal"/>
    <w:uiPriority w:val="99"/>
    <w:rsid w:val="00601B88"/>
    <w:pPr>
      <w:pBdr>
        <w:top w:val="single" w:sz="4" w:space="1" w:color="auto"/>
        <w:left w:val="single" w:sz="4" w:space="4" w:color="auto"/>
        <w:bottom w:val="single" w:sz="4" w:space="1" w:color="auto"/>
        <w:right w:val="single" w:sz="4" w:space="4" w:color="auto"/>
      </w:pBdr>
      <w:shd w:val="clear" w:color="auto" w:fill="E6E6E6"/>
      <w:jc w:val="left"/>
    </w:pPr>
    <w:rPr>
      <w:rFonts w:ascii="Courier New" w:hAnsi="Courier New"/>
      <w:sz w:val="18"/>
      <w:szCs w:val="20"/>
      <w:lang w:val="en-GB"/>
    </w:rPr>
  </w:style>
  <w:style w:type="paragraph" w:styleId="BodyTextIndent3">
    <w:name w:val="Body Text Indent 3"/>
    <w:basedOn w:val="Normal"/>
    <w:link w:val="BodyTextIndent3Char"/>
    <w:uiPriority w:val="99"/>
    <w:semiHidden/>
    <w:rsid w:val="00601B88"/>
    <w:pPr>
      <w:ind w:firstLineChars="100" w:firstLine="240"/>
      <w:jc w:val="left"/>
    </w:pPr>
    <w:rPr>
      <w:lang w:eastAsia="ja-JP"/>
    </w:rPr>
  </w:style>
  <w:style w:type="character" w:customStyle="1" w:styleId="BodyTextIndent3Char">
    <w:name w:val="Body Text Indent 3 Char"/>
    <w:basedOn w:val="DefaultParagraphFont"/>
    <w:link w:val="BodyTextIndent3"/>
    <w:uiPriority w:val="99"/>
    <w:semiHidden/>
    <w:rsid w:val="00601B88"/>
    <w:rPr>
      <w:sz w:val="24"/>
      <w:szCs w:val="24"/>
    </w:rPr>
  </w:style>
  <w:style w:type="paragraph" w:styleId="BalloonText">
    <w:name w:val="Balloon Text"/>
    <w:basedOn w:val="Normal"/>
    <w:link w:val="BalloonTextChar"/>
    <w:uiPriority w:val="99"/>
    <w:semiHidden/>
    <w:unhideWhenUsed/>
    <w:rsid w:val="00CC7EA5"/>
    <w:rPr>
      <w:rFonts w:ascii="Arial" w:eastAsia="MS Gothic" w:hAnsi="Arial"/>
      <w:sz w:val="18"/>
      <w:szCs w:val="18"/>
    </w:rPr>
  </w:style>
  <w:style w:type="character" w:customStyle="1" w:styleId="BalloonTextChar">
    <w:name w:val="Balloon Text Char"/>
    <w:basedOn w:val="DefaultParagraphFont"/>
    <w:link w:val="BalloonText"/>
    <w:uiPriority w:val="99"/>
    <w:semiHidden/>
    <w:rsid w:val="00CC7EA5"/>
    <w:rPr>
      <w:rFonts w:ascii="Arial" w:eastAsia="MS Gothic" w:hAnsi="Arial" w:cs="Times New Roman"/>
      <w:sz w:val="18"/>
      <w:szCs w:val="18"/>
      <w:lang w:eastAsia="en-US"/>
    </w:rPr>
  </w:style>
  <w:style w:type="character" w:styleId="Hyperlink">
    <w:name w:val="Hyperlink"/>
    <w:basedOn w:val="DefaultParagraphFont"/>
    <w:uiPriority w:val="99"/>
    <w:unhideWhenUsed/>
    <w:rsid w:val="00DF1444"/>
    <w:rPr>
      <w:color w:val="0000FF"/>
      <w:u w:val="single"/>
    </w:rPr>
  </w:style>
  <w:style w:type="paragraph" w:styleId="ListContinue2">
    <w:name w:val="List Continue 2"/>
    <w:aliases w:val="list-2"/>
    <w:basedOn w:val="ListContinue"/>
    <w:uiPriority w:val="99"/>
    <w:rsid w:val="00A65E37"/>
    <w:pPr>
      <w:spacing w:after="240" w:line="230" w:lineRule="atLeast"/>
      <w:ind w:left="800" w:hanging="400"/>
      <w:contextualSpacing w:val="0"/>
    </w:pPr>
    <w:rPr>
      <w:rFonts w:ascii="Arial" w:hAnsi="Arial" w:cs="Arial"/>
      <w:sz w:val="20"/>
      <w:szCs w:val="20"/>
      <w:lang w:eastAsia="ja-JP"/>
    </w:rPr>
  </w:style>
  <w:style w:type="paragraph" w:styleId="ListContinue">
    <w:name w:val="List Continue"/>
    <w:aliases w:val="list 1,list-1"/>
    <w:basedOn w:val="Normal"/>
    <w:uiPriority w:val="99"/>
    <w:unhideWhenUsed/>
    <w:rsid w:val="00A65E37"/>
    <w:pPr>
      <w:ind w:left="283"/>
      <w:contextualSpacing/>
    </w:pPr>
  </w:style>
  <w:style w:type="paragraph" w:customStyle="1" w:styleId="Figuretitle">
    <w:name w:val="Figure title"/>
    <w:basedOn w:val="Normal"/>
    <w:next w:val="Normal"/>
    <w:uiPriority w:val="99"/>
    <w:rsid w:val="00A65E37"/>
    <w:pPr>
      <w:suppressAutoHyphens/>
      <w:spacing w:before="220" w:after="220" w:line="230" w:lineRule="atLeast"/>
      <w:jc w:val="center"/>
    </w:pPr>
    <w:rPr>
      <w:rFonts w:ascii="Arial" w:hAnsi="Arial" w:cs="Arial"/>
      <w:b/>
      <w:bCs/>
      <w:sz w:val="20"/>
      <w:szCs w:val="20"/>
      <w:lang w:eastAsia="ja-JP"/>
    </w:rPr>
  </w:style>
  <w:style w:type="paragraph" w:customStyle="1" w:styleId="Atom">
    <w:name w:val="Atom"/>
    <w:basedOn w:val="Normal"/>
    <w:uiPriority w:val="99"/>
    <w:rsid w:val="008846A0"/>
    <w:pPr>
      <w:keepLines/>
      <w:spacing w:after="220"/>
      <w:jc w:val="left"/>
    </w:pPr>
    <w:rPr>
      <w:rFonts w:ascii="Arial" w:eastAsia="Times New Roman" w:hAnsi="Arial"/>
      <w:sz w:val="20"/>
      <w:szCs w:val="20"/>
      <w:lang w:val="en-GB" w:eastAsia="ja-JP"/>
    </w:rPr>
  </w:style>
  <w:style w:type="paragraph" w:styleId="HTMLPreformatted">
    <w:name w:val="HTML Preformatted"/>
    <w:basedOn w:val="Normal"/>
    <w:link w:val="HTMLPreformattedChar"/>
    <w:uiPriority w:val="99"/>
    <w:semiHidden/>
    <w:unhideWhenUsed/>
    <w:rsid w:val="008846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8846A0"/>
    <w:rPr>
      <w:rFonts w:ascii="Courier New" w:eastAsia="Times New Roman" w:hAnsi="Courier New" w:cs="Courier New"/>
    </w:rPr>
  </w:style>
  <w:style w:type="paragraph" w:customStyle="1" w:styleId="Code">
    <w:name w:val="Code"/>
    <w:basedOn w:val="Normal"/>
    <w:link w:val="CodeChar"/>
    <w:qFormat/>
    <w:rsid w:val="00F74570"/>
    <w:pPr>
      <w:jc w:val="left"/>
    </w:pPr>
    <w:rPr>
      <w:rFonts w:ascii="Courier New" w:hAnsi="Courier New"/>
      <w:sz w:val="18"/>
      <w:szCs w:val="20"/>
      <w:lang w:val="en-GB" w:eastAsia="ja-JP"/>
    </w:rPr>
  </w:style>
  <w:style w:type="character" w:customStyle="1" w:styleId="CodeChar">
    <w:name w:val="Code Char"/>
    <w:link w:val="Code"/>
    <w:locked/>
    <w:rsid w:val="00F74570"/>
    <w:rPr>
      <w:rFonts w:ascii="Courier New" w:hAnsi="Courier New"/>
      <w:sz w:val="18"/>
      <w:lang w:val="en-GB" w:eastAsia="ja-JP"/>
    </w:rPr>
  </w:style>
  <w:style w:type="character" w:customStyle="1" w:styleId="berschrift1Zeichen">
    <w:name w:val="Überschrift 1 Zeichen"/>
    <w:aliases w:val="h1 Zeichen,H1 Zeichen,app heading 1 Zeichen,l1 Zeichen,Huvudrubrik Zeichen,h11 Zeichen,h12 Zeichen,h13 Zeichen,h14 Zeichen,h15 Zeichen,h16 Zeichen,Heading 1_a Zeichen,Heading 1 (NN) Zeichen,Titolo Sezione Zeichen,Titre§ Zeichen"/>
    <w:basedOn w:val="DefaultParagraphFont"/>
    <w:uiPriority w:val="9"/>
    <w:rsid w:val="003D2F73"/>
    <w:rPr>
      <w:rFonts w:ascii="Calibri" w:eastAsia="Times New Roman" w:hAnsi="Calibri"/>
      <w:b/>
      <w:bCs/>
      <w:kern w:val="32"/>
      <w:sz w:val="32"/>
      <w:szCs w:val="32"/>
    </w:rPr>
  </w:style>
  <w:style w:type="character" w:customStyle="1" w:styleId="berschrift2Zeichen">
    <w:name w:val="Überschrift 2 Zeichen"/>
    <w:aliases w:val="H2 Zeichen,Head2A Zeichen,2 Zeichen,Break before Zeichen,UNDERRUBRIK 1-2 Zeichen,level 2 Zeichen,h2 Zeichen,Heading Two Zeichen,Prophead 2 Zeichen,headi Zeichen,heading2 Zeichen,h21 Zeichen,h22 Zeichen,21 Zeichen,Head 2 Zeichen"/>
    <w:basedOn w:val="DefaultParagraphFont"/>
    <w:uiPriority w:val="9"/>
    <w:rsid w:val="003D2F73"/>
    <w:rPr>
      <w:rFonts w:ascii="Calibri" w:eastAsia="Times New Roman" w:hAnsi="Calibri" w:cs="Times New Roman"/>
      <w:b/>
      <w:bCs/>
      <w:i/>
      <w:iCs/>
      <w:sz w:val="28"/>
      <w:szCs w:val="28"/>
    </w:rPr>
  </w:style>
  <w:style w:type="character" w:customStyle="1" w:styleId="berschrift3Zeichen">
    <w:name w:val="Überschrift 3 Zeichen"/>
    <w:basedOn w:val="DefaultParagraphFont"/>
    <w:uiPriority w:val="9"/>
    <w:rsid w:val="003D2F73"/>
    <w:rPr>
      <w:rFonts w:ascii="Calibri" w:eastAsia="Times New Roman" w:hAnsi="Calibri" w:cs="Times New Roman"/>
      <w:b/>
      <w:bCs/>
      <w:sz w:val="26"/>
      <w:szCs w:val="26"/>
    </w:rPr>
  </w:style>
  <w:style w:type="paragraph" w:styleId="ListNumber2">
    <w:name w:val="List Number 2"/>
    <w:basedOn w:val="Normal"/>
    <w:uiPriority w:val="99"/>
    <w:rsid w:val="00750E9B"/>
    <w:pPr>
      <w:tabs>
        <w:tab w:val="left" w:pos="800"/>
        <w:tab w:val="num" w:pos="1080"/>
      </w:tabs>
      <w:spacing w:after="240" w:line="230" w:lineRule="atLeast"/>
      <w:ind w:left="1200" w:hanging="400"/>
    </w:pPr>
    <w:rPr>
      <w:rFonts w:ascii="Arial" w:hAnsi="Arial" w:cs="Arial"/>
      <w:sz w:val="20"/>
      <w:szCs w:val="20"/>
      <w:lang w:eastAsia="ja-JP"/>
    </w:rPr>
  </w:style>
  <w:style w:type="paragraph" w:styleId="ListNumber3">
    <w:name w:val="List Number 3"/>
    <w:basedOn w:val="Normal"/>
    <w:uiPriority w:val="99"/>
    <w:rsid w:val="00750E9B"/>
    <w:pPr>
      <w:tabs>
        <w:tab w:val="left" w:pos="1200"/>
        <w:tab w:val="num" w:pos="1800"/>
      </w:tabs>
      <w:spacing w:after="240" w:line="230" w:lineRule="atLeast"/>
      <w:ind w:left="1600" w:hanging="400"/>
    </w:pPr>
    <w:rPr>
      <w:rFonts w:ascii="Arial" w:hAnsi="Arial" w:cs="Arial"/>
      <w:sz w:val="20"/>
      <w:szCs w:val="20"/>
      <w:lang w:eastAsia="ja-JP"/>
    </w:rPr>
  </w:style>
  <w:style w:type="paragraph" w:styleId="ListNumber4">
    <w:name w:val="List Number 4"/>
    <w:basedOn w:val="Normal"/>
    <w:uiPriority w:val="99"/>
    <w:rsid w:val="00750E9B"/>
    <w:pPr>
      <w:tabs>
        <w:tab w:val="left" w:pos="1600"/>
        <w:tab w:val="num" w:pos="2520"/>
      </w:tabs>
      <w:spacing w:after="240" w:line="230" w:lineRule="atLeast"/>
      <w:ind w:left="2000" w:hanging="400"/>
    </w:pPr>
    <w:rPr>
      <w:rFonts w:ascii="Arial" w:hAnsi="Arial" w:cs="Arial"/>
      <w:sz w:val="20"/>
      <w:szCs w:val="20"/>
      <w:lang w:eastAsia="ja-JP"/>
    </w:rPr>
  </w:style>
  <w:style w:type="paragraph" w:customStyle="1" w:styleId="CRCoverPage">
    <w:name w:val="CR Cover Page"/>
    <w:uiPriority w:val="99"/>
    <w:rsid w:val="00750E9B"/>
    <w:pPr>
      <w:spacing w:after="120"/>
    </w:pPr>
    <w:rPr>
      <w:rFonts w:ascii="Arial" w:eastAsia="Times New Roman" w:hAnsi="Arial"/>
      <w:lang w:val="en-GB"/>
    </w:rPr>
  </w:style>
  <w:style w:type="paragraph" w:customStyle="1" w:styleId="PL">
    <w:name w:val="PL"/>
    <w:uiPriority w:val="99"/>
    <w:rsid w:val="00750E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styleId="Title">
    <w:name w:val="Title"/>
    <w:basedOn w:val="Normal"/>
    <w:next w:val="Normal"/>
    <w:link w:val="TitleChar"/>
    <w:uiPriority w:val="10"/>
    <w:qFormat/>
    <w:rsid w:val="00800CA9"/>
    <w:pPr>
      <w:spacing w:before="240" w:after="60"/>
      <w:jc w:val="center"/>
      <w:outlineLvl w:val="0"/>
    </w:pPr>
    <w:rPr>
      <w:rFonts w:ascii="Cambria" w:eastAsia="Times New Roman" w:hAnsi="Cambria"/>
      <w:b/>
      <w:bCs/>
      <w:kern w:val="28"/>
      <w:sz w:val="32"/>
      <w:szCs w:val="32"/>
      <w:lang w:eastAsia="ja-JP"/>
    </w:rPr>
  </w:style>
  <w:style w:type="character" w:customStyle="1" w:styleId="TitleChar">
    <w:name w:val="Title Char"/>
    <w:basedOn w:val="DefaultParagraphFont"/>
    <w:link w:val="Title"/>
    <w:uiPriority w:val="10"/>
    <w:rsid w:val="00800CA9"/>
    <w:rPr>
      <w:rFonts w:ascii="Cambria" w:eastAsia="Times New Roman" w:hAnsi="Cambria"/>
      <w:b/>
      <w:bCs/>
      <w:kern w:val="28"/>
      <w:sz w:val="32"/>
      <w:szCs w:val="32"/>
      <w:lang w:eastAsia="ja-JP"/>
    </w:rPr>
  </w:style>
  <w:style w:type="paragraph" w:styleId="Subtitle">
    <w:name w:val="Subtitle"/>
    <w:basedOn w:val="Normal"/>
    <w:next w:val="Normal"/>
    <w:link w:val="SubtitleChar"/>
    <w:uiPriority w:val="11"/>
    <w:qFormat/>
    <w:rsid w:val="00800CA9"/>
    <w:pPr>
      <w:spacing w:after="60"/>
      <w:jc w:val="center"/>
      <w:outlineLvl w:val="1"/>
    </w:pPr>
    <w:rPr>
      <w:rFonts w:ascii="Cambria" w:eastAsia="Times New Roman" w:hAnsi="Cambria"/>
      <w:lang w:eastAsia="ja-JP"/>
    </w:rPr>
  </w:style>
  <w:style w:type="character" w:customStyle="1" w:styleId="SubtitleChar">
    <w:name w:val="Subtitle Char"/>
    <w:basedOn w:val="DefaultParagraphFont"/>
    <w:link w:val="Subtitle"/>
    <w:uiPriority w:val="11"/>
    <w:rsid w:val="00800CA9"/>
    <w:rPr>
      <w:rFonts w:ascii="Cambria" w:eastAsia="Times New Roman" w:hAnsi="Cambria"/>
      <w:sz w:val="24"/>
      <w:szCs w:val="24"/>
      <w:lang w:eastAsia="ja-JP"/>
    </w:rPr>
  </w:style>
  <w:style w:type="character" w:styleId="Strong">
    <w:name w:val="Strong"/>
    <w:qFormat/>
    <w:rsid w:val="00800CA9"/>
    <w:rPr>
      <w:b/>
      <w:bCs/>
    </w:rPr>
  </w:style>
  <w:style w:type="character" w:styleId="Emphasis">
    <w:name w:val="Emphasis"/>
    <w:qFormat/>
    <w:rsid w:val="00800CA9"/>
    <w:rPr>
      <w:rFonts w:ascii="Calibri" w:hAnsi="Calibri"/>
      <w:b/>
      <w:i/>
      <w:iCs/>
    </w:rPr>
  </w:style>
  <w:style w:type="paragraph" w:styleId="NoSpacing">
    <w:name w:val="No Spacing"/>
    <w:basedOn w:val="Normal"/>
    <w:link w:val="NoSpacingChar"/>
    <w:uiPriority w:val="1"/>
    <w:qFormat/>
    <w:rsid w:val="00800CA9"/>
    <w:rPr>
      <w:szCs w:val="32"/>
      <w:lang w:eastAsia="ja-JP"/>
    </w:rPr>
  </w:style>
  <w:style w:type="character" w:customStyle="1" w:styleId="NoSpacingChar">
    <w:name w:val="No Spacing Char"/>
    <w:link w:val="NoSpacing"/>
    <w:uiPriority w:val="1"/>
    <w:rsid w:val="00800CA9"/>
    <w:rPr>
      <w:sz w:val="24"/>
      <w:szCs w:val="32"/>
      <w:lang w:eastAsia="ja-JP"/>
    </w:rPr>
  </w:style>
  <w:style w:type="paragraph" w:styleId="Quote">
    <w:name w:val="Quote"/>
    <w:basedOn w:val="Normal"/>
    <w:next w:val="Normal"/>
    <w:link w:val="QuoteChar"/>
    <w:uiPriority w:val="29"/>
    <w:qFormat/>
    <w:rsid w:val="00800CA9"/>
    <w:rPr>
      <w:i/>
      <w:lang w:eastAsia="ja-JP"/>
    </w:rPr>
  </w:style>
  <w:style w:type="character" w:customStyle="1" w:styleId="QuoteChar">
    <w:name w:val="Quote Char"/>
    <w:basedOn w:val="DefaultParagraphFont"/>
    <w:link w:val="Quote"/>
    <w:uiPriority w:val="29"/>
    <w:rsid w:val="00800CA9"/>
    <w:rPr>
      <w:i/>
      <w:sz w:val="24"/>
      <w:szCs w:val="24"/>
      <w:lang w:eastAsia="ja-JP"/>
    </w:rPr>
  </w:style>
  <w:style w:type="paragraph" w:styleId="IntenseQuote">
    <w:name w:val="Intense Quote"/>
    <w:basedOn w:val="Normal"/>
    <w:next w:val="Normal"/>
    <w:link w:val="IntenseQuoteChar"/>
    <w:uiPriority w:val="30"/>
    <w:qFormat/>
    <w:rsid w:val="00800CA9"/>
    <w:pPr>
      <w:ind w:left="720" w:right="720"/>
    </w:pPr>
    <w:rPr>
      <w:b/>
      <w:i/>
      <w:szCs w:val="22"/>
      <w:lang w:eastAsia="ja-JP"/>
    </w:rPr>
  </w:style>
  <w:style w:type="character" w:customStyle="1" w:styleId="IntenseQuoteChar">
    <w:name w:val="Intense Quote Char"/>
    <w:basedOn w:val="DefaultParagraphFont"/>
    <w:link w:val="IntenseQuote"/>
    <w:uiPriority w:val="30"/>
    <w:rsid w:val="00800CA9"/>
    <w:rPr>
      <w:b/>
      <w:i/>
      <w:sz w:val="24"/>
      <w:szCs w:val="22"/>
      <w:lang w:eastAsia="ja-JP"/>
    </w:rPr>
  </w:style>
  <w:style w:type="character" w:styleId="SubtleEmphasis">
    <w:name w:val="Subtle Emphasis"/>
    <w:uiPriority w:val="19"/>
    <w:qFormat/>
    <w:rsid w:val="00800CA9"/>
    <w:rPr>
      <w:i/>
      <w:color w:val="5A5A5A"/>
    </w:rPr>
  </w:style>
  <w:style w:type="character" w:styleId="IntenseEmphasis">
    <w:name w:val="Intense Emphasis"/>
    <w:uiPriority w:val="21"/>
    <w:qFormat/>
    <w:rsid w:val="00800CA9"/>
    <w:rPr>
      <w:b/>
      <w:i/>
      <w:sz w:val="24"/>
      <w:szCs w:val="24"/>
      <w:u w:val="single"/>
    </w:rPr>
  </w:style>
  <w:style w:type="character" w:styleId="SubtleReference">
    <w:name w:val="Subtle Reference"/>
    <w:uiPriority w:val="31"/>
    <w:qFormat/>
    <w:rsid w:val="00800CA9"/>
    <w:rPr>
      <w:sz w:val="24"/>
      <w:szCs w:val="24"/>
      <w:u w:val="single"/>
    </w:rPr>
  </w:style>
  <w:style w:type="character" w:styleId="IntenseReference">
    <w:name w:val="Intense Reference"/>
    <w:uiPriority w:val="32"/>
    <w:qFormat/>
    <w:rsid w:val="00800CA9"/>
    <w:rPr>
      <w:b/>
      <w:sz w:val="24"/>
      <w:u w:val="single"/>
    </w:rPr>
  </w:style>
  <w:style w:type="character" w:styleId="BookTitle">
    <w:name w:val="Book Title"/>
    <w:uiPriority w:val="33"/>
    <w:qFormat/>
    <w:rsid w:val="00800CA9"/>
    <w:rPr>
      <w:rFonts w:ascii="Cambria" w:eastAsia="Times New Roman" w:hAnsi="Cambria"/>
      <w:b/>
      <w:i/>
      <w:sz w:val="24"/>
      <w:szCs w:val="24"/>
    </w:rPr>
  </w:style>
  <w:style w:type="paragraph" w:styleId="TOCHeading">
    <w:name w:val="TOC Heading"/>
    <w:basedOn w:val="Heading1"/>
    <w:next w:val="Normal"/>
    <w:uiPriority w:val="39"/>
    <w:unhideWhenUsed/>
    <w:qFormat/>
    <w:rsid w:val="00800CA9"/>
    <w:pPr>
      <w:ind w:left="360" w:hanging="360"/>
      <w:outlineLvl w:val="9"/>
    </w:pPr>
    <w:rPr>
      <w:rFonts w:ascii="Cambria" w:hAnsi="Cambria"/>
      <w:lang w:eastAsia="ja-JP"/>
    </w:rPr>
  </w:style>
  <w:style w:type="paragraph" w:styleId="CommentText">
    <w:name w:val="annotation text"/>
    <w:basedOn w:val="Normal"/>
    <w:link w:val="CommentTextChar"/>
    <w:uiPriority w:val="99"/>
    <w:unhideWhenUsed/>
    <w:rsid w:val="00800CA9"/>
    <w:rPr>
      <w:sz w:val="20"/>
      <w:szCs w:val="20"/>
      <w:lang w:eastAsia="ja-JP"/>
    </w:rPr>
  </w:style>
  <w:style w:type="character" w:customStyle="1" w:styleId="CommentTextChar">
    <w:name w:val="Comment Text Char"/>
    <w:basedOn w:val="DefaultParagraphFont"/>
    <w:link w:val="CommentText"/>
    <w:uiPriority w:val="99"/>
    <w:rsid w:val="00800CA9"/>
    <w:rPr>
      <w:lang w:eastAsia="ja-JP"/>
    </w:rPr>
  </w:style>
  <w:style w:type="character" w:customStyle="1" w:styleId="CommentSubjectChar">
    <w:name w:val="Comment Subject Char"/>
    <w:basedOn w:val="CommentTextChar"/>
    <w:link w:val="CommentSubject"/>
    <w:uiPriority w:val="99"/>
    <w:semiHidden/>
    <w:rsid w:val="00800CA9"/>
    <w:rPr>
      <w:b/>
      <w:bCs/>
      <w:lang w:eastAsia="ja-JP"/>
    </w:rPr>
  </w:style>
  <w:style w:type="paragraph" w:styleId="CommentSubject">
    <w:name w:val="annotation subject"/>
    <w:basedOn w:val="CommentText"/>
    <w:next w:val="CommentText"/>
    <w:link w:val="CommentSubjectChar"/>
    <w:uiPriority w:val="99"/>
    <w:semiHidden/>
    <w:unhideWhenUsed/>
    <w:rsid w:val="00800CA9"/>
    <w:rPr>
      <w:b/>
      <w:bCs/>
    </w:rPr>
  </w:style>
  <w:style w:type="character" w:customStyle="1" w:styleId="z-BottomofFormChar">
    <w:name w:val="z-Bottom of Form Char"/>
    <w:basedOn w:val="DefaultParagraphFont"/>
    <w:link w:val="z-BottomofForm"/>
    <w:uiPriority w:val="99"/>
    <w:semiHidden/>
    <w:rsid w:val="00800CA9"/>
    <w:rPr>
      <w:rFonts w:ascii="Arial" w:eastAsia="Times New Roman" w:hAnsi="Arial" w:cs="Arial"/>
      <w:vanish/>
      <w:sz w:val="16"/>
      <w:szCs w:val="16"/>
      <w:lang w:val="nl-NL" w:eastAsia="nl-NL"/>
    </w:rPr>
  </w:style>
  <w:style w:type="paragraph" w:styleId="z-BottomofForm">
    <w:name w:val="HTML Bottom of Form"/>
    <w:basedOn w:val="Normal"/>
    <w:next w:val="Normal"/>
    <w:link w:val="z-BottomofFormChar"/>
    <w:hidden/>
    <w:uiPriority w:val="99"/>
    <w:semiHidden/>
    <w:unhideWhenUsed/>
    <w:rsid w:val="00800CA9"/>
    <w:pPr>
      <w:pBdr>
        <w:top w:val="single" w:sz="6" w:space="1" w:color="auto"/>
      </w:pBdr>
      <w:jc w:val="center"/>
    </w:pPr>
    <w:rPr>
      <w:rFonts w:ascii="Arial" w:eastAsia="Times New Roman" w:hAnsi="Arial" w:cs="Arial"/>
      <w:vanish/>
      <w:sz w:val="16"/>
      <w:szCs w:val="16"/>
      <w:lang w:val="nl-NL" w:eastAsia="nl-NL"/>
    </w:rPr>
  </w:style>
  <w:style w:type="paragraph" w:styleId="PlainText">
    <w:name w:val="Plain Text"/>
    <w:basedOn w:val="Normal"/>
    <w:link w:val="PlainTextChar"/>
    <w:uiPriority w:val="99"/>
    <w:unhideWhenUsed/>
    <w:rsid w:val="00800CA9"/>
    <w:pPr>
      <w:jc w:val="left"/>
    </w:pPr>
    <w:rPr>
      <w:rFonts w:ascii="Calibri" w:eastAsiaTheme="minorHAnsi" w:hAnsi="Calibri" w:cstheme="minorBidi"/>
      <w:sz w:val="22"/>
      <w:szCs w:val="21"/>
      <w:lang w:val="nl-NL"/>
    </w:rPr>
  </w:style>
  <w:style w:type="character" w:customStyle="1" w:styleId="PlainTextChar">
    <w:name w:val="Plain Text Char"/>
    <w:basedOn w:val="DefaultParagraphFont"/>
    <w:link w:val="PlainText"/>
    <w:uiPriority w:val="99"/>
    <w:rsid w:val="00800CA9"/>
    <w:rPr>
      <w:rFonts w:ascii="Calibri" w:eastAsiaTheme="minorHAnsi" w:hAnsi="Calibri" w:cstheme="minorBidi"/>
      <w:sz w:val="22"/>
      <w:szCs w:val="21"/>
      <w:lang w:val="nl-NL"/>
    </w:rPr>
  </w:style>
  <w:style w:type="paragraph" w:customStyle="1" w:styleId="Note">
    <w:name w:val="Note"/>
    <w:basedOn w:val="Normal"/>
    <w:next w:val="Normal"/>
    <w:link w:val="NoteZchn"/>
    <w:rsid w:val="00800CA9"/>
    <w:pPr>
      <w:tabs>
        <w:tab w:val="left" w:pos="960"/>
      </w:tabs>
      <w:spacing w:after="240" w:line="210" w:lineRule="atLeast"/>
    </w:pPr>
    <w:rPr>
      <w:rFonts w:ascii="Arial" w:hAnsi="Arial"/>
      <w:sz w:val="18"/>
      <w:szCs w:val="20"/>
      <w:lang w:val="de-DE" w:eastAsia="ja-JP"/>
    </w:rPr>
  </w:style>
  <w:style w:type="character" w:customStyle="1" w:styleId="NoteZchn">
    <w:name w:val="Note Zchn"/>
    <w:link w:val="Note"/>
    <w:locked/>
    <w:rsid w:val="00800CA9"/>
    <w:rPr>
      <w:rFonts w:ascii="Arial" w:hAnsi="Arial"/>
      <w:sz w:val="18"/>
      <w:lang w:val="de-DE" w:eastAsia="ja-JP"/>
    </w:rPr>
  </w:style>
  <w:style w:type="character" w:styleId="HTMLCode">
    <w:name w:val="HTML Code"/>
    <w:uiPriority w:val="99"/>
    <w:semiHidden/>
    <w:rsid w:val="00850F6C"/>
    <w:rPr>
      <w:rFonts w:ascii="MS Gothic" w:eastAsia="MS Gothic" w:hAnsi="MS Gothic" w:cs="MS Gothic"/>
      <w:sz w:val="24"/>
      <w:szCs w:val="24"/>
    </w:rPr>
  </w:style>
  <w:style w:type="paragraph" w:styleId="ListBullet2">
    <w:name w:val="List Bullet 2"/>
    <w:basedOn w:val="Normal"/>
    <w:autoRedefine/>
    <w:rsid w:val="00167C43"/>
    <w:pPr>
      <w:numPr>
        <w:numId w:val="2"/>
      </w:numPr>
    </w:pPr>
    <w:rPr>
      <w:rFonts w:ascii="Calibri" w:eastAsia="Times New Roman" w:hAnsi="Calibri"/>
      <w:sz w:val="20"/>
      <w:szCs w:val="20"/>
    </w:rPr>
  </w:style>
  <w:style w:type="character" w:customStyle="1" w:styleId="CharChar3">
    <w:name w:val="Char Char3"/>
    <w:rsid w:val="00185295"/>
    <w:rPr>
      <w:rFonts w:ascii="Arial" w:eastAsia="MS Mincho" w:hAnsi="Arial" w:cs="Times New Roman"/>
      <w:b/>
      <w:noProof w:val="0"/>
      <w:kern w:val="28"/>
      <w:sz w:val="32"/>
      <w:szCs w:val="20"/>
      <w:lang w:val="en-US" w:eastAsia="ja-JP"/>
    </w:rPr>
  </w:style>
  <w:style w:type="paragraph" w:customStyle="1" w:styleId="a2">
    <w:name w:val="a2"/>
    <w:basedOn w:val="Heading2"/>
    <w:next w:val="Normal"/>
    <w:rsid w:val="00167C43"/>
    <w:pPr>
      <w:numPr>
        <w:numId w:val="3"/>
      </w:numPr>
      <w:tabs>
        <w:tab w:val="left" w:pos="500"/>
        <w:tab w:val="left" w:pos="720"/>
      </w:tabs>
      <w:suppressAutoHyphens/>
      <w:spacing w:before="270" w:after="240" w:line="270" w:lineRule="exact"/>
    </w:pPr>
    <w:rPr>
      <w:rFonts w:ascii="Arial" w:eastAsiaTheme="minorEastAsia" w:hAnsi="Arial"/>
      <w:bCs w:val="0"/>
      <w:i w:val="0"/>
      <w:iCs w:val="0"/>
      <w:sz w:val="24"/>
      <w:szCs w:val="20"/>
      <w:lang w:val="en-GB" w:eastAsia="zh-CN"/>
    </w:rPr>
  </w:style>
  <w:style w:type="paragraph" w:customStyle="1" w:styleId="a3">
    <w:name w:val="a3"/>
    <w:basedOn w:val="Heading3"/>
    <w:next w:val="Normal"/>
    <w:rsid w:val="00167C43"/>
    <w:pPr>
      <w:numPr>
        <w:numId w:val="3"/>
      </w:numPr>
      <w:tabs>
        <w:tab w:val="left" w:pos="640"/>
        <w:tab w:val="left" w:pos="880"/>
      </w:tabs>
      <w:suppressAutoHyphens/>
      <w:spacing w:before="60" w:after="240" w:line="250" w:lineRule="exact"/>
      <w:jc w:val="left"/>
    </w:pPr>
    <w:rPr>
      <w:rFonts w:ascii="Arial" w:eastAsia="MS Mincho" w:hAnsi="Arial"/>
      <w:bCs w:val="0"/>
      <w:sz w:val="22"/>
      <w:szCs w:val="20"/>
      <w:lang w:val="en-GB" w:eastAsia="ja-JP"/>
    </w:rPr>
  </w:style>
  <w:style w:type="paragraph" w:customStyle="1" w:styleId="a4">
    <w:name w:val="a4"/>
    <w:basedOn w:val="Heading4"/>
    <w:next w:val="Normal"/>
    <w:rsid w:val="00167C43"/>
    <w:pPr>
      <w:numPr>
        <w:numId w:val="3"/>
      </w:numPr>
      <w:tabs>
        <w:tab w:val="left" w:pos="880"/>
      </w:tabs>
      <w:suppressAutoHyphens/>
      <w:spacing w:before="60" w:after="240" w:line="230" w:lineRule="exact"/>
      <w:jc w:val="left"/>
    </w:pPr>
    <w:rPr>
      <w:rFonts w:ascii="Arial" w:eastAsia="MS Mincho" w:hAnsi="Arial"/>
      <w:bCs w:val="0"/>
      <w:sz w:val="20"/>
      <w:szCs w:val="20"/>
      <w:lang w:val="en-GB" w:eastAsia="ja-JP"/>
    </w:rPr>
  </w:style>
  <w:style w:type="paragraph" w:customStyle="1" w:styleId="a5">
    <w:name w:val="a5"/>
    <w:basedOn w:val="Heading5"/>
    <w:next w:val="Normal"/>
    <w:rsid w:val="00167C43"/>
    <w:pPr>
      <w:keepNext/>
      <w:numPr>
        <w:numId w:val="3"/>
      </w:numPr>
      <w:tabs>
        <w:tab w:val="left" w:pos="1140"/>
        <w:tab w:val="left" w:pos="1360"/>
      </w:tabs>
      <w:suppressAutoHyphens/>
      <w:spacing w:before="60" w:after="240" w:line="230" w:lineRule="exact"/>
      <w:jc w:val="left"/>
    </w:pPr>
    <w:rPr>
      <w:rFonts w:ascii="Arial" w:eastAsia="MS Mincho" w:hAnsi="Arial"/>
      <w:bCs w:val="0"/>
      <w:i/>
      <w:iCs w:val="0"/>
      <w:sz w:val="20"/>
      <w:szCs w:val="20"/>
      <w:lang w:val="en-GB" w:eastAsia="ja-JP"/>
    </w:rPr>
  </w:style>
  <w:style w:type="paragraph" w:customStyle="1" w:styleId="a6">
    <w:name w:val="a6"/>
    <w:basedOn w:val="Heading6"/>
    <w:next w:val="Normal"/>
    <w:rsid w:val="00167C43"/>
    <w:pPr>
      <w:keepNext/>
      <w:numPr>
        <w:numId w:val="3"/>
      </w:numPr>
      <w:tabs>
        <w:tab w:val="left" w:pos="1140"/>
        <w:tab w:val="left" w:pos="1360"/>
      </w:tabs>
      <w:suppressAutoHyphens/>
      <w:spacing w:before="60" w:after="240" w:line="230" w:lineRule="exact"/>
      <w:jc w:val="left"/>
    </w:pPr>
    <w:rPr>
      <w:rFonts w:ascii="Arial" w:eastAsia="MS Mincho" w:hAnsi="Arial"/>
      <w:bCs w:val="0"/>
      <w:sz w:val="20"/>
      <w:szCs w:val="20"/>
      <w:lang w:val="en-GB" w:eastAsia="ja-JP"/>
    </w:rPr>
  </w:style>
  <w:style w:type="paragraph" w:customStyle="1" w:styleId="MediumList2-Accent21">
    <w:name w:val="Medium List 2 - Accent 21"/>
    <w:hidden/>
    <w:uiPriority w:val="71"/>
    <w:rsid w:val="00185295"/>
    <w:rPr>
      <w:sz w:val="21"/>
      <w:szCs w:val="24"/>
      <w:lang w:val="en-GB" w:eastAsia="ja-JP"/>
    </w:rPr>
  </w:style>
  <w:style w:type="paragraph" w:styleId="Revision">
    <w:name w:val="Revision"/>
    <w:hidden/>
    <w:uiPriority w:val="99"/>
    <w:rsid w:val="00185295"/>
    <w:rPr>
      <w:sz w:val="21"/>
      <w:szCs w:val="24"/>
      <w:lang w:val="en-GB" w:eastAsia="ja-JP"/>
    </w:rPr>
  </w:style>
  <w:style w:type="paragraph" w:styleId="ListNumber">
    <w:name w:val="List Number"/>
    <w:basedOn w:val="Normal"/>
    <w:uiPriority w:val="99"/>
    <w:rsid w:val="00185295"/>
    <w:pPr>
      <w:tabs>
        <w:tab w:val="left" w:pos="400"/>
      </w:tabs>
      <w:spacing w:after="240" w:line="230" w:lineRule="atLeast"/>
      <w:ind w:left="400" w:hanging="400"/>
    </w:pPr>
    <w:rPr>
      <w:rFonts w:ascii="Arial" w:hAnsi="Arial"/>
      <w:sz w:val="20"/>
      <w:szCs w:val="20"/>
      <w:lang w:val="en-GB" w:eastAsia="ja-JP"/>
    </w:rPr>
  </w:style>
  <w:style w:type="paragraph" w:customStyle="1" w:styleId="code0">
    <w:name w:val="code"/>
    <w:basedOn w:val="Normal"/>
    <w:next w:val="Normal"/>
    <w:link w:val="codeZchn"/>
    <w:qFormat/>
    <w:rsid w:val="00185295"/>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jc w:val="left"/>
    </w:pPr>
    <w:rPr>
      <w:rFonts w:ascii="Courier" w:eastAsia="Times New Roman" w:hAnsi="Courier"/>
      <w:noProof/>
      <w:sz w:val="20"/>
      <w:szCs w:val="20"/>
      <w:lang w:val="en-GB" w:eastAsia="ja-JP"/>
    </w:rPr>
  </w:style>
  <w:style w:type="character" w:customStyle="1" w:styleId="codeZchn">
    <w:name w:val="code Zchn"/>
    <w:link w:val="code0"/>
    <w:rsid w:val="00185295"/>
    <w:rPr>
      <w:rFonts w:ascii="Courier" w:eastAsia="Times New Roman" w:hAnsi="Courier"/>
      <w:noProof/>
      <w:lang w:val="en-GB" w:eastAsia="ja-JP"/>
    </w:rPr>
  </w:style>
  <w:style w:type="paragraph" w:customStyle="1" w:styleId="fields">
    <w:name w:val="fields"/>
    <w:basedOn w:val="Normal"/>
    <w:link w:val="fieldsZchn"/>
    <w:rsid w:val="00185295"/>
    <w:pPr>
      <w:tabs>
        <w:tab w:val="left" w:pos="1440"/>
        <w:tab w:val="left" w:pos="8010"/>
      </w:tabs>
      <w:ind w:left="720" w:hanging="360"/>
      <w:jc w:val="left"/>
    </w:pPr>
    <w:rPr>
      <w:rFonts w:ascii="Arial" w:eastAsia="Times New Roman" w:hAnsi="Arial"/>
      <w:sz w:val="20"/>
      <w:szCs w:val="20"/>
      <w:lang w:val="en-GB" w:eastAsia="ja-JP"/>
    </w:rPr>
  </w:style>
  <w:style w:type="character" w:customStyle="1" w:styleId="fieldsZchn">
    <w:name w:val="fields Zchn"/>
    <w:basedOn w:val="DefaultParagraphFont"/>
    <w:link w:val="fields"/>
    <w:rsid w:val="00185295"/>
    <w:rPr>
      <w:rFonts w:ascii="Arial" w:eastAsia="Times New Roman" w:hAnsi="Arial"/>
      <w:lang w:val="en-GB" w:eastAsia="ja-JP"/>
    </w:rPr>
  </w:style>
  <w:style w:type="character" w:styleId="PlaceholderText">
    <w:name w:val="Placeholder Text"/>
    <w:basedOn w:val="DefaultParagraphFont"/>
    <w:uiPriority w:val="99"/>
    <w:unhideWhenUsed/>
    <w:rsid w:val="00185295"/>
    <w:rPr>
      <w:color w:val="808080"/>
    </w:rPr>
  </w:style>
  <w:style w:type="paragraph" w:customStyle="1" w:styleId="ANNEX">
    <w:name w:val="ANNEX"/>
    <w:basedOn w:val="Normal"/>
    <w:next w:val="Normal"/>
    <w:rsid w:val="00185295"/>
    <w:pPr>
      <w:keepNext/>
      <w:pageBreakBefore/>
      <w:spacing w:after="760" w:line="310" w:lineRule="exact"/>
      <w:jc w:val="center"/>
      <w:outlineLvl w:val="0"/>
    </w:pPr>
    <w:rPr>
      <w:rFonts w:ascii="Arial" w:hAnsi="Arial"/>
      <w:b/>
      <w:sz w:val="28"/>
      <w:szCs w:val="20"/>
      <w:lang w:val="en-GB" w:eastAsia="ja-JP"/>
    </w:rPr>
  </w:style>
  <w:style w:type="paragraph" w:customStyle="1" w:styleId="lastfield">
    <w:name w:val="lastfield"/>
    <w:basedOn w:val="fields"/>
    <w:link w:val="lastfieldZchn"/>
    <w:rsid w:val="00185295"/>
    <w:pPr>
      <w:spacing w:after="220"/>
      <w:jc w:val="both"/>
    </w:pPr>
    <w:rPr>
      <w:rFonts w:eastAsia="Batang"/>
      <w:lang w:eastAsia="ko-KR"/>
    </w:rPr>
  </w:style>
  <w:style w:type="character" w:customStyle="1" w:styleId="lastfieldZchn">
    <w:name w:val="lastfield Zchn"/>
    <w:link w:val="lastfield"/>
    <w:rsid w:val="00185295"/>
    <w:rPr>
      <w:rFonts w:ascii="Arial" w:eastAsia="Batang" w:hAnsi="Arial"/>
      <w:lang w:val="en-GB" w:eastAsia="ko-KR"/>
    </w:rPr>
  </w:style>
  <w:style w:type="paragraph" w:styleId="ListBullet">
    <w:name w:val="List Bullet"/>
    <w:aliases w:val="UL"/>
    <w:basedOn w:val="Normal"/>
    <w:autoRedefine/>
    <w:uiPriority w:val="99"/>
    <w:rsid w:val="00167C43"/>
    <w:pPr>
      <w:numPr>
        <w:numId w:val="4"/>
      </w:numPr>
      <w:spacing w:after="240" w:line="230" w:lineRule="atLeast"/>
    </w:pPr>
    <w:rPr>
      <w:rFonts w:ascii="Arial" w:hAnsi="Arial" w:cs="Arial"/>
      <w:sz w:val="20"/>
      <w:szCs w:val="20"/>
      <w:lang w:eastAsia="ja-JP"/>
    </w:rPr>
  </w:style>
  <w:style w:type="paragraph" w:styleId="BodyText">
    <w:name w:val="Body Text"/>
    <w:aliases w:val="Body Text Char1 Char,Body Text Char Char Char,Body Text Char1,Body Text Char Char"/>
    <w:basedOn w:val="Normal"/>
    <w:link w:val="BodyTextChar"/>
    <w:rsid w:val="00185295"/>
    <w:pPr>
      <w:spacing w:before="60" w:after="60" w:line="210" w:lineRule="atLeast"/>
    </w:pPr>
    <w:rPr>
      <w:rFonts w:ascii="Arial" w:hAnsi="Arial"/>
      <w:sz w:val="18"/>
      <w:szCs w:val="18"/>
      <w:lang w:eastAsia="ja-JP"/>
    </w:rPr>
  </w:style>
  <w:style w:type="character" w:customStyle="1" w:styleId="BodyTextChar">
    <w:name w:val="Body Text Char"/>
    <w:aliases w:val="Body Text Char1 Char Char,Body Text Char Char Char Char,Body Text Char1 Char1,Body Text Char Char Char1"/>
    <w:basedOn w:val="DefaultParagraphFont"/>
    <w:link w:val="BodyText"/>
    <w:rsid w:val="00185295"/>
    <w:rPr>
      <w:rFonts w:ascii="Arial" w:hAnsi="Arial"/>
      <w:sz w:val="18"/>
      <w:szCs w:val="18"/>
      <w:lang w:eastAsia="ja-JP"/>
    </w:rPr>
  </w:style>
  <w:style w:type="character" w:customStyle="1" w:styleId="DocumentMapChar">
    <w:name w:val="Document Map Char"/>
    <w:basedOn w:val="DefaultParagraphFont"/>
    <w:link w:val="DocumentMap"/>
    <w:uiPriority w:val="99"/>
    <w:semiHidden/>
    <w:rsid w:val="00185295"/>
    <w:rPr>
      <w:rFonts w:ascii="SimSun" w:eastAsia="SimSun"/>
      <w:sz w:val="18"/>
      <w:szCs w:val="18"/>
      <w:lang w:val="en-GB" w:eastAsia="ja-JP"/>
    </w:rPr>
  </w:style>
  <w:style w:type="paragraph" w:styleId="DocumentMap">
    <w:name w:val="Document Map"/>
    <w:basedOn w:val="Normal"/>
    <w:link w:val="DocumentMapChar"/>
    <w:uiPriority w:val="99"/>
    <w:semiHidden/>
    <w:unhideWhenUsed/>
    <w:rsid w:val="00185295"/>
    <w:pPr>
      <w:jc w:val="left"/>
    </w:pPr>
    <w:rPr>
      <w:rFonts w:ascii="SimSun" w:eastAsia="SimSun"/>
      <w:sz w:val="18"/>
      <w:szCs w:val="18"/>
      <w:lang w:val="en-GB" w:eastAsia="ja-JP"/>
    </w:rPr>
  </w:style>
  <w:style w:type="character" w:customStyle="1" w:styleId="apple-converted-space">
    <w:name w:val="apple-converted-space"/>
    <w:basedOn w:val="DefaultParagraphFont"/>
    <w:rsid w:val="00185295"/>
  </w:style>
  <w:style w:type="paragraph" w:customStyle="1" w:styleId="Normal4">
    <w:name w:val="Normal 4"/>
    <w:basedOn w:val="Normal"/>
    <w:uiPriority w:val="99"/>
    <w:rsid w:val="00E5028D"/>
    <w:pPr>
      <w:spacing w:before="240"/>
      <w:jc w:val="left"/>
    </w:pPr>
    <w:rPr>
      <w:rFonts w:eastAsia="Times New Roman"/>
      <w:szCs w:val="20"/>
    </w:rPr>
  </w:style>
  <w:style w:type="paragraph" w:styleId="TOC1">
    <w:name w:val="toc 1"/>
    <w:basedOn w:val="Normal"/>
    <w:next w:val="Normal"/>
    <w:autoRedefine/>
    <w:uiPriority w:val="39"/>
    <w:unhideWhenUsed/>
    <w:rsid w:val="00B02772"/>
    <w:pPr>
      <w:tabs>
        <w:tab w:val="left" w:pos="480"/>
        <w:tab w:val="right" w:leader="dot" w:pos="9345"/>
      </w:tabs>
      <w:spacing w:after="100"/>
    </w:pPr>
  </w:style>
  <w:style w:type="paragraph" w:styleId="TOC2">
    <w:name w:val="toc 2"/>
    <w:basedOn w:val="Normal"/>
    <w:next w:val="Normal"/>
    <w:autoRedefine/>
    <w:uiPriority w:val="39"/>
    <w:unhideWhenUsed/>
    <w:rsid w:val="004F40DC"/>
    <w:pPr>
      <w:spacing w:after="100"/>
      <w:ind w:left="240"/>
    </w:pPr>
  </w:style>
  <w:style w:type="paragraph" w:styleId="TOC3">
    <w:name w:val="toc 3"/>
    <w:basedOn w:val="Normal"/>
    <w:next w:val="Normal"/>
    <w:autoRedefine/>
    <w:uiPriority w:val="39"/>
    <w:unhideWhenUsed/>
    <w:rsid w:val="004F40DC"/>
    <w:pPr>
      <w:spacing w:after="100"/>
      <w:ind w:left="480"/>
    </w:p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rsid w:val="00A30A3E"/>
    <w:rPr>
      <w:rFonts w:eastAsia="Times New Roman"/>
      <w:b/>
      <w:bCs/>
      <w:lang w:val="en-GB"/>
    </w:rPr>
  </w:style>
  <w:style w:type="paragraph" w:styleId="TOC4">
    <w:name w:val="toc 4"/>
    <w:basedOn w:val="Normal"/>
    <w:next w:val="Normal"/>
    <w:autoRedefine/>
    <w:uiPriority w:val="39"/>
    <w:unhideWhenUsed/>
    <w:rsid w:val="001623E5"/>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1623E5"/>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1623E5"/>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1623E5"/>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1623E5"/>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1623E5"/>
    <w:pPr>
      <w:spacing w:after="100" w:line="259" w:lineRule="auto"/>
      <w:ind w:left="1760"/>
      <w:jc w:val="left"/>
    </w:pPr>
    <w:rPr>
      <w:rFonts w:asciiTheme="minorHAnsi" w:eastAsiaTheme="minorEastAsia" w:hAnsiTheme="minorHAnsi" w:cstheme="minorBidi"/>
      <w:sz w:val="22"/>
      <w:szCs w:val="22"/>
    </w:rPr>
  </w:style>
  <w:style w:type="paragraph" w:customStyle="1" w:styleId="IvDInstructiontext">
    <w:name w:val="IvD Instructiontext"/>
    <w:basedOn w:val="BodyText"/>
    <w:link w:val="IvDInstructiontextChar"/>
    <w:uiPriority w:val="99"/>
    <w:qFormat/>
    <w:rsid w:val="00656E8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i/>
      <w:color w:val="7F7F7F" w:themeColor="text1" w:themeTint="80"/>
      <w:spacing w:val="2"/>
      <w:lang w:eastAsia="en-US"/>
    </w:rPr>
  </w:style>
  <w:style w:type="character" w:customStyle="1" w:styleId="IvDInstructiontextChar">
    <w:name w:val="IvD Instructiontext Char"/>
    <w:link w:val="IvDInstructiontext"/>
    <w:uiPriority w:val="99"/>
    <w:rsid w:val="00656E82"/>
    <w:rPr>
      <w:rFonts w:ascii="Arial" w:eastAsia="Times New Roman" w:hAnsi="Arial"/>
      <w:i/>
      <w:color w:val="7F7F7F" w:themeColor="text1" w:themeTint="80"/>
      <w:spacing w:val="2"/>
      <w:sz w:val="18"/>
      <w:szCs w:val="18"/>
    </w:rPr>
  </w:style>
  <w:style w:type="paragraph" w:customStyle="1" w:styleId="IvDbodytext">
    <w:name w:val="IvD bodytext"/>
    <w:basedOn w:val="BodyText"/>
    <w:link w:val="IvDbodytextChar"/>
    <w:qFormat/>
    <w:rsid w:val="00656E82"/>
    <w:pPr>
      <w:spacing w:before="0" w:after="120" w:line="240" w:lineRule="auto"/>
    </w:pPr>
    <w:rPr>
      <w:sz w:val="24"/>
      <w:szCs w:val="24"/>
    </w:rPr>
  </w:style>
  <w:style w:type="character" w:customStyle="1" w:styleId="IvDbodytextChar">
    <w:name w:val="IvD bodytext Char"/>
    <w:basedOn w:val="BodyTextChar"/>
    <w:link w:val="IvDbodytext"/>
    <w:rsid w:val="00656E82"/>
    <w:rPr>
      <w:rFonts w:ascii="Arial" w:hAnsi="Arial"/>
      <w:sz w:val="24"/>
      <w:szCs w:val="24"/>
      <w:lang w:eastAsia="ja-JP"/>
    </w:rPr>
  </w:style>
  <w:style w:type="paragraph" w:customStyle="1" w:styleId="Default">
    <w:name w:val="Default"/>
    <w:rsid w:val="00A23A79"/>
    <w:pPr>
      <w:autoSpaceDE w:val="0"/>
      <w:autoSpaceDN w:val="0"/>
      <w:adjustRightInd w:val="0"/>
    </w:pPr>
    <w:rPr>
      <w:color w:val="000000"/>
      <w:sz w:val="24"/>
      <w:szCs w:val="24"/>
      <w:lang w:val="fr-FR" w:eastAsia="fr-FR"/>
    </w:rPr>
  </w:style>
  <w:style w:type="table" w:styleId="MediumShading2">
    <w:name w:val="Medium Shading 2"/>
    <w:basedOn w:val="TableNormal"/>
    <w:uiPriority w:val="64"/>
    <w:rsid w:val="00A23A79"/>
    <w:rPr>
      <w:lang w:val="fr-FR" w:eastAsia="fr-F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CommentReference">
    <w:name w:val="annotation reference"/>
    <w:uiPriority w:val="99"/>
    <w:unhideWhenUsed/>
    <w:rsid w:val="00613270"/>
    <w:rPr>
      <w:sz w:val="16"/>
      <w:szCs w:val="16"/>
    </w:rPr>
  </w:style>
  <w:style w:type="table" w:styleId="LightShading">
    <w:name w:val="Light Shading"/>
    <w:basedOn w:val="TableNormal"/>
    <w:uiPriority w:val="60"/>
    <w:rsid w:val="00EA11D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ZT">
    <w:name w:val="ZT"/>
    <w:uiPriority w:val="99"/>
    <w:rsid w:val="0093436B"/>
    <w:pPr>
      <w:framePr w:wrap="notBeside" w:hAnchor="margin" w:yAlign="center"/>
      <w:widowControl w:val="0"/>
      <w:spacing w:line="240" w:lineRule="atLeast"/>
      <w:jc w:val="right"/>
    </w:pPr>
    <w:rPr>
      <w:rFonts w:ascii="Arial" w:eastAsia="Times New Roman" w:hAnsi="Arial"/>
      <w:b/>
      <w:sz w:val="34"/>
      <w:lang w:val="en-GB"/>
    </w:rPr>
  </w:style>
  <w:style w:type="paragraph" w:styleId="Index2">
    <w:name w:val="index 2"/>
    <w:basedOn w:val="Index1"/>
    <w:uiPriority w:val="99"/>
    <w:semiHidden/>
    <w:rsid w:val="0093436B"/>
    <w:pPr>
      <w:ind w:left="284"/>
    </w:pPr>
  </w:style>
  <w:style w:type="paragraph" w:styleId="Index1">
    <w:name w:val="index 1"/>
    <w:basedOn w:val="Normal"/>
    <w:uiPriority w:val="99"/>
    <w:semiHidden/>
    <w:rsid w:val="0093436B"/>
    <w:pPr>
      <w:keepLines/>
      <w:jc w:val="left"/>
    </w:pPr>
    <w:rPr>
      <w:rFonts w:eastAsia="Times New Roman"/>
      <w:sz w:val="20"/>
      <w:szCs w:val="20"/>
      <w:lang w:val="en-GB"/>
    </w:rPr>
  </w:style>
  <w:style w:type="paragraph" w:customStyle="1" w:styleId="ZH">
    <w:name w:val="ZH"/>
    <w:uiPriority w:val="99"/>
    <w:rsid w:val="0093436B"/>
    <w:pPr>
      <w:framePr w:wrap="notBeside" w:vAnchor="page" w:hAnchor="margin" w:xAlign="center" w:y="6805"/>
      <w:widowControl w:val="0"/>
    </w:pPr>
    <w:rPr>
      <w:rFonts w:ascii="Arial" w:eastAsia="Times New Roman" w:hAnsi="Arial"/>
      <w:noProof/>
      <w:lang w:val="en-GB"/>
    </w:rPr>
  </w:style>
  <w:style w:type="paragraph" w:customStyle="1" w:styleId="TT">
    <w:name w:val="TT"/>
    <w:basedOn w:val="Heading1"/>
    <w:next w:val="Normal"/>
    <w:uiPriority w:val="99"/>
    <w:rsid w:val="0093436B"/>
    <w:pPr>
      <w:keepLines/>
      <w:numPr>
        <w:numId w:val="0"/>
      </w:numPr>
      <w:pBdr>
        <w:top w:val="single" w:sz="12" w:space="3" w:color="auto"/>
      </w:pBdr>
      <w:spacing w:after="180"/>
      <w:ind w:left="1134" w:hanging="1134"/>
      <w:jc w:val="left"/>
      <w:outlineLvl w:val="9"/>
    </w:pPr>
    <w:rPr>
      <w:rFonts w:ascii="Arial" w:hAnsi="Arial"/>
      <w:b w:val="0"/>
      <w:bCs w:val="0"/>
      <w:kern w:val="0"/>
      <w:sz w:val="36"/>
      <w:szCs w:val="20"/>
      <w:lang w:val="en-GB"/>
    </w:rPr>
  </w:style>
  <w:style w:type="character" w:styleId="FootnoteReference">
    <w:name w:val="footnote reference"/>
    <w:semiHidden/>
    <w:rsid w:val="0093436B"/>
    <w:rPr>
      <w:b/>
      <w:position w:val="6"/>
      <w:sz w:val="16"/>
    </w:rPr>
  </w:style>
  <w:style w:type="paragraph" w:styleId="FootnoteText">
    <w:name w:val="footnote text"/>
    <w:basedOn w:val="Normal"/>
    <w:link w:val="FootnoteTextChar"/>
    <w:uiPriority w:val="99"/>
    <w:semiHidden/>
    <w:rsid w:val="0093436B"/>
    <w:pPr>
      <w:keepLines/>
      <w:ind w:left="454" w:hanging="454"/>
      <w:jc w:val="left"/>
    </w:pPr>
    <w:rPr>
      <w:rFonts w:eastAsia="Times New Roman"/>
      <w:sz w:val="16"/>
      <w:szCs w:val="20"/>
      <w:lang w:val="en-GB"/>
    </w:rPr>
  </w:style>
  <w:style w:type="character" w:customStyle="1" w:styleId="FootnoteTextChar">
    <w:name w:val="Footnote Text Char"/>
    <w:basedOn w:val="DefaultParagraphFont"/>
    <w:link w:val="FootnoteText"/>
    <w:uiPriority w:val="99"/>
    <w:semiHidden/>
    <w:rsid w:val="0093436B"/>
    <w:rPr>
      <w:rFonts w:eastAsia="Times New Roman"/>
      <w:sz w:val="16"/>
      <w:lang w:val="en-GB"/>
    </w:rPr>
  </w:style>
  <w:style w:type="paragraph" w:customStyle="1" w:styleId="TAH">
    <w:name w:val="TAH"/>
    <w:basedOn w:val="TAC"/>
    <w:link w:val="TAHCar"/>
    <w:rsid w:val="0093436B"/>
    <w:rPr>
      <w:b/>
    </w:rPr>
  </w:style>
  <w:style w:type="paragraph" w:customStyle="1" w:styleId="TAC">
    <w:name w:val="TAC"/>
    <w:basedOn w:val="TAL"/>
    <w:rsid w:val="0093436B"/>
    <w:pPr>
      <w:jc w:val="center"/>
    </w:pPr>
  </w:style>
  <w:style w:type="paragraph" w:customStyle="1" w:styleId="TF">
    <w:name w:val="TF"/>
    <w:basedOn w:val="TH"/>
    <w:uiPriority w:val="99"/>
    <w:rsid w:val="0093436B"/>
  </w:style>
  <w:style w:type="paragraph" w:customStyle="1" w:styleId="NO">
    <w:name w:val="NO"/>
    <w:basedOn w:val="Normal"/>
    <w:uiPriority w:val="99"/>
    <w:rsid w:val="0093436B"/>
    <w:pPr>
      <w:keepLines/>
      <w:spacing w:after="180"/>
      <w:ind w:left="1135" w:hanging="851"/>
      <w:jc w:val="left"/>
    </w:pPr>
    <w:rPr>
      <w:rFonts w:eastAsia="Times New Roman"/>
      <w:sz w:val="20"/>
      <w:szCs w:val="20"/>
      <w:lang w:val="en-GB"/>
    </w:rPr>
  </w:style>
  <w:style w:type="paragraph" w:customStyle="1" w:styleId="EX">
    <w:name w:val="EX"/>
    <w:basedOn w:val="Normal"/>
    <w:uiPriority w:val="99"/>
    <w:rsid w:val="0093436B"/>
    <w:pPr>
      <w:keepLines/>
      <w:spacing w:after="180"/>
      <w:ind w:left="1702" w:hanging="1418"/>
      <w:jc w:val="left"/>
    </w:pPr>
    <w:rPr>
      <w:rFonts w:eastAsia="Times New Roman"/>
      <w:sz w:val="20"/>
      <w:szCs w:val="20"/>
      <w:lang w:val="en-GB"/>
    </w:rPr>
  </w:style>
  <w:style w:type="paragraph" w:customStyle="1" w:styleId="FP">
    <w:name w:val="FP"/>
    <w:basedOn w:val="Normal"/>
    <w:uiPriority w:val="99"/>
    <w:rsid w:val="0093436B"/>
    <w:pPr>
      <w:jc w:val="left"/>
    </w:pPr>
    <w:rPr>
      <w:rFonts w:eastAsia="Times New Roman"/>
      <w:sz w:val="20"/>
      <w:szCs w:val="20"/>
      <w:lang w:val="en-GB"/>
    </w:rPr>
  </w:style>
  <w:style w:type="paragraph" w:customStyle="1" w:styleId="LD">
    <w:name w:val="LD"/>
    <w:uiPriority w:val="99"/>
    <w:rsid w:val="0093436B"/>
    <w:pPr>
      <w:keepNext/>
      <w:keepLines/>
      <w:spacing w:line="180" w:lineRule="exact"/>
    </w:pPr>
    <w:rPr>
      <w:rFonts w:ascii="MS LineDraw" w:eastAsia="Times New Roman" w:hAnsi="MS LineDraw"/>
      <w:noProof/>
      <w:lang w:val="en-GB"/>
    </w:rPr>
  </w:style>
  <w:style w:type="paragraph" w:customStyle="1" w:styleId="NW">
    <w:name w:val="NW"/>
    <w:basedOn w:val="NO"/>
    <w:uiPriority w:val="99"/>
    <w:rsid w:val="0093436B"/>
    <w:pPr>
      <w:spacing w:after="0"/>
    </w:pPr>
  </w:style>
  <w:style w:type="paragraph" w:customStyle="1" w:styleId="EW">
    <w:name w:val="EW"/>
    <w:basedOn w:val="EX"/>
    <w:uiPriority w:val="99"/>
    <w:rsid w:val="0093436B"/>
    <w:pPr>
      <w:spacing w:after="0"/>
    </w:pPr>
  </w:style>
  <w:style w:type="paragraph" w:styleId="ListBullet3">
    <w:name w:val="List Bullet 3"/>
    <w:basedOn w:val="ListBullet2"/>
    <w:uiPriority w:val="99"/>
    <w:rsid w:val="0093436B"/>
    <w:pPr>
      <w:tabs>
        <w:tab w:val="clear" w:pos="360"/>
      </w:tabs>
      <w:spacing w:after="180"/>
      <w:ind w:left="1135" w:hanging="284"/>
      <w:jc w:val="left"/>
    </w:pPr>
    <w:rPr>
      <w:rFonts w:ascii="Times New Roman" w:hAnsi="Times New Roman"/>
      <w:lang w:val="en-GB"/>
    </w:rPr>
  </w:style>
  <w:style w:type="paragraph" w:customStyle="1" w:styleId="EQ">
    <w:name w:val="EQ"/>
    <w:basedOn w:val="Normal"/>
    <w:next w:val="Normal"/>
    <w:uiPriority w:val="99"/>
    <w:rsid w:val="0093436B"/>
    <w:pPr>
      <w:keepLines/>
      <w:tabs>
        <w:tab w:val="center" w:pos="4536"/>
        <w:tab w:val="right" w:pos="9072"/>
      </w:tabs>
      <w:spacing w:after="180"/>
      <w:jc w:val="left"/>
    </w:pPr>
    <w:rPr>
      <w:rFonts w:eastAsia="Times New Roman"/>
      <w:noProof/>
      <w:sz w:val="20"/>
      <w:szCs w:val="20"/>
      <w:lang w:val="en-GB"/>
    </w:rPr>
  </w:style>
  <w:style w:type="paragraph" w:customStyle="1" w:styleId="NF">
    <w:name w:val="NF"/>
    <w:basedOn w:val="NO"/>
    <w:uiPriority w:val="99"/>
    <w:rsid w:val="0093436B"/>
    <w:pPr>
      <w:keepNext/>
      <w:spacing w:after="0"/>
    </w:pPr>
    <w:rPr>
      <w:rFonts w:ascii="Arial" w:hAnsi="Arial"/>
      <w:sz w:val="18"/>
    </w:rPr>
  </w:style>
  <w:style w:type="paragraph" w:customStyle="1" w:styleId="TAR">
    <w:name w:val="TAR"/>
    <w:basedOn w:val="TAL"/>
    <w:rsid w:val="0093436B"/>
    <w:pPr>
      <w:jc w:val="right"/>
    </w:pPr>
  </w:style>
  <w:style w:type="paragraph" w:customStyle="1" w:styleId="TAN">
    <w:name w:val="TAN"/>
    <w:basedOn w:val="TAL"/>
    <w:link w:val="TANChar"/>
    <w:qFormat/>
    <w:rsid w:val="0093436B"/>
    <w:pPr>
      <w:ind w:left="851" w:hanging="851"/>
    </w:pPr>
  </w:style>
  <w:style w:type="paragraph" w:customStyle="1" w:styleId="TAL">
    <w:name w:val="TAL"/>
    <w:basedOn w:val="Normal"/>
    <w:link w:val="TALCar"/>
    <w:qFormat/>
    <w:rsid w:val="0093436B"/>
    <w:pPr>
      <w:keepNext/>
      <w:keepLines/>
      <w:jc w:val="left"/>
    </w:pPr>
    <w:rPr>
      <w:rFonts w:ascii="Arial" w:eastAsia="Times New Roman" w:hAnsi="Arial"/>
      <w:sz w:val="18"/>
      <w:szCs w:val="20"/>
      <w:lang w:val="en-GB"/>
    </w:rPr>
  </w:style>
  <w:style w:type="paragraph" w:customStyle="1" w:styleId="ZA">
    <w:name w:val="ZA"/>
    <w:uiPriority w:val="99"/>
    <w:rsid w:val="0093436B"/>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uiPriority w:val="99"/>
    <w:rsid w:val="0093436B"/>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uiPriority w:val="99"/>
    <w:rsid w:val="0093436B"/>
    <w:pPr>
      <w:framePr w:wrap="notBeside" w:vAnchor="page" w:hAnchor="margin" w:y="15764"/>
      <w:widowControl w:val="0"/>
    </w:pPr>
    <w:rPr>
      <w:rFonts w:ascii="Arial" w:eastAsia="Times New Roman" w:hAnsi="Arial"/>
      <w:noProof/>
      <w:sz w:val="32"/>
      <w:lang w:val="en-GB"/>
    </w:rPr>
  </w:style>
  <w:style w:type="paragraph" w:customStyle="1" w:styleId="ZU">
    <w:name w:val="ZU"/>
    <w:uiPriority w:val="99"/>
    <w:rsid w:val="0093436B"/>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uiPriority w:val="99"/>
    <w:rsid w:val="0093436B"/>
    <w:pPr>
      <w:framePr w:wrap="notBeside" w:y="16161"/>
    </w:pPr>
  </w:style>
  <w:style w:type="character" w:customStyle="1" w:styleId="ZGSM">
    <w:name w:val="ZGSM"/>
    <w:rsid w:val="0093436B"/>
  </w:style>
  <w:style w:type="paragraph" w:styleId="List2">
    <w:name w:val="List 2"/>
    <w:basedOn w:val="List"/>
    <w:uiPriority w:val="99"/>
    <w:rsid w:val="0093436B"/>
    <w:pPr>
      <w:ind w:left="851"/>
    </w:pPr>
  </w:style>
  <w:style w:type="paragraph" w:customStyle="1" w:styleId="ZG">
    <w:name w:val="ZG"/>
    <w:uiPriority w:val="99"/>
    <w:rsid w:val="0093436B"/>
    <w:pPr>
      <w:framePr w:wrap="notBeside" w:vAnchor="page" w:hAnchor="margin" w:xAlign="right" w:y="6805"/>
      <w:widowControl w:val="0"/>
      <w:jc w:val="right"/>
    </w:pPr>
    <w:rPr>
      <w:rFonts w:ascii="Arial" w:eastAsia="Times New Roman" w:hAnsi="Arial"/>
      <w:noProof/>
      <w:lang w:val="en-GB"/>
    </w:rPr>
  </w:style>
  <w:style w:type="paragraph" w:styleId="List3">
    <w:name w:val="List 3"/>
    <w:basedOn w:val="List2"/>
    <w:uiPriority w:val="99"/>
    <w:rsid w:val="0093436B"/>
    <w:pPr>
      <w:ind w:left="1135"/>
    </w:pPr>
  </w:style>
  <w:style w:type="paragraph" w:styleId="List4">
    <w:name w:val="List 4"/>
    <w:basedOn w:val="List3"/>
    <w:uiPriority w:val="99"/>
    <w:rsid w:val="0093436B"/>
    <w:pPr>
      <w:ind w:left="1418"/>
    </w:pPr>
  </w:style>
  <w:style w:type="paragraph" w:styleId="List5">
    <w:name w:val="List 5"/>
    <w:basedOn w:val="List4"/>
    <w:uiPriority w:val="99"/>
    <w:rsid w:val="0093436B"/>
    <w:pPr>
      <w:ind w:left="1702"/>
    </w:pPr>
  </w:style>
  <w:style w:type="paragraph" w:customStyle="1" w:styleId="EditorsNote">
    <w:name w:val="Editor's Note"/>
    <w:basedOn w:val="NO"/>
    <w:uiPriority w:val="99"/>
    <w:rsid w:val="0093436B"/>
    <w:rPr>
      <w:color w:val="FF0000"/>
    </w:rPr>
  </w:style>
  <w:style w:type="paragraph" w:styleId="List">
    <w:name w:val="List"/>
    <w:basedOn w:val="Normal"/>
    <w:uiPriority w:val="99"/>
    <w:rsid w:val="0093436B"/>
    <w:pPr>
      <w:spacing w:after="180"/>
      <w:ind w:left="568" w:hanging="284"/>
      <w:jc w:val="left"/>
    </w:pPr>
    <w:rPr>
      <w:rFonts w:eastAsia="Times New Roman"/>
      <w:sz w:val="20"/>
      <w:szCs w:val="20"/>
      <w:lang w:val="en-GB"/>
    </w:rPr>
  </w:style>
  <w:style w:type="paragraph" w:styleId="ListBullet4">
    <w:name w:val="List Bullet 4"/>
    <w:basedOn w:val="ListBullet3"/>
    <w:uiPriority w:val="99"/>
    <w:rsid w:val="0093436B"/>
    <w:pPr>
      <w:ind w:left="1418"/>
    </w:pPr>
  </w:style>
  <w:style w:type="paragraph" w:styleId="ListBullet5">
    <w:name w:val="List Bullet 5"/>
    <w:basedOn w:val="ListBullet4"/>
    <w:uiPriority w:val="99"/>
    <w:rsid w:val="0093436B"/>
    <w:pPr>
      <w:ind w:left="1702"/>
    </w:pPr>
  </w:style>
  <w:style w:type="paragraph" w:customStyle="1" w:styleId="B1">
    <w:name w:val="B1"/>
    <w:basedOn w:val="List"/>
    <w:uiPriority w:val="99"/>
    <w:rsid w:val="0093436B"/>
  </w:style>
  <w:style w:type="paragraph" w:customStyle="1" w:styleId="B2">
    <w:name w:val="B2"/>
    <w:basedOn w:val="List2"/>
    <w:uiPriority w:val="99"/>
    <w:rsid w:val="0093436B"/>
  </w:style>
  <w:style w:type="paragraph" w:customStyle="1" w:styleId="B3">
    <w:name w:val="B3"/>
    <w:basedOn w:val="List3"/>
    <w:uiPriority w:val="99"/>
    <w:rsid w:val="0093436B"/>
  </w:style>
  <w:style w:type="paragraph" w:customStyle="1" w:styleId="B4">
    <w:name w:val="B4"/>
    <w:basedOn w:val="List4"/>
    <w:uiPriority w:val="99"/>
    <w:rsid w:val="0093436B"/>
  </w:style>
  <w:style w:type="paragraph" w:customStyle="1" w:styleId="B5">
    <w:name w:val="B5"/>
    <w:basedOn w:val="List5"/>
    <w:uiPriority w:val="99"/>
    <w:rsid w:val="0093436B"/>
  </w:style>
  <w:style w:type="paragraph" w:customStyle="1" w:styleId="ZTD">
    <w:name w:val="ZTD"/>
    <w:basedOn w:val="ZB"/>
    <w:uiPriority w:val="99"/>
    <w:rsid w:val="0093436B"/>
    <w:pPr>
      <w:framePr w:hRule="auto" w:wrap="notBeside" w:y="852"/>
    </w:pPr>
    <w:rPr>
      <w:i w:val="0"/>
      <w:sz w:val="40"/>
    </w:rPr>
  </w:style>
  <w:style w:type="paragraph" w:customStyle="1" w:styleId="tdoc-header">
    <w:name w:val="tdoc-header"/>
    <w:uiPriority w:val="99"/>
    <w:rsid w:val="0093436B"/>
    <w:rPr>
      <w:rFonts w:ascii="Arial" w:eastAsia="Times New Roman" w:hAnsi="Arial"/>
      <w:noProof/>
      <w:sz w:val="24"/>
      <w:lang w:val="en-GB"/>
    </w:rPr>
  </w:style>
  <w:style w:type="character" w:styleId="FollowedHyperlink">
    <w:name w:val="FollowedHyperlink"/>
    <w:rsid w:val="0093436B"/>
    <w:rPr>
      <w:color w:val="800080"/>
      <w:u w:val="single"/>
    </w:rPr>
  </w:style>
  <w:style w:type="paragraph" w:customStyle="1" w:styleId="HeadingInTOC">
    <w:name w:val="HeadingInTOC"/>
    <w:basedOn w:val="Normal"/>
    <w:next w:val="Normal"/>
    <w:autoRedefine/>
    <w:uiPriority w:val="99"/>
    <w:rsid w:val="0093436B"/>
    <w:pPr>
      <w:pBdr>
        <w:bottom w:val="single" w:sz="2" w:space="1" w:color="auto"/>
      </w:pBdr>
      <w:spacing w:before="240" w:after="400" w:line="580" w:lineRule="atLeast"/>
    </w:pPr>
    <w:rPr>
      <w:rFonts w:ascii="Arial" w:eastAsia="Times New Roman" w:hAnsi="Arial"/>
      <w:sz w:val="48"/>
      <w:szCs w:val="22"/>
    </w:rPr>
  </w:style>
  <w:style w:type="paragraph" w:customStyle="1" w:styleId="Body">
    <w:name w:val="Body"/>
    <w:basedOn w:val="Normal"/>
    <w:uiPriority w:val="99"/>
    <w:rsid w:val="0093436B"/>
    <w:pPr>
      <w:spacing w:before="180" w:line="260" w:lineRule="exact"/>
      <w:ind w:left="1440"/>
    </w:pPr>
    <w:rPr>
      <w:rFonts w:ascii="Century Schoolbook" w:eastAsia="Times New Roman" w:hAnsi="Century Schoolbook"/>
      <w:snapToGrid w:val="0"/>
      <w:sz w:val="22"/>
    </w:rPr>
  </w:style>
  <w:style w:type="table" w:styleId="ColorfulList">
    <w:name w:val="Colorful List"/>
    <w:basedOn w:val="TableNormal"/>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List1">
    <w:name w:val="Colorful List1"/>
    <w:basedOn w:val="TableNormal"/>
    <w:next w:val="ColorfulList"/>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character" w:customStyle="1" w:styleId="s2">
    <w:name w:val="s2"/>
    <w:rsid w:val="00DC4D19"/>
  </w:style>
  <w:style w:type="paragraph" w:customStyle="1" w:styleId="Text">
    <w:name w:val="Text"/>
    <w:basedOn w:val="Normal"/>
    <w:uiPriority w:val="99"/>
    <w:rsid w:val="003B6459"/>
    <w:pPr>
      <w:spacing w:before="100" w:beforeAutospacing="1" w:after="100" w:afterAutospacing="1"/>
      <w:jc w:val="left"/>
    </w:pPr>
    <w:rPr>
      <w:rFonts w:eastAsia="Times New Roman"/>
      <w:szCs w:val="20"/>
    </w:rPr>
  </w:style>
  <w:style w:type="character" w:customStyle="1" w:styleId="TALCar">
    <w:name w:val="TAL Car"/>
    <w:link w:val="TAL"/>
    <w:locked/>
    <w:rsid w:val="003B6459"/>
    <w:rPr>
      <w:rFonts w:ascii="Arial" w:eastAsia="Times New Roman" w:hAnsi="Arial"/>
      <w:sz w:val="18"/>
      <w:lang w:val="en-GB"/>
    </w:rPr>
  </w:style>
  <w:style w:type="character" w:customStyle="1" w:styleId="THChar">
    <w:name w:val="TH Char"/>
    <w:link w:val="TH"/>
    <w:qFormat/>
    <w:locked/>
    <w:rsid w:val="003B6459"/>
    <w:rPr>
      <w:rFonts w:ascii="Arial" w:hAnsi="Arial"/>
      <w:b/>
      <w:sz w:val="24"/>
      <w:szCs w:val="24"/>
      <w:lang w:val="en-GB"/>
    </w:rPr>
  </w:style>
  <w:style w:type="character" w:customStyle="1" w:styleId="Mention1">
    <w:name w:val="Mention1"/>
    <w:basedOn w:val="DefaultParagraphFont"/>
    <w:uiPriority w:val="99"/>
    <w:semiHidden/>
    <w:unhideWhenUsed/>
    <w:rsid w:val="00F2716A"/>
    <w:rPr>
      <w:color w:val="2B579A"/>
      <w:shd w:val="clear" w:color="auto" w:fill="E6E6E6"/>
    </w:rPr>
  </w:style>
  <w:style w:type="paragraph" w:styleId="NormalWeb">
    <w:name w:val="Normal (Web)"/>
    <w:basedOn w:val="Normal"/>
    <w:uiPriority w:val="99"/>
    <w:unhideWhenUsed/>
    <w:qFormat/>
    <w:rsid w:val="00B15E43"/>
    <w:pPr>
      <w:spacing w:before="100" w:beforeAutospacing="1" w:after="100" w:afterAutospacing="1"/>
      <w:jc w:val="left"/>
    </w:pPr>
    <w:rPr>
      <w:rFonts w:eastAsia="Times New Roman"/>
      <w:lang w:val="fr-FR" w:eastAsia="fr-FR"/>
    </w:rPr>
  </w:style>
  <w:style w:type="character" w:customStyle="1" w:styleId="UnresolvedMention1">
    <w:name w:val="Unresolved Mention1"/>
    <w:basedOn w:val="DefaultParagraphFont"/>
    <w:uiPriority w:val="99"/>
    <w:semiHidden/>
    <w:unhideWhenUsed/>
    <w:rsid w:val="00201483"/>
    <w:rPr>
      <w:color w:val="808080"/>
      <w:shd w:val="clear" w:color="auto" w:fill="E6E6E6"/>
    </w:rPr>
  </w:style>
  <w:style w:type="character" w:styleId="PageNumber">
    <w:name w:val="page number"/>
    <w:basedOn w:val="DefaultParagraphFont"/>
    <w:uiPriority w:val="99"/>
    <w:semiHidden/>
    <w:unhideWhenUsed/>
    <w:rsid w:val="00CF6643"/>
  </w:style>
  <w:style w:type="character" w:customStyle="1" w:styleId="cp">
    <w:name w:val="cp"/>
    <w:basedOn w:val="DefaultParagraphFont"/>
    <w:rsid w:val="00C91B15"/>
  </w:style>
  <w:style w:type="character" w:customStyle="1" w:styleId="nt">
    <w:name w:val="nt"/>
    <w:basedOn w:val="DefaultParagraphFont"/>
    <w:rsid w:val="00C91B15"/>
  </w:style>
  <w:style w:type="character" w:customStyle="1" w:styleId="na">
    <w:name w:val="na"/>
    <w:basedOn w:val="DefaultParagraphFont"/>
    <w:rsid w:val="00C91B15"/>
  </w:style>
  <w:style w:type="character" w:customStyle="1" w:styleId="s">
    <w:name w:val="s"/>
    <w:basedOn w:val="DefaultParagraphFont"/>
    <w:rsid w:val="00C91B15"/>
  </w:style>
  <w:style w:type="character" w:customStyle="1" w:styleId="c">
    <w:name w:val="c"/>
    <w:basedOn w:val="DefaultParagraphFont"/>
    <w:rsid w:val="00C91B15"/>
  </w:style>
  <w:style w:type="character" w:customStyle="1" w:styleId="UnresolvedMention10">
    <w:name w:val="Unresolved Mention1"/>
    <w:basedOn w:val="DefaultParagraphFont"/>
    <w:uiPriority w:val="99"/>
    <w:semiHidden/>
    <w:unhideWhenUsed/>
    <w:rsid w:val="00C91B15"/>
    <w:rPr>
      <w:color w:val="808080"/>
      <w:shd w:val="clear" w:color="auto" w:fill="E6E6E6"/>
    </w:rPr>
  </w:style>
  <w:style w:type="character" w:customStyle="1" w:styleId="UnresolvedMention2">
    <w:name w:val="Unresolved Mention2"/>
    <w:basedOn w:val="DefaultParagraphFont"/>
    <w:uiPriority w:val="99"/>
    <w:unhideWhenUsed/>
    <w:rsid w:val="00B02772"/>
    <w:rPr>
      <w:color w:val="808080"/>
      <w:shd w:val="clear" w:color="auto" w:fill="E6E6E6"/>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662FCA"/>
    <w:rPr>
      <w:rFonts w:asciiTheme="majorHAnsi" w:eastAsiaTheme="majorEastAsia" w:hAnsiTheme="majorHAnsi" w:cstheme="majorBidi"/>
      <w:color w:val="365F91" w:themeColor="accent1" w:themeShade="BF"/>
      <w:sz w:val="32"/>
      <w:szCs w:val="32"/>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uiPriority w:val="9"/>
    <w:semiHidden/>
    <w:rsid w:val="00662FCA"/>
    <w:rPr>
      <w:rFonts w:asciiTheme="majorHAnsi" w:eastAsiaTheme="majorEastAsia" w:hAnsiTheme="majorHAnsi" w:cstheme="majorBidi"/>
      <w:color w:val="365F91" w:themeColor="accent1" w:themeShade="BF"/>
      <w:sz w:val="26"/>
      <w:szCs w:val="26"/>
    </w:rPr>
  </w:style>
  <w:style w:type="character" w:customStyle="1" w:styleId="Heading3Char1">
    <w:name w:val="Heading 3 Char1"/>
    <w:aliases w:val="H3 Char1,h3 Char1,h31 Char1,h32 Char1,THeading 3 Char1,H31 Char1,Org Heading 1 Char1,Heading 3 Char Char Char1,Alt+3 Char1,Alt+31 Char1,Alt+32 Char1,Alt+33 Char1,Alt+311 Char1,Alt+321 Char1,Alt+34 Char1,Alt+35 Char1,Alt+36 Char1,3 Char"/>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character" w:customStyle="1" w:styleId="Heading4Char1">
    <w:name w:val="Heading 4 Char1"/>
    <w:aliases w:val="h4 Char1,H4 Char1,h41 Char1,heading 41 Char1,h42 Char1,heading 42 Char1,h43 Char1,H41 Char1,H42 Char1,H43 Char1,H411 Char1,h411 Char1,H421 Char1,h421 Char1,H44 Char1,h44 Char1,H412 Char1,h412 Char1,H422 Char1,h422 Char1,H431 Char1"/>
    <w:basedOn w:val="DefaultParagraphFont"/>
    <w:uiPriority w:val="9"/>
    <w:semiHidden/>
    <w:rsid w:val="00662FCA"/>
    <w:rPr>
      <w:rFonts w:asciiTheme="majorHAnsi" w:eastAsiaTheme="majorEastAsia" w:hAnsiTheme="majorHAnsi" w:cstheme="majorBidi"/>
      <w:i/>
      <w:iCs/>
      <w:color w:val="365F91" w:themeColor="accent1" w:themeShade="BF"/>
      <w:sz w:val="24"/>
      <w:szCs w:val="24"/>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uiPriority w:val="9"/>
    <w:semiHidden/>
    <w:rsid w:val="00662FCA"/>
    <w:rPr>
      <w:rFonts w:asciiTheme="majorHAnsi" w:eastAsiaTheme="majorEastAsia" w:hAnsiTheme="majorHAnsi" w:cstheme="majorBidi"/>
      <w:color w:val="365F91" w:themeColor="accent1" w:themeShade="BF"/>
      <w:sz w:val="24"/>
      <w:szCs w:val="24"/>
    </w:rPr>
  </w:style>
  <w:style w:type="character" w:customStyle="1" w:styleId="Heading6Char1">
    <w:name w:val="Heading 6 Char1"/>
    <w:aliases w:val="TOC header Char1,Bullet list Char1,sub-dash Char1,sd Char1,5 Char1,Appendix Char1,T1 Char1,h6 Char1,Heading6 Char1,h61 Char1,h62 Char1,H6 Char1,H61 Char1,Alt+6 Char1,Titre 6 Char1"/>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paragraph" w:customStyle="1" w:styleId="msonormal0">
    <w:name w:val="msonormal"/>
    <w:basedOn w:val="Normal"/>
    <w:uiPriority w:val="99"/>
    <w:rsid w:val="00662FCA"/>
    <w:pPr>
      <w:spacing w:before="100" w:beforeAutospacing="1" w:after="100" w:afterAutospacing="1"/>
      <w:jc w:val="left"/>
    </w:pPr>
    <w:rPr>
      <w:rFonts w:asciiTheme="minorHAnsi" w:eastAsiaTheme="minorEastAsia" w:hAnsiTheme="minorHAnsi"/>
    </w:rPr>
  </w:style>
  <w:style w:type="character" w:customStyle="1" w:styleId="Heading7Char1">
    <w:name w:val="Heading 7 Char1"/>
    <w:aliases w:val="Bulleted list Char1,L7 Char1,st Char1,SDL title Char1,h7 Char1,Annex level 1 Char1,Alt+7 Char1,Alt+71 Char1,Alt+72 Char1,Alt+73 Char1,Alt+74 Char1,Alt+75 Char1,Alt+76 Char1,Alt+77 Char1,Alt+78 Char1,Alt+79 Char1,Alt+710 Char1"/>
    <w:basedOn w:val="DefaultParagraphFont"/>
    <w:uiPriority w:val="9"/>
    <w:semiHidden/>
    <w:rsid w:val="00662FCA"/>
    <w:rPr>
      <w:rFonts w:asciiTheme="majorHAnsi" w:eastAsiaTheme="majorEastAsia" w:hAnsiTheme="majorHAnsi" w:cstheme="majorBidi"/>
      <w:i/>
      <w:iCs/>
      <w:color w:val="243F60" w:themeColor="accent1" w:themeShade="7F"/>
      <w:sz w:val="24"/>
      <w:szCs w:val="24"/>
    </w:rPr>
  </w:style>
  <w:style w:type="character" w:customStyle="1" w:styleId="Heading8Char1">
    <w:name w:val="Heading 8 Char1"/>
    <w:aliases w:val="Table Heading Char1,Legal Level 1.1.1. Char1,Center Bold Char1,Tables Char1,Annex level 2 Char1,Table Char1"/>
    <w:basedOn w:val="DefaultParagraphFont"/>
    <w:uiPriority w:val="9"/>
    <w:semiHidden/>
    <w:rsid w:val="00662FCA"/>
    <w:rPr>
      <w:rFonts w:asciiTheme="majorHAnsi" w:eastAsiaTheme="majorEastAsia" w:hAnsiTheme="majorHAnsi" w:cstheme="majorBidi"/>
      <w:color w:val="272727" w:themeColor="text1" w:themeTint="D8"/>
      <w:sz w:val="21"/>
      <w:szCs w:val="21"/>
    </w:rPr>
  </w:style>
  <w:style w:type="character" w:customStyle="1" w:styleId="Heading9Char1">
    <w:name w:val="Heading 9 Char1"/>
    <w:aliases w:val="Figure Heading Char1,FH Char1,Titre 10 Char1,tt Char1,ft Char1,HF Char1,Figures Char1,Annex Level 3 Char1"/>
    <w:basedOn w:val="DefaultParagraphFont"/>
    <w:uiPriority w:val="9"/>
    <w:semiHidden/>
    <w:rsid w:val="00662FCA"/>
    <w:rPr>
      <w:rFonts w:asciiTheme="majorHAnsi" w:eastAsiaTheme="majorEastAsia" w:hAnsiTheme="majorHAnsi" w:cstheme="majorBidi"/>
      <w:i/>
      <w:iCs/>
      <w:color w:val="272727" w:themeColor="text1" w:themeTint="D8"/>
      <w:sz w:val="21"/>
      <w:szCs w:val="21"/>
    </w:rPr>
  </w:style>
  <w:style w:type="character" w:customStyle="1" w:styleId="BodyTextChar2">
    <w:name w:val="Body Text Char2"/>
    <w:aliases w:val="Body Text Char1 Char Char1,Body Text Char Char Char Char1,Body Text Char1 Char2,Body Text Char Char Char2"/>
    <w:basedOn w:val="DefaultParagraphFont"/>
    <w:semiHidden/>
    <w:rsid w:val="00662FCA"/>
    <w:rPr>
      <w:rFonts w:asciiTheme="minorHAnsi" w:hAnsiTheme="minorHAnsi"/>
      <w:sz w:val="24"/>
      <w:szCs w:val="24"/>
    </w:rPr>
  </w:style>
  <w:style w:type="character" w:customStyle="1" w:styleId="TabletitleChar">
    <w:name w:val="Table title Char"/>
    <w:link w:val="Tabletitle"/>
    <w:locked/>
    <w:rsid w:val="00662FCA"/>
    <w:rPr>
      <w:rFonts w:ascii="Arial" w:hAnsi="Arial" w:cs="Arial"/>
      <w:b/>
      <w:bCs/>
      <w:lang w:eastAsia="ja-JP"/>
    </w:rPr>
  </w:style>
  <w:style w:type="character" w:customStyle="1" w:styleId="z-BottomofFormChar1">
    <w:name w:val="z-Bottom of Form Char1"/>
    <w:basedOn w:val="DefaultParagraphFont"/>
    <w:uiPriority w:val="99"/>
    <w:semiHidden/>
    <w:rsid w:val="00662FCA"/>
    <w:rPr>
      <w:rFonts w:ascii="Arial" w:hAnsi="Arial" w:cs="Arial" w:hint="default"/>
      <w:vanish/>
      <w:webHidden w:val="0"/>
      <w:sz w:val="16"/>
      <w:szCs w:val="16"/>
      <w:specVanish w:val="0"/>
    </w:rPr>
  </w:style>
  <w:style w:type="character" w:customStyle="1" w:styleId="DocumentMapChar1">
    <w:name w:val="Document Map Char1"/>
    <w:basedOn w:val="DefaultParagraphFont"/>
    <w:uiPriority w:val="99"/>
    <w:semiHidden/>
    <w:rsid w:val="00662FCA"/>
    <w:rPr>
      <w:rFonts w:ascii="Segoe UI" w:hAnsi="Segoe UI" w:cs="Segoe UI" w:hint="default"/>
      <w:sz w:val="16"/>
      <w:szCs w:val="16"/>
    </w:rPr>
  </w:style>
  <w:style w:type="character" w:customStyle="1" w:styleId="Header1Char">
    <w:name w:val="Header 1 Char"/>
    <w:basedOn w:val="Heading1Char"/>
    <w:link w:val="Header1"/>
    <w:locked/>
    <w:rsid w:val="001535D5"/>
    <w:rPr>
      <w:rFonts w:asciiTheme="majorHAnsi" w:eastAsiaTheme="majorEastAsia" w:hAnsiTheme="majorHAnsi" w:cstheme="majorBidi"/>
      <w:b/>
      <w:bCs w:val="0"/>
      <w:color w:val="0D0D0D" w:themeColor="text1" w:themeTint="F2"/>
      <w:kern w:val="32"/>
      <w:sz w:val="32"/>
      <w:szCs w:val="32"/>
      <w:lang w:eastAsia="ja-JP"/>
    </w:rPr>
  </w:style>
  <w:style w:type="paragraph" w:customStyle="1" w:styleId="Header1">
    <w:name w:val="Header 1"/>
    <w:basedOn w:val="Heading1"/>
    <w:link w:val="Header1Char"/>
    <w:qFormat/>
    <w:rsid w:val="001535D5"/>
    <w:pPr>
      <w:keepLines/>
      <w:pageBreakBefore w:val="0"/>
      <w:spacing w:before="240" w:beforeAutospacing="0" w:after="0" w:line="230" w:lineRule="atLeast"/>
    </w:pPr>
    <w:rPr>
      <w:rFonts w:asciiTheme="majorHAnsi" w:eastAsiaTheme="majorEastAsia" w:hAnsiTheme="majorHAnsi" w:cstheme="majorBidi"/>
      <w:bCs w:val="0"/>
      <w:color w:val="0D0D0D" w:themeColor="text1" w:themeTint="F2"/>
      <w:kern w:val="0"/>
      <w:lang w:eastAsia="ja-JP"/>
    </w:rPr>
  </w:style>
  <w:style w:type="table" w:styleId="GridTable5Dark-Accent2">
    <w:name w:val="Grid Table 5 Dark Accent 2"/>
    <w:basedOn w:val="TableNormal"/>
    <w:uiPriority w:val="50"/>
    <w:rsid w:val="00751A3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character" w:customStyle="1" w:styleId="ListParagraphChar">
    <w:name w:val="List Paragraph Char"/>
    <w:basedOn w:val="DefaultParagraphFont"/>
    <w:link w:val="ListParagraph"/>
    <w:uiPriority w:val="34"/>
    <w:qFormat/>
    <w:locked/>
    <w:rsid w:val="00A263B1"/>
    <w:rPr>
      <w:sz w:val="24"/>
      <w:szCs w:val="24"/>
    </w:rPr>
  </w:style>
  <w:style w:type="character" w:customStyle="1" w:styleId="CommentSubjectChar1">
    <w:name w:val="Comment Subject Char1"/>
    <w:basedOn w:val="CommentTextChar"/>
    <w:uiPriority w:val="99"/>
    <w:semiHidden/>
    <w:rsid w:val="00E5103A"/>
    <w:rPr>
      <w:b/>
      <w:bCs/>
      <w:lang w:eastAsia="ja-JP"/>
    </w:rPr>
  </w:style>
  <w:style w:type="character" w:customStyle="1" w:styleId="Mention2">
    <w:name w:val="Mention2"/>
    <w:uiPriority w:val="99"/>
    <w:unhideWhenUsed/>
    <w:rsid w:val="00161B31"/>
    <w:rPr>
      <w:color w:val="2B579A"/>
      <w:shd w:val="clear" w:color="auto" w:fill="E6E6E6"/>
    </w:rPr>
  </w:style>
  <w:style w:type="character" w:customStyle="1" w:styleId="ISOCodebold">
    <w:name w:val="ISOCode_bold"/>
    <w:basedOn w:val="DefaultParagraphFont"/>
    <w:rsid w:val="00495F78"/>
    <w:rPr>
      <w:rFonts w:ascii="Courier New" w:hAnsi="Courier New" w:cs="Courier New"/>
      <w:b/>
      <w:i w:val="0"/>
      <w:sz w:val="22"/>
      <w:lang w:val="en-US"/>
    </w:rPr>
  </w:style>
  <w:style w:type="character" w:customStyle="1" w:styleId="ISOCode">
    <w:name w:val="ISOCode"/>
    <w:basedOn w:val="DefaultParagraphFont"/>
    <w:rsid w:val="00495F78"/>
    <w:rPr>
      <w:rFonts w:ascii="Courier New" w:hAnsi="Courier New" w:cs="Courier New"/>
      <w:b w:val="0"/>
      <w:i w:val="0"/>
      <w:sz w:val="22"/>
      <w:lang w:val="en-US"/>
    </w:rPr>
  </w:style>
  <w:style w:type="paragraph" w:customStyle="1" w:styleId="ListNumber1">
    <w:name w:val="List Number 1"/>
    <w:basedOn w:val="Normal"/>
    <w:rsid w:val="00495F78"/>
    <w:pPr>
      <w:tabs>
        <w:tab w:val="left" w:pos="403"/>
      </w:tabs>
      <w:spacing w:after="240" w:line="240" w:lineRule="atLeast"/>
      <w:ind w:left="403" w:hanging="403"/>
    </w:pPr>
    <w:rPr>
      <w:rFonts w:ascii="Cambria" w:eastAsia="Calibri" w:hAnsi="Cambria"/>
      <w:sz w:val="22"/>
      <w:szCs w:val="22"/>
      <w:lang w:val="en-GB"/>
    </w:rPr>
  </w:style>
  <w:style w:type="character" w:customStyle="1" w:styleId="TableheaderChar">
    <w:name w:val="Table header Char"/>
    <w:link w:val="Tableheader"/>
    <w:locked/>
    <w:rsid w:val="00CA7F98"/>
    <w:rPr>
      <w:rFonts w:ascii="Cambria" w:eastAsia="Calibri" w:hAnsi="Cambria"/>
      <w:szCs w:val="22"/>
      <w:lang w:val="en-GB"/>
    </w:rPr>
  </w:style>
  <w:style w:type="paragraph" w:customStyle="1" w:styleId="Tableheader">
    <w:name w:val="Table header"/>
    <w:basedOn w:val="Normal"/>
    <w:link w:val="TableheaderChar"/>
    <w:rsid w:val="00CA7F98"/>
    <w:pPr>
      <w:spacing w:before="60" w:after="60" w:line="210" w:lineRule="atLeast"/>
      <w:jc w:val="left"/>
    </w:pPr>
    <w:rPr>
      <w:rFonts w:ascii="Cambria" w:eastAsia="Calibri" w:hAnsi="Cambria"/>
      <w:sz w:val="20"/>
      <w:szCs w:val="22"/>
      <w:lang w:val="en-GB"/>
    </w:rPr>
  </w:style>
  <w:style w:type="character" w:customStyle="1" w:styleId="TablebodyChar">
    <w:name w:val="Table body Char"/>
    <w:basedOn w:val="DefaultParagraphFont"/>
    <w:link w:val="Tablebody"/>
    <w:locked/>
    <w:rsid w:val="00CA7F98"/>
    <w:rPr>
      <w:rFonts w:ascii="Cambria" w:eastAsia="Calibri" w:hAnsi="Cambria"/>
      <w:szCs w:val="22"/>
      <w:lang w:val="en-GB"/>
    </w:rPr>
  </w:style>
  <w:style w:type="paragraph" w:customStyle="1" w:styleId="Tablebody">
    <w:name w:val="Table body"/>
    <w:basedOn w:val="Normal"/>
    <w:link w:val="TablebodyChar"/>
    <w:rsid w:val="00CA7F98"/>
    <w:pPr>
      <w:spacing w:before="60" w:after="60" w:line="210" w:lineRule="atLeast"/>
      <w:jc w:val="left"/>
    </w:pPr>
    <w:rPr>
      <w:rFonts w:ascii="Cambria" w:eastAsia="Calibri" w:hAnsi="Cambria"/>
      <w:sz w:val="20"/>
      <w:szCs w:val="22"/>
      <w:lang w:val="en-GB"/>
    </w:rPr>
  </w:style>
  <w:style w:type="paragraph" w:customStyle="1" w:styleId="Tablefooter">
    <w:name w:val="Table footer"/>
    <w:basedOn w:val="Normal"/>
    <w:rsid w:val="00CA7F98"/>
    <w:pPr>
      <w:tabs>
        <w:tab w:val="left" w:pos="346"/>
      </w:tabs>
      <w:spacing w:before="60" w:after="60" w:line="200" w:lineRule="atLeast"/>
    </w:pPr>
    <w:rPr>
      <w:rFonts w:ascii="Cambria" w:eastAsia="Calibri" w:hAnsi="Cambria"/>
      <w:sz w:val="18"/>
      <w:szCs w:val="22"/>
      <w:lang w:val="en-GB"/>
    </w:rPr>
  </w:style>
  <w:style w:type="character" w:customStyle="1" w:styleId="BiblioReferenceChar">
    <w:name w:val="Biblio Reference Char"/>
    <w:basedOn w:val="DefaultParagraphFont"/>
    <w:link w:val="BiblioReference"/>
    <w:locked/>
    <w:rsid w:val="004A322F"/>
    <w:rPr>
      <w:sz w:val="24"/>
      <w:szCs w:val="24"/>
    </w:rPr>
  </w:style>
  <w:style w:type="paragraph" w:customStyle="1" w:styleId="BiblioReference">
    <w:name w:val="Biblio Reference"/>
    <w:basedOn w:val="Normal"/>
    <w:link w:val="BiblioReferenceChar"/>
    <w:qFormat/>
    <w:rsid w:val="004A322F"/>
    <w:pPr>
      <w:numPr>
        <w:numId w:val="61"/>
      </w:numPr>
      <w:tabs>
        <w:tab w:val="left" w:pos="284"/>
      </w:tabs>
    </w:pPr>
  </w:style>
  <w:style w:type="character" w:customStyle="1" w:styleId="codeChar0">
    <w:name w:val="code Char"/>
    <w:rsid w:val="004A322F"/>
    <w:rPr>
      <w:rFonts w:ascii="Courier New" w:hAnsi="Courier New" w:cs="Courier New" w:hint="default"/>
      <w:noProof/>
      <w:lang w:val="en-GB" w:eastAsia="ja-JP" w:bidi="ar-SA"/>
    </w:rPr>
  </w:style>
  <w:style w:type="character" w:customStyle="1" w:styleId="TAHCar">
    <w:name w:val="TAH Car"/>
    <w:link w:val="TAH"/>
    <w:locked/>
    <w:rsid w:val="001F2E0A"/>
    <w:rPr>
      <w:rFonts w:ascii="Arial" w:eastAsia="Times New Roman" w:hAnsi="Arial"/>
      <w:b/>
      <w:sz w:val="18"/>
      <w:lang w:val="en-GB"/>
    </w:rPr>
  </w:style>
  <w:style w:type="character" w:customStyle="1" w:styleId="TANChar">
    <w:name w:val="TAN Char"/>
    <w:link w:val="TAN"/>
    <w:locked/>
    <w:rsid w:val="001F2E0A"/>
    <w:rPr>
      <w:rFonts w:ascii="Arial" w:eastAsia="Times New Roman" w:hAnsi="Arial"/>
      <w:sz w:val="18"/>
      <w:lang w:val="en-GB"/>
    </w:rPr>
  </w:style>
  <w:style w:type="paragraph" w:customStyle="1" w:styleId="Normalaftertable">
    <w:name w:val="Normal after table"/>
    <w:basedOn w:val="Normal"/>
    <w:uiPriority w:val="99"/>
    <w:qFormat/>
    <w:rsid w:val="001F2E0A"/>
    <w:pPr>
      <w:overflowPunct w:val="0"/>
      <w:autoSpaceDE w:val="0"/>
      <w:autoSpaceDN w:val="0"/>
      <w:adjustRightInd w:val="0"/>
      <w:spacing w:beforeLines="100" w:after="180"/>
      <w:jc w:val="left"/>
    </w:pPr>
    <w:rPr>
      <w:rFonts w:eastAsia="Times New Roman"/>
      <w:sz w:val="20"/>
      <w:szCs w:val="20"/>
      <w:lang w:val="en-GB"/>
    </w:rPr>
  </w:style>
  <w:style w:type="paragraph" w:customStyle="1" w:styleId="TALcontinuation">
    <w:name w:val="TAL continuation"/>
    <w:basedOn w:val="TAL"/>
    <w:uiPriority w:val="99"/>
    <w:qFormat/>
    <w:rsid w:val="001F2E0A"/>
    <w:pPr>
      <w:overflowPunct w:val="0"/>
      <w:autoSpaceDE w:val="0"/>
      <w:autoSpaceDN w:val="0"/>
      <w:adjustRightInd w:val="0"/>
    </w:pPr>
    <w:rPr>
      <w:rFonts w:cs="Arial"/>
    </w:rPr>
  </w:style>
  <w:style w:type="character" w:customStyle="1" w:styleId="Datatypechar">
    <w:name w:val="Data type (char)"/>
    <w:basedOn w:val="DefaultParagraphFont"/>
    <w:uiPriority w:val="1"/>
    <w:qFormat/>
    <w:rsid w:val="001F2E0A"/>
    <w:rPr>
      <w:rFonts w:ascii="Courier New" w:hAnsi="Courier New" w:cs="Courier New" w:hint="default"/>
      <w:w w:val="90"/>
    </w:rPr>
  </w:style>
  <w:style w:type="character" w:customStyle="1" w:styleId="Style1Char">
    <w:name w:val="Style1 Char"/>
    <w:basedOn w:val="Heading2Char"/>
    <w:link w:val="Style1"/>
    <w:locked/>
    <w:rsid w:val="00A70F54"/>
    <w:rPr>
      <w:rFonts w:ascii="Arial" w:eastAsiaTheme="majorEastAsia" w:hAnsi="Arial" w:cs="Arial"/>
      <w:b w:val="0"/>
      <w:bCs w:val="0"/>
      <w:i w:val="0"/>
      <w:iCs w:val="0"/>
      <w:sz w:val="24"/>
      <w:szCs w:val="24"/>
      <w:lang w:val="en-GB"/>
    </w:rPr>
  </w:style>
  <w:style w:type="paragraph" w:customStyle="1" w:styleId="Style1">
    <w:name w:val="Style1"/>
    <w:basedOn w:val="Heading2"/>
    <w:link w:val="Style1Char"/>
    <w:qFormat/>
    <w:rsid w:val="00A70F54"/>
    <w:pPr>
      <w:keepLines/>
      <w:widowControl w:val="0"/>
      <w:autoSpaceDE w:val="0"/>
      <w:autoSpaceDN w:val="0"/>
      <w:spacing w:before="40" w:after="0"/>
      <w:jc w:val="left"/>
    </w:pPr>
    <w:rPr>
      <w:rFonts w:ascii="Arial" w:eastAsiaTheme="majorEastAsia" w:hAnsi="Arial" w:cs="Arial"/>
      <w:b w:val="0"/>
      <w:bCs w:val="0"/>
      <w:i w:val="0"/>
      <w:iCs w:val="0"/>
      <w:sz w:val="24"/>
      <w:szCs w:val="24"/>
      <w:lang w:val="en-GB"/>
    </w:rPr>
  </w:style>
  <w:style w:type="paragraph" w:customStyle="1" w:styleId="Code-">
    <w:name w:val="Code (-)"/>
    <w:basedOn w:val="Normal"/>
    <w:rsid w:val="00141786"/>
    <w:pPr>
      <w:spacing w:line="220" w:lineRule="atLeast"/>
      <w:jc w:val="left"/>
    </w:pPr>
    <w:rPr>
      <w:rFonts w:ascii="Courier New" w:eastAsia="Calibri" w:hAnsi="Courier New"/>
      <w:sz w:val="18"/>
      <w:szCs w:val="22"/>
      <w:lang w:val="en-GB"/>
    </w:rPr>
  </w:style>
  <w:style w:type="paragraph" w:customStyle="1" w:styleId="Definition">
    <w:name w:val="Definition"/>
    <w:basedOn w:val="Normal"/>
    <w:next w:val="Normal"/>
    <w:rsid w:val="002B503C"/>
    <w:pPr>
      <w:spacing w:after="240" w:line="276" w:lineRule="auto"/>
    </w:pPr>
    <w:rPr>
      <w:rFonts w:ascii="Cambria" w:eastAsia="Calibri" w:hAnsi="Cambria"/>
      <w:sz w:val="22"/>
      <w:szCs w:val="22"/>
      <w:lang w:val="en-GB"/>
    </w:rPr>
  </w:style>
  <w:style w:type="character" w:styleId="UnresolvedMention">
    <w:name w:val="Unresolved Mention"/>
    <w:basedOn w:val="DefaultParagraphFont"/>
    <w:uiPriority w:val="99"/>
    <w:semiHidden/>
    <w:unhideWhenUsed/>
    <w:rsid w:val="00F379D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509544">
      <w:bodyDiv w:val="1"/>
      <w:marLeft w:val="0"/>
      <w:marRight w:val="0"/>
      <w:marTop w:val="0"/>
      <w:marBottom w:val="0"/>
      <w:divBdr>
        <w:top w:val="none" w:sz="0" w:space="0" w:color="auto"/>
        <w:left w:val="none" w:sz="0" w:space="0" w:color="auto"/>
        <w:bottom w:val="none" w:sz="0" w:space="0" w:color="auto"/>
        <w:right w:val="none" w:sz="0" w:space="0" w:color="auto"/>
      </w:divBdr>
    </w:div>
    <w:div w:id="85545168">
      <w:bodyDiv w:val="1"/>
      <w:marLeft w:val="0"/>
      <w:marRight w:val="0"/>
      <w:marTop w:val="0"/>
      <w:marBottom w:val="0"/>
      <w:divBdr>
        <w:top w:val="none" w:sz="0" w:space="0" w:color="auto"/>
        <w:left w:val="none" w:sz="0" w:space="0" w:color="auto"/>
        <w:bottom w:val="none" w:sz="0" w:space="0" w:color="auto"/>
        <w:right w:val="none" w:sz="0" w:space="0" w:color="auto"/>
      </w:divBdr>
    </w:div>
    <w:div w:id="93862026">
      <w:bodyDiv w:val="1"/>
      <w:marLeft w:val="0"/>
      <w:marRight w:val="0"/>
      <w:marTop w:val="0"/>
      <w:marBottom w:val="0"/>
      <w:divBdr>
        <w:top w:val="none" w:sz="0" w:space="0" w:color="auto"/>
        <w:left w:val="none" w:sz="0" w:space="0" w:color="auto"/>
        <w:bottom w:val="none" w:sz="0" w:space="0" w:color="auto"/>
        <w:right w:val="none" w:sz="0" w:space="0" w:color="auto"/>
      </w:divBdr>
    </w:div>
    <w:div w:id="109128946">
      <w:bodyDiv w:val="1"/>
      <w:marLeft w:val="0"/>
      <w:marRight w:val="0"/>
      <w:marTop w:val="0"/>
      <w:marBottom w:val="0"/>
      <w:divBdr>
        <w:top w:val="none" w:sz="0" w:space="0" w:color="auto"/>
        <w:left w:val="none" w:sz="0" w:space="0" w:color="auto"/>
        <w:bottom w:val="none" w:sz="0" w:space="0" w:color="auto"/>
        <w:right w:val="none" w:sz="0" w:space="0" w:color="auto"/>
      </w:divBdr>
    </w:div>
    <w:div w:id="161825308">
      <w:bodyDiv w:val="1"/>
      <w:marLeft w:val="0"/>
      <w:marRight w:val="0"/>
      <w:marTop w:val="0"/>
      <w:marBottom w:val="0"/>
      <w:divBdr>
        <w:top w:val="none" w:sz="0" w:space="0" w:color="auto"/>
        <w:left w:val="none" w:sz="0" w:space="0" w:color="auto"/>
        <w:bottom w:val="none" w:sz="0" w:space="0" w:color="auto"/>
        <w:right w:val="none" w:sz="0" w:space="0" w:color="auto"/>
      </w:divBdr>
    </w:div>
    <w:div w:id="220481753">
      <w:bodyDiv w:val="1"/>
      <w:marLeft w:val="0"/>
      <w:marRight w:val="0"/>
      <w:marTop w:val="0"/>
      <w:marBottom w:val="0"/>
      <w:divBdr>
        <w:top w:val="none" w:sz="0" w:space="0" w:color="auto"/>
        <w:left w:val="none" w:sz="0" w:space="0" w:color="auto"/>
        <w:bottom w:val="none" w:sz="0" w:space="0" w:color="auto"/>
        <w:right w:val="none" w:sz="0" w:space="0" w:color="auto"/>
      </w:divBdr>
    </w:div>
    <w:div w:id="231089297">
      <w:bodyDiv w:val="1"/>
      <w:marLeft w:val="0"/>
      <w:marRight w:val="0"/>
      <w:marTop w:val="0"/>
      <w:marBottom w:val="0"/>
      <w:divBdr>
        <w:top w:val="none" w:sz="0" w:space="0" w:color="auto"/>
        <w:left w:val="none" w:sz="0" w:space="0" w:color="auto"/>
        <w:bottom w:val="none" w:sz="0" w:space="0" w:color="auto"/>
        <w:right w:val="none" w:sz="0" w:space="0" w:color="auto"/>
      </w:divBdr>
    </w:div>
    <w:div w:id="264196914">
      <w:bodyDiv w:val="1"/>
      <w:marLeft w:val="0"/>
      <w:marRight w:val="0"/>
      <w:marTop w:val="0"/>
      <w:marBottom w:val="0"/>
      <w:divBdr>
        <w:top w:val="none" w:sz="0" w:space="0" w:color="auto"/>
        <w:left w:val="none" w:sz="0" w:space="0" w:color="auto"/>
        <w:bottom w:val="none" w:sz="0" w:space="0" w:color="auto"/>
        <w:right w:val="none" w:sz="0" w:space="0" w:color="auto"/>
      </w:divBdr>
      <w:divsChild>
        <w:div w:id="2130585463">
          <w:marLeft w:val="2045"/>
          <w:marRight w:val="0"/>
          <w:marTop w:val="0"/>
          <w:marBottom w:val="0"/>
          <w:divBdr>
            <w:top w:val="none" w:sz="0" w:space="0" w:color="auto"/>
            <w:left w:val="none" w:sz="0" w:space="0" w:color="auto"/>
            <w:bottom w:val="none" w:sz="0" w:space="0" w:color="auto"/>
            <w:right w:val="none" w:sz="0" w:space="0" w:color="auto"/>
          </w:divBdr>
        </w:div>
        <w:div w:id="1828785397">
          <w:marLeft w:val="2045"/>
          <w:marRight w:val="0"/>
          <w:marTop w:val="0"/>
          <w:marBottom w:val="0"/>
          <w:divBdr>
            <w:top w:val="none" w:sz="0" w:space="0" w:color="auto"/>
            <w:left w:val="none" w:sz="0" w:space="0" w:color="auto"/>
            <w:bottom w:val="none" w:sz="0" w:space="0" w:color="auto"/>
            <w:right w:val="none" w:sz="0" w:space="0" w:color="auto"/>
          </w:divBdr>
        </w:div>
        <w:div w:id="965547831">
          <w:marLeft w:val="2045"/>
          <w:marRight w:val="0"/>
          <w:marTop w:val="0"/>
          <w:marBottom w:val="0"/>
          <w:divBdr>
            <w:top w:val="none" w:sz="0" w:space="0" w:color="auto"/>
            <w:left w:val="none" w:sz="0" w:space="0" w:color="auto"/>
            <w:bottom w:val="none" w:sz="0" w:space="0" w:color="auto"/>
            <w:right w:val="none" w:sz="0" w:space="0" w:color="auto"/>
          </w:divBdr>
        </w:div>
        <w:div w:id="1882784200">
          <w:marLeft w:val="2045"/>
          <w:marRight w:val="0"/>
          <w:marTop w:val="0"/>
          <w:marBottom w:val="0"/>
          <w:divBdr>
            <w:top w:val="none" w:sz="0" w:space="0" w:color="auto"/>
            <w:left w:val="none" w:sz="0" w:space="0" w:color="auto"/>
            <w:bottom w:val="none" w:sz="0" w:space="0" w:color="auto"/>
            <w:right w:val="none" w:sz="0" w:space="0" w:color="auto"/>
          </w:divBdr>
        </w:div>
        <w:div w:id="1222712331">
          <w:marLeft w:val="2045"/>
          <w:marRight w:val="0"/>
          <w:marTop w:val="0"/>
          <w:marBottom w:val="0"/>
          <w:divBdr>
            <w:top w:val="none" w:sz="0" w:space="0" w:color="auto"/>
            <w:left w:val="none" w:sz="0" w:space="0" w:color="auto"/>
            <w:bottom w:val="none" w:sz="0" w:space="0" w:color="auto"/>
            <w:right w:val="none" w:sz="0" w:space="0" w:color="auto"/>
          </w:divBdr>
        </w:div>
        <w:div w:id="452136618">
          <w:marLeft w:val="2045"/>
          <w:marRight w:val="0"/>
          <w:marTop w:val="0"/>
          <w:marBottom w:val="0"/>
          <w:divBdr>
            <w:top w:val="none" w:sz="0" w:space="0" w:color="auto"/>
            <w:left w:val="none" w:sz="0" w:space="0" w:color="auto"/>
            <w:bottom w:val="none" w:sz="0" w:space="0" w:color="auto"/>
            <w:right w:val="none" w:sz="0" w:space="0" w:color="auto"/>
          </w:divBdr>
        </w:div>
      </w:divsChild>
    </w:div>
    <w:div w:id="306857276">
      <w:bodyDiv w:val="1"/>
      <w:marLeft w:val="0"/>
      <w:marRight w:val="0"/>
      <w:marTop w:val="0"/>
      <w:marBottom w:val="0"/>
      <w:divBdr>
        <w:top w:val="none" w:sz="0" w:space="0" w:color="auto"/>
        <w:left w:val="none" w:sz="0" w:space="0" w:color="auto"/>
        <w:bottom w:val="none" w:sz="0" w:space="0" w:color="auto"/>
        <w:right w:val="none" w:sz="0" w:space="0" w:color="auto"/>
      </w:divBdr>
    </w:div>
    <w:div w:id="311447548">
      <w:bodyDiv w:val="1"/>
      <w:marLeft w:val="0"/>
      <w:marRight w:val="0"/>
      <w:marTop w:val="0"/>
      <w:marBottom w:val="0"/>
      <w:divBdr>
        <w:top w:val="none" w:sz="0" w:space="0" w:color="auto"/>
        <w:left w:val="none" w:sz="0" w:space="0" w:color="auto"/>
        <w:bottom w:val="none" w:sz="0" w:space="0" w:color="auto"/>
        <w:right w:val="none" w:sz="0" w:space="0" w:color="auto"/>
      </w:divBdr>
    </w:div>
    <w:div w:id="406653331">
      <w:bodyDiv w:val="1"/>
      <w:marLeft w:val="0"/>
      <w:marRight w:val="0"/>
      <w:marTop w:val="0"/>
      <w:marBottom w:val="0"/>
      <w:divBdr>
        <w:top w:val="none" w:sz="0" w:space="0" w:color="auto"/>
        <w:left w:val="none" w:sz="0" w:space="0" w:color="auto"/>
        <w:bottom w:val="none" w:sz="0" w:space="0" w:color="auto"/>
        <w:right w:val="none" w:sz="0" w:space="0" w:color="auto"/>
      </w:divBdr>
    </w:div>
    <w:div w:id="421491064">
      <w:bodyDiv w:val="1"/>
      <w:marLeft w:val="0"/>
      <w:marRight w:val="0"/>
      <w:marTop w:val="0"/>
      <w:marBottom w:val="0"/>
      <w:divBdr>
        <w:top w:val="none" w:sz="0" w:space="0" w:color="auto"/>
        <w:left w:val="none" w:sz="0" w:space="0" w:color="auto"/>
        <w:bottom w:val="none" w:sz="0" w:space="0" w:color="auto"/>
        <w:right w:val="none" w:sz="0" w:space="0" w:color="auto"/>
      </w:divBdr>
    </w:div>
    <w:div w:id="467626887">
      <w:bodyDiv w:val="1"/>
      <w:marLeft w:val="0"/>
      <w:marRight w:val="0"/>
      <w:marTop w:val="0"/>
      <w:marBottom w:val="0"/>
      <w:divBdr>
        <w:top w:val="none" w:sz="0" w:space="0" w:color="auto"/>
        <w:left w:val="none" w:sz="0" w:space="0" w:color="auto"/>
        <w:bottom w:val="none" w:sz="0" w:space="0" w:color="auto"/>
        <w:right w:val="none" w:sz="0" w:space="0" w:color="auto"/>
      </w:divBdr>
    </w:div>
    <w:div w:id="498741306">
      <w:bodyDiv w:val="1"/>
      <w:marLeft w:val="0"/>
      <w:marRight w:val="0"/>
      <w:marTop w:val="0"/>
      <w:marBottom w:val="0"/>
      <w:divBdr>
        <w:top w:val="none" w:sz="0" w:space="0" w:color="auto"/>
        <w:left w:val="none" w:sz="0" w:space="0" w:color="auto"/>
        <w:bottom w:val="none" w:sz="0" w:space="0" w:color="auto"/>
        <w:right w:val="none" w:sz="0" w:space="0" w:color="auto"/>
      </w:divBdr>
    </w:div>
    <w:div w:id="570431841">
      <w:bodyDiv w:val="1"/>
      <w:marLeft w:val="0"/>
      <w:marRight w:val="0"/>
      <w:marTop w:val="0"/>
      <w:marBottom w:val="0"/>
      <w:divBdr>
        <w:top w:val="none" w:sz="0" w:space="0" w:color="auto"/>
        <w:left w:val="none" w:sz="0" w:space="0" w:color="auto"/>
        <w:bottom w:val="none" w:sz="0" w:space="0" w:color="auto"/>
        <w:right w:val="none" w:sz="0" w:space="0" w:color="auto"/>
      </w:divBdr>
    </w:div>
    <w:div w:id="648510420">
      <w:bodyDiv w:val="1"/>
      <w:marLeft w:val="0"/>
      <w:marRight w:val="0"/>
      <w:marTop w:val="0"/>
      <w:marBottom w:val="0"/>
      <w:divBdr>
        <w:top w:val="none" w:sz="0" w:space="0" w:color="auto"/>
        <w:left w:val="none" w:sz="0" w:space="0" w:color="auto"/>
        <w:bottom w:val="none" w:sz="0" w:space="0" w:color="auto"/>
        <w:right w:val="none" w:sz="0" w:space="0" w:color="auto"/>
      </w:divBdr>
    </w:div>
    <w:div w:id="649986726">
      <w:bodyDiv w:val="1"/>
      <w:marLeft w:val="0"/>
      <w:marRight w:val="0"/>
      <w:marTop w:val="0"/>
      <w:marBottom w:val="0"/>
      <w:divBdr>
        <w:top w:val="none" w:sz="0" w:space="0" w:color="auto"/>
        <w:left w:val="none" w:sz="0" w:space="0" w:color="auto"/>
        <w:bottom w:val="none" w:sz="0" w:space="0" w:color="auto"/>
        <w:right w:val="none" w:sz="0" w:space="0" w:color="auto"/>
      </w:divBdr>
    </w:div>
    <w:div w:id="685520607">
      <w:bodyDiv w:val="1"/>
      <w:marLeft w:val="0"/>
      <w:marRight w:val="0"/>
      <w:marTop w:val="0"/>
      <w:marBottom w:val="0"/>
      <w:divBdr>
        <w:top w:val="none" w:sz="0" w:space="0" w:color="auto"/>
        <w:left w:val="none" w:sz="0" w:space="0" w:color="auto"/>
        <w:bottom w:val="none" w:sz="0" w:space="0" w:color="auto"/>
        <w:right w:val="none" w:sz="0" w:space="0" w:color="auto"/>
      </w:divBdr>
    </w:div>
    <w:div w:id="688486155">
      <w:bodyDiv w:val="1"/>
      <w:marLeft w:val="0"/>
      <w:marRight w:val="0"/>
      <w:marTop w:val="0"/>
      <w:marBottom w:val="0"/>
      <w:divBdr>
        <w:top w:val="none" w:sz="0" w:space="0" w:color="auto"/>
        <w:left w:val="none" w:sz="0" w:space="0" w:color="auto"/>
        <w:bottom w:val="none" w:sz="0" w:space="0" w:color="auto"/>
        <w:right w:val="none" w:sz="0" w:space="0" w:color="auto"/>
      </w:divBdr>
    </w:div>
    <w:div w:id="753629286">
      <w:bodyDiv w:val="1"/>
      <w:marLeft w:val="0"/>
      <w:marRight w:val="0"/>
      <w:marTop w:val="0"/>
      <w:marBottom w:val="0"/>
      <w:divBdr>
        <w:top w:val="none" w:sz="0" w:space="0" w:color="auto"/>
        <w:left w:val="none" w:sz="0" w:space="0" w:color="auto"/>
        <w:bottom w:val="none" w:sz="0" w:space="0" w:color="auto"/>
        <w:right w:val="none" w:sz="0" w:space="0" w:color="auto"/>
      </w:divBdr>
    </w:div>
    <w:div w:id="794297754">
      <w:bodyDiv w:val="1"/>
      <w:marLeft w:val="0"/>
      <w:marRight w:val="0"/>
      <w:marTop w:val="0"/>
      <w:marBottom w:val="0"/>
      <w:divBdr>
        <w:top w:val="none" w:sz="0" w:space="0" w:color="auto"/>
        <w:left w:val="none" w:sz="0" w:space="0" w:color="auto"/>
        <w:bottom w:val="none" w:sz="0" w:space="0" w:color="auto"/>
        <w:right w:val="none" w:sz="0" w:space="0" w:color="auto"/>
      </w:divBdr>
    </w:div>
    <w:div w:id="855004875">
      <w:bodyDiv w:val="1"/>
      <w:marLeft w:val="0"/>
      <w:marRight w:val="0"/>
      <w:marTop w:val="0"/>
      <w:marBottom w:val="0"/>
      <w:divBdr>
        <w:top w:val="none" w:sz="0" w:space="0" w:color="auto"/>
        <w:left w:val="none" w:sz="0" w:space="0" w:color="auto"/>
        <w:bottom w:val="none" w:sz="0" w:space="0" w:color="auto"/>
        <w:right w:val="none" w:sz="0" w:space="0" w:color="auto"/>
      </w:divBdr>
    </w:div>
    <w:div w:id="871965370">
      <w:bodyDiv w:val="1"/>
      <w:marLeft w:val="0"/>
      <w:marRight w:val="0"/>
      <w:marTop w:val="0"/>
      <w:marBottom w:val="0"/>
      <w:divBdr>
        <w:top w:val="none" w:sz="0" w:space="0" w:color="auto"/>
        <w:left w:val="none" w:sz="0" w:space="0" w:color="auto"/>
        <w:bottom w:val="none" w:sz="0" w:space="0" w:color="auto"/>
        <w:right w:val="none" w:sz="0" w:space="0" w:color="auto"/>
      </w:divBdr>
    </w:div>
    <w:div w:id="874853775">
      <w:bodyDiv w:val="1"/>
      <w:marLeft w:val="0"/>
      <w:marRight w:val="0"/>
      <w:marTop w:val="0"/>
      <w:marBottom w:val="0"/>
      <w:divBdr>
        <w:top w:val="none" w:sz="0" w:space="0" w:color="auto"/>
        <w:left w:val="none" w:sz="0" w:space="0" w:color="auto"/>
        <w:bottom w:val="none" w:sz="0" w:space="0" w:color="auto"/>
        <w:right w:val="none" w:sz="0" w:space="0" w:color="auto"/>
      </w:divBdr>
    </w:div>
    <w:div w:id="923101586">
      <w:bodyDiv w:val="1"/>
      <w:marLeft w:val="0"/>
      <w:marRight w:val="0"/>
      <w:marTop w:val="0"/>
      <w:marBottom w:val="0"/>
      <w:divBdr>
        <w:top w:val="none" w:sz="0" w:space="0" w:color="auto"/>
        <w:left w:val="none" w:sz="0" w:space="0" w:color="auto"/>
        <w:bottom w:val="none" w:sz="0" w:space="0" w:color="auto"/>
        <w:right w:val="none" w:sz="0" w:space="0" w:color="auto"/>
      </w:divBdr>
    </w:div>
    <w:div w:id="934051611">
      <w:bodyDiv w:val="1"/>
      <w:marLeft w:val="0"/>
      <w:marRight w:val="0"/>
      <w:marTop w:val="0"/>
      <w:marBottom w:val="0"/>
      <w:divBdr>
        <w:top w:val="none" w:sz="0" w:space="0" w:color="auto"/>
        <w:left w:val="none" w:sz="0" w:space="0" w:color="auto"/>
        <w:bottom w:val="none" w:sz="0" w:space="0" w:color="auto"/>
        <w:right w:val="none" w:sz="0" w:space="0" w:color="auto"/>
      </w:divBdr>
    </w:div>
    <w:div w:id="957487187">
      <w:bodyDiv w:val="1"/>
      <w:marLeft w:val="0"/>
      <w:marRight w:val="0"/>
      <w:marTop w:val="0"/>
      <w:marBottom w:val="0"/>
      <w:divBdr>
        <w:top w:val="none" w:sz="0" w:space="0" w:color="auto"/>
        <w:left w:val="none" w:sz="0" w:space="0" w:color="auto"/>
        <w:bottom w:val="none" w:sz="0" w:space="0" w:color="auto"/>
        <w:right w:val="none" w:sz="0" w:space="0" w:color="auto"/>
      </w:divBdr>
    </w:div>
    <w:div w:id="984621561">
      <w:bodyDiv w:val="1"/>
      <w:marLeft w:val="0"/>
      <w:marRight w:val="0"/>
      <w:marTop w:val="0"/>
      <w:marBottom w:val="0"/>
      <w:divBdr>
        <w:top w:val="none" w:sz="0" w:space="0" w:color="auto"/>
        <w:left w:val="none" w:sz="0" w:space="0" w:color="auto"/>
        <w:bottom w:val="none" w:sz="0" w:space="0" w:color="auto"/>
        <w:right w:val="none" w:sz="0" w:space="0" w:color="auto"/>
      </w:divBdr>
    </w:div>
    <w:div w:id="1039473678">
      <w:bodyDiv w:val="1"/>
      <w:marLeft w:val="0"/>
      <w:marRight w:val="0"/>
      <w:marTop w:val="0"/>
      <w:marBottom w:val="0"/>
      <w:divBdr>
        <w:top w:val="none" w:sz="0" w:space="0" w:color="auto"/>
        <w:left w:val="none" w:sz="0" w:space="0" w:color="auto"/>
        <w:bottom w:val="none" w:sz="0" w:space="0" w:color="auto"/>
        <w:right w:val="none" w:sz="0" w:space="0" w:color="auto"/>
      </w:divBdr>
    </w:div>
    <w:div w:id="1041170959">
      <w:bodyDiv w:val="1"/>
      <w:marLeft w:val="0"/>
      <w:marRight w:val="0"/>
      <w:marTop w:val="0"/>
      <w:marBottom w:val="0"/>
      <w:divBdr>
        <w:top w:val="none" w:sz="0" w:space="0" w:color="auto"/>
        <w:left w:val="none" w:sz="0" w:space="0" w:color="auto"/>
        <w:bottom w:val="none" w:sz="0" w:space="0" w:color="auto"/>
        <w:right w:val="none" w:sz="0" w:space="0" w:color="auto"/>
      </w:divBdr>
    </w:div>
    <w:div w:id="1080177854">
      <w:bodyDiv w:val="1"/>
      <w:marLeft w:val="0"/>
      <w:marRight w:val="0"/>
      <w:marTop w:val="0"/>
      <w:marBottom w:val="0"/>
      <w:divBdr>
        <w:top w:val="none" w:sz="0" w:space="0" w:color="auto"/>
        <w:left w:val="none" w:sz="0" w:space="0" w:color="auto"/>
        <w:bottom w:val="none" w:sz="0" w:space="0" w:color="auto"/>
        <w:right w:val="none" w:sz="0" w:space="0" w:color="auto"/>
      </w:divBdr>
    </w:div>
    <w:div w:id="1100758342">
      <w:bodyDiv w:val="1"/>
      <w:marLeft w:val="0"/>
      <w:marRight w:val="0"/>
      <w:marTop w:val="0"/>
      <w:marBottom w:val="0"/>
      <w:divBdr>
        <w:top w:val="none" w:sz="0" w:space="0" w:color="auto"/>
        <w:left w:val="none" w:sz="0" w:space="0" w:color="auto"/>
        <w:bottom w:val="none" w:sz="0" w:space="0" w:color="auto"/>
        <w:right w:val="none" w:sz="0" w:space="0" w:color="auto"/>
      </w:divBdr>
    </w:div>
    <w:div w:id="1118258132">
      <w:bodyDiv w:val="1"/>
      <w:marLeft w:val="0"/>
      <w:marRight w:val="0"/>
      <w:marTop w:val="0"/>
      <w:marBottom w:val="0"/>
      <w:divBdr>
        <w:top w:val="none" w:sz="0" w:space="0" w:color="auto"/>
        <w:left w:val="none" w:sz="0" w:space="0" w:color="auto"/>
        <w:bottom w:val="none" w:sz="0" w:space="0" w:color="auto"/>
        <w:right w:val="none" w:sz="0" w:space="0" w:color="auto"/>
      </w:divBdr>
    </w:div>
    <w:div w:id="1134257407">
      <w:bodyDiv w:val="1"/>
      <w:marLeft w:val="0"/>
      <w:marRight w:val="0"/>
      <w:marTop w:val="0"/>
      <w:marBottom w:val="0"/>
      <w:divBdr>
        <w:top w:val="none" w:sz="0" w:space="0" w:color="auto"/>
        <w:left w:val="none" w:sz="0" w:space="0" w:color="auto"/>
        <w:bottom w:val="none" w:sz="0" w:space="0" w:color="auto"/>
        <w:right w:val="none" w:sz="0" w:space="0" w:color="auto"/>
      </w:divBdr>
    </w:div>
    <w:div w:id="1179733008">
      <w:bodyDiv w:val="1"/>
      <w:marLeft w:val="0"/>
      <w:marRight w:val="0"/>
      <w:marTop w:val="0"/>
      <w:marBottom w:val="0"/>
      <w:divBdr>
        <w:top w:val="none" w:sz="0" w:space="0" w:color="auto"/>
        <w:left w:val="none" w:sz="0" w:space="0" w:color="auto"/>
        <w:bottom w:val="none" w:sz="0" w:space="0" w:color="auto"/>
        <w:right w:val="none" w:sz="0" w:space="0" w:color="auto"/>
      </w:divBdr>
    </w:div>
    <w:div w:id="1189248299">
      <w:bodyDiv w:val="1"/>
      <w:marLeft w:val="0"/>
      <w:marRight w:val="0"/>
      <w:marTop w:val="0"/>
      <w:marBottom w:val="0"/>
      <w:divBdr>
        <w:top w:val="none" w:sz="0" w:space="0" w:color="auto"/>
        <w:left w:val="none" w:sz="0" w:space="0" w:color="auto"/>
        <w:bottom w:val="none" w:sz="0" w:space="0" w:color="auto"/>
        <w:right w:val="none" w:sz="0" w:space="0" w:color="auto"/>
      </w:divBdr>
    </w:div>
    <w:div w:id="1201740896">
      <w:bodyDiv w:val="1"/>
      <w:marLeft w:val="0"/>
      <w:marRight w:val="0"/>
      <w:marTop w:val="0"/>
      <w:marBottom w:val="0"/>
      <w:divBdr>
        <w:top w:val="none" w:sz="0" w:space="0" w:color="auto"/>
        <w:left w:val="none" w:sz="0" w:space="0" w:color="auto"/>
        <w:bottom w:val="none" w:sz="0" w:space="0" w:color="auto"/>
        <w:right w:val="none" w:sz="0" w:space="0" w:color="auto"/>
      </w:divBdr>
    </w:div>
    <w:div w:id="1256522337">
      <w:bodyDiv w:val="1"/>
      <w:marLeft w:val="0"/>
      <w:marRight w:val="0"/>
      <w:marTop w:val="0"/>
      <w:marBottom w:val="0"/>
      <w:divBdr>
        <w:top w:val="none" w:sz="0" w:space="0" w:color="auto"/>
        <w:left w:val="none" w:sz="0" w:space="0" w:color="auto"/>
        <w:bottom w:val="none" w:sz="0" w:space="0" w:color="auto"/>
        <w:right w:val="none" w:sz="0" w:space="0" w:color="auto"/>
      </w:divBdr>
    </w:div>
    <w:div w:id="1330211617">
      <w:bodyDiv w:val="1"/>
      <w:marLeft w:val="0"/>
      <w:marRight w:val="0"/>
      <w:marTop w:val="0"/>
      <w:marBottom w:val="0"/>
      <w:divBdr>
        <w:top w:val="none" w:sz="0" w:space="0" w:color="auto"/>
        <w:left w:val="none" w:sz="0" w:space="0" w:color="auto"/>
        <w:bottom w:val="none" w:sz="0" w:space="0" w:color="auto"/>
        <w:right w:val="none" w:sz="0" w:space="0" w:color="auto"/>
      </w:divBdr>
    </w:div>
    <w:div w:id="1371149291">
      <w:bodyDiv w:val="1"/>
      <w:marLeft w:val="0"/>
      <w:marRight w:val="0"/>
      <w:marTop w:val="0"/>
      <w:marBottom w:val="0"/>
      <w:divBdr>
        <w:top w:val="none" w:sz="0" w:space="0" w:color="auto"/>
        <w:left w:val="none" w:sz="0" w:space="0" w:color="auto"/>
        <w:bottom w:val="none" w:sz="0" w:space="0" w:color="auto"/>
        <w:right w:val="none" w:sz="0" w:space="0" w:color="auto"/>
      </w:divBdr>
    </w:div>
    <w:div w:id="1382440056">
      <w:bodyDiv w:val="1"/>
      <w:marLeft w:val="0"/>
      <w:marRight w:val="0"/>
      <w:marTop w:val="0"/>
      <w:marBottom w:val="0"/>
      <w:divBdr>
        <w:top w:val="none" w:sz="0" w:space="0" w:color="auto"/>
        <w:left w:val="none" w:sz="0" w:space="0" w:color="auto"/>
        <w:bottom w:val="none" w:sz="0" w:space="0" w:color="auto"/>
        <w:right w:val="none" w:sz="0" w:space="0" w:color="auto"/>
      </w:divBdr>
    </w:div>
    <w:div w:id="1438985383">
      <w:bodyDiv w:val="1"/>
      <w:marLeft w:val="0"/>
      <w:marRight w:val="0"/>
      <w:marTop w:val="0"/>
      <w:marBottom w:val="0"/>
      <w:divBdr>
        <w:top w:val="none" w:sz="0" w:space="0" w:color="auto"/>
        <w:left w:val="none" w:sz="0" w:space="0" w:color="auto"/>
        <w:bottom w:val="none" w:sz="0" w:space="0" w:color="auto"/>
        <w:right w:val="none" w:sz="0" w:space="0" w:color="auto"/>
      </w:divBdr>
    </w:div>
    <w:div w:id="1486513861">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32644512">
      <w:bodyDiv w:val="1"/>
      <w:marLeft w:val="0"/>
      <w:marRight w:val="0"/>
      <w:marTop w:val="0"/>
      <w:marBottom w:val="0"/>
      <w:divBdr>
        <w:top w:val="none" w:sz="0" w:space="0" w:color="auto"/>
        <w:left w:val="none" w:sz="0" w:space="0" w:color="auto"/>
        <w:bottom w:val="none" w:sz="0" w:space="0" w:color="auto"/>
        <w:right w:val="none" w:sz="0" w:space="0" w:color="auto"/>
      </w:divBdr>
    </w:div>
    <w:div w:id="1544441697">
      <w:bodyDiv w:val="1"/>
      <w:marLeft w:val="0"/>
      <w:marRight w:val="0"/>
      <w:marTop w:val="0"/>
      <w:marBottom w:val="0"/>
      <w:divBdr>
        <w:top w:val="none" w:sz="0" w:space="0" w:color="auto"/>
        <w:left w:val="none" w:sz="0" w:space="0" w:color="auto"/>
        <w:bottom w:val="none" w:sz="0" w:space="0" w:color="auto"/>
        <w:right w:val="none" w:sz="0" w:space="0" w:color="auto"/>
      </w:divBdr>
    </w:div>
    <w:div w:id="1689407539">
      <w:bodyDiv w:val="1"/>
      <w:marLeft w:val="0"/>
      <w:marRight w:val="0"/>
      <w:marTop w:val="0"/>
      <w:marBottom w:val="0"/>
      <w:divBdr>
        <w:top w:val="none" w:sz="0" w:space="0" w:color="auto"/>
        <w:left w:val="none" w:sz="0" w:space="0" w:color="auto"/>
        <w:bottom w:val="none" w:sz="0" w:space="0" w:color="auto"/>
        <w:right w:val="none" w:sz="0" w:space="0" w:color="auto"/>
      </w:divBdr>
    </w:div>
    <w:div w:id="1690063974">
      <w:bodyDiv w:val="1"/>
      <w:marLeft w:val="0"/>
      <w:marRight w:val="0"/>
      <w:marTop w:val="0"/>
      <w:marBottom w:val="0"/>
      <w:divBdr>
        <w:top w:val="none" w:sz="0" w:space="0" w:color="auto"/>
        <w:left w:val="none" w:sz="0" w:space="0" w:color="auto"/>
        <w:bottom w:val="none" w:sz="0" w:space="0" w:color="auto"/>
        <w:right w:val="none" w:sz="0" w:space="0" w:color="auto"/>
      </w:divBdr>
    </w:div>
    <w:div w:id="1718161809">
      <w:bodyDiv w:val="1"/>
      <w:marLeft w:val="0"/>
      <w:marRight w:val="0"/>
      <w:marTop w:val="0"/>
      <w:marBottom w:val="0"/>
      <w:divBdr>
        <w:top w:val="none" w:sz="0" w:space="0" w:color="auto"/>
        <w:left w:val="none" w:sz="0" w:space="0" w:color="auto"/>
        <w:bottom w:val="none" w:sz="0" w:space="0" w:color="auto"/>
        <w:right w:val="none" w:sz="0" w:space="0" w:color="auto"/>
      </w:divBdr>
    </w:div>
    <w:div w:id="1730301592">
      <w:bodyDiv w:val="1"/>
      <w:marLeft w:val="0"/>
      <w:marRight w:val="0"/>
      <w:marTop w:val="0"/>
      <w:marBottom w:val="0"/>
      <w:divBdr>
        <w:top w:val="none" w:sz="0" w:space="0" w:color="auto"/>
        <w:left w:val="none" w:sz="0" w:space="0" w:color="auto"/>
        <w:bottom w:val="none" w:sz="0" w:space="0" w:color="auto"/>
        <w:right w:val="none" w:sz="0" w:space="0" w:color="auto"/>
      </w:divBdr>
    </w:div>
    <w:div w:id="1823614422">
      <w:bodyDiv w:val="1"/>
      <w:marLeft w:val="0"/>
      <w:marRight w:val="0"/>
      <w:marTop w:val="0"/>
      <w:marBottom w:val="0"/>
      <w:divBdr>
        <w:top w:val="none" w:sz="0" w:space="0" w:color="auto"/>
        <w:left w:val="none" w:sz="0" w:space="0" w:color="auto"/>
        <w:bottom w:val="none" w:sz="0" w:space="0" w:color="auto"/>
        <w:right w:val="none" w:sz="0" w:space="0" w:color="auto"/>
      </w:divBdr>
    </w:div>
    <w:div w:id="1839996497">
      <w:bodyDiv w:val="1"/>
      <w:marLeft w:val="0"/>
      <w:marRight w:val="0"/>
      <w:marTop w:val="0"/>
      <w:marBottom w:val="0"/>
      <w:divBdr>
        <w:top w:val="none" w:sz="0" w:space="0" w:color="auto"/>
        <w:left w:val="none" w:sz="0" w:space="0" w:color="auto"/>
        <w:bottom w:val="none" w:sz="0" w:space="0" w:color="auto"/>
        <w:right w:val="none" w:sz="0" w:space="0" w:color="auto"/>
      </w:divBdr>
    </w:div>
    <w:div w:id="1844346858">
      <w:bodyDiv w:val="1"/>
      <w:marLeft w:val="0"/>
      <w:marRight w:val="0"/>
      <w:marTop w:val="0"/>
      <w:marBottom w:val="0"/>
      <w:divBdr>
        <w:top w:val="none" w:sz="0" w:space="0" w:color="auto"/>
        <w:left w:val="none" w:sz="0" w:space="0" w:color="auto"/>
        <w:bottom w:val="none" w:sz="0" w:space="0" w:color="auto"/>
        <w:right w:val="none" w:sz="0" w:space="0" w:color="auto"/>
      </w:divBdr>
    </w:div>
    <w:div w:id="1875187734">
      <w:bodyDiv w:val="1"/>
      <w:marLeft w:val="0"/>
      <w:marRight w:val="0"/>
      <w:marTop w:val="0"/>
      <w:marBottom w:val="0"/>
      <w:divBdr>
        <w:top w:val="none" w:sz="0" w:space="0" w:color="auto"/>
        <w:left w:val="none" w:sz="0" w:space="0" w:color="auto"/>
        <w:bottom w:val="none" w:sz="0" w:space="0" w:color="auto"/>
        <w:right w:val="none" w:sz="0" w:space="0" w:color="auto"/>
      </w:divBdr>
    </w:div>
    <w:div w:id="1878883988">
      <w:bodyDiv w:val="1"/>
      <w:marLeft w:val="0"/>
      <w:marRight w:val="0"/>
      <w:marTop w:val="0"/>
      <w:marBottom w:val="0"/>
      <w:divBdr>
        <w:top w:val="none" w:sz="0" w:space="0" w:color="auto"/>
        <w:left w:val="none" w:sz="0" w:space="0" w:color="auto"/>
        <w:bottom w:val="none" w:sz="0" w:space="0" w:color="auto"/>
        <w:right w:val="none" w:sz="0" w:space="0" w:color="auto"/>
      </w:divBdr>
    </w:div>
    <w:div w:id="1880585120">
      <w:bodyDiv w:val="1"/>
      <w:marLeft w:val="0"/>
      <w:marRight w:val="0"/>
      <w:marTop w:val="0"/>
      <w:marBottom w:val="0"/>
      <w:divBdr>
        <w:top w:val="none" w:sz="0" w:space="0" w:color="auto"/>
        <w:left w:val="none" w:sz="0" w:space="0" w:color="auto"/>
        <w:bottom w:val="none" w:sz="0" w:space="0" w:color="auto"/>
        <w:right w:val="none" w:sz="0" w:space="0" w:color="auto"/>
      </w:divBdr>
    </w:div>
    <w:div w:id="1903637575">
      <w:bodyDiv w:val="1"/>
      <w:marLeft w:val="0"/>
      <w:marRight w:val="0"/>
      <w:marTop w:val="0"/>
      <w:marBottom w:val="0"/>
      <w:divBdr>
        <w:top w:val="none" w:sz="0" w:space="0" w:color="auto"/>
        <w:left w:val="none" w:sz="0" w:space="0" w:color="auto"/>
        <w:bottom w:val="none" w:sz="0" w:space="0" w:color="auto"/>
        <w:right w:val="none" w:sz="0" w:space="0" w:color="auto"/>
      </w:divBdr>
    </w:div>
    <w:div w:id="1917784296">
      <w:bodyDiv w:val="1"/>
      <w:marLeft w:val="0"/>
      <w:marRight w:val="0"/>
      <w:marTop w:val="0"/>
      <w:marBottom w:val="0"/>
      <w:divBdr>
        <w:top w:val="none" w:sz="0" w:space="0" w:color="auto"/>
        <w:left w:val="none" w:sz="0" w:space="0" w:color="auto"/>
        <w:bottom w:val="none" w:sz="0" w:space="0" w:color="auto"/>
        <w:right w:val="none" w:sz="0" w:space="0" w:color="auto"/>
      </w:divBdr>
    </w:div>
    <w:div w:id="1920409109">
      <w:bodyDiv w:val="1"/>
      <w:marLeft w:val="0"/>
      <w:marRight w:val="0"/>
      <w:marTop w:val="0"/>
      <w:marBottom w:val="0"/>
      <w:divBdr>
        <w:top w:val="none" w:sz="0" w:space="0" w:color="auto"/>
        <w:left w:val="none" w:sz="0" w:space="0" w:color="auto"/>
        <w:bottom w:val="none" w:sz="0" w:space="0" w:color="auto"/>
        <w:right w:val="none" w:sz="0" w:space="0" w:color="auto"/>
      </w:divBdr>
    </w:div>
    <w:div w:id="1936594097">
      <w:bodyDiv w:val="1"/>
      <w:marLeft w:val="0"/>
      <w:marRight w:val="0"/>
      <w:marTop w:val="0"/>
      <w:marBottom w:val="0"/>
      <w:divBdr>
        <w:top w:val="none" w:sz="0" w:space="0" w:color="auto"/>
        <w:left w:val="none" w:sz="0" w:space="0" w:color="auto"/>
        <w:bottom w:val="none" w:sz="0" w:space="0" w:color="auto"/>
        <w:right w:val="none" w:sz="0" w:space="0" w:color="auto"/>
      </w:divBdr>
    </w:div>
    <w:div w:id="1989701840">
      <w:bodyDiv w:val="1"/>
      <w:marLeft w:val="0"/>
      <w:marRight w:val="0"/>
      <w:marTop w:val="0"/>
      <w:marBottom w:val="0"/>
      <w:divBdr>
        <w:top w:val="none" w:sz="0" w:space="0" w:color="auto"/>
        <w:left w:val="none" w:sz="0" w:space="0" w:color="auto"/>
        <w:bottom w:val="none" w:sz="0" w:space="0" w:color="auto"/>
        <w:right w:val="none" w:sz="0" w:space="0" w:color="auto"/>
      </w:divBdr>
    </w:div>
    <w:div w:id="2003927010">
      <w:bodyDiv w:val="1"/>
      <w:marLeft w:val="0"/>
      <w:marRight w:val="0"/>
      <w:marTop w:val="0"/>
      <w:marBottom w:val="0"/>
      <w:divBdr>
        <w:top w:val="none" w:sz="0" w:space="0" w:color="auto"/>
        <w:left w:val="none" w:sz="0" w:space="0" w:color="auto"/>
        <w:bottom w:val="none" w:sz="0" w:space="0" w:color="auto"/>
        <w:right w:val="none" w:sz="0" w:space="0" w:color="auto"/>
      </w:divBdr>
    </w:div>
    <w:div w:id="2047369738">
      <w:bodyDiv w:val="1"/>
      <w:marLeft w:val="0"/>
      <w:marRight w:val="0"/>
      <w:marTop w:val="0"/>
      <w:marBottom w:val="0"/>
      <w:divBdr>
        <w:top w:val="none" w:sz="0" w:space="0" w:color="auto"/>
        <w:left w:val="none" w:sz="0" w:space="0" w:color="auto"/>
        <w:bottom w:val="none" w:sz="0" w:space="0" w:color="auto"/>
        <w:right w:val="none" w:sz="0" w:space="0" w:color="auto"/>
      </w:divBdr>
    </w:div>
    <w:div w:id="2084447616">
      <w:bodyDiv w:val="1"/>
      <w:marLeft w:val="0"/>
      <w:marRight w:val="0"/>
      <w:marTop w:val="0"/>
      <w:marBottom w:val="0"/>
      <w:divBdr>
        <w:top w:val="none" w:sz="0" w:space="0" w:color="auto"/>
        <w:left w:val="none" w:sz="0" w:space="0" w:color="auto"/>
        <w:bottom w:val="none" w:sz="0" w:space="0" w:color="auto"/>
        <w:right w:val="none" w:sz="0" w:space="0" w:color="auto"/>
      </w:divBdr>
    </w:div>
    <w:div w:id="2089039876">
      <w:bodyDiv w:val="1"/>
      <w:marLeft w:val="0"/>
      <w:marRight w:val="0"/>
      <w:marTop w:val="0"/>
      <w:marBottom w:val="0"/>
      <w:divBdr>
        <w:top w:val="none" w:sz="0" w:space="0" w:color="auto"/>
        <w:left w:val="none" w:sz="0" w:space="0" w:color="auto"/>
        <w:bottom w:val="none" w:sz="0" w:space="0" w:color="auto"/>
        <w:right w:val="none" w:sz="0" w:space="0" w:color="auto"/>
      </w:divBdr>
    </w:div>
    <w:div w:id="2096200808">
      <w:bodyDiv w:val="1"/>
      <w:marLeft w:val="0"/>
      <w:marRight w:val="0"/>
      <w:marTop w:val="0"/>
      <w:marBottom w:val="0"/>
      <w:divBdr>
        <w:top w:val="none" w:sz="0" w:space="0" w:color="auto"/>
        <w:left w:val="none" w:sz="0" w:space="0" w:color="auto"/>
        <w:bottom w:val="none" w:sz="0" w:space="0" w:color="auto"/>
        <w:right w:val="none" w:sz="0" w:space="0" w:color="auto"/>
      </w:divBdr>
    </w:div>
    <w:div w:id="2114402461">
      <w:bodyDiv w:val="1"/>
      <w:marLeft w:val="0"/>
      <w:marRight w:val="0"/>
      <w:marTop w:val="0"/>
      <w:marBottom w:val="0"/>
      <w:divBdr>
        <w:top w:val="none" w:sz="0" w:space="0" w:color="auto"/>
        <w:left w:val="none" w:sz="0" w:space="0" w:color="auto"/>
        <w:bottom w:val="none" w:sz="0" w:space="0" w:color="auto"/>
        <w:right w:val="none" w:sz="0" w:space="0" w:color="auto"/>
      </w:divBdr>
    </w:div>
    <w:div w:id="2137672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ashif.org/identifiers/audio-source-data/" TargetMode="External"/><Relationship Id="rId18" Type="http://schemas.openxmlformats.org/officeDocument/2006/relationships/image" Target="media/image5.wmf"/><Relationship Id="rId26" Type="http://schemas.openxmlformats.org/officeDocument/2006/relationships/package" Target="embeddings/Microsoft_Visio_Drawing2.vsdx"/><Relationship Id="rId39" Type="http://schemas.openxmlformats.org/officeDocument/2006/relationships/image" Target="media/image12.png"/><Relationship Id="rId21" Type="http://schemas.openxmlformats.org/officeDocument/2006/relationships/package" Target="embeddings/Microsoft_Visio_Drawing1.vsdx"/><Relationship Id="rId42" Type="http://schemas.openxmlformats.org/officeDocument/2006/relationships/hyperlink" Target="https://developer.mozilla.org/en-US/docs/Web/HTTP/Caching" TargetMode="External"/><Relationship Id="rId47" Type="http://schemas.openxmlformats.org/officeDocument/2006/relationships/hyperlink" Target="https://datatracker.ietf.org/doc/draft-muthusamy-dispatch-haptics/" TargetMode="External"/><Relationship Id="rId50" Type="http://schemas.openxmlformats.org/officeDocument/2006/relationships/image" Target="media/image16.emf"/><Relationship Id="rId55" Type="http://schemas.openxmlformats.org/officeDocument/2006/relationships/image" Target="media/image19.emf"/><Relationship Id="rId63" Type="http://schemas.openxmlformats.org/officeDocument/2006/relationships/package" Target="embeddings/Microsoft_Visio_Drawing6.vsdx"/><Relationship Id="rId68" Type="http://schemas.openxmlformats.org/officeDocument/2006/relationships/hyperlink" Target="http://mpegx.int-evry.fr/software/MPEG/Systems/DASH/spec/-/issues/189" TargetMode="External"/><Relationship Id="rId76" Type="http://schemas.openxmlformats.org/officeDocument/2006/relationships/hyperlink" Target="http://mpegx.int-evry.fr/software/MPEG/Systems/DASH/spec/-/issues/156" TargetMode="External"/><Relationship Id="rId84"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32.png"/><Relationship Id="rId2" Type="http://schemas.openxmlformats.org/officeDocument/2006/relationships/numbering" Target="numbering.xml"/><Relationship Id="rId16" Type="http://schemas.openxmlformats.org/officeDocument/2006/relationships/image" Target="media/image4.emf"/><Relationship Id="rId11" Type="http://schemas.openxmlformats.org/officeDocument/2006/relationships/hyperlink" Target="http://dashif.org/guidelines/trickmode" TargetMode="External"/><Relationship Id="rId24" Type="http://schemas.openxmlformats.org/officeDocument/2006/relationships/image" Target="media/image9.png"/><Relationship Id="rId40" Type="http://schemas.openxmlformats.org/officeDocument/2006/relationships/hyperlink" Target="https://www.w3.org/TR/xlink11/" TargetMode="External"/><Relationship Id="rId45" Type="http://schemas.openxmlformats.org/officeDocument/2006/relationships/hyperlink" Target="https://www.iso.org/standard/71851.html" TargetMode="External"/><Relationship Id="rId53" Type="http://schemas.openxmlformats.org/officeDocument/2006/relationships/image" Target="media/image18.emf"/><Relationship Id="rId58" Type="http://schemas.openxmlformats.org/officeDocument/2006/relationships/image" Target="media/image21.emf"/><Relationship Id="rId66" Type="http://schemas.openxmlformats.org/officeDocument/2006/relationships/image" Target="media/image28.png"/><Relationship Id="rId74" Type="http://schemas.openxmlformats.org/officeDocument/2006/relationships/image" Target="media/image35.png"/><Relationship Id="rId79" Type="http://schemas.openxmlformats.org/officeDocument/2006/relationships/hyperlink" Target="https://muygs2x2vhb2pjk6g160f1s8-wpengine.netdna-ssl.com/wp-content/uploads/2021/07/A300-2021-ATSC-3-System-Standard.pdf" TargetMode="External"/><Relationship Id="rId5" Type="http://schemas.openxmlformats.org/officeDocument/2006/relationships/webSettings" Target="webSettings.xml"/><Relationship Id="rId15" Type="http://schemas.openxmlformats.org/officeDocument/2006/relationships/hyperlink" Target="http://dashif.org/guidelines/trickmode" TargetMode="External"/><Relationship Id="rId23" Type="http://schemas.openxmlformats.org/officeDocument/2006/relationships/image" Target="media/image8.png"/><Relationship Id="rId49" Type="http://schemas.openxmlformats.org/officeDocument/2006/relationships/image" Target="media/image15.png"/><Relationship Id="rId57" Type="http://schemas.openxmlformats.org/officeDocument/2006/relationships/image" Target="media/image20.emf"/><Relationship Id="rId61" Type="http://schemas.openxmlformats.org/officeDocument/2006/relationships/image" Target="media/image24.wmf"/><Relationship Id="rId82" Type="http://schemas.openxmlformats.org/officeDocument/2006/relationships/footer" Target="footer2.xml"/><Relationship Id="rId10" Type="http://schemas.openxmlformats.org/officeDocument/2006/relationships/hyperlink" Target="http://dashif.org/guidelines/trickmode" TargetMode="External"/><Relationship Id="rId19" Type="http://schemas.openxmlformats.org/officeDocument/2006/relationships/oleObject" Target="embeddings/oleObject1.bin"/><Relationship Id="rId44" Type="http://schemas.openxmlformats.org/officeDocument/2006/relationships/hyperlink" Target="https://www.iso.org/standard/79329.html" TargetMode="External"/><Relationship Id="rId52" Type="http://schemas.openxmlformats.org/officeDocument/2006/relationships/image" Target="media/image17.png"/><Relationship Id="rId60" Type="http://schemas.openxmlformats.org/officeDocument/2006/relationships/image" Target="media/image23.emf"/><Relationship Id="rId65" Type="http://schemas.openxmlformats.org/officeDocument/2006/relationships/image" Target="media/image27.png"/><Relationship Id="rId73" Type="http://schemas.openxmlformats.org/officeDocument/2006/relationships/image" Target="media/image34.png"/><Relationship Id="rId78" Type="http://schemas.openxmlformats.org/officeDocument/2006/relationships/image" Target="media/image36.emf"/><Relationship Id="rId81" Type="http://schemas.openxmlformats.org/officeDocument/2006/relationships/footer" Target="footer1.xml"/><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4" Type="http://schemas.openxmlformats.org/officeDocument/2006/relationships/image" Target="media/image3.png"/><Relationship Id="rId22" Type="http://schemas.openxmlformats.org/officeDocument/2006/relationships/image" Target="media/image7.png"/><Relationship Id="rId27" Type="http://schemas.openxmlformats.org/officeDocument/2006/relationships/image" Target="media/image11.png"/><Relationship Id="rId43" Type="http://schemas.openxmlformats.org/officeDocument/2006/relationships/hyperlink" Target="http://example.com/blahblah" TargetMode="External"/><Relationship Id="rId48" Type="http://schemas.openxmlformats.org/officeDocument/2006/relationships/image" Target="media/image14.jpeg"/><Relationship Id="rId56" Type="http://schemas.openxmlformats.org/officeDocument/2006/relationships/package" Target="embeddings/Microsoft_Visio_Drawing5.vsdx"/><Relationship Id="rId64" Type="http://schemas.openxmlformats.org/officeDocument/2006/relationships/image" Target="media/image26.png"/><Relationship Id="rId69" Type="http://schemas.openxmlformats.org/officeDocument/2006/relationships/image" Target="media/image30.png"/><Relationship Id="rId77" Type="http://schemas.openxmlformats.org/officeDocument/2006/relationships/hyperlink" Target="http://mpegx.int-evry.fr/software/MPEG/Systems/DASH/spec/-/issues/190" TargetMode="External"/><Relationship Id="rId8" Type="http://schemas.openxmlformats.org/officeDocument/2006/relationships/image" Target="media/image1.jpeg"/><Relationship Id="rId51" Type="http://schemas.openxmlformats.org/officeDocument/2006/relationships/package" Target="embeddings/Microsoft_Visio_Drawing3.vsdx"/><Relationship Id="rId72" Type="http://schemas.openxmlformats.org/officeDocument/2006/relationships/image" Target="media/image33.png"/><Relationship Id="rId80" Type="http://schemas.openxmlformats.org/officeDocument/2006/relationships/header" Target="header1.xm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package" Target="embeddings/Microsoft_Visio_Drawing.vsdx"/><Relationship Id="rId25" Type="http://schemas.openxmlformats.org/officeDocument/2006/relationships/image" Target="media/image10.wmf"/><Relationship Id="rId38" Type="http://schemas.openxmlformats.org/officeDocument/2006/relationships/image" Target="media/image14.png"/><Relationship Id="rId46" Type="http://schemas.openxmlformats.org/officeDocument/2006/relationships/hyperlink" Target="https://tools.ietf.org/html/rfc6838" TargetMode="External"/><Relationship Id="rId59" Type="http://schemas.openxmlformats.org/officeDocument/2006/relationships/image" Target="media/image22.emf"/><Relationship Id="rId67" Type="http://schemas.openxmlformats.org/officeDocument/2006/relationships/image" Target="media/image29.gif"/><Relationship Id="rId20" Type="http://schemas.openxmlformats.org/officeDocument/2006/relationships/image" Target="media/image6.emf"/><Relationship Id="rId41" Type="http://schemas.openxmlformats.org/officeDocument/2006/relationships/image" Target="media/image13.png"/><Relationship Id="rId54" Type="http://schemas.openxmlformats.org/officeDocument/2006/relationships/package" Target="embeddings/Microsoft_Visio_Drawing4.vsdx"/><Relationship Id="rId62" Type="http://schemas.openxmlformats.org/officeDocument/2006/relationships/image" Target="media/image25.emf"/><Relationship Id="rId70" Type="http://schemas.openxmlformats.org/officeDocument/2006/relationships/image" Target="media/image31.png"/><Relationship Id="rId75" Type="http://schemas.openxmlformats.org/officeDocument/2006/relationships/hyperlink" Target="https://www.jvet-experts.org/doc_end_user/current_document.php?id=10598" TargetMode="External"/><Relationship Id="rId83"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828E5C-162D-4FE3-B285-8403EAF3C2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112</Pages>
  <Words>38382</Words>
  <Characters>206115</Characters>
  <Application>Microsoft Office Word</Application>
  <DocSecurity>0</DocSecurity>
  <Lines>4580</Lines>
  <Paragraphs>2601</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MPEG Input</vt:lpstr>
      <vt:lpstr>INTERNATIONAL ORGANISATION FOR STANDARDISATION</vt:lpstr>
      <vt:lpstr>INTERNATIONAL ORGANISATION FOR STANDARDISATION</vt:lpstr>
    </vt:vector>
  </TitlesOfParts>
  <Manager/>
  <Company/>
  <LinksUpToDate>false</LinksUpToDate>
  <CharactersWithSpaces>241896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MPEG Input</dc:title>
  <dc:subject/>
  <dc:creator>Iraj Sodagar</dc:creator>
  <cp:keywords/>
  <dc:description/>
  <cp:lastModifiedBy>Iraj Sodagar</cp:lastModifiedBy>
  <cp:revision>2</cp:revision>
  <cp:lastPrinted>1901-01-01T08:00:00Z</cp:lastPrinted>
  <dcterms:created xsi:type="dcterms:W3CDTF">2021-07-21T01:14:00Z</dcterms:created>
  <dcterms:modified xsi:type="dcterms:W3CDTF">2021-07-21T01:14:00Z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bded8a7d-f891-43ce-995c-53d9938ca8ab</vt:lpwstr>
  </property>
  <property fmtid="{D5CDD505-2E9C-101B-9397-08002B2CF9AE}" pid="3" name="sflag">
    <vt:lpwstr>1366943989</vt:lpwstr>
  </property>
  <property fmtid="{D5CDD505-2E9C-101B-9397-08002B2CF9AE}" pid="4" name="_NewReviewCycle">
    <vt:lpwstr/>
  </property>
</Properties>
</file>