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7EE0A3" w14:textId="147153C6"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EB7BB0">
        <w:rPr>
          <w:rFonts w:ascii="Times New Roman" w:hAnsi="Times New Roman" w:cs="Times New Roman"/>
          <w:w w:val="115"/>
          <w:sz w:val="48"/>
          <w:szCs w:val="48"/>
          <w:u w:val="thick"/>
          <w:lang w:val="en-GB"/>
        </w:rPr>
        <w:t>N</w:t>
      </w:r>
      <w:r w:rsidR="00EB7BB0" w:rsidRPr="00A6666B">
        <w:rPr>
          <w:rFonts w:ascii="Times New Roman" w:hAnsi="Times New Roman" w:cs="Times New Roman"/>
          <w:spacing w:val="28"/>
          <w:w w:val="115"/>
          <w:sz w:val="48"/>
          <w:szCs w:val="48"/>
          <w:u w:val="thick"/>
          <w:lang w:val="en-GB"/>
        </w:rPr>
        <w:fldChar w:fldCharType="begin"/>
      </w:r>
      <w:r w:rsidR="00EB7BB0" w:rsidRPr="00A6666B">
        <w:rPr>
          <w:rFonts w:ascii="Times New Roman" w:hAnsi="Times New Roman" w:cs="Times New Roman"/>
          <w:spacing w:val="28"/>
          <w:w w:val="115"/>
          <w:sz w:val="48"/>
          <w:szCs w:val="48"/>
          <w:u w:val="thick"/>
          <w:lang w:val="en-GB"/>
        </w:rPr>
        <w:instrText xml:space="preserve"> DOCPROPERTY "WGNumber" \* MERGEFORMAT </w:instrText>
      </w:r>
      <w:r w:rsidR="00EB7BB0" w:rsidRPr="00A6666B">
        <w:rPr>
          <w:rFonts w:ascii="Times New Roman" w:hAnsi="Times New Roman" w:cs="Times New Roman"/>
          <w:spacing w:val="28"/>
          <w:w w:val="115"/>
          <w:sz w:val="48"/>
          <w:szCs w:val="48"/>
          <w:u w:val="thick"/>
          <w:lang w:val="en-GB"/>
        </w:rPr>
        <w:fldChar w:fldCharType="separate"/>
      </w:r>
      <w:r w:rsidR="00EB7BB0" w:rsidRPr="00A6666B">
        <w:rPr>
          <w:rFonts w:ascii="Times New Roman" w:hAnsi="Times New Roman" w:cs="Times New Roman"/>
          <w:spacing w:val="28"/>
          <w:w w:val="115"/>
          <w:sz w:val="48"/>
          <w:szCs w:val="48"/>
          <w:u w:val="thick"/>
          <w:lang w:val="en-GB"/>
        </w:rPr>
        <w:t>0285</w:t>
      </w:r>
      <w:r w:rsidR="00EB7BB0" w:rsidRPr="00A6666B">
        <w:rPr>
          <w:rFonts w:ascii="Times New Roman" w:hAnsi="Times New Roman" w:cs="Times New Roman"/>
          <w:spacing w:val="28"/>
          <w:w w:val="115"/>
          <w:sz w:val="48"/>
          <w:szCs w:val="48"/>
          <w:u w:val="thick"/>
          <w:lang w:val="en-GB"/>
        </w:rPr>
        <w:fldChar w:fldCharType="end"/>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F967A9" w:rsidRDefault="00F967A9"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" filled="f" strokeweight=".27094mm">
                <v:textbox inset="0,0,0,0">
                  <w:txbxContent>
                    <w:p w14:paraId="23288B90" w14:textId="77777777" w:rsidR="00F967A9" w:rsidRDefault="00F967A9"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59548053"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E74736">
        <w:rPr>
          <w:noProof/>
          <w:snapToGrid w:val="0"/>
          <w:lang w:val="en-GB"/>
        </w:rPr>
        <w:t>2021-07-16</w:t>
      </w:r>
      <w:r w:rsidRPr="00A6666B">
        <w:rPr>
          <w:snapToGrid w:val="0"/>
          <w:lang w:val="en-GB"/>
        </w:rPr>
        <w:fldChar w:fldCharType="end"/>
      </w:r>
      <w:bookmarkStart w:id="1" w:name="_GoBack"/>
      <w:bookmarkEnd w:id="1"/>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7B8927AC"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EB7BB0">
        <w:rPr>
          <w:snapToGrid w:val="0"/>
          <w:lang w:val="en-GB"/>
        </w:rPr>
        <w:t>9</w:t>
      </w:r>
      <w:r>
        <w:rPr>
          <w:snapToGrid w:val="0"/>
          <w:lang w:val="en-GB"/>
        </w:rPr>
        <w:fldChar w:fldCharType="begin"/>
      </w:r>
      <w:r>
        <w:rPr>
          <w:snapToGrid w:val="0"/>
          <w:lang w:val="en-GB"/>
        </w:rPr>
        <w:instrText xml:space="preserve"> NUMPAGES  \* Arabic </w:instrText>
      </w:r>
      <w:r>
        <w:rPr>
          <w:snapToGrid w:val="0"/>
          <w:lang w:val="en-GB"/>
        </w:rPr>
        <w:fldChar w:fldCharType="separate"/>
      </w:r>
      <w:r>
        <w:rPr>
          <w:noProof/>
          <w:snapToGrid w:val="0"/>
          <w:lang w:val="en-GB"/>
        </w:rPr>
        <w:t>1</w:t>
      </w:r>
      <w:r>
        <w:rPr>
          <w:snapToGrid w:val="0"/>
          <w:lang w:val="en-GB"/>
        </w:rPr>
        <w:fldChar w:fldCharType="end"/>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young.L @ samsung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60B64F56"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Pr>
          <w:rFonts w:eastAsia="SimSun"/>
          <w:b/>
          <w:sz w:val="48"/>
          <w:lang w:val="en-GB" w:eastAsia="zh-CN"/>
        </w:rPr>
        <w:t>N</w:t>
      </w:r>
      <w:r w:rsidR="00EB7BB0">
        <w:rPr>
          <w:rFonts w:eastAsia="SimSun"/>
          <w:b/>
          <w:sz w:val="48"/>
          <w:lang w:val="en-GB" w:eastAsia="zh-CN"/>
        </w:rPr>
        <w:t>0285</w:t>
      </w:r>
    </w:p>
    <w:p w14:paraId="043642E8" w14:textId="2B01B6F6" w:rsidR="00D97597" w:rsidRDefault="00EB7BB0"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sidR="00E74736">
        <w:rPr>
          <w:rFonts w:eastAsia="SimSun"/>
          <w:b/>
          <w:noProof/>
          <w:sz w:val="28"/>
          <w:lang w:val="en-GB" w:eastAsia="zh-CN"/>
        </w:rPr>
        <w:t>July 2021</w:t>
      </w:r>
      <w:r w:rsidRPr="00A6666B">
        <w:rPr>
          <w:rFonts w:eastAsia="SimSun"/>
          <w:b/>
          <w:sz w:val="28"/>
          <w:lang w:val="en-GB" w:eastAsia="zh-CN"/>
        </w:rPr>
        <w:fldChar w:fldCharType="end"/>
      </w:r>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3E9B1F8B" w:rsidR="00D97597" w:rsidRDefault="00D97597">
            <w:pPr>
              <w:suppressAutoHyphens/>
              <w:rPr>
                <w:b/>
                <w:lang w:val="en-GB"/>
              </w:rPr>
            </w:pPr>
            <w:r>
              <w:rPr>
                <w:b/>
                <w:lang w:val="en-GB"/>
              </w:rPr>
              <w:t>20</w:t>
            </w:r>
            <w:r w:rsidR="00EB7BB0">
              <w:rPr>
                <w:b/>
                <w:lang w:val="en-GB"/>
              </w:rPr>
              <w:t>539</w:t>
            </w:r>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C237DB">
      <w:pPr>
        <w:pStyle w:val="ListParagraph"/>
        <w:numPr>
          <w:ilvl w:val="0"/>
          <w:numId w:val="14"/>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784CA1">
      <w:pPr>
        <w:pStyle w:val="ListParagraph"/>
        <w:numPr>
          <w:ilvl w:val="0"/>
          <w:numId w:val="14"/>
        </w:numPr>
        <w:rPr>
          <w:lang w:val="en-GB"/>
        </w:rPr>
      </w:pPr>
      <w:r w:rsidRPr="006B5606">
        <w:rPr>
          <w:lang w:val="en-GB"/>
        </w:rPr>
        <w:t xml:space="preserve">Signaling of V-PCC and 3D Video Tracks and their Spatial Relationship in MPEG-DASH </w:t>
      </w:r>
      <w:r>
        <w:rPr>
          <w:lang w:val="en-GB"/>
        </w:rPr>
        <w:t>(m50982)</w:t>
      </w:r>
    </w:p>
    <w:p w14:paraId="4B1C5B74" w14:textId="64BAFFDD" w:rsidR="00A16575" w:rsidRDefault="00A16575" w:rsidP="00784CA1">
      <w:pPr>
        <w:pStyle w:val="ListParagraph"/>
        <w:numPr>
          <w:ilvl w:val="0"/>
          <w:numId w:val="14"/>
        </w:numPr>
        <w:rPr>
          <w:lang w:val="en-GB"/>
        </w:rPr>
      </w:pPr>
      <w:r w:rsidRPr="00A16575">
        <w:rPr>
          <w:lang w:val="en-GB"/>
        </w:rPr>
        <w:t>DASH-based Signaling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784CA1">
      <w:pPr>
        <w:pStyle w:val="ListParagraph"/>
        <w:numPr>
          <w:ilvl w:val="0"/>
          <w:numId w:val="14"/>
        </w:numPr>
        <w:rPr>
          <w:lang w:val="en-GB"/>
        </w:rPr>
      </w:pPr>
      <w:r w:rsidRPr="00307726">
        <w:rPr>
          <w:lang w:val="en-GB"/>
        </w:rPr>
        <w:t>Dynamic Signaling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784CA1">
      <w:pPr>
        <w:pStyle w:val="ListParagraph"/>
        <w:numPr>
          <w:ilvl w:val="0"/>
          <w:numId w:val="14"/>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784CA1">
      <w:pPr>
        <w:pStyle w:val="ListParagraph"/>
        <w:numPr>
          <w:ilvl w:val="0"/>
          <w:numId w:val="14"/>
        </w:numPr>
        <w:rPr>
          <w:lang w:val="en-GB"/>
        </w:rPr>
      </w:pPr>
      <w:r w:rsidRPr="008B3394">
        <w:rPr>
          <w:lang w:val="en-GB"/>
        </w:rPr>
        <w:t>Timed Metadata Signaling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784CA1">
      <w:pPr>
        <w:pStyle w:val="ListParagraph"/>
        <w:numPr>
          <w:ilvl w:val="0"/>
          <w:numId w:val="14"/>
        </w:numPr>
        <w:rPr>
          <w:lang w:val="en-GB"/>
        </w:rPr>
      </w:pPr>
      <w:r w:rsidRPr="004B257D">
        <w:t>Carriage of multiple atlases (</w:t>
      </w:r>
      <w:r w:rsidR="004B257D" w:rsidRPr="004B257D">
        <w:t>m54292</w:t>
      </w:r>
      <w:r w:rsidRPr="004B257D">
        <w:t>)</w:t>
      </w:r>
    </w:p>
    <w:p w14:paraId="25F60D37" w14:textId="0B20A222" w:rsidR="00277D91" w:rsidRDefault="00277D91" w:rsidP="00784CA1">
      <w:pPr>
        <w:pStyle w:val="ListParagraph"/>
        <w:numPr>
          <w:ilvl w:val="0"/>
          <w:numId w:val="14"/>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4825A6">
      <w:pPr>
        <w:pStyle w:val="ListParagraph"/>
        <w:numPr>
          <w:ilvl w:val="0"/>
          <w:numId w:val="14"/>
        </w:numPr>
        <w:rPr>
          <w:lang w:val="en-GB"/>
        </w:rPr>
      </w:pPr>
      <w:r w:rsidRPr="00285230">
        <w:rPr>
          <w:lang w:val="en-GB"/>
        </w:rPr>
        <w:t>VPCC spatial region descriptor</w:t>
      </w:r>
      <w:r>
        <w:rPr>
          <w:lang w:val="en-GB"/>
        </w:rPr>
        <w:t xml:space="preserve"> (m53504)</w:t>
      </w:r>
    </w:p>
    <w:p w14:paraId="34BD731E" w14:textId="346E86A1" w:rsidR="00674AF3" w:rsidRDefault="00FC697B" w:rsidP="00AD47CD">
      <w:pPr>
        <w:pStyle w:val="ListParagraph"/>
        <w:numPr>
          <w:ilvl w:val="0"/>
          <w:numId w:val="14"/>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AD47CD">
      <w:pPr>
        <w:pStyle w:val="ListParagraph"/>
        <w:numPr>
          <w:ilvl w:val="0"/>
          <w:numId w:val="14"/>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AD47CD">
      <w:pPr>
        <w:pStyle w:val="ListParagraph"/>
        <w:numPr>
          <w:ilvl w:val="0"/>
          <w:numId w:val="14"/>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D57EB3">
      <w:pPr>
        <w:pStyle w:val="ListParagraph"/>
        <w:numPr>
          <w:ilvl w:val="0"/>
          <w:numId w:val="14"/>
        </w:numPr>
        <w:rPr>
          <w:lang w:val="en-GB"/>
        </w:rPr>
      </w:pPr>
      <w:r w:rsidRPr="004825A6">
        <w:rPr>
          <w:lang w:val="en-GB"/>
        </w:rPr>
        <w:t>Visibility cone information indication in system layer (m54355)</w:t>
      </w:r>
    </w:p>
    <w:p w14:paraId="17BE4662" w14:textId="2C970D64" w:rsidR="004020F7" w:rsidRPr="004825A6" w:rsidRDefault="004020F7" w:rsidP="00D57EB3">
      <w:pPr>
        <w:pStyle w:val="ListParagraph"/>
        <w:numPr>
          <w:ilvl w:val="0"/>
          <w:numId w:val="14"/>
        </w:numPr>
        <w:rPr>
          <w:lang w:val="en-GB"/>
        </w:rPr>
      </w:pPr>
      <w:r w:rsidRPr="004020F7">
        <w:rPr>
          <w:lang w:val="en-GB"/>
        </w:rPr>
        <w:t>Comments on signaling of static and dynamic regions for V3CD</w:t>
      </w:r>
      <w:r>
        <w:rPr>
          <w:lang w:val="en-GB"/>
        </w:rPr>
        <w:t xml:space="preserve"> (m</w:t>
      </w:r>
      <w:r w:rsidRPr="004020F7">
        <w:rPr>
          <w:lang w:val="en-GB"/>
        </w:rPr>
        <w:t>56828</w:t>
      </w:r>
      <w:r>
        <w:rPr>
          <w:lang w:val="en-GB"/>
        </w:rPr>
        <w:t>)</w:t>
      </w:r>
    </w:p>
    <w:p w14:paraId="3CBC14AB" w14:textId="5BCE069B" w:rsidR="00CC3279" w:rsidRDefault="00C25AAC" w:rsidP="00C25AAC">
      <w:pPr>
        <w:pStyle w:val="Heading1"/>
        <w:rPr>
          <w:lang w:val="en-GB"/>
        </w:rPr>
      </w:pPr>
      <w:bookmarkStart w:id="2" w:name="_Toc5888602"/>
      <w:bookmarkStart w:id="3" w:name="_Toc5888603"/>
      <w:bookmarkStart w:id="4" w:name="_Toc5888604"/>
      <w:bookmarkEnd w:id="2"/>
      <w:bookmarkEnd w:id="3"/>
      <w:bookmarkEnd w:id="4"/>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AdaptationSet</w:t>
      </w:r>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r w:rsidR="007803BE" w:rsidRPr="000F5540">
        <w:rPr>
          <w:highlight w:val="yellow"/>
        </w:rPr>
        <w:t>TuC</w:t>
      </w:r>
      <w:r w:rsidRPr="00315B68">
        <w:rPr>
          <w:highlight w:val="yellow"/>
        </w:rPr>
        <w:t>)</w:t>
      </w:r>
    </w:p>
    <w:p w14:paraId="0CADCF07" w14:textId="5BDCCF52" w:rsidR="006F4CCD" w:rsidRDefault="000B706C" w:rsidP="000B706C">
      <w:r>
        <w:t xml:space="preserve">The main </w:t>
      </w:r>
      <w:r>
        <w:rPr>
          <w:rFonts w:ascii="Courier" w:hAnsi="Courier"/>
          <w:b/>
          <w:bCs/>
          <w:lang w:val="en-GB"/>
        </w:rPr>
        <w:t>AdaptationSet</w:t>
      </w:r>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r>
        <w:rPr>
          <w:rFonts w:ascii="Courier" w:hAnsi="Courier"/>
          <w:b/>
          <w:bCs/>
          <w:lang w:val="en-GB"/>
        </w:rPr>
        <w:t>AdaptationSet</w:t>
      </w:r>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DA2ED8">
      <w:pPr>
        <w:numPr>
          <w:ilvl w:val="0"/>
          <w:numId w:val="5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resolution of the video coded attributes (e.g. full resolution of texture, half resolution of texture, etc.)</w:t>
      </w:r>
    </w:p>
    <w:p w14:paraId="5CB43099" w14:textId="77777777" w:rsidR="00DA2ED8" w:rsidRPr="00DA2ED8" w:rsidRDefault="00DA2ED8" w:rsidP="00DA2ED8">
      <w:pPr>
        <w:numPr>
          <w:ilvl w:val="0"/>
          <w:numId w:val="59"/>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r w:rsidRPr="00DA2ED8">
        <w:rPr>
          <w:i/>
          <w:lang w:val="en-CA"/>
        </w:rPr>
        <w:t>codec_ids</w:t>
      </w:r>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 xml:space="preserve">Another aspect of adaptation would be to stop streaming of some V-PCC attributes when there is not enough bandwidth. For example, during a DASH streaming session, normal and reflectance attributes’ bitstreams may be preferred not to be streamed anymore if the bandwidth drops below a </w:t>
      </w:r>
      <w:r w:rsidRPr="00DA2ED8">
        <w:rPr>
          <w:lang w:val="en-CA"/>
        </w:rPr>
        <w:lastRenderedPageBreak/>
        <w:t>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바탕"/>
          <w:lang w:val="en-CA"/>
        </w:rPr>
      </w:pPr>
      <w:r w:rsidRPr="00DA2ED8">
        <w:rPr>
          <w:rFonts w:eastAsia="바탕"/>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r w:rsidRPr="00DA2ED8">
        <w:rPr>
          <w:rFonts w:ascii="Courier" w:hAnsi="Courier"/>
          <w:b/>
          <w:bCs/>
          <w:sz w:val="22"/>
          <w:lang w:val="en-GB"/>
        </w:rPr>
        <w:t xml:space="preserve">ContentComponent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identfier in </w:t>
      </w:r>
      <w:r w:rsidRPr="00DA2ED8">
        <w:rPr>
          <w:rFonts w:ascii="Courier" w:hAnsi="Courier"/>
          <w:b/>
          <w:bCs/>
          <w:sz w:val="22"/>
          <w:lang w:val="en-GB"/>
        </w:rPr>
        <w:t>ContentComponent@tag</w:t>
      </w:r>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DA2ED8">
      <w:pPr>
        <w:numPr>
          <w:ilvl w:val="0"/>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ContentComponent@tag = “0”</w:t>
      </w:r>
    </w:p>
    <w:p w14:paraId="57038692" w14:textId="77777777" w:rsidR="00DA2ED8" w:rsidRPr="00DA2ED8" w:rsidRDefault="00DA2ED8" w:rsidP="00DA2ED8">
      <w:pPr>
        <w:numPr>
          <w:ilvl w:val="0"/>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mbps. </w:t>
      </w:r>
      <w:r w:rsidRPr="00DA2ED8">
        <w:rPr>
          <w:rFonts w:ascii="Courier" w:eastAsia="Times New Roman" w:hAnsi="Courier"/>
          <w:b/>
          <w:bCs/>
          <w:sz w:val="22"/>
          <w:szCs w:val="22"/>
          <w:lang w:val="en-GB"/>
        </w:rPr>
        <w:t>ContentComponent@tag = “1”}</w:t>
      </w:r>
    </w:p>
    <w:p w14:paraId="0647F853"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mbps. </w:t>
      </w:r>
      <w:r w:rsidRPr="00DA2ED8">
        <w:rPr>
          <w:rFonts w:ascii="Courier" w:eastAsia="Times New Roman" w:hAnsi="Courier"/>
          <w:b/>
          <w:bCs/>
          <w:sz w:val="22"/>
          <w:szCs w:val="22"/>
          <w:lang w:val="en-GB"/>
        </w:rPr>
        <w:t>ContentComponent@tag = “2”}</w:t>
      </w:r>
    </w:p>
    <w:p w14:paraId="120E4153"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mbps. </w:t>
      </w:r>
      <w:r w:rsidRPr="00DA2ED8">
        <w:rPr>
          <w:rFonts w:ascii="Courier" w:eastAsia="Times New Roman" w:hAnsi="Courier"/>
          <w:b/>
          <w:bCs/>
          <w:sz w:val="22"/>
          <w:szCs w:val="22"/>
          <w:lang w:val="en-GB"/>
        </w:rPr>
        <w:t>ContentComponent@tag = “2,3”}</w:t>
      </w:r>
    </w:p>
    <w:p w14:paraId="47ECD755" w14:textId="77777777" w:rsidR="00DA2ED8" w:rsidRPr="00DA2ED8" w:rsidRDefault="00DA2ED8" w:rsidP="00DA2ED8">
      <w:pPr>
        <w:numPr>
          <w:ilvl w:val="0"/>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mbps. </w:t>
      </w:r>
      <w:r w:rsidRPr="00DA2ED8">
        <w:rPr>
          <w:rFonts w:ascii="Courier" w:eastAsia="Times New Roman" w:hAnsi="Courier"/>
          <w:b/>
          <w:bCs/>
          <w:sz w:val="22"/>
          <w:szCs w:val="22"/>
          <w:lang w:val="en-GB"/>
        </w:rPr>
        <w:t>ContentComponent@tag = “1”}</w:t>
      </w:r>
    </w:p>
    <w:p w14:paraId="7B64FD27"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mbps. </w:t>
      </w:r>
      <w:r w:rsidRPr="00DA2ED8">
        <w:rPr>
          <w:rFonts w:ascii="Courier" w:eastAsia="Times New Roman" w:hAnsi="Courier"/>
          <w:b/>
          <w:bCs/>
          <w:sz w:val="22"/>
          <w:szCs w:val="22"/>
          <w:lang w:val="en-GB"/>
        </w:rPr>
        <w:t>ContentComponent@tag = “2”}</w:t>
      </w:r>
    </w:p>
    <w:p w14:paraId="6C50B42E"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mbps. </w:t>
      </w:r>
      <w:r w:rsidRPr="00DA2ED8">
        <w:rPr>
          <w:rFonts w:ascii="Courier" w:eastAsia="Times New Roman" w:hAnsi="Courier"/>
          <w:b/>
          <w:bCs/>
          <w:sz w:val="22"/>
          <w:szCs w:val="22"/>
          <w:lang w:val="en-GB"/>
        </w:rPr>
        <w:t>ContentComponent@tag = “3”}</w:t>
      </w:r>
    </w:p>
    <w:p w14:paraId="6F1D4204" w14:textId="77777777" w:rsidR="00DA2ED8" w:rsidRPr="00DA2ED8" w:rsidRDefault="00DA2ED8" w:rsidP="00DA2ED8">
      <w:pPr>
        <w:numPr>
          <w:ilvl w:val="0"/>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mbps. </w:t>
      </w:r>
      <w:r w:rsidRPr="00DA2ED8">
        <w:rPr>
          <w:rFonts w:ascii="Courier" w:eastAsia="Times New Roman" w:hAnsi="Courier"/>
          <w:b/>
          <w:bCs/>
          <w:sz w:val="22"/>
          <w:szCs w:val="22"/>
          <w:lang w:val="en-GB"/>
        </w:rPr>
        <w:t>ContentComponent@tag = “0”}</w:t>
      </w:r>
    </w:p>
    <w:p w14:paraId="09F2609C"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mbps. </w:t>
      </w:r>
      <w:r w:rsidRPr="00DA2ED8">
        <w:rPr>
          <w:rFonts w:ascii="Courier" w:eastAsia="Times New Roman" w:hAnsi="Courier"/>
          <w:b/>
          <w:bCs/>
          <w:sz w:val="22"/>
          <w:szCs w:val="22"/>
          <w:lang w:val="en-GB"/>
        </w:rPr>
        <w:t>ContentComponent@tag = “1,2”}</w:t>
      </w:r>
    </w:p>
    <w:p w14:paraId="3270EF47"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mbps. </w:t>
      </w:r>
      <w:r w:rsidRPr="00DA2ED8">
        <w:rPr>
          <w:rFonts w:ascii="Courier" w:eastAsia="Times New Roman" w:hAnsi="Courier"/>
          <w:b/>
          <w:bCs/>
          <w:sz w:val="22"/>
          <w:szCs w:val="22"/>
          <w:lang w:val="en-GB"/>
        </w:rPr>
        <w:t>ContentComponent@tag = “2,3”}</w:t>
      </w:r>
    </w:p>
    <w:p w14:paraId="31984FE2"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3: {HEVC, @60 mbps. </w:t>
      </w:r>
      <w:r w:rsidRPr="00DA2ED8">
        <w:rPr>
          <w:rFonts w:ascii="Courier" w:eastAsia="Times New Roman" w:hAnsi="Courier"/>
          <w:b/>
          <w:bCs/>
          <w:sz w:val="22"/>
          <w:szCs w:val="22"/>
          <w:lang w:val="en-GB"/>
        </w:rPr>
        <w:t>ContentComponent@tag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r w:rsidRPr="00DA2ED8">
        <w:rPr>
          <w:rFonts w:ascii="Courier" w:hAnsi="Courier"/>
          <w:b/>
          <w:bCs/>
          <w:sz w:val="22"/>
          <w:lang w:val="en-GB"/>
        </w:rPr>
        <w:t xml:space="preserve">ContentComponent@tag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r w:rsidRPr="00DA2ED8">
        <w:rPr>
          <w:rFonts w:ascii="Courier" w:hAnsi="Courier"/>
          <w:b/>
          <w:bCs/>
          <w:sz w:val="22"/>
          <w:lang w:val="en-GB"/>
        </w:rPr>
        <w:t xml:space="preserve">ContentComponent@tag </w:t>
      </w:r>
      <w:r w:rsidRPr="00DA2ED8">
        <w:rPr>
          <w:lang w:val="en-CA"/>
        </w:rPr>
        <w:t xml:space="preserve">can be consumed with any other Representation which have the same value X in their comma separated list of identifiers in </w:t>
      </w:r>
      <w:r w:rsidRPr="00DA2ED8">
        <w:rPr>
          <w:rFonts w:ascii="Courier" w:hAnsi="Courier"/>
          <w:b/>
          <w:bCs/>
          <w:sz w:val="22"/>
          <w:lang w:val="en-GB"/>
        </w:rPr>
        <w:t>ContentComponent@tag.</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r w:rsidRPr="00641990">
        <w:rPr>
          <w:rFonts w:ascii="Courier" w:eastAsia="Candara" w:hAnsi="Courier"/>
          <w:b/>
          <w:bCs/>
          <w:sz w:val="22"/>
          <w:szCs w:val="22"/>
          <w:lang w:val="en-CA"/>
        </w:rPr>
        <w:t>SupplementalProperty</w:t>
      </w:r>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9A5EB5">
      <w:pPr>
        <w:pStyle w:val="ListParagraph"/>
        <w:numPr>
          <w:ilvl w:val="0"/>
          <w:numId w:val="8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r w:rsidRPr="00641990">
        <w:rPr>
          <w:rFonts w:ascii="Courier" w:eastAsiaTheme="minorEastAsia" w:hAnsi="Courier"/>
          <w:sz w:val="22"/>
          <w:szCs w:val="22"/>
          <w:lang w:val="en-CA" w:eastAsia="zh-CN"/>
        </w:rPr>
        <w:t>dyvm</w:t>
      </w:r>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9A5EB5">
      <w:pPr>
        <w:pStyle w:val="ListParagraph"/>
        <w:numPr>
          <w:ilvl w:val="0"/>
          <w:numId w:val="8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w:t>
      </w:r>
      <w:proofErr w:type="gramStart"/>
      <w:r w:rsidRPr="00AD2A01">
        <w:rPr>
          <w:lang w:val="en-CA"/>
        </w:rPr>
        <w:t>the  4</w:t>
      </w:r>
      <w:proofErr w:type="gramEnd"/>
      <w:r w:rsidRPr="00AD2A01">
        <w:rPr>
          <w:lang w:val="en-CA"/>
        </w:rPr>
        <w:t xml:space="preserve">CC </w:t>
      </w:r>
      <w:r w:rsidRPr="00AD2A01">
        <w:rPr>
          <w:rFonts w:ascii="Courier" w:hAnsi="Courier"/>
          <w:lang w:val="en-CA"/>
        </w:rPr>
        <w:t>'</w:t>
      </w:r>
      <w:r w:rsidRPr="00641990">
        <w:rPr>
          <w:rFonts w:ascii="Courier" w:hAnsi="Courier"/>
          <w:sz w:val="22"/>
          <w:szCs w:val="22"/>
          <w:lang w:val="en-CA"/>
        </w:rPr>
        <w:t>dyvm</w:t>
      </w:r>
      <w:r w:rsidRPr="00AD2A01">
        <w:rPr>
          <w:rFonts w:ascii="Courier" w:hAnsi="Courier"/>
          <w:lang w:val="en-CA"/>
        </w:rPr>
        <w:t>'</w:t>
      </w:r>
    </w:p>
    <w:p w14:paraId="203E69F1" w14:textId="29A2E253" w:rsidR="00AE6742" w:rsidRDefault="006B5606" w:rsidP="006B5606">
      <w:pPr>
        <w:pStyle w:val="Heading1"/>
        <w:rPr>
          <w:lang w:val="en-GB"/>
        </w:rPr>
      </w:pPr>
      <w:bookmarkStart w:id="5" w:name="_Toc11159419"/>
      <w:bookmarkStart w:id="6" w:name="_Toc11159420"/>
      <w:bookmarkStart w:id="7" w:name="_Toc11159421"/>
      <w:bookmarkStart w:id="8" w:name="_Toc11158731"/>
      <w:bookmarkStart w:id="9" w:name="_Toc11158732"/>
      <w:bookmarkStart w:id="10" w:name="_Toc11158728"/>
      <w:bookmarkStart w:id="11" w:name="_Toc11158729"/>
      <w:bookmarkEnd w:id="5"/>
      <w:bookmarkEnd w:id="6"/>
      <w:bookmarkEnd w:id="7"/>
      <w:bookmarkEnd w:id="8"/>
      <w:bookmarkEnd w:id="9"/>
      <w:bookmarkEnd w:id="10"/>
      <w:bookmarkEnd w:id="11"/>
      <w:r w:rsidRPr="006B5606">
        <w:rPr>
          <w:lang w:val="en-GB"/>
        </w:rPr>
        <w:t>Signaling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lastRenderedPageBreak/>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380A75">
      <w:pPr>
        <w:pStyle w:val="ListParagraph"/>
        <w:widowControl w:val="0"/>
        <w:numPr>
          <w:ilvl w:val="0"/>
          <w:numId w:val="65"/>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380A75">
      <w:pPr>
        <w:pStyle w:val="ListParagraph"/>
        <w:widowControl w:val="0"/>
        <w:numPr>
          <w:ilvl w:val="0"/>
          <w:numId w:val="65"/>
        </w:numPr>
        <w:autoSpaceDN w:val="0"/>
        <w:spacing w:after="200" w:line="276" w:lineRule="auto"/>
        <w:jc w:val="left"/>
        <w:textAlignment w:val="baseline"/>
      </w:pPr>
      <w:r>
        <w:t xml:space="preserve">Additional single track carriage of the multiple regions: each region track shall contain a track grouping box of </w:t>
      </w:r>
      <w:proofErr w:type="gramStart"/>
      <w:r>
        <w:t>type  '</w:t>
      </w:r>
      <w:proofErr w:type="gramEnd"/>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t xml:space="preserve">At the bit-stream level, there are multiple V-PCC bit-streams. The content of the multiple regions </w:t>
      </w:r>
      <w:proofErr w:type="gramStart"/>
      <w:r>
        <w:t>are</w:t>
      </w:r>
      <w:proofErr w:type="gramEnd"/>
      <w:r>
        <w:t xml:space="preserve"> encapsulated in multiple sets of ISOBMFF volumetric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lastRenderedPageBreak/>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380A75">
      <w:pPr>
        <w:pStyle w:val="ListParagraph"/>
        <w:numPr>
          <w:ilvl w:val="0"/>
          <w:numId w:val="64"/>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r w:rsidRPr="00CA23E6">
        <w:rPr>
          <w:lang w:val="de-DE" w:eastAsia="ja-JP"/>
        </w:rPr>
        <w:t>When 3D video content, such as V-PCC content, is encapsulated in ISOBMFF in the manner specified in</w:t>
      </w:r>
      <w:r>
        <w:rPr>
          <w:lang w:val="de-DE" w:eastAsia="ja-JP"/>
        </w:rPr>
        <w:t xml:space="preserve"> the CD of </w:t>
      </w:r>
      <w:r>
        <w:t>23090-10 Carriage of PC Data (N18606</w:t>
      </w:r>
      <w:r>
        <w:rPr>
          <w:lang w:val="de-DE" w:eastAsia="ja-JP"/>
        </w:rPr>
        <w:t>)</w:t>
      </w:r>
      <w:r w:rsidRPr="00CA23E6">
        <w:rPr>
          <w:lang w:val="de-DE" w:eastAsia="ja-JP"/>
        </w:rPr>
        <w:t xml:space="preserve">, its regions can be signalled in the two manners as suggested in the previous section. </w:t>
      </w:r>
    </w:p>
    <w:p w14:paraId="2F89637D" w14:textId="77777777" w:rsidR="00380A75" w:rsidRPr="00CA23E6" w:rsidRDefault="00380A75" w:rsidP="00315B68">
      <w:pPr>
        <w:rPr>
          <w:lang w:val="de-DE" w:eastAsia="ja-JP"/>
        </w:rPr>
      </w:pPr>
      <w:r w:rsidRPr="00CA23E6">
        <w:rPr>
          <w:lang w:val="de-DE" w:eastAsia="ja-JP"/>
        </w:rPr>
        <w:t xml:space="preserve">In either case, volumetric </w:t>
      </w:r>
      <w:r>
        <w:rPr>
          <w:lang w:val="de-DE" w:eastAsia="ja-JP"/>
        </w:rPr>
        <w:t>V-PCC</w:t>
      </w:r>
      <w:r w:rsidRPr="00CA23E6">
        <w:rPr>
          <w:lang w:val="de-DE" w:eastAsia="ja-JP"/>
        </w:rPr>
        <w:t xml:space="preserve"> tracks and component tracks will each have their own corresponding DASH representations. A volumetric representation in DASH for a volumetric track will be a dependent representation, with attribute</w:t>
      </w:r>
      <w:r w:rsidRPr="00CA23E6">
        <w:rPr>
          <w:rFonts w:ascii="Arial" w:hAnsi="Arial"/>
          <w:lang w:val="de-DE" w:eastAsia="ja-JP"/>
        </w:rPr>
        <w:t xml:space="preserve"> </w:t>
      </w:r>
      <w:r w:rsidRPr="00CA23E6">
        <w:rPr>
          <w:rFonts w:ascii="Courier New" w:hAnsi="Courier New" w:cs="Courier New"/>
          <w:noProof/>
          <w:sz w:val="18"/>
          <w:lang w:val="en-GB" w:eastAsia="ja-JP"/>
        </w:rPr>
        <w:t>@</w:t>
      </w:r>
      <w:r w:rsidRPr="00CA23E6">
        <w:rPr>
          <w:rFonts w:ascii="Courier New" w:hAnsi="Courier New" w:cs="Courier New"/>
          <w:sz w:val="20"/>
          <w:lang w:eastAsia="ja-JP"/>
        </w:rPr>
        <w:t>dependencyId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complementary component representations for its component tracks. </w:t>
      </w:r>
    </w:p>
    <w:p w14:paraId="44BA8B46" w14:textId="77777777" w:rsidR="00380A75" w:rsidRPr="00CA23E6" w:rsidRDefault="00380A75" w:rsidP="00315B68">
      <w:pPr>
        <w:rPr>
          <w:lang w:val="de-DE" w:eastAsia="ja-JP"/>
        </w:rPr>
      </w:pPr>
      <w:r w:rsidRPr="00CA23E6">
        <w:rPr>
          <w:lang w:val="de-DE" w:eastAsia="ja-JP"/>
        </w:rPr>
        <w:t>When a volumetric track represents a region, when together with its component tracks, its corresponding volumetric representation represents a region for streaming, together with the complimentary representaitons</w:t>
      </w:r>
      <w:r>
        <w:rPr>
          <w:lang w:val="de-DE" w:eastAsia="ja-JP"/>
        </w:rPr>
        <w:t xml:space="preserve"> for the component tracks</w:t>
      </w:r>
      <w:r w:rsidRPr="00CA23E6">
        <w:rPr>
          <w:lang w:val="de-DE" w:eastAsia="ja-JP"/>
        </w:rPr>
        <w:t xml:space="preserve">. </w:t>
      </w:r>
    </w:p>
    <w:p w14:paraId="437DE69A" w14:textId="77777777" w:rsidR="00380A75" w:rsidRPr="00CA23E6" w:rsidRDefault="00380A75" w:rsidP="00315B68">
      <w:pPr>
        <w:rPr>
          <w:lang w:val="de-DE" w:eastAsia="ja-JP"/>
        </w:rPr>
      </w:pPr>
      <w:r w:rsidRPr="00CA23E6">
        <w:rPr>
          <w:lang w:val="de-DE" w:eastAsia="ja-JP"/>
        </w:rPr>
        <w:lastRenderedPageBreak/>
        <w:t xml:space="preserve">If the region metadata of the regions are carried in timed metadata tracks, then the timed metadata representations for the timed metadata tracks will be associated with their volumetric representations, via attribute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volumetric representations of the tracks that the timed metadata track references to. </w:t>
      </w:r>
    </w:p>
    <w:p w14:paraId="50048A8B" w14:textId="77777777" w:rsidR="00380A75" w:rsidRPr="00CA23E6" w:rsidRDefault="00380A75" w:rsidP="00315B68">
      <w:pPr>
        <w:rPr>
          <w:lang w:val="de-DE" w:eastAsia="ja-JP"/>
        </w:rPr>
      </w:pPr>
      <w:r w:rsidRPr="00CA23E6">
        <w:rPr>
          <w:lang w:val="de-DE" w:eastAsia="ja-JP"/>
        </w:rPr>
        <w:t>If the viewport metadata of a viewport are carried in a timed metadata track, then the timed metadata representation for the timed viewport metadata track will be associated with its volumetric representations, via attribute</w:t>
      </w:r>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id’s of all the volumetric representations of the tracks that the timed metadata track references to. </w:t>
      </w:r>
    </w:p>
    <w:p w14:paraId="5943E637" w14:textId="77777777" w:rsidR="00380A75" w:rsidRPr="00CA23E6" w:rsidRDefault="00380A75" w:rsidP="00315B68">
      <w:pPr>
        <w:rPr>
          <w:lang w:val="de-DE" w:eastAsia="ja-JP"/>
        </w:rPr>
      </w:pPr>
      <w:r w:rsidRPr="00CA23E6">
        <w:rPr>
          <w:lang w:val="de-DE" w:eastAsia="ja-JP"/>
        </w:rPr>
        <w:t xml:space="preserve">If the region metadata of the regions are carried in track grouping boxes of volumetric tracks, then it is proposed to use the following 3D extension of the (2D) SRD scheme to specify spatial relationships among the 3D regions (objects). </w:t>
      </w:r>
    </w:p>
    <w:p w14:paraId="1CE39F27" w14:textId="77777777" w:rsidR="00380A75" w:rsidRPr="00CA23E6" w:rsidRDefault="00380A75" w:rsidP="00380A75">
      <w:pPr>
        <w:pStyle w:val="Heading3"/>
      </w:pPr>
      <w:bookmarkStart w:id="12" w:name="_Toc525628811"/>
      <w:bookmarkStart w:id="13" w:name="_Toc412826647"/>
      <w:bookmarkStart w:id="14" w:name="_Toc412159832"/>
      <w:bookmarkStart w:id="15" w:name="_Toc385598952"/>
      <w:r w:rsidRPr="00CA23E6">
        <w:t>3D Spatial Relationship Description (SRD) scheme</w:t>
      </w:r>
      <w:bookmarkEnd w:id="12"/>
      <w:bookmarkEnd w:id="13"/>
      <w:bookmarkEnd w:id="14"/>
      <w:bookmarkEnd w:id="15"/>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
          <w:sz w:val="20"/>
          <w:szCs w:val="20"/>
          <w:lang w:val="en-GB" w:eastAsia="ja-JP"/>
        </w:rPr>
        <w:t>SupplementalProperty</w:t>
      </w:r>
      <w:r w:rsidRPr="00CA23E6">
        <w:rPr>
          <w:rFonts w:ascii="Arial" w:eastAsia="Times New Roman" w:hAnsi="Arial"/>
          <w:bCs/>
          <w:sz w:val="20"/>
          <w:szCs w:val="20"/>
          <w:lang w:val="en-GB" w:eastAsia="ja-JP"/>
        </w:rPr>
        <w:t xml:space="preserve"> and/or </w:t>
      </w:r>
      <w:r w:rsidRPr="00CA23E6">
        <w:rPr>
          <w:rFonts w:ascii="Courier New" w:eastAsia="Times New Roman" w:hAnsi="Courier New" w:cs="Courier New"/>
          <w:b/>
          <w:sz w:val="20"/>
          <w:szCs w:val="20"/>
          <w:lang w:val="en-GB" w:eastAsia="ja-JP"/>
        </w:rPr>
        <w:t>EssentialProperty</w:t>
      </w:r>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r w:rsidRPr="00CA23E6">
        <w:rPr>
          <w:rFonts w:ascii="Courier New" w:eastAsia="Times New Roman" w:hAnsi="Courier New" w:cs="Courier New"/>
          <w:b/>
          <w:sz w:val="20"/>
          <w:szCs w:val="20"/>
          <w:lang w:val="en-GB" w:eastAsia="ja-JP"/>
        </w:rPr>
        <w:t>AdaptationSet</w:t>
      </w:r>
      <w:r w:rsidRPr="00CA23E6">
        <w:rPr>
          <w:rFonts w:ascii="Arial" w:eastAsia="Times New Roman" w:hAnsi="Arial"/>
          <w:bCs/>
          <w:sz w:val="20"/>
          <w:szCs w:val="20"/>
          <w:lang w:val="en-GB" w:eastAsia="ja-JP"/>
        </w:rPr>
        <w:t xml:space="preserve"> and </w:t>
      </w:r>
      <w:r w:rsidRPr="00CA23E6">
        <w:rPr>
          <w:rFonts w:ascii="Courier New" w:eastAsia="Times New Roman" w:hAnsi="Courier New" w:cs="Courier New"/>
          <w:b/>
          <w:sz w:val="20"/>
          <w:szCs w:val="20"/>
          <w:lang w:val="en-GB" w:eastAsia="ja-JP"/>
        </w:rPr>
        <w:t>SubRepresentation</w:t>
      </w:r>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r w:rsidRPr="00CA23E6">
        <w:rPr>
          <w:rFonts w:ascii="Courier New" w:eastAsia="Times New Roman" w:hAnsi="Courier New" w:cs="Courier New"/>
          <w:b/>
          <w:sz w:val="20"/>
          <w:szCs w:val="20"/>
          <w:lang w:val="en-GB" w:eastAsia="ja-JP"/>
        </w:rPr>
        <w:t>SupplementalProperty</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eastAsia="Times New Roman" w:hAnsi="Courier New" w:cs="Courier New"/>
          <w:b/>
          <w:sz w:val="20"/>
          <w:szCs w:val="20"/>
          <w:lang w:val="en-GB" w:eastAsia="ja-JP"/>
        </w:rPr>
        <w:t>EssentialProperty</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r w:rsidRPr="00CA23E6">
        <w:rPr>
          <w:rFonts w:ascii="Courier New" w:eastAsia="Times New Roman" w:hAnsi="Courier New" w:cs="Courier New"/>
          <w:b/>
          <w:sz w:val="20"/>
          <w:szCs w:val="20"/>
          <w:lang w:val="en-GB" w:eastAsia="ja-JP"/>
        </w:rPr>
        <w:t>EssentialProperty.</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16"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16"/>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r w:rsidRPr="00CA23E6">
        <w:rPr>
          <w:rFonts w:ascii="Courier New" w:eastAsia="Times New Roman" w:hAnsi="Courier New" w:cs="Courier New"/>
          <w:b/>
          <w:sz w:val="20"/>
          <w:szCs w:val="20"/>
          <w:lang w:val="en-GB" w:eastAsia="ja-JP"/>
        </w:rPr>
        <w:t>SupplementalProperty</w:t>
      </w:r>
      <w:r w:rsidRPr="00CA23E6">
        <w:rPr>
          <w:rFonts w:ascii="Arial" w:eastAsia="Times New Roman" w:hAnsi="Arial"/>
          <w:bCs/>
          <w:sz w:val="20"/>
          <w:szCs w:val="20"/>
          <w:lang w:val="en-GB" w:eastAsia="ja-JP"/>
        </w:rPr>
        <w:t xml:space="preserve"> or </w:t>
      </w:r>
      <w:r w:rsidRPr="00CA23E6">
        <w:rPr>
          <w:rFonts w:ascii="Courier New" w:eastAsia="Times New Roman" w:hAnsi="Courier New" w:cs="Courier New"/>
          <w:b/>
          <w:sz w:val="20"/>
          <w:szCs w:val="20"/>
          <w:lang w:val="en-GB" w:eastAsia="ja-JP"/>
        </w:rPr>
        <w:t>EssentialProperty</w:t>
      </w:r>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source_id</w:t>
      </w:r>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r w:rsidRPr="00CA23E6">
        <w:rPr>
          <w:rFonts w:ascii="Courier New" w:eastAsia="Times New Roman" w:hAnsi="Courier New" w:cs="Courier New"/>
          <w:bCs/>
          <w:sz w:val="20"/>
          <w:szCs w:val="20"/>
          <w:lang w:val="en-GB" w:eastAsia="ja-JP"/>
        </w:rPr>
        <w:t>source_id</w:t>
      </w:r>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r w:rsidRPr="00CA23E6">
        <w:rPr>
          <w:rFonts w:ascii="Courier New" w:hAnsi="Courier New" w:cs="Courier New"/>
          <w:sz w:val="20"/>
          <w:szCs w:val="20"/>
          <w:lang w:val="en-GB" w:eastAsia="ja-JP"/>
        </w:rPr>
        <w:t>source_id</w:t>
      </w:r>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r w:rsidRPr="00CA23E6">
        <w:rPr>
          <w:rFonts w:ascii="Courier New" w:hAnsi="Courier New" w:cs="Courier New"/>
          <w:sz w:val="20"/>
          <w:szCs w:val="20"/>
          <w:lang w:val="en-GB" w:eastAsia="ja-JP"/>
        </w:rPr>
        <w:t>source_id</w:t>
      </w:r>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lastRenderedPageBreak/>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r w:rsidRPr="00CA23E6">
        <w:rPr>
          <w:rFonts w:ascii="Courier New" w:eastAsia="Times New Roman" w:hAnsi="Courier New" w:cs="Courier New"/>
          <w:bCs/>
          <w:sz w:val="20"/>
          <w:szCs w:val="20"/>
          <w:lang w:val="en-GB" w:eastAsia="ja-JP"/>
        </w:rPr>
        <w:t>spatial_set_id</w:t>
      </w:r>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r w:rsidRPr="00CA23E6">
        <w:rPr>
          <w:rFonts w:ascii="Courier New" w:eastAsia="Times New Roman" w:hAnsi="Courier New" w:cs="Courier New"/>
          <w:bCs/>
          <w:sz w:val="20"/>
          <w:szCs w:val="20"/>
          <w:lang w:val="en-GB" w:eastAsia="ja-JP"/>
        </w:rPr>
        <w:t>spatial_set_id</w:t>
      </w:r>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r w:rsidRPr="00CA23E6">
        <w:rPr>
          <w:rFonts w:ascii="Courier New" w:eastAsia="Times New Roman" w:hAnsi="Courier New" w:cs="Courier New"/>
          <w:bCs/>
          <w:sz w:val="20"/>
          <w:szCs w:val="20"/>
          <w:lang w:val="en-GB" w:eastAsia="ja-JP"/>
        </w:rPr>
        <w:t>spatial_set_id</w:t>
      </w:r>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r w:rsidRPr="00CA23E6">
        <w:rPr>
          <w:rFonts w:ascii="Courier New" w:eastAsia="Times New Roman" w:hAnsi="Courier New" w:cs="Courier New"/>
          <w:bCs/>
          <w:sz w:val="20"/>
          <w:szCs w:val="20"/>
          <w:lang w:val="en-GB" w:eastAsia="ja-JP"/>
        </w:rPr>
        <w:t>spatial_set_id.</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20"/>
          <w:szCs w:val="20"/>
          <w:lang w:val="en-GB" w:eastAsia="ja-JP"/>
        </w:rPr>
        <w:t>object_x</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20"/>
          <w:szCs w:val="20"/>
          <w:lang w:val="en-GB" w:eastAsia="ja-JP"/>
        </w:rPr>
        <w:t>object_width</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r w:rsidRPr="00CA23E6">
        <w:rPr>
          <w:rFonts w:ascii="Courier New" w:eastAsia="Times New Roman" w:hAnsi="Courier New" w:cs="Courier New"/>
          <w:bCs/>
          <w:sz w:val="20"/>
          <w:szCs w:val="20"/>
          <w:lang w:val="en-GB" w:eastAsia="ja-JP"/>
        </w:rPr>
        <w:t>source_id</w:t>
      </w:r>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r w:rsidRPr="00CA23E6">
        <w:rPr>
          <w:rFonts w:ascii="Arial" w:hAnsi="Arial"/>
          <w:b/>
          <w:bCs/>
          <w:sz w:val="20"/>
          <w:szCs w:val="20"/>
          <w:lang w:val="en-GB" w:eastAsia="ja-JP"/>
        </w:rPr>
        <w:t xml:space="preserve"> and/or </w:t>
      </w:r>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r w:rsidRPr="00CA23E6">
              <w:rPr>
                <w:rFonts w:ascii="Courier New" w:hAnsi="Courier New" w:cs="Courier New"/>
                <w:b/>
                <w:sz w:val="18"/>
                <w:lang w:val="en-GB"/>
              </w:rPr>
              <w:t>EssentialProperty</w:t>
            </w:r>
            <w:r w:rsidRPr="00CA23E6">
              <w:rPr>
                <w:rFonts w:ascii="Courier New" w:hAnsi="Courier New" w:cs="Courier New"/>
                <w:sz w:val="18"/>
                <w:lang w:val="en-GB"/>
              </w:rPr>
              <w:t>@value</w:t>
            </w:r>
            <w:r w:rsidRPr="00CA23E6">
              <w:rPr>
                <w:rFonts w:ascii="Arial" w:hAnsi="Arial"/>
                <w:b/>
                <w:sz w:val="18"/>
                <w:lang w:val="en-GB"/>
              </w:rPr>
              <w:t xml:space="preserve"> or </w:t>
            </w:r>
            <w:r w:rsidRPr="00CA23E6">
              <w:rPr>
                <w:rFonts w:ascii="Courier New" w:hAnsi="Courier New" w:cs="Courier New"/>
                <w:b/>
                <w:sz w:val="18"/>
                <w:lang w:val="en-GB"/>
              </w:rPr>
              <w:t>SupplementalProperty</w:t>
            </w:r>
            <w:r w:rsidRPr="00CA23E6">
              <w:rPr>
                <w:rFonts w:ascii="Courier New" w:hAnsi="Courier New" w:cs="Courier New"/>
                <w:sz w:val="18"/>
                <w:lang w:val="en-GB"/>
              </w:rPr>
              <w:t>@value</w:t>
            </w:r>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lastRenderedPageBreak/>
              <w:t xml:space="preserve">At each Period and for a given </w:t>
            </w:r>
            <w:r w:rsidRPr="00CA23E6">
              <w:rPr>
                <w:rFonts w:ascii="Courier New" w:hAnsi="Courier New" w:cs="Courier New"/>
                <w:sz w:val="18"/>
                <w:szCs w:val="16"/>
                <w:lang w:val="en-GB" w:eastAsia="ja-JP"/>
              </w:rPr>
              <w:t>source_id</w:t>
            </w:r>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r w:rsidRPr="00CA23E6">
              <w:rPr>
                <w:rFonts w:ascii="Courier New" w:hAnsi="Courier New" w:cs="Courier New"/>
                <w:sz w:val="18"/>
                <w:szCs w:val="16"/>
                <w:lang w:val="en-GB" w:eastAsia="ja-JP"/>
              </w:rPr>
              <w:t>source_id</w:t>
            </w:r>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r w:rsidRPr="00CA23E6">
              <w:rPr>
                <w:rFonts w:ascii="Courier New" w:hAnsi="Courier New" w:cs="Courier New"/>
                <w:sz w:val="18"/>
                <w:szCs w:val="16"/>
                <w:lang w:val="en-GB" w:eastAsia="ja-JP"/>
              </w:rPr>
              <w:t>source_id</w:t>
            </w:r>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r w:rsidRPr="00CA23E6">
              <w:rPr>
                <w:rFonts w:ascii="Courier New" w:hAnsi="Courier New" w:cs="Courier New"/>
                <w:sz w:val="18"/>
                <w:szCs w:val="16"/>
                <w:lang w:val="en-GB" w:eastAsia="ja-JP"/>
              </w:rPr>
              <w:t>spatial_set_id</w:t>
            </w:r>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r w:rsidRPr="00225F5B">
        <w:rPr>
          <w:rFonts w:ascii="Courier New" w:hAnsi="Courier New" w:cs="Courier New"/>
          <w:sz w:val="20"/>
          <w:szCs w:val="20"/>
          <w:lang w:val="en-GB" w:eastAsia="ja-JP"/>
        </w:rPr>
        <w:t>coordinate_id</w:t>
      </w:r>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lastRenderedPageBreak/>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r w:rsidRPr="00225F5B">
        <w:rPr>
          <w:rFonts w:ascii="Arial" w:hAnsi="Arial"/>
          <w:b/>
          <w:bCs/>
          <w:sz w:val="20"/>
          <w:szCs w:val="20"/>
          <w:lang w:val="en-GB" w:eastAsia="ja-JP"/>
        </w:rPr>
        <w:t xml:space="preserve"> and/or </w:t>
      </w:r>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r w:rsidRPr="00225F5B">
              <w:rPr>
                <w:rFonts w:ascii="Courier New" w:hAnsi="Courier New" w:cs="Courier New"/>
                <w:b/>
                <w:sz w:val="18"/>
                <w:lang w:val="en-GB"/>
              </w:rPr>
              <w:t>EssentialProperty</w:t>
            </w:r>
            <w:r w:rsidRPr="00225F5B">
              <w:rPr>
                <w:rFonts w:ascii="Courier New" w:hAnsi="Courier New" w:cs="Courier New"/>
                <w:sz w:val="18"/>
                <w:lang w:val="en-GB"/>
              </w:rPr>
              <w:t>@value</w:t>
            </w:r>
            <w:r w:rsidRPr="00225F5B">
              <w:rPr>
                <w:rFonts w:ascii="Arial" w:hAnsi="Arial"/>
                <w:b/>
                <w:sz w:val="18"/>
                <w:lang w:val="en-GB"/>
              </w:rPr>
              <w:t xml:space="preserve"> or </w:t>
            </w:r>
            <w:r w:rsidRPr="00225F5B">
              <w:rPr>
                <w:rFonts w:ascii="Courier New" w:hAnsi="Courier New" w:cs="Courier New"/>
                <w:b/>
                <w:sz w:val="18"/>
                <w:lang w:val="en-GB"/>
              </w:rPr>
              <w:t>SupplementalProperty</w:t>
            </w:r>
            <w:r w:rsidRPr="00225F5B">
              <w:rPr>
                <w:rFonts w:ascii="Courier New" w:hAnsi="Courier New" w:cs="Courier New"/>
                <w:sz w:val="18"/>
                <w:lang w:val="en-GB"/>
              </w:rPr>
              <w:t>@value</w:t>
            </w:r>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sz w:val="18"/>
                <w:szCs w:val="20"/>
                <w:lang w:val="en-GB" w:eastAsia="ja-JP"/>
              </w:rPr>
              <w:t>coordinate_id</w:t>
            </w:r>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TuC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'cdsc'</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TuC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range_depth</w:t>
            </w:r>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range_depth</w:t>
            </w:r>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rsidRPr="008F7085">
        <w:lastRenderedPageBreak/>
        <w:t>point cloud regions or objects with higher quality compared to other regions or objects in the point cloud.</w:t>
      </w:r>
    </w:p>
    <w:p w14:paraId="242A91CC" w14:textId="6A176F63" w:rsidR="00A36BE8" w:rsidRDefault="00A36BE8" w:rsidP="00A36BE8">
      <w:r>
        <w:t>It should be understood that the MPD-based signaling proposed in this contribution is complementary to the recommended viewport signaling documented in TuC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r w:rsidRPr="008F7085">
        <w:rPr>
          <w:rFonts w:ascii="Courier" w:hAnsi="Courier" w:cs="Courier New"/>
          <w:b/>
          <w:bCs/>
        </w:rPr>
        <w:t>SupplementalProperty</w:t>
      </w:r>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DoF),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r w:rsidRPr="008F7085">
        <w:rPr>
          <w:rFonts w:ascii="Courier" w:hAnsi="Courier"/>
        </w:rPr>
        <w:t>center_azimuth</w:t>
      </w:r>
      <w:r w:rsidRPr="008F7085">
        <w:t xml:space="preserve">, </w:t>
      </w:r>
      <w:r w:rsidRPr="008F7085">
        <w:rPr>
          <w:rFonts w:ascii="Courier" w:hAnsi="Courier"/>
        </w:rPr>
        <w:t>center_elevation</w:t>
      </w:r>
      <w:r w:rsidRPr="008F7085">
        <w:t xml:space="preserve">, </w:t>
      </w:r>
      <w:r w:rsidRPr="008F7085">
        <w:rPr>
          <w:rFonts w:ascii="Courier" w:hAnsi="Courier"/>
        </w:rPr>
        <w:t>center_tilt</w:t>
      </w:r>
      <w:r w:rsidRPr="008F7085">
        <w:t xml:space="preserve">, </w:t>
      </w:r>
      <w:r w:rsidRPr="008F7085">
        <w:rPr>
          <w:rFonts w:ascii="Courier" w:hAnsi="Courier"/>
        </w:rPr>
        <w:t>azimuth_range</w:t>
      </w:r>
      <w:r w:rsidRPr="008F7085">
        <w:t xml:space="preserve">, and </w:t>
      </w:r>
      <w:r w:rsidRPr="008F7085">
        <w:rPr>
          <w:rFonts w:ascii="Courier" w:hAnsi="Courier"/>
        </w:rPr>
        <w:t>elevation_range</w:t>
      </w:r>
      <w:r w:rsidRPr="008F7085">
        <w:t xml:space="preserve"> to indicate the spherical coordinate system (to cover rotational movements of the viewport), plus syntax elements </w:t>
      </w:r>
      <w:r w:rsidRPr="008F7085">
        <w:rPr>
          <w:rFonts w:ascii="Courier New" w:hAnsi="Courier New" w:cs="Courier New"/>
        </w:rPr>
        <w:t>center_x, center_y and center_z</w:t>
      </w:r>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r w:rsidRPr="008F7085">
        <w:rPr>
          <w:rFonts w:ascii="Courier" w:hAnsi="Courier"/>
        </w:rPr>
        <w:t>center_azimuth</w:t>
      </w:r>
      <w:r w:rsidRPr="008F7085">
        <w:t xml:space="preserve">, </w:t>
      </w:r>
      <w:r w:rsidRPr="008F7085">
        <w:rPr>
          <w:rFonts w:ascii="Courier" w:hAnsi="Courier"/>
        </w:rPr>
        <w:t>center_elevation</w:t>
      </w:r>
      <w:r w:rsidRPr="008F7085">
        <w:t xml:space="preserve">, </w:t>
      </w:r>
      <w:r w:rsidRPr="008F7085">
        <w:rPr>
          <w:rFonts w:ascii="Courier" w:hAnsi="Courier"/>
        </w:rPr>
        <w:t>center_tilt</w:t>
      </w:r>
      <w:r w:rsidRPr="008F7085">
        <w:t xml:space="preserve">, </w:t>
      </w:r>
      <w:r w:rsidRPr="008F7085">
        <w:rPr>
          <w:rFonts w:ascii="Courier" w:hAnsi="Courier"/>
        </w:rPr>
        <w:t>width_range</w:t>
      </w:r>
      <w:r w:rsidRPr="008F7085">
        <w:t xml:space="preserve">, and </w:t>
      </w:r>
      <w:r w:rsidRPr="008F7085">
        <w:rPr>
          <w:rFonts w:ascii="Courier" w:hAnsi="Courier"/>
        </w:rPr>
        <w:t>height_range</w:t>
      </w:r>
      <w:r w:rsidRPr="008F7085">
        <w:t xml:space="preserve"> to indicate the rectangular coordinate system (to cover planar movements of the viewport), plus syntax elements </w:t>
      </w:r>
      <w:r w:rsidRPr="008F7085">
        <w:rPr>
          <w:rFonts w:ascii="Courier New" w:hAnsi="Courier New" w:cs="Courier New"/>
        </w:rPr>
        <w:t>center_x, center_y and center_z</w:t>
      </w:r>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맑은 고딕"/>
          <w:b/>
          <w:sz w:val="20"/>
          <w:szCs w:val="20"/>
          <w:lang w:eastAsia="ko-KR"/>
        </w:rPr>
      </w:pPr>
      <w:bookmarkStart w:id="17" w:name="_Ref500162968"/>
      <w:r w:rsidRPr="007B7D01">
        <w:rPr>
          <w:rFonts w:eastAsia="맑은 고딕"/>
          <w:b/>
          <w:sz w:val="20"/>
          <w:szCs w:val="20"/>
          <w:lang w:eastAsia="ko-KR"/>
        </w:rPr>
        <w:t xml:space="preserve">Table </w:t>
      </w:r>
      <w:bookmarkEnd w:id="17"/>
      <w:r w:rsidR="008E0D76">
        <w:rPr>
          <w:rFonts w:eastAsia="맑은 고딕"/>
          <w:b/>
          <w:sz w:val="20"/>
          <w:szCs w:val="20"/>
          <w:lang w:eastAsia="ko-KR"/>
        </w:rPr>
        <w:t>1</w:t>
      </w:r>
      <w:r w:rsidR="001B7EC3">
        <w:rPr>
          <w:rFonts w:eastAsia="맑은 고딕"/>
          <w:b/>
          <w:sz w:val="20"/>
          <w:szCs w:val="20"/>
          <w:lang w:eastAsia="ko-KR"/>
        </w:rPr>
        <w:t>6</w:t>
      </w:r>
      <w:r w:rsidR="008E0D76">
        <w:rPr>
          <w:rFonts w:eastAsia="맑은 고딕"/>
          <w:b/>
          <w:sz w:val="20"/>
          <w:szCs w:val="20"/>
          <w:lang w:eastAsia="ko-KR"/>
        </w:rPr>
        <w:t>.</w:t>
      </w:r>
      <w:r>
        <w:rPr>
          <w:rFonts w:eastAsia="맑은 고딕"/>
          <w:b/>
          <w:sz w:val="20"/>
          <w:szCs w:val="20"/>
          <w:lang w:eastAsia="ko-KR"/>
        </w:rPr>
        <w:t>1</w:t>
      </w:r>
      <w:r w:rsidRPr="007B7D01">
        <w:rPr>
          <w:rFonts w:eastAsia="맑은 고딕"/>
          <w:b/>
          <w:sz w:val="20"/>
          <w:szCs w:val="20"/>
          <w:lang w:eastAsia="ko-KR"/>
        </w:rPr>
        <w:t xml:space="preserve"> – </w:t>
      </w:r>
      <w:r>
        <w:rPr>
          <w:rFonts w:eastAsia="맑은 고딕"/>
          <w:b/>
          <w:sz w:val="20"/>
          <w:szCs w:val="20"/>
          <w:lang w:eastAsia="ko-KR"/>
        </w:rPr>
        <w:t>Semantics of</w:t>
      </w:r>
      <w:r w:rsidRPr="00B4173D">
        <w:rPr>
          <w:rFonts w:eastAsia="맑은 고딕"/>
          <w:b/>
          <w:sz w:val="20"/>
          <w:szCs w:val="20"/>
          <w:lang w:eastAsia="ko-KR"/>
        </w:rPr>
        <w:t xml:space="preserve"> </w:t>
      </w:r>
      <w:r>
        <w:rPr>
          <w:rFonts w:eastAsia="맑은 고딕"/>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r>
              <w:rPr>
                <w:rFonts w:ascii="Courier" w:hAnsi="Courier"/>
                <w:b/>
                <w:sz w:val="18"/>
                <w:lang w:val="en-GB"/>
              </w:rPr>
              <w:t>rv</w:t>
            </w:r>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 xml:space="preserve">view_idc </w:t>
            </w:r>
            <w:r w:rsidRPr="00A60617">
              <w:rPr>
                <w:noProof/>
                <w:sz w:val="18"/>
                <w:szCs w:val="18"/>
              </w:rPr>
              <w:t xml:space="preserve">is not signalled. Value 1 specifies that </w:t>
            </w:r>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r>
              <w:rPr>
                <w:rFonts w:ascii="Courier" w:hAnsi="Courier"/>
                <w:b/>
                <w:sz w:val="18"/>
                <w:lang w:val="en-GB"/>
              </w:rPr>
              <w:t>rv</w:t>
            </w:r>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r>
              <w:rPr>
                <w:rFonts w:ascii="Courier" w:hAnsi="Courier"/>
                <w:b/>
                <w:sz w:val="18"/>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r>
              <w:rPr>
                <w:rFonts w:ascii="Courier" w:hAnsi="Courier"/>
                <w:b/>
                <w:sz w:val="18"/>
              </w:rPr>
              <w:t>rv.ViewportInfo</w:t>
            </w:r>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r>
              <w:rPr>
                <w:rFonts w:ascii="Courier" w:hAnsi="Courier"/>
                <w:b/>
                <w:sz w:val="18"/>
              </w:rPr>
              <w:t>rv.ViewportInfo</w:t>
            </w:r>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r>
              <w:rPr>
                <w:rFonts w:ascii="Courier" w:hAnsi="Courier"/>
                <w:b/>
                <w:sz w:val="18"/>
              </w:rPr>
              <w:t>rv.ViewportInfo</w:t>
            </w:r>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r>
              <w:rPr>
                <w:rFonts w:ascii="Courier" w:hAnsi="Courier"/>
                <w:b/>
                <w:sz w:val="18"/>
              </w:rPr>
              <w:t>rv.ViewportInfo</w:t>
            </w:r>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r>
              <w:rPr>
                <w:rFonts w:ascii="Courier" w:hAnsi="Courier"/>
                <w:b/>
                <w:sz w:val="18"/>
              </w:rPr>
              <w:t>rv.ViewportInfo</w:t>
            </w:r>
            <w:r>
              <w:rPr>
                <w:rFonts w:ascii="Courier" w:hAnsi="Courier"/>
                <w:noProof/>
                <w:sz w:val="18"/>
                <w:szCs w:val="18"/>
                <w:lang w:val="en-GB"/>
              </w:rPr>
              <w:t xml:space="preserve">@elevation_range, </w:t>
            </w:r>
            <w:r>
              <w:rPr>
                <w:rFonts w:ascii="Courier" w:hAnsi="Courier"/>
                <w:b/>
                <w:sz w:val="18"/>
              </w:rPr>
              <w:t>rv.ViewportInfo</w:t>
            </w:r>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r>
              <w:rPr>
                <w:rFonts w:ascii="Courier" w:hAnsi="Courier"/>
                <w:b/>
                <w:sz w:val="18"/>
              </w:rPr>
              <w:t>rv.ViewportInfo</w:t>
            </w:r>
            <w:r>
              <w:rPr>
                <w:rFonts w:ascii="Courier" w:hAnsi="Courier"/>
                <w:noProof/>
                <w:sz w:val="18"/>
                <w:szCs w:val="18"/>
                <w:lang w:val="en-GB"/>
              </w:rPr>
              <w:t xml:space="preserve">@height_range, </w:t>
            </w:r>
            <w:r>
              <w:rPr>
                <w:rFonts w:ascii="Courier" w:hAnsi="Courier"/>
                <w:b/>
                <w:sz w:val="18"/>
              </w:rPr>
              <w:t>rv.ViewportInfo</w:t>
            </w:r>
            <w:r>
              <w:rPr>
                <w:rFonts w:ascii="Courier" w:hAnsi="Courier"/>
                <w:noProof/>
                <w:sz w:val="18"/>
                <w:szCs w:val="18"/>
                <w:lang w:val="en-GB"/>
              </w:rPr>
              <w:t xml:space="preserve">@center_x, </w:t>
            </w:r>
            <w:r>
              <w:rPr>
                <w:rFonts w:ascii="Courier" w:hAnsi="Courier"/>
                <w:b/>
                <w:sz w:val="18"/>
              </w:rPr>
              <w:t>rv.ViewportInfo</w:t>
            </w:r>
            <w:r>
              <w:rPr>
                <w:rFonts w:ascii="Courier" w:hAnsi="Courier"/>
                <w:noProof/>
                <w:sz w:val="18"/>
                <w:szCs w:val="18"/>
                <w:lang w:val="en-GB"/>
              </w:rPr>
              <w:t xml:space="preserve">@center_y, </w:t>
            </w:r>
            <w:r>
              <w:rPr>
                <w:rFonts w:ascii="Courier" w:hAnsi="Courier"/>
                <w:b/>
                <w:sz w:val="18"/>
              </w:rPr>
              <w:t>rv.ViewportInfo</w:t>
            </w:r>
            <w:r>
              <w:rPr>
                <w:rFonts w:ascii="Courier" w:hAnsi="Courier"/>
                <w:noProof/>
                <w:sz w:val="18"/>
                <w:szCs w:val="18"/>
                <w:lang w:val="en-GB"/>
              </w:rPr>
              <w:t xml:space="preserve">@center_z, </w:t>
            </w:r>
            <w:r>
              <w:rPr>
                <w:rFonts w:ascii="Courier" w:hAnsi="Courier"/>
                <w:b/>
                <w:sz w:val="18"/>
              </w:rPr>
              <w:t>rv.ViewportInfo</w:t>
            </w:r>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r>
              <w:rPr>
                <w:rFonts w:ascii="Courier" w:hAnsi="Courier"/>
                <w:b/>
                <w:sz w:val="18"/>
              </w:rPr>
              <w:t>rv.ViewportInfo</w:t>
            </w:r>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wid</w:t>
            </w:r>
            <w:r w:rsidRPr="00214BB8">
              <w:rPr>
                <w:rFonts w:ascii="Courier" w:hAnsi="Courier"/>
                <w:sz w:val="18"/>
                <w:szCs w:val="18"/>
              </w:rPr>
              <w:t>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Specifies the width range of the rectangular region through its center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Specifies the height range of the rectangular region through its center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center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center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center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r>
              <w:rPr>
                <w:rFonts w:ascii="Courier" w:hAnsi="Courier"/>
                <w:b/>
                <w:sz w:val="18"/>
              </w:rPr>
              <w:t>rv.ViewportInfo</w:t>
            </w:r>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18" w:name="_Toc472672515"/>
      <w:bookmarkStart w:id="19" w:name="_Toc472672516"/>
      <w:bookmarkStart w:id="20" w:name="_Toc472672517"/>
      <w:bookmarkStart w:id="21" w:name="_Toc472672518"/>
      <w:bookmarkStart w:id="22" w:name="_Toc472672519"/>
      <w:bookmarkStart w:id="23" w:name="_Toc472672520"/>
      <w:bookmarkStart w:id="24" w:name="_Toc472672521"/>
      <w:bookmarkStart w:id="25" w:name="_Toc472672522"/>
      <w:bookmarkStart w:id="26" w:name="_Toc472672523"/>
      <w:bookmarkStart w:id="27" w:name="_Toc472672524"/>
      <w:bookmarkStart w:id="28" w:name="_Toc472672525"/>
      <w:bookmarkStart w:id="29" w:name="_Toc472672526"/>
      <w:bookmarkStart w:id="30" w:name="_Toc455482116"/>
      <w:bookmarkStart w:id="31" w:name="_Toc455482117"/>
      <w:bookmarkStart w:id="32" w:name="_Toc454997851"/>
      <w:bookmarkStart w:id="33" w:name="_Toc455152374"/>
      <w:bookmarkStart w:id="34" w:name="_Toc454997852"/>
      <w:bookmarkStart w:id="35" w:name="_Toc455152375"/>
      <w:bookmarkStart w:id="36" w:name="_Toc454997853"/>
      <w:bookmarkStart w:id="37" w:name="_Toc455152376"/>
      <w:bookmarkStart w:id="38" w:name="_Toc454997854"/>
      <w:bookmarkStart w:id="39" w:name="_Toc455152377"/>
      <w:bookmarkStart w:id="40" w:name="_Toc454997855"/>
      <w:bookmarkStart w:id="41" w:name="_Toc455152378"/>
      <w:bookmarkStart w:id="42" w:name="_Toc454997856"/>
      <w:bookmarkStart w:id="43" w:name="_Toc455152379"/>
      <w:bookmarkStart w:id="44" w:name="_Toc454997857"/>
      <w:bookmarkStart w:id="45" w:name="_Toc455152380"/>
      <w:bookmarkStart w:id="46" w:name="_Toc480808728"/>
      <w:bookmarkStart w:id="47" w:name="_Toc481048557"/>
      <w:bookmarkStart w:id="48" w:name="_Toc481048857"/>
      <w:bookmarkStart w:id="49" w:name="_Toc481049157"/>
      <w:bookmarkStart w:id="50" w:name="_Toc481049457"/>
      <w:bookmarkStart w:id="51" w:name="_Toc481049926"/>
      <w:bookmarkStart w:id="52" w:name="_Toc481050765"/>
      <w:bookmarkStart w:id="53" w:name="_Toc480808729"/>
      <w:bookmarkStart w:id="54" w:name="_Toc481048558"/>
      <w:bookmarkStart w:id="55" w:name="_Toc481048858"/>
      <w:bookmarkStart w:id="56" w:name="_Toc481049158"/>
      <w:bookmarkStart w:id="57" w:name="_Toc481049458"/>
      <w:bookmarkStart w:id="58" w:name="_Toc481049927"/>
      <w:bookmarkStart w:id="59" w:name="_Toc481050766"/>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DB61F2">
      <w:pPr>
        <w:numPr>
          <w:ilvl w:val="0"/>
          <w:numId w:val="93"/>
        </w:numPr>
        <w:spacing w:after="160"/>
      </w:pPr>
      <w:r>
        <w:t>MPD-based signaling of recommended viewports</w:t>
      </w:r>
    </w:p>
    <w:p w14:paraId="6A915653" w14:textId="77777777" w:rsidR="00DB61F2" w:rsidRDefault="00DB61F2" w:rsidP="00DB61F2">
      <w:pPr>
        <w:numPr>
          <w:ilvl w:val="0"/>
          <w:numId w:val="93"/>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 xml:space="preserve">Furthermore, to improve interactivity during streaming of V3C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r w:rsidRPr="008F7085">
        <w:rPr>
          <w:rFonts w:ascii="Courier" w:hAnsi="Courier" w:cs="Courier New"/>
          <w:b/>
          <w:bCs/>
        </w:rPr>
        <w:t>SupplementalProperty</w:t>
      </w:r>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r w:rsidRPr="001C319F">
        <w:rPr>
          <w:rFonts w:ascii="Courier New" w:hAnsi="Courier New" w:cs="Courier New"/>
        </w:rPr>
        <w:t>camera_id</w:t>
      </w:r>
      <w:r w:rsidRPr="001C319F">
        <w:t xml:space="preserve">, </w:t>
      </w:r>
      <w:r w:rsidRPr="001C319F">
        <w:rPr>
          <w:rFonts w:ascii="Courier New" w:hAnsi="Courier New" w:cs="Courier New"/>
        </w:rPr>
        <w:t>camera_pos_x</w:t>
      </w:r>
      <w:r w:rsidRPr="001C319F">
        <w:t xml:space="preserve">, </w:t>
      </w:r>
      <w:r w:rsidRPr="001C319F">
        <w:rPr>
          <w:rFonts w:ascii="Courier New" w:hAnsi="Courier New" w:cs="Courier New"/>
        </w:rPr>
        <w:lastRenderedPageBreak/>
        <w:t>camera_pos_y</w:t>
      </w:r>
      <w:r w:rsidRPr="001C319F">
        <w:t xml:space="preserve">, </w:t>
      </w:r>
      <w:r w:rsidRPr="001C319F">
        <w:rPr>
          <w:rFonts w:ascii="Courier New" w:hAnsi="Courier New" w:cs="Courier New"/>
        </w:rPr>
        <w:t>camera_pos_z</w:t>
      </w:r>
      <w:r w:rsidRPr="001C319F">
        <w:t xml:space="preserve">, </w:t>
      </w:r>
      <w:r w:rsidRPr="001C319F">
        <w:rPr>
          <w:rFonts w:ascii="Courier New" w:hAnsi="Courier New" w:cs="Courier New"/>
        </w:rPr>
        <w:t>camera_quat_x</w:t>
      </w:r>
      <w:r w:rsidRPr="001C319F">
        <w:t xml:space="preserve">, </w:t>
      </w:r>
      <w:r w:rsidRPr="001C319F">
        <w:rPr>
          <w:rFonts w:ascii="Courier New" w:hAnsi="Courier New" w:cs="Courier New"/>
        </w:rPr>
        <w:t>camera_quat_y</w:t>
      </w:r>
      <w:r w:rsidRPr="001C319F">
        <w:t xml:space="preserve">, and </w:t>
      </w:r>
      <w:r w:rsidRPr="001C319F">
        <w:rPr>
          <w:rFonts w:ascii="Courier New" w:hAnsi="Courier New" w:cs="Courier New"/>
        </w:rPr>
        <w:t>camera_quat_z</w:t>
      </w:r>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r w:rsidRPr="00B92E8B">
        <w:rPr>
          <w:rFonts w:ascii="Courier New" w:hAnsi="Courier New" w:cs="Courier New"/>
          <w:lang w:val="en-CA"/>
        </w:rPr>
        <w:t>viewport_type</w:t>
      </w:r>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맑은 고딕"/>
          <w:b/>
          <w:sz w:val="20"/>
          <w:szCs w:val="20"/>
          <w:lang w:eastAsia="ko-KR"/>
        </w:rPr>
      </w:pPr>
      <w:r w:rsidRPr="007B7D01">
        <w:rPr>
          <w:rFonts w:eastAsia="맑은 고딕"/>
          <w:b/>
          <w:sz w:val="20"/>
          <w:szCs w:val="20"/>
          <w:lang w:eastAsia="ko-KR"/>
        </w:rPr>
        <w:t xml:space="preserve">Table </w:t>
      </w:r>
      <w:r>
        <w:rPr>
          <w:rFonts w:eastAsia="맑은 고딕"/>
          <w:b/>
          <w:sz w:val="20"/>
          <w:szCs w:val="20"/>
          <w:lang w:eastAsia="ko-KR"/>
        </w:rPr>
        <w:t>1</w:t>
      </w:r>
      <w:r w:rsidRPr="007B7D01">
        <w:rPr>
          <w:rFonts w:eastAsia="맑은 고딕"/>
          <w:b/>
          <w:sz w:val="20"/>
          <w:szCs w:val="20"/>
          <w:lang w:eastAsia="ko-KR"/>
        </w:rPr>
        <w:t xml:space="preserve"> – </w:t>
      </w:r>
      <w:r>
        <w:rPr>
          <w:rFonts w:eastAsia="맑은 고딕"/>
          <w:b/>
          <w:sz w:val="20"/>
          <w:szCs w:val="20"/>
          <w:lang w:eastAsia="ko-KR"/>
        </w:rPr>
        <w:t>Semantics of</w:t>
      </w:r>
      <w:r w:rsidRPr="00B4173D">
        <w:rPr>
          <w:rFonts w:eastAsia="맑은 고딕"/>
          <w:b/>
          <w:sz w:val="20"/>
          <w:szCs w:val="20"/>
          <w:lang w:eastAsia="ko-KR"/>
        </w:rPr>
        <w:t xml:space="preserve"> </w:t>
      </w:r>
      <w:r>
        <w:rPr>
          <w:rFonts w:eastAsia="맑은 고딕"/>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r>
              <w:rPr>
                <w:sz w:val="18"/>
                <w:szCs w:val="18"/>
                <w:lang w:val="en-GB"/>
              </w:rPr>
              <w:t>xs:string</w:t>
            </w:r>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r>
              <w:rPr>
                <w:rFonts w:ascii="Courier" w:hAnsi="Courier"/>
                <w:b/>
                <w:sz w:val="18"/>
                <w:lang w:val="en-GB"/>
              </w:rPr>
              <w:t>Viewport</w:t>
            </w:r>
            <w:r w:rsidRPr="00EB195B">
              <w:rPr>
                <w:rFonts w:ascii="Courier" w:hAnsi="Courier"/>
                <w:b/>
                <w:sz w:val="18"/>
                <w:lang w:val="en-GB"/>
              </w:rPr>
              <w:t>Info</w:t>
            </w:r>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t>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lastRenderedPageBreak/>
              <w:t>ViewportInfo</w:t>
            </w:r>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r w:rsidRPr="00576412">
              <w:rPr>
                <w:sz w:val="18"/>
                <w:szCs w:val="18"/>
                <w:lang w:val="en-GB"/>
              </w:rPr>
              <w:t>xs:</w:t>
            </w:r>
            <w:r>
              <w:rPr>
                <w:sz w:val="18"/>
                <w:szCs w:val="18"/>
                <w:lang w:val="en-GB"/>
              </w:rPr>
              <w:t>Boolean</w:t>
            </w:r>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r>
              <w:rPr>
                <w:sz w:val="18"/>
                <w:szCs w:val="16"/>
                <w:lang w:val="en-GB"/>
              </w:rPr>
              <w:t>xs:string</w:t>
            </w:r>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r>
              <w:rPr>
                <w:rFonts w:ascii="Courier" w:hAnsi="Courier"/>
                <w:b/>
                <w:sz w:val="18"/>
              </w:rPr>
              <w:t>ViewportInfo</w:t>
            </w:r>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맑은 고딕"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&lt;xs:schema xmlns:xs="http://www.w3.org/2001/XMLSchema"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targetNamespace="urn:mpeg:mpegI: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xmlns:omaf="urn:mpeg:mpegI: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elementFormDefault="qualified"&gt;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&lt;xs:element name="Viewpo</w:t>
      </w:r>
      <w:r>
        <w:rPr>
          <w:rFonts w:ascii="Courier" w:hAnsi="Courier" w:cs="Lucida Sans Typewriter"/>
          <w:sz w:val="18"/>
        </w:rPr>
        <w:t>rt</w:t>
      </w:r>
      <w:r w:rsidRPr="006D2D76">
        <w:rPr>
          <w:rFonts w:ascii="Courier" w:hAnsi="Courier" w:cs="Lucida Sans Typewriter"/>
          <w:sz w:val="18"/>
        </w:rPr>
        <w:t>Info"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&lt;xs:complexType name="Viewpo</w:t>
      </w:r>
      <w:r>
        <w:rPr>
          <w:rFonts w:ascii="Courier" w:hAnsi="Courier" w:cs="Lucida Sans Typewriter"/>
          <w:sz w:val="18"/>
        </w:rPr>
        <w:t>r</w:t>
      </w:r>
      <w:r w:rsidRPr="006D2D76">
        <w:rPr>
          <w:rFonts w:ascii="Courier" w:hAnsi="Courier" w:cs="Lucida Sans Typewriter"/>
          <w:sz w:val="18"/>
        </w:rPr>
        <w:t>tInfoType"&gt;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camera_pos_</w:t>
      </w:r>
      <w:r w:rsidRPr="006D2D76">
        <w:rPr>
          <w:rFonts w:ascii="Courier" w:hAnsi="Courier" w:cs="Lucida Sans Typewriter"/>
          <w:sz w:val="18"/>
        </w:rPr>
        <w:t>x" type="xs:int"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camera_pos_</w:t>
      </w:r>
      <w:r w:rsidRPr="006D2D76">
        <w:rPr>
          <w:rFonts w:ascii="Courier" w:hAnsi="Courier" w:cs="Lucida Sans Typewriter"/>
          <w:sz w:val="18"/>
        </w:rPr>
        <w:t>y" type="xs:int"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camera_pos_</w:t>
      </w:r>
      <w:r w:rsidRPr="006D2D76">
        <w:rPr>
          <w:rFonts w:ascii="Courier" w:hAnsi="Courier" w:cs="Lucida Sans Typewriter"/>
          <w:sz w:val="18"/>
        </w:rPr>
        <w:t>z" type="xs:int"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camera_quat_</w:t>
      </w:r>
      <w:r w:rsidRPr="006D2D76">
        <w:rPr>
          <w:rFonts w:ascii="Courier" w:hAnsi="Courier" w:cs="Lucida Sans Typewriter"/>
          <w:sz w:val="18"/>
        </w:rPr>
        <w:t>x" type="xs:int"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&lt;xs:attribute name="</w:t>
      </w:r>
      <w:r>
        <w:rPr>
          <w:rFonts w:ascii="Courier" w:hAnsi="Courier" w:cs="Lucida Sans Typewriter"/>
          <w:sz w:val="18"/>
        </w:rPr>
        <w:t>camera_quat_</w:t>
      </w:r>
      <w:r w:rsidRPr="006D2D76">
        <w:rPr>
          <w:rFonts w:ascii="Courier" w:hAnsi="Courier" w:cs="Lucida Sans Typewriter"/>
          <w:sz w:val="18"/>
        </w:rPr>
        <w:t>y" type="xs:int"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&lt;xs:attribute name="</w:t>
      </w:r>
      <w:r>
        <w:rPr>
          <w:rFonts w:ascii="Courier" w:hAnsi="Courier" w:cs="Lucida Sans Typewriter"/>
          <w:sz w:val="18"/>
        </w:rPr>
        <w:t>camera_quat_</w:t>
      </w:r>
      <w:r w:rsidRPr="006D2D76">
        <w:rPr>
          <w:rFonts w:ascii="Courier" w:hAnsi="Courier" w:cs="Lucida Sans Typewriter"/>
          <w:sz w:val="18"/>
        </w:rPr>
        <w:t>z" type="xs:int"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r w:rsidRPr="006D2D76">
        <w:rPr>
          <w:rFonts w:ascii="Courier" w:hAnsi="Courier" w:cs="Lucida Sans Typewriter"/>
          <w:sz w:val="18"/>
        </w:rPr>
        <w:t>xs:attribute name="</w:t>
      </w:r>
      <w:r>
        <w:rPr>
          <w:rFonts w:ascii="Courier" w:hAnsi="Courier" w:cs="Lucida Sans Typewriter"/>
          <w:sz w:val="18"/>
        </w:rPr>
        <w:t>initialViewport</w:t>
      </w:r>
      <w:r w:rsidRPr="006D2D76">
        <w:rPr>
          <w:rFonts w:ascii="Courier" w:hAnsi="Courier" w:cs="Lucida Sans Typewriter"/>
          <w:sz w:val="18"/>
        </w:rPr>
        <w:t>" type="xs:</w:t>
      </w:r>
      <w:r>
        <w:rPr>
          <w:rFonts w:ascii="Courier" w:hAnsi="Courier" w:cs="Lucida Sans Typewriter"/>
          <w:sz w:val="18"/>
        </w:rPr>
        <w:t>boolean</w:t>
      </w:r>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r w:rsidRPr="006D2D76">
        <w:rPr>
          <w:rFonts w:ascii="Courier" w:hAnsi="Courier" w:cs="Lucida Sans Typewriter"/>
          <w:sz w:val="18"/>
        </w:rPr>
        <w:t>xs:attribute name="</w:t>
      </w:r>
      <w:r>
        <w:rPr>
          <w:rFonts w:ascii="Courier" w:hAnsi="Courier" w:cs="Lucida Sans Typewriter"/>
          <w:sz w:val="18"/>
        </w:rPr>
        <w:t>context</w:t>
      </w:r>
      <w:r w:rsidRPr="006D2D76">
        <w:rPr>
          <w:rFonts w:ascii="Courier" w:hAnsi="Courier" w:cs="Lucida Sans Typewriter"/>
          <w:sz w:val="18"/>
        </w:rPr>
        <w:t>" type="xs:string"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&lt;xs:attribute name="</w:t>
      </w:r>
      <w:r>
        <w:rPr>
          <w:rFonts w:ascii="Courier" w:hAnsi="Courier" w:cs="Lucida Sans Typewriter"/>
          <w:sz w:val="18"/>
        </w:rPr>
        <w:t>viewport_type</w:t>
      </w:r>
      <w:r w:rsidRPr="006D2D76">
        <w:rPr>
          <w:rFonts w:ascii="Courier" w:hAnsi="Courier" w:cs="Lucida Sans Typewriter"/>
          <w:sz w:val="18"/>
        </w:rPr>
        <w:t>" type="xs:int"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&lt;xs:anyAttribute processContents="skip"/&gt;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&lt;/xs:complexType&gt;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&lt;/xs:schema&gt;</w:t>
      </w:r>
    </w:p>
    <w:p w14:paraId="013714DD" w14:textId="77777777" w:rsidR="00A36BE8" w:rsidRPr="008F7085" w:rsidRDefault="00A36BE8" w:rsidP="00A36BE8">
      <w:pPr>
        <w:pStyle w:val="BodyText"/>
        <w:spacing w:after="160"/>
        <w:rPr>
          <w:rFonts w:ascii="Calibri" w:eastAsia="맑은 고딕"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 xml:space="preserve">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TuC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E01AD">
      <w:pPr>
        <w:numPr>
          <w:ilvl w:val="0"/>
          <w:numId w:val="70"/>
        </w:numPr>
        <w:spacing w:after="240" w:line="230" w:lineRule="atLeast"/>
      </w:pPr>
      <w:r w:rsidRPr="002E01AD">
        <w:t>Parameters Enhancing Reception (PER) messages that are sent from DANEs to DASH clients,</w:t>
      </w:r>
    </w:p>
    <w:p w14:paraId="0AAAF909" w14:textId="77777777" w:rsidR="002E01AD" w:rsidRPr="002E01AD" w:rsidRDefault="002E01AD" w:rsidP="002E01AD">
      <w:pPr>
        <w:numPr>
          <w:ilvl w:val="0"/>
          <w:numId w:val="70"/>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60" w:name="_Ref499715706"/>
      <w:r w:rsidRPr="002E01AD">
        <w:rPr>
          <w:rFonts w:ascii="Calibri" w:eastAsia="Times New Roman" w:hAnsi="Calibri"/>
          <w:b/>
          <w:bCs/>
          <w:sz w:val="26"/>
          <w:szCs w:val="26"/>
        </w:rPr>
        <w:lastRenderedPageBreak/>
        <w:t>Client Feedback Signalling of User-Selected Viewports</w:t>
      </w:r>
      <w:bookmarkEnd w:id="60"/>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‘SelectedViewport’ can be specified in order to signal the user-selected viewports of the point cloud content at a specific time.</w:t>
      </w:r>
    </w:p>
    <w:p w14:paraId="6FBB13DE" w14:textId="77777777" w:rsidR="002E01AD" w:rsidRPr="002E01AD" w:rsidRDefault="002E01AD" w:rsidP="002E01AD">
      <w:r w:rsidRPr="002E01AD">
        <w:t>Depending on user’s viewing devices, a viewport can be considered as a 3D spherical region or 2D planar region in the 3D space with 6 degrees of freedom (6 DoF), and hence 2D viewport or 3D viewport, respectively.  Each signaled user-selected viewport may be identified by the viewport_id.</w:t>
      </w:r>
    </w:p>
    <w:p w14:paraId="76F62195" w14:textId="77777777" w:rsidR="002E01AD" w:rsidRPr="002E01AD" w:rsidRDefault="002E01AD" w:rsidP="002E01AD"/>
    <w:p w14:paraId="5B734DBC" w14:textId="77777777" w:rsidR="002E01AD" w:rsidRPr="002E01AD" w:rsidRDefault="002E01AD" w:rsidP="002E01AD">
      <w:pPr>
        <w:spacing w:after="160"/>
      </w:pPr>
      <w:r w:rsidRPr="002E01AD">
        <w:t>The Point Cloud user-selected 3D viewport indication signals the viewport with the sphere region as specified by syntax elements center_azimuth, center_elevation, center_tilt, azimuth_range, and elevation_range to indicate the spherical coordinate system (to cover rotational movements), plus syntax elements center_x, center_y and center_z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The Point Cloud user-selected 2D viewport indication signals the viewport with the rectangular region as specified by syntax elements center_azimuth, center_elevation, center_tilt, width_range, and height_range to indicate the rectangular coordinate system (to cover planar movements), plus syntax elements center_x, center_y and center_z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object_ID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E01AD">
      <w:pPr>
        <w:keepNext/>
        <w:numPr>
          <w:ilvl w:val="3"/>
          <w:numId w:val="69"/>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E01AD">
      <w:pPr>
        <w:keepNext/>
        <w:numPr>
          <w:ilvl w:val="3"/>
          <w:numId w:val="69"/>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1 - SelectedViewport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r w:rsidRPr="002E01AD">
              <w:t>SelectedViewport</w:t>
            </w:r>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r w:rsidRPr="002E01AD">
              <w:t>viewport_id</w:t>
            </w:r>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r w:rsidRPr="002E01AD">
              <w:rPr>
                <w:rFonts w:cs="Calibri"/>
              </w:rPr>
              <w:t>width_range</w:t>
            </w:r>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Specifies the width range of the rectangular region through its center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r w:rsidRPr="002E01AD">
              <w:rPr>
                <w:rFonts w:cs="Calibri"/>
              </w:rPr>
              <w:t>height_range</w:t>
            </w:r>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Specifies the height range of the rectangular region through its center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x-coordinate of the center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center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z-coordinate of the center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 xml:space="preserve">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w:t>
      </w:r>
      <w:proofErr w:type="gramStart"/>
      <w:r w:rsidRPr="002E01AD">
        <w:t>Alternatively</w:t>
      </w:r>
      <w:proofErr w:type="gramEnd"/>
      <w:r w:rsidRPr="002E01AD">
        <w:t xml:space="preserve">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‘RecommendedViewport’ can be specified in order to signal the network-recommended viewports of the point cloud content at a specific time. Each recommended viewport may be identified by the viewport_id and its type may be indicated using viewport_type as per ISO/IEC 23090-2.</w:t>
      </w:r>
    </w:p>
    <w:p w14:paraId="510928F5" w14:textId="77777777" w:rsidR="002E01AD" w:rsidRPr="002E01AD" w:rsidRDefault="002E01AD" w:rsidP="002E01AD">
      <w:pPr>
        <w:spacing w:after="160"/>
      </w:pPr>
      <w:r w:rsidRPr="002E01AD">
        <w:t>The Point Cloud recommended 3D viewport indication signals the viewport with the sphere region as specified by syntax elements center_azimuth, center_elevation, center_tilt, azimuth_range, and elevation_range to indicate the spherical coordinate system (to cover rotational movements), plus syntax elements center_x, center_y and center_z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The Point Cloud recommended 2D viewport indication signals the viewport with the rectangular region as specified by syntax elements center_azimuth, center_elevation, center_tilt, width_range, and height_range to indicate the rectangular coordinate system (to cover planar movements), plus syntax elements center_x, center_y and center_z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object_ID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E01AD">
      <w:pPr>
        <w:keepNext/>
        <w:numPr>
          <w:ilvl w:val="3"/>
          <w:numId w:val="69"/>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E01AD">
      <w:pPr>
        <w:keepNext/>
        <w:numPr>
          <w:ilvl w:val="3"/>
          <w:numId w:val="69"/>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2 - RecommendedViewport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r w:rsidRPr="002E01AD">
              <w:t>RecommendedViewport</w:t>
            </w:r>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r w:rsidRPr="002E01AD">
              <w:t>viewport_id</w:t>
            </w:r>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r w:rsidRPr="002E01AD">
              <w:t>viewport_type</w:t>
            </w:r>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r w:rsidRPr="002E01AD">
              <w:rPr>
                <w:rFonts w:cs="Calibri"/>
              </w:rPr>
              <w:t>width_range</w:t>
            </w:r>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Specifies the width range of the rectangular region through its center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r w:rsidRPr="002E01AD">
              <w:rPr>
                <w:rFonts w:cs="Calibri"/>
              </w:rPr>
              <w:t>height_range</w:t>
            </w:r>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Specifies the height range of the rectangular region through its center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x-coordinate of the center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y-coordinate of the center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Integer in decimal representation expressing the z-coordinate of the center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Dynamic sharing of the user-selected viewport may be considered as a new kind of recommended viewport, which may for instance be identified by extending the viewport_type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맑은 고딕"/>
          <w:b/>
          <w:sz w:val="20"/>
          <w:szCs w:val="20"/>
          <w:lang w:eastAsia="ko-KR"/>
        </w:rPr>
      </w:pPr>
      <w:bookmarkStart w:id="61" w:name="_Ref500162379"/>
      <w:r w:rsidRPr="002E01AD">
        <w:rPr>
          <w:rFonts w:eastAsia="맑은 고딕"/>
          <w:b/>
          <w:sz w:val="20"/>
          <w:szCs w:val="20"/>
          <w:lang w:eastAsia="ko-KR"/>
        </w:rPr>
        <w:t xml:space="preserve">Table </w:t>
      </w:r>
      <w:r w:rsidR="0040490B">
        <w:rPr>
          <w:rFonts w:eastAsia="맑은 고딕"/>
          <w:b/>
          <w:sz w:val="20"/>
          <w:szCs w:val="20"/>
          <w:lang w:eastAsia="ko-KR"/>
        </w:rPr>
        <w:t>1</w:t>
      </w:r>
      <w:r w:rsidR="001B7EC3">
        <w:rPr>
          <w:rFonts w:eastAsia="맑은 고딕"/>
          <w:b/>
          <w:sz w:val="20"/>
          <w:szCs w:val="20"/>
          <w:lang w:eastAsia="ko-KR"/>
        </w:rPr>
        <w:t>7</w:t>
      </w:r>
      <w:r w:rsidRPr="002E01AD">
        <w:rPr>
          <w:rFonts w:eastAsia="맑은 고딕"/>
          <w:b/>
          <w:sz w:val="20"/>
          <w:szCs w:val="20"/>
          <w:lang w:eastAsia="ko-KR"/>
        </w:rPr>
        <w:t>.</w:t>
      </w:r>
      <w:bookmarkEnd w:id="61"/>
      <w:r w:rsidR="0040490B">
        <w:rPr>
          <w:rFonts w:eastAsia="맑은 고딕"/>
          <w:b/>
          <w:sz w:val="20"/>
          <w:szCs w:val="20"/>
          <w:lang w:eastAsia="ko-KR"/>
        </w:rPr>
        <w:t>3</w:t>
      </w:r>
      <w:r w:rsidRPr="002E01AD">
        <w:rPr>
          <w:rFonts w:eastAsia="맑은 고딕"/>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 xml:space="preserve">SAND status message ‘SelectedViewport’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r w:rsidRPr="001C319F">
        <w:rPr>
          <w:rFonts w:ascii="Courier New" w:hAnsi="Courier New" w:cs="Courier New"/>
        </w:rPr>
        <w:t>camera_id</w:t>
      </w:r>
      <w:r w:rsidRPr="001C319F">
        <w:t xml:space="preserve">, </w:t>
      </w:r>
      <w:r w:rsidRPr="001C319F">
        <w:rPr>
          <w:rFonts w:ascii="Courier New" w:hAnsi="Courier New" w:cs="Courier New"/>
        </w:rPr>
        <w:t>camera_pos_x</w:t>
      </w:r>
      <w:r w:rsidRPr="001C319F">
        <w:t xml:space="preserve">, </w:t>
      </w:r>
      <w:r w:rsidRPr="001C319F">
        <w:rPr>
          <w:rFonts w:ascii="Courier New" w:hAnsi="Courier New" w:cs="Courier New"/>
        </w:rPr>
        <w:t>camera_pos_y</w:t>
      </w:r>
      <w:r w:rsidRPr="001C319F">
        <w:t xml:space="preserve">, </w:t>
      </w:r>
      <w:r w:rsidRPr="001C319F">
        <w:rPr>
          <w:rFonts w:ascii="Courier New" w:hAnsi="Courier New" w:cs="Courier New"/>
        </w:rPr>
        <w:t>camera_pos_z</w:t>
      </w:r>
      <w:r w:rsidRPr="001C319F">
        <w:t xml:space="preserve">, </w:t>
      </w:r>
      <w:r w:rsidRPr="001C319F">
        <w:rPr>
          <w:rFonts w:ascii="Courier New" w:hAnsi="Courier New" w:cs="Courier New"/>
        </w:rPr>
        <w:t>camera_quat_x</w:t>
      </w:r>
      <w:r w:rsidRPr="001C319F">
        <w:t xml:space="preserve">, </w:t>
      </w:r>
      <w:r w:rsidRPr="001C319F">
        <w:rPr>
          <w:rFonts w:ascii="Courier New" w:hAnsi="Courier New" w:cs="Courier New"/>
        </w:rPr>
        <w:t>camera_quat_y</w:t>
      </w:r>
      <w:r w:rsidRPr="001C319F">
        <w:t xml:space="preserve">, and </w:t>
      </w:r>
      <w:r w:rsidRPr="001C319F">
        <w:rPr>
          <w:rFonts w:ascii="Courier New" w:hAnsi="Courier New" w:cs="Courier New"/>
        </w:rPr>
        <w:t>camera_quat_z</w:t>
      </w:r>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480135">
      <w:pPr>
        <w:pStyle w:val="Heading4"/>
        <w:numPr>
          <w:ilvl w:val="3"/>
          <w:numId w:val="15"/>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43655FA5" w14:textId="77777777" w:rsidR="00480135" w:rsidRDefault="00480135" w:rsidP="00480135">
      <w:pPr>
        <w:pStyle w:val="Heading4"/>
        <w:numPr>
          <w:ilvl w:val="0"/>
          <w:numId w:val="0"/>
        </w:numPr>
        <w:tabs>
          <w:tab w:val="left" w:pos="940"/>
          <w:tab w:val="left" w:pos="1140"/>
          <w:tab w:val="left" w:pos="1360"/>
        </w:tabs>
        <w:suppressAutoHyphens/>
        <w:spacing w:before="60" w:after="240" w:line="230" w:lineRule="exact"/>
        <w:ind w:left="864"/>
        <w:jc w:val="left"/>
      </w:pPr>
    </w:p>
    <w:p w14:paraId="23131882" w14:textId="77777777" w:rsidR="00480135" w:rsidRDefault="00480135" w:rsidP="00480135">
      <w:pPr>
        <w:pStyle w:val="Heading4"/>
        <w:numPr>
          <w:ilvl w:val="3"/>
          <w:numId w:val="15"/>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Table 1 - SelectedViewport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r>
              <w:t>SelectedViewport</w:t>
            </w:r>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Encapsulation and Signalling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V-PCC encoded content can be delivered over networks using MMT. In this contribution, methods for the encapsulation of V-PCC data for MMT streaming and the necessary MMT signalling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signalled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MMT defines application-specific signalling messages which allow for the delivery of application-specific information. For the purpose of streaming V-PCC encoded data using MMT, a V-PCC specific signalling message is defined</w:t>
      </w:r>
      <w:r>
        <w:rPr>
          <w:rFonts w:eastAsiaTheme="minorEastAsia"/>
          <w:lang w:eastAsia="ko-KR"/>
        </w:rPr>
        <w:t xml:space="preserve"> as below</w:t>
      </w:r>
      <w:r w:rsidRPr="00911077">
        <w:rPr>
          <w:rFonts w:eastAsiaTheme="minorEastAsia"/>
          <w:lang w:eastAsia="ko-KR"/>
        </w:rPr>
        <w:t xml:space="preserve">. The V-PCC specific signalling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lastRenderedPageBreak/>
        <w:t>In the specified V-PCC signalling message, the following set of application message types are defined:</w:t>
      </w:r>
    </w:p>
    <w:p w14:paraId="097D3FC1" w14:textId="77777777" w:rsidR="000E0A56" w:rsidRPr="00911077" w:rsidRDefault="000E0A56" w:rsidP="000E0A56">
      <w:pPr>
        <w:numPr>
          <w:ilvl w:val="0"/>
          <w:numId w:val="71"/>
        </w:numPr>
        <w:spacing w:after="160"/>
        <w:contextualSpacing/>
        <w:jc w:val="left"/>
        <w:rPr>
          <w:rFonts w:eastAsiaTheme="minorEastAsia"/>
          <w:lang w:eastAsia="ko-KR"/>
        </w:rPr>
      </w:pPr>
      <w:r w:rsidRPr="00911077">
        <w:rPr>
          <w:rFonts w:eastAsiaTheme="minorEastAsia"/>
          <w:lang w:eastAsia="ko-KR"/>
        </w:rPr>
        <w:t xml:space="preserve">VPCCAssetGroupMessage: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0E0A56">
      <w:pPr>
        <w:numPr>
          <w:ilvl w:val="0"/>
          <w:numId w:val="71"/>
        </w:numPr>
        <w:spacing w:after="160"/>
        <w:contextualSpacing/>
        <w:jc w:val="left"/>
        <w:rPr>
          <w:rFonts w:eastAsiaTheme="minorEastAsia"/>
          <w:lang w:eastAsia="ko-KR"/>
        </w:rPr>
      </w:pPr>
      <w:r w:rsidRPr="00911077">
        <w:rPr>
          <w:rFonts w:eastAsiaTheme="minorEastAsia"/>
          <w:lang w:eastAsia="ko-KR"/>
        </w:rPr>
        <w:t>VPCCCSelectionMessage</w:t>
      </w:r>
      <w:r>
        <w:rPr>
          <w:rFonts w:eastAsiaTheme="minorEastAsia"/>
          <w:lang w:eastAsia="ko-KR"/>
        </w:rPr>
        <w:t>Feedback</w:t>
      </w:r>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0E0A56">
      <w:pPr>
        <w:numPr>
          <w:ilvl w:val="0"/>
          <w:numId w:val="71"/>
        </w:numPr>
        <w:spacing w:after="160"/>
        <w:contextualSpacing/>
        <w:jc w:val="left"/>
        <w:rPr>
          <w:rFonts w:eastAsiaTheme="minorEastAsia"/>
          <w:lang w:eastAsia="ko-KR"/>
        </w:rPr>
      </w:pPr>
      <w:r w:rsidRPr="00911077">
        <w:rPr>
          <w:rFonts w:eastAsiaTheme="minorEastAsia"/>
          <w:lang w:eastAsia="ko-KR"/>
        </w:rPr>
        <w:t>VPCCViewChange</w:t>
      </w:r>
      <w:r>
        <w:rPr>
          <w:rFonts w:eastAsiaTheme="minorEastAsia"/>
          <w:lang w:eastAsia="ko-KR"/>
        </w:rPr>
        <w:t>Feedback: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VPCCAssetGroupMessage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informing the client about which of these assets are currently being streamed to the receiving entity.  From this list, the client is able to request a unique sub-set of these V-PCC data type assets using the VPCCCSelectionFeedback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For the view dependent delivery of V-PCC contents through MMT, the client shall use the VPCCViewChangeFeedback message to send its current viewing space (frustum) information to the server, after which the server can select and delivery the assets corresponding to that viewing space to the client.  The VPCCAssetGroupMessage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맑은 고딕"/>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맑은 고딕"/>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맑은 고딕"/>
                <w:b/>
                <w:sz w:val="20"/>
                <w:szCs w:val="20"/>
                <w:lang w:eastAsia="ko-KR"/>
              </w:rPr>
            </w:pPr>
            <w:r w:rsidRPr="00BD4099">
              <w:rPr>
                <w:rFonts w:eastAsia="맑은 고딕"/>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맑은 고딕"/>
                <w:b/>
                <w:sz w:val="20"/>
                <w:szCs w:val="20"/>
                <w:lang w:eastAsia="ko-KR"/>
              </w:rPr>
            </w:pPr>
            <w:r w:rsidRPr="00BD4099">
              <w:rPr>
                <w:rFonts w:eastAsia="맑은 고딕"/>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VPCCAssetGroupMessage</w:t>
            </w:r>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VPCCCSelectionFeedback</w:t>
            </w:r>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맑은 고딕"/>
                <w:sz w:val="20"/>
                <w:szCs w:val="20"/>
                <w:lang w:eastAsia="ko-KR"/>
              </w:rPr>
            </w:pPr>
            <w:r>
              <w:rPr>
                <w:rFonts w:eastAsia="맑은 고딕"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맑은 고딕"/>
                <w:sz w:val="20"/>
                <w:szCs w:val="20"/>
                <w:lang w:eastAsia="ko-KR"/>
              </w:rPr>
            </w:pPr>
            <w:r>
              <w:rPr>
                <w:rFonts w:eastAsia="맑은 고딕" w:hint="eastAsia"/>
                <w:sz w:val="20"/>
                <w:szCs w:val="20"/>
                <w:lang w:eastAsia="ko-KR"/>
              </w:rPr>
              <w:t>VPCCView</w:t>
            </w:r>
            <w:r>
              <w:rPr>
                <w:rFonts w:eastAsia="맑은 고딕"/>
                <w:sz w:val="20"/>
                <w:szCs w:val="20"/>
                <w:lang w:eastAsia="ko-KR"/>
              </w:rPr>
              <w:t>ChangeFeedback</w:t>
            </w:r>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w:t>
            </w:r>
            <w:r>
              <w:rPr>
                <w:rFonts w:eastAsia="맑은 고딕"/>
                <w:sz w:val="20"/>
                <w:szCs w:val="20"/>
                <w:lang w:eastAsia="ko-KR"/>
              </w:rPr>
              <w:t>4</w:t>
            </w:r>
            <w:r w:rsidRPr="00911077">
              <w:rPr>
                <w:rFonts w:eastAsia="맑은 고딕"/>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[Ed(EA) In MPEG 129, m52792 is accepted into the TuC. It proposes to</w:t>
      </w:r>
      <w:r w:rsidRPr="00986FB5">
        <w:rPr>
          <w:rFonts w:ascii="Cambria" w:hAnsi="Cambria"/>
          <w:highlight w:val="yellow"/>
          <w:lang w:eastAsia="ko-KR"/>
        </w:rPr>
        <w:t xml:space="preserve"> add a flag to the VPCCAssetGroupMessage to inform the client of the state of each one object, indicating if all the essential data is ready for rendering. The specification text which is related to this contribution is included as yellow highlighted text in the reated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r w:rsidRPr="006D308A">
        <w:rPr>
          <w:rFonts w:eastAsiaTheme="minorEastAsia"/>
          <w:lang w:eastAsia="ko-KR"/>
        </w:rPr>
        <w:t>VPCCAssetGroupMessage</w:t>
      </w:r>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VPCCAssetGroupMessage</w:t>
      </w:r>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lastRenderedPageBreak/>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message_id</w:t>
            </w:r>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application_identifier()</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(application_identifier == </w:t>
            </w:r>
            <w:r w:rsidRPr="00911077">
              <w:rPr>
                <w:rFonts w:eastAsia="맑은 고딕"/>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t xml:space="preserve">app_message_type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(app_message_type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r w:rsidRPr="00911077">
              <w:rPr>
                <w:b/>
                <w:i/>
                <w:sz w:val="20"/>
                <w:szCs w:val="20"/>
              </w:rPr>
              <w:t>num_vpcc_asset_groups</w:t>
            </w:r>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b/>
                <w:i/>
                <w:sz w:val="20"/>
                <w:szCs w:val="20"/>
              </w:rPr>
              <w:t>asset_group_id</w:t>
            </w:r>
            <w:r w:rsidRPr="00911077">
              <w:rPr>
                <w:sz w:val="20"/>
                <w:szCs w:val="20"/>
              </w:rPr>
              <w:br/>
            </w:r>
            <w:r w:rsidRPr="00911077">
              <w:rPr>
                <w:sz w:val="20"/>
                <w:szCs w:val="20"/>
              </w:rPr>
              <w:tab/>
            </w:r>
            <w:r w:rsidRPr="00911077">
              <w:rPr>
                <w:sz w:val="20"/>
                <w:szCs w:val="20"/>
              </w:rPr>
              <w:tab/>
            </w:r>
            <w:r w:rsidRPr="00911077">
              <w:rPr>
                <w:sz w:val="20"/>
                <w:szCs w:val="20"/>
              </w:rPr>
              <w:tab/>
            </w:r>
            <w:r w:rsidRPr="00911077">
              <w:rPr>
                <w:b/>
                <w:i/>
                <w:sz w:val="20"/>
                <w:szCs w:val="20"/>
              </w:rPr>
              <w:t>num_assets</w:t>
            </w:r>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t>start_time</w:t>
            </w:r>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r>
              <w:rPr>
                <w:b/>
                <w:i/>
                <w:sz w:val="20"/>
                <w:szCs w:val="20"/>
                <w:highlight w:val="yellow"/>
              </w:rPr>
              <w:t>pending_flag</w:t>
            </w:r>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r w:rsidRPr="00911077">
              <w:rPr>
                <w:b/>
                <w:i/>
                <w:sz w:val="20"/>
                <w:szCs w:val="20"/>
              </w:rPr>
              <w:t>data_type</w:t>
            </w:r>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is_pcm</w:t>
            </w:r>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is_single_layer</w:t>
            </w:r>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sidRPr="00911077">
              <w:rPr>
                <w:b/>
                <w:i/>
                <w:sz w:val="20"/>
                <w:szCs w:val="20"/>
              </w:rPr>
              <w:t>state_flag</w:t>
            </w:r>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t>sending_time_flag</w:t>
            </w:r>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if(sending_time_flag)</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t>sending_time</w:t>
            </w:r>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asset_id</w:t>
            </w:r>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message_id</w:t>
      </w:r>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맑은 고딕"/>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맑은 고딕"/>
          <w:b/>
          <w:sz w:val="20"/>
          <w:szCs w:val="20"/>
          <w:lang w:eastAsia="ko-KR"/>
        </w:rPr>
      </w:pPr>
      <w:r w:rsidRPr="00911077">
        <w:rPr>
          <w:b/>
          <w:sz w:val="20"/>
          <w:szCs w:val="20"/>
          <w:lang w:eastAsia="ko-KR"/>
        </w:rPr>
        <w:lastRenderedPageBreak/>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맑은 고딕"/>
          <w:sz w:val="20"/>
          <w:szCs w:val="20"/>
          <w:lang w:eastAsia="ko-KR"/>
        </w:rPr>
        <w:t>Values for data_type</w:t>
      </w:r>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맑은 고딕"/>
                <w:b/>
                <w:sz w:val="20"/>
                <w:szCs w:val="20"/>
                <w:lang w:eastAsia="ko-KR"/>
              </w:rPr>
            </w:pPr>
            <w:r w:rsidRPr="00911077">
              <w:rPr>
                <w:rFonts w:eastAsia="맑은 고딕"/>
                <w:b/>
                <w:sz w:val="20"/>
                <w:szCs w:val="20"/>
                <w:lang w:eastAsia="ko-KR"/>
              </w:rPr>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맑은 고딕"/>
                <w:b/>
                <w:sz w:val="20"/>
                <w:szCs w:val="20"/>
                <w:lang w:eastAsia="ko-KR"/>
              </w:rPr>
            </w:pPr>
            <w:r w:rsidRPr="00911077">
              <w:rPr>
                <w:rFonts w:eastAsia="맑은 고딕"/>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w:t>
            </w:r>
            <w:r>
              <w:rPr>
                <w:rFonts w:eastAsia="맑은 고딕"/>
                <w:sz w:val="20"/>
                <w:szCs w:val="20"/>
                <w:lang w:eastAsia="ko-KR"/>
              </w:rPr>
              <w:t>0</w:t>
            </w:r>
          </w:p>
        </w:tc>
        <w:tc>
          <w:tcPr>
            <w:tcW w:w="5490" w:type="dxa"/>
          </w:tcPr>
          <w:p w14:paraId="5AA17E1C"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0x01</w:t>
            </w:r>
          </w:p>
        </w:tc>
        <w:tc>
          <w:tcPr>
            <w:tcW w:w="5490" w:type="dxa"/>
          </w:tcPr>
          <w:p w14:paraId="048B39A9"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0x02</w:t>
            </w:r>
          </w:p>
        </w:tc>
        <w:tc>
          <w:tcPr>
            <w:tcW w:w="5490" w:type="dxa"/>
          </w:tcPr>
          <w:p w14:paraId="522AED5E"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0x03</w:t>
            </w:r>
          </w:p>
        </w:tc>
        <w:tc>
          <w:tcPr>
            <w:tcW w:w="5490" w:type="dxa"/>
          </w:tcPr>
          <w:p w14:paraId="160751D8"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0x04</w:t>
            </w:r>
          </w:p>
        </w:tc>
        <w:tc>
          <w:tcPr>
            <w:tcW w:w="5490" w:type="dxa"/>
          </w:tcPr>
          <w:p w14:paraId="0FFF424B"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0x05-0xFF</w:t>
            </w:r>
          </w:p>
        </w:tc>
        <w:tc>
          <w:tcPr>
            <w:tcW w:w="5490" w:type="dxa"/>
          </w:tcPr>
          <w:p w14:paraId="520D2D1D" w14:textId="77777777" w:rsidR="000E0A56" w:rsidRPr="00911077" w:rsidRDefault="000E0A56" w:rsidP="008B3394">
            <w:pPr>
              <w:spacing w:after="160"/>
              <w:jc w:val="left"/>
              <w:rPr>
                <w:rFonts w:eastAsia="맑은 고딕"/>
                <w:sz w:val="20"/>
                <w:szCs w:val="20"/>
                <w:lang w:eastAsia="ko-KR"/>
              </w:rPr>
            </w:pPr>
            <w:r w:rsidRPr="00911077">
              <w:rPr>
                <w:rFonts w:eastAsia="맑은 고딕"/>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r w:rsidRPr="006D308A">
        <w:rPr>
          <w:rFonts w:eastAsiaTheme="minorEastAsia"/>
          <w:lang w:eastAsia="ko-KR"/>
        </w:rPr>
        <w:t>VPCCCSelectionFeedback</w:t>
      </w:r>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VPCCCSelectionFeedback</w:t>
      </w:r>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message_id</w:t>
            </w:r>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application_identifier()</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(application_identifier == </w:t>
            </w:r>
            <w:r w:rsidRPr="00911077">
              <w:rPr>
                <w:rFonts w:eastAsia="맑은 고딕"/>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t xml:space="preserve">app_message_type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(app_message_type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r w:rsidRPr="00911077">
              <w:rPr>
                <w:b/>
                <w:i/>
                <w:sz w:val="20"/>
                <w:szCs w:val="20"/>
              </w:rPr>
              <w:t>num_selected_asset_groups</w:t>
            </w:r>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b/>
                <w:i/>
                <w:sz w:val="20"/>
                <w:szCs w:val="20"/>
              </w:rPr>
              <w:t>asset_group_id</w:t>
            </w:r>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t>switching_mode</w:t>
            </w:r>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b/>
                <w:i/>
                <w:sz w:val="20"/>
                <w:szCs w:val="20"/>
              </w:rPr>
              <w:t>num_asset_id</w:t>
            </w:r>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 xml:space="preserve">if(switching_mode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t>asset_id</w:t>
            </w:r>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message_id</w:t>
      </w:r>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맑은 고딕"/>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맑은 고딕"/>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맑은 고딕"/>
          <w:sz w:val="20"/>
          <w:szCs w:val="20"/>
          <w:lang w:eastAsia="ko-KR"/>
        </w:rPr>
        <w:t>Switching modes and definition of switching_mode</w:t>
      </w:r>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맑은 고딕"/>
                <w:b/>
                <w:sz w:val="20"/>
                <w:szCs w:val="20"/>
                <w:lang w:eastAsia="ko-KR"/>
              </w:rPr>
            </w:pPr>
            <w:r w:rsidRPr="00911077">
              <w:rPr>
                <w:rFonts w:eastAsia="맑은 고딕"/>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맑은 고딕"/>
                <w:b/>
                <w:sz w:val="20"/>
                <w:szCs w:val="20"/>
                <w:lang w:eastAsia="ko-KR"/>
              </w:rPr>
            </w:pPr>
            <w:r>
              <w:rPr>
                <w:rFonts w:eastAsia="맑은 고딕"/>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맑은 고딕"/>
                <w:b/>
                <w:sz w:val="20"/>
                <w:szCs w:val="20"/>
                <w:lang w:eastAsia="ko-KR"/>
              </w:rPr>
            </w:pPr>
            <w:r>
              <w:rPr>
                <w:rFonts w:eastAsia="맑은 고딕"/>
                <w:b/>
                <w:sz w:val="20"/>
                <w:szCs w:val="20"/>
                <w:lang w:eastAsia="ko-KR"/>
              </w:rPr>
              <w:t>Definitinon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0x</w:t>
            </w:r>
            <w:r w:rsidRPr="00911077">
              <w:rPr>
                <w:rFonts w:eastAsia="맑은 고딕"/>
                <w:sz w:val="20"/>
                <w:szCs w:val="20"/>
                <w:lang w:eastAsia="ko-KR"/>
              </w:rPr>
              <w:t>1</w:t>
            </w:r>
          </w:p>
        </w:tc>
        <w:tc>
          <w:tcPr>
            <w:tcW w:w="1980" w:type="dxa"/>
          </w:tcPr>
          <w:p w14:paraId="01E77FCE"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맑은 고딕"/>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0x</w:t>
            </w:r>
            <w:r w:rsidRPr="00911077">
              <w:rPr>
                <w:rFonts w:eastAsia="맑은 고딕"/>
                <w:sz w:val="20"/>
                <w:szCs w:val="20"/>
                <w:lang w:eastAsia="ko-KR"/>
              </w:rPr>
              <w:t>2</w:t>
            </w:r>
          </w:p>
        </w:tc>
        <w:tc>
          <w:tcPr>
            <w:tcW w:w="1980" w:type="dxa"/>
          </w:tcPr>
          <w:p w14:paraId="464D2F71"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맑은 고딕"/>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0x</w:t>
            </w:r>
            <w:r w:rsidRPr="00911077">
              <w:rPr>
                <w:rFonts w:eastAsia="맑은 고딕"/>
                <w:sz w:val="20"/>
                <w:szCs w:val="20"/>
                <w:lang w:eastAsia="ko-KR"/>
              </w:rPr>
              <w:t>3</w:t>
            </w:r>
          </w:p>
        </w:tc>
        <w:tc>
          <w:tcPr>
            <w:tcW w:w="1980" w:type="dxa"/>
          </w:tcPr>
          <w:p w14:paraId="6D133699"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Send all</w:t>
            </w:r>
          </w:p>
        </w:tc>
        <w:tc>
          <w:tcPr>
            <w:tcW w:w="5395" w:type="dxa"/>
          </w:tcPr>
          <w:p w14:paraId="15226B58" w14:textId="77777777" w:rsidR="000E0A56" w:rsidRPr="00911077" w:rsidRDefault="000E0A56" w:rsidP="008B3394">
            <w:pPr>
              <w:spacing w:after="160"/>
              <w:jc w:val="left"/>
              <w:rPr>
                <w:rFonts w:eastAsia="맑은 고딕"/>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lastRenderedPageBreak/>
              <w:t>0x</w:t>
            </w:r>
            <w:r w:rsidRPr="00911077">
              <w:rPr>
                <w:rFonts w:eastAsia="맑은 고딕"/>
                <w:sz w:val="20"/>
                <w:szCs w:val="20"/>
                <w:lang w:eastAsia="ko-KR"/>
              </w:rPr>
              <w:t>4</w:t>
            </w:r>
            <w:r>
              <w:rPr>
                <w:rFonts w:eastAsia="맑은 고딕"/>
                <w:sz w:val="20"/>
                <w:szCs w:val="20"/>
                <w:lang w:eastAsia="ko-KR"/>
              </w:rPr>
              <w:t>~0xF</w:t>
            </w:r>
          </w:p>
        </w:tc>
        <w:tc>
          <w:tcPr>
            <w:tcW w:w="1980" w:type="dxa"/>
          </w:tcPr>
          <w:p w14:paraId="28332A83"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Reserved</w:t>
            </w:r>
          </w:p>
        </w:tc>
        <w:tc>
          <w:tcPr>
            <w:tcW w:w="5395" w:type="dxa"/>
          </w:tcPr>
          <w:p w14:paraId="4DF2A66D" w14:textId="77777777" w:rsidR="000E0A56" w:rsidRPr="00911077" w:rsidRDefault="000E0A56" w:rsidP="008B3394">
            <w:pPr>
              <w:spacing w:after="160"/>
              <w:jc w:val="left"/>
              <w:rPr>
                <w:rFonts w:eastAsia="맑은 고딕"/>
                <w:sz w:val="20"/>
                <w:szCs w:val="20"/>
                <w:lang w:eastAsia="ko-KR"/>
              </w:rPr>
            </w:pPr>
            <w:r>
              <w:rPr>
                <w:rFonts w:eastAsia="맑은 고딕"/>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r w:rsidRPr="006D308A">
        <w:rPr>
          <w:rFonts w:eastAsiaTheme="minorEastAsia"/>
          <w:lang w:eastAsia="ko-KR"/>
        </w:rPr>
        <w:t>VPCC</w:t>
      </w:r>
      <w:r>
        <w:rPr>
          <w:rFonts w:eastAsiaTheme="minorEastAsia"/>
          <w:lang w:eastAsia="ko-KR"/>
        </w:rPr>
        <w:t>ViewChangeFeedback</w:t>
      </w:r>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.6.  VPCCViewChangeFeedback</w:t>
      </w:r>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message_id</w:t>
            </w:r>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application_identifier()</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(application_identifier == </w:t>
            </w:r>
            <w:r w:rsidRPr="00911077">
              <w:rPr>
                <w:rFonts w:eastAsia="맑은 고딕"/>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t xml:space="preserve">app_message_type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(app_message_type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r w:rsidRPr="008752A0">
              <w:rPr>
                <w:b/>
                <w:i/>
                <w:sz w:val="20"/>
                <w:szCs w:val="20"/>
              </w:rPr>
              <w:t>near_point_x</w:t>
            </w:r>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t>near_point_y</w:t>
            </w:r>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t>near_point_z</w:t>
            </w:r>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r>
              <w:rPr>
                <w:b/>
                <w:i/>
                <w:sz w:val="20"/>
                <w:szCs w:val="20"/>
              </w:rPr>
              <w:t>vector</w:t>
            </w:r>
            <w:r w:rsidRPr="008752A0">
              <w:rPr>
                <w:b/>
                <w:i/>
                <w:sz w:val="20"/>
                <w:szCs w:val="20"/>
              </w:rPr>
              <w:t>_x</w:t>
            </w:r>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t>vector_y</w:t>
            </w:r>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t>vector_z</w:t>
            </w:r>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r w:rsidRPr="00E52D2A">
              <w:rPr>
                <w:b/>
                <w:i/>
                <w:sz w:val="20"/>
                <w:szCs w:val="20"/>
              </w:rPr>
              <w:t>centre_tilt</w:t>
            </w:r>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t>near_azimuth_range</w:t>
            </w:r>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t>near_elevation_range</w:t>
            </w:r>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t>far_azimuth_range</w:t>
            </w:r>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t>far_elevation_range</w:t>
            </w:r>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message_id</w:t>
      </w:r>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맑은 고딕"/>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맑은 고딕"/>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맑은 고딕" w:hAnsi="Times New Roman" w:cs="Times New Roman"/>
          <w:sz w:val="24"/>
          <w:szCs w:val="24"/>
        </w:rPr>
      </w:pPr>
    </w:p>
    <w:p w14:paraId="6924F237" w14:textId="77777777" w:rsidR="008B3394" w:rsidRPr="00D26B2B" w:rsidRDefault="008B3394" w:rsidP="008B3394">
      <w:pPr>
        <w:pStyle w:val="N1"/>
        <w:ind w:left="0"/>
        <w:rPr>
          <w:rFonts w:ascii="Times New Roman" w:eastAsia="맑은 고딕" w:hAnsi="Times New Roman" w:cs="Times New Roman"/>
          <w:sz w:val="24"/>
          <w:szCs w:val="24"/>
        </w:rPr>
      </w:pPr>
      <w:r w:rsidRPr="00D26B2B">
        <w:rPr>
          <w:rFonts w:ascii="Times New Roman" w:eastAsia="맑은 고딕"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맑은 고딕"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(i)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'cdsc'</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r w:rsidRPr="00FE2575">
        <w:rPr>
          <w:rFonts w:ascii="Courier" w:hAnsi="Courier"/>
        </w:rPr>
        <w:t xml:space="preserve">PointCloudTimedMetadataSample, </w:t>
      </w:r>
      <w:r w:rsidRPr="00FE2575">
        <w:t xml:space="preserve">which shall be an array of </w:t>
      </w:r>
      <w:r w:rsidRPr="00FE2575">
        <w:rPr>
          <w:rFonts w:ascii="Courier" w:hAnsi="Courier"/>
        </w:rPr>
        <w:t>MetadataInformationBoxes.</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r w:rsidRPr="00FE2575">
        <w:rPr>
          <w:rFonts w:ascii="Courier" w:hAnsi="Courier"/>
        </w:rPr>
        <w:t>PointCloudTimedMetadataSampleEntry.</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 xml:space="preserve">The track sample entry type 'pcmd'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PointCloudTimedMetadataSampleEntry() extends PointCloudRegionSampleEntry(type) (‘pcmd’)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unsigned int(8) metadata_type_indicator;</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static_center_x;</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static_center_y;</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static_center_z;</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static_range_x;</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static_range_y;</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static_range_z;</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r w:rsidRPr="002F63E4">
        <w:rPr>
          <w:rFonts w:ascii="Courier New" w:hAnsi="Courier New" w:cs="Courier New"/>
          <w:sz w:val="24"/>
        </w:rPr>
        <w:t>metadata_type_indicator</w:t>
      </w:r>
      <w:r w:rsidRPr="00FE2575">
        <w:rPr>
          <w:sz w:val="24"/>
        </w:rPr>
        <w:t xml:space="preserve"> indicates the types of timed metadata information which may be present in the PointCloudTimedMetadataSample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(metadata_type_indicator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(metadata_type_indicator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(metadata_type_indicator &amp; 0x04) equal to 4 indicates a heatmap signaling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r w:rsidRPr="00FE2575">
        <w:rPr>
          <w:rFonts w:ascii="Courier" w:hAnsi="Courier"/>
        </w:rPr>
        <w:t>static_center_x</w:t>
      </w:r>
      <w:r w:rsidRPr="00FE2575">
        <w:t xml:space="preserve"> specifies the value </w:t>
      </w:r>
      <w:r w:rsidRPr="00FE2575">
        <w:rPr>
          <w:lang w:val="en-GB"/>
        </w:rPr>
        <w:t>x-coordinate of the center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r w:rsidRPr="00FE2575">
        <w:rPr>
          <w:rFonts w:ascii="Courier" w:hAnsi="Courier"/>
        </w:rPr>
        <w:t>static_center_y</w:t>
      </w:r>
      <w:r w:rsidRPr="00FE2575">
        <w:t xml:space="preserve"> specifies the value </w:t>
      </w:r>
      <w:r w:rsidRPr="00FE2575">
        <w:rPr>
          <w:lang w:val="en-GB"/>
        </w:rPr>
        <w:t>y-coordinate of the center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r w:rsidRPr="00FE2575">
        <w:rPr>
          <w:rFonts w:ascii="Courier" w:hAnsi="Courier"/>
        </w:rPr>
        <w:t>static_center_z</w:t>
      </w:r>
      <w:r w:rsidRPr="00FE2575">
        <w:t xml:space="preserve"> specifies the value </w:t>
      </w:r>
      <w:r w:rsidRPr="00FE2575">
        <w:rPr>
          <w:lang w:val="en-GB"/>
        </w:rPr>
        <w:t>z-coordinate of the center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r w:rsidRPr="00FE2575">
        <w:rPr>
          <w:rFonts w:ascii="Courier" w:hAnsi="Courier"/>
        </w:rPr>
        <w:t>static_range_x</w:t>
      </w:r>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r w:rsidRPr="00FE2575">
        <w:rPr>
          <w:rFonts w:ascii="Courier" w:hAnsi="Courier"/>
        </w:rPr>
        <w:t>static_range_y</w:t>
      </w:r>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r w:rsidRPr="00FE2575">
        <w:rPr>
          <w:rFonts w:ascii="Courier" w:hAnsi="Courier"/>
        </w:rPr>
        <w:t>static_range_z</w:t>
      </w:r>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r>
        <w:rPr>
          <w:rFonts w:ascii="Courier" w:hAnsi="Courier"/>
          <w:szCs w:val="20"/>
        </w:rPr>
        <w:t xml:space="preserve">PointCloudTimedMetadataSample, </w:t>
      </w:r>
      <w:r w:rsidRPr="001067C3">
        <w:rPr>
          <w:szCs w:val="20"/>
        </w:rPr>
        <w:t xml:space="preserve">which </w:t>
      </w:r>
      <w:r>
        <w:rPr>
          <w:szCs w:val="20"/>
        </w:rPr>
        <w:t>shall be</w:t>
      </w:r>
      <w:r w:rsidRPr="001067C3">
        <w:rPr>
          <w:szCs w:val="20"/>
        </w:rPr>
        <w:t xml:space="preserve"> an array of </w:t>
      </w:r>
      <w:r>
        <w:rPr>
          <w:rFonts w:ascii="Courier" w:hAnsi="Courier"/>
          <w:szCs w:val="20"/>
        </w:rPr>
        <w:t>MetadataInformationBoxes</w:t>
      </w:r>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aligned(8) class PointCloudTimedMetadataSample extends PointCloudRegionSample() {</w:t>
      </w:r>
      <w:r w:rsidRPr="002F63E4">
        <w:rPr>
          <w:rFonts w:ascii="Courier" w:hAnsi="Courier"/>
          <w:sz w:val="22"/>
          <w:szCs w:val="22"/>
        </w:rPr>
        <w:br/>
      </w:r>
      <w:r w:rsidRPr="002F63E4">
        <w:rPr>
          <w:rFonts w:ascii="Courier" w:hAnsi="Courier"/>
          <w:sz w:val="22"/>
          <w:szCs w:val="22"/>
        </w:rPr>
        <w:tab/>
        <w:t>MetadataInformationBox()[];</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aligned(8) class MetadataInformationBox extends FullBox</w:t>
      </w:r>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unsigned int(8) metadata_type;</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unsigned int(8) viewport_id;</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(i = 0; i &lt; num_regions; i++)</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value[i];</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r w:rsidRPr="002F63E4">
        <w:rPr>
          <w:rFonts w:ascii="Courier" w:hAnsi="Courier"/>
        </w:rPr>
        <w:t xml:space="preserve">metadata_type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signaling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r w:rsidRPr="002F63E4">
        <w:rPr>
          <w:rFonts w:ascii="Courier" w:hAnsi="Courier"/>
          <w:sz w:val="24"/>
        </w:rPr>
        <w:t xml:space="preserve">viewport_id </w:t>
      </w:r>
      <w:r w:rsidRPr="002F63E4">
        <w:rPr>
          <w:sz w:val="24"/>
        </w:rPr>
        <w:t xml:space="preserve">is the identifier of the viewport for which the metadata is applicable, e.g., priority of different point cloud regions may change depending on the particular viewport. Recommended viewport information may either be signaled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TuC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[i]. Value can correspond to the quality, priority or heatmap indicator depending on metadata_type.</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r w:rsidRPr="002F63E4">
        <w:rPr>
          <w:rFonts w:ascii="Courier" w:hAnsi="Courier"/>
          <w:sz w:val="24"/>
        </w:rPr>
        <w:t>center_x</w:t>
      </w:r>
      <w:r w:rsidRPr="002F63E4">
        <w:rPr>
          <w:sz w:val="24"/>
        </w:rPr>
        <w:t xml:space="preserve">, </w:t>
      </w:r>
      <w:r w:rsidRPr="002F63E4">
        <w:rPr>
          <w:rFonts w:ascii="Courier" w:hAnsi="Courier"/>
          <w:sz w:val="24"/>
        </w:rPr>
        <w:t>center_y</w:t>
      </w:r>
      <w:r w:rsidRPr="002F63E4">
        <w:rPr>
          <w:sz w:val="24"/>
        </w:rPr>
        <w:t xml:space="preserve">, </w:t>
      </w:r>
      <w:r w:rsidRPr="002F63E4">
        <w:rPr>
          <w:rFonts w:ascii="Courier" w:hAnsi="Courier"/>
          <w:sz w:val="24"/>
        </w:rPr>
        <w:t>center_z</w:t>
      </w:r>
      <w:r w:rsidRPr="002F63E4">
        <w:rPr>
          <w:sz w:val="24"/>
        </w:rPr>
        <w:t xml:space="preserve">, </w:t>
      </w:r>
      <w:r w:rsidRPr="002F63E4">
        <w:rPr>
          <w:rFonts w:ascii="Courier" w:hAnsi="Courier"/>
          <w:sz w:val="24"/>
        </w:rPr>
        <w:t>range_x</w:t>
      </w:r>
      <w:r w:rsidRPr="002F63E4">
        <w:rPr>
          <w:sz w:val="24"/>
        </w:rPr>
        <w:t xml:space="preserve">, </w:t>
      </w:r>
      <w:r w:rsidRPr="002F63E4">
        <w:rPr>
          <w:rFonts w:ascii="Courier" w:hAnsi="Courier"/>
          <w:sz w:val="24"/>
        </w:rPr>
        <w:t>range_y</w:t>
      </w:r>
      <w:r w:rsidRPr="002F63E4">
        <w:rPr>
          <w:sz w:val="24"/>
        </w:rPr>
        <w:t xml:space="preserve"> and </w:t>
      </w:r>
      <w:r w:rsidRPr="002F63E4">
        <w:rPr>
          <w:rFonts w:ascii="Courier" w:hAnsi="Courier" w:cs="Courier New"/>
          <w:sz w:val="24"/>
        </w:rPr>
        <w:t>range_z</w:t>
      </w:r>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r w:rsidRPr="002F63E4">
        <w:rPr>
          <w:rFonts w:ascii="Courier" w:hAnsi="Courier"/>
          <w:sz w:val="24"/>
        </w:rPr>
        <w:t>center_x</w:t>
      </w:r>
      <w:r w:rsidRPr="002F63E4">
        <w:rPr>
          <w:sz w:val="24"/>
        </w:rPr>
        <w:t xml:space="preserve">, </w:t>
      </w:r>
      <w:r w:rsidRPr="002F63E4">
        <w:rPr>
          <w:rFonts w:ascii="Courier" w:hAnsi="Courier"/>
          <w:sz w:val="24"/>
        </w:rPr>
        <w:t>center_y</w:t>
      </w:r>
      <w:r w:rsidRPr="002F63E4">
        <w:rPr>
          <w:sz w:val="24"/>
        </w:rPr>
        <w:t xml:space="preserve">, </w:t>
      </w:r>
      <w:r w:rsidRPr="002F63E4">
        <w:rPr>
          <w:rFonts w:ascii="Courier" w:hAnsi="Courier"/>
          <w:sz w:val="24"/>
        </w:rPr>
        <w:t>center_z</w:t>
      </w:r>
      <w:r w:rsidRPr="002F63E4">
        <w:rPr>
          <w:sz w:val="24"/>
        </w:rPr>
        <w:t xml:space="preserve">, </w:t>
      </w:r>
      <w:r w:rsidRPr="002F63E4">
        <w:rPr>
          <w:rFonts w:ascii="Courier" w:hAnsi="Courier"/>
          <w:sz w:val="24"/>
        </w:rPr>
        <w:t>range_x</w:t>
      </w:r>
      <w:r w:rsidRPr="002F63E4">
        <w:rPr>
          <w:sz w:val="24"/>
        </w:rPr>
        <w:t xml:space="preserve">, </w:t>
      </w:r>
      <w:r w:rsidRPr="002F63E4">
        <w:rPr>
          <w:rFonts w:ascii="Courier" w:hAnsi="Courier"/>
          <w:sz w:val="24"/>
        </w:rPr>
        <w:t>range_y</w:t>
      </w:r>
      <w:r w:rsidRPr="002F63E4">
        <w:rPr>
          <w:sz w:val="24"/>
        </w:rPr>
        <w:t xml:space="preserve"> and </w:t>
      </w:r>
      <w:r w:rsidRPr="002F63E4">
        <w:rPr>
          <w:rFonts w:ascii="Courier" w:hAnsi="Courier" w:cs="Courier New"/>
          <w:sz w:val="24"/>
        </w:rPr>
        <w:t>range_z</w:t>
      </w:r>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r w:rsidRPr="002F63E4">
        <w:rPr>
          <w:rFonts w:ascii="Courier" w:hAnsi="Courier"/>
          <w:sz w:val="24"/>
        </w:rPr>
        <w:t>PointCloudRegionStruct</w:t>
      </w:r>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r w:rsidRPr="002F63E4">
        <w:rPr>
          <w:rFonts w:ascii="Courier" w:hAnsi="Courier"/>
          <w:sz w:val="24"/>
        </w:rPr>
        <w:t>PointCloudRegionStruct</w:t>
      </w:r>
      <w:r w:rsidRPr="002F63E4">
        <w:rPr>
          <w:sz w:val="24"/>
        </w:rPr>
        <w:t>, it is inferred as specified in the semantics of the syntax structure containing this instance of</w:t>
      </w:r>
      <w:r w:rsidRPr="002F63E4">
        <w:rPr>
          <w:rFonts w:ascii="Courier" w:hAnsi="Courier"/>
          <w:sz w:val="24"/>
        </w:rPr>
        <w:t xml:space="preserve"> PointCloudRegionStruct</w:t>
      </w:r>
      <w:r w:rsidRPr="002F63E4">
        <w:rPr>
          <w:sz w:val="24"/>
        </w:rPr>
        <w:t>.</w:t>
      </w:r>
    </w:p>
    <w:p w14:paraId="13DC26EF" w14:textId="77777777" w:rsidR="008B3394" w:rsidRPr="002F63E4" w:rsidRDefault="008B3394" w:rsidP="008B3394">
      <w:pPr>
        <w:tabs>
          <w:tab w:val="left" w:pos="1701"/>
        </w:tabs>
        <w:ind w:left="720" w:hanging="360"/>
        <w:rPr>
          <w:noProof/>
        </w:rPr>
      </w:pPr>
      <w:r w:rsidRPr="002F63E4">
        <w:rPr>
          <w:rFonts w:ascii="Courier" w:hAnsi="Courier"/>
        </w:rPr>
        <w:t>center_x</w:t>
      </w:r>
      <w:r w:rsidRPr="002F63E4">
        <w:t xml:space="preserve"> specifies the value </w:t>
      </w:r>
      <w:r w:rsidRPr="002F63E4">
        <w:rPr>
          <w:lang w:val="en-GB"/>
        </w:rPr>
        <w:t>x-coordinate of the center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r w:rsidRPr="002F63E4">
        <w:rPr>
          <w:rFonts w:ascii="Courier" w:hAnsi="Courier"/>
        </w:rPr>
        <w:t>center_y</w:t>
      </w:r>
      <w:r w:rsidRPr="002F63E4">
        <w:t xml:space="preserve"> specifies the value </w:t>
      </w:r>
      <w:r w:rsidRPr="002F63E4">
        <w:rPr>
          <w:lang w:val="en-GB"/>
        </w:rPr>
        <w:t>y-coordinate of the center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r w:rsidRPr="002F63E4">
        <w:rPr>
          <w:rFonts w:ascii="Courier" w:hAnsi="Courier"/>
        </w:rPr>
        <w:t>center_z</w:t>
      </w:r>
      <w:r w:rsidRPr="002F63E4">
        <w:t xml:space="preserve"> specifies the value </w:t>
      </w:r>
      <w:r w:rsidRPr="002F63E4">
        <w:rPr>
          <w:lang w:val="en-GB"/>
        </w:rPr>
        <w:t>z-coordinate of the center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r w:rsidRPr="002F63E4">
        <w:rPr>
          <w:rFonts w:ascii="Courier" w:hAnsi="Courier"/>
        </w:rPr>
        <w:t>range_x</w:t>
      </w:r>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r w:rsidRPr="002F63E4">
        <w:rPr>
          <w:rFonts w:ascii="Courier" w:hAnsi="Courier"/>
        </w:rPr>
        <w:t>range_y</w:t>
      </w:r>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r w:rsidRPr="002F63E4">
        <w:rPr>
          <w:rFonts w:ascii="Courier" w:hAnsi="Courier"/>
        </w:rPr>
        <w:t>range_z</w:t>
      </w:r>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62" w:name="_Toc41904827"/>
      <w:r>
        <w:rPr>
          <w:rFonts w:ascii="Cambria" w:hAnsi="Cambria"/>
          <w:b/>
          <w:bCs/>
        </w:rPr>
        <w:t xml:space="preserve">A.1 </w:t>
      </w:r>
      <w:r w:rsidRPr="00995512">
        <w:rPr>
          <w:rFonts w:ascii="Cambria" w:hAnsi="Cambria"/>
          <w:b/>
          <w:bCs/>
        </w:rPr>
        <w:t>Camera Information</w:t>
      </w:r>
      <w:bookmarkEnd w:id="62"/>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63" w:name="_Toc41904828"/>
      <w:r>
        <w:rPr>
          <w:rFonts w:ascii="Cambria" w:hAnsi="Cambria"/>
          <w:b/>
          <w:bCs/>
        </w:rPr>
        <w:t xml:space="preserve">A.1.1 </w:t>
      </w:r>
      <w:r w:rsidRPr="00995512">
        <w:rPr>
          <w:rFonts w:ascii="Cambria" w:hAnsi="Cambria"/>
          <w:b/>
          <w:bCs/>
        </w:rPr>
        <w:t>General</w:t>
      </w:r>
      <w:bookmarkEnd w:id="63"/>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This section specifies signaling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64" w:name="_Toc41904829"/>
      <w:r>
        <w:rPr>
          <w:rFonts w:ascii="Cambria" w:hAnsi="Cambria"/>
          <w:b/>
          <w:bCs/>
        </w:rPr>
        <w:t xml:space="preserve">A.1.2 </w:t>
      </w:r>
      <w:r w:rsidRPr="00995512">
        <w:rPr>
          <w:rFonts w:ascii="Cambria" w:hAnsi="Cambria"/>
          <w:b/>
          <w:bCs/>
        </w:rPr>
        <w:t>Structures</w:t>
      </w:r>
      <w:bookmarkEnd w:id="64"/>
    </w:p>
    <w:p w14:paraId="77D904A9" w14:textId="77777777" w:rsidR="004D58FF" w:rsidRPr="00995512" w:rsidRDefault="004D58FF" w:rsidP="004D58FF">
      <w:pPr>
        <w:rPr>
          <w:rFonts w:ascii="Cambria" w:hAnsi="Cambria"/>
          <w:b/>
          <w:bCs/>
        </w:rPr>
      </w:pPr>
      <w:bookmarkStart w:id="65" w:name="_Toc41904830"/>
      <w:r>
        <w:rPr>
          <w:rFonts w:ascii="Cambria" w:hAnsi="Cambria"/>
          <w:b/>
          <w:bCs/>
        </w:rPr>
        <w:t xml:space="preserve">A.1.2.1 </w:t>
      </w:r>
      <w:r w:rsidRPr="00995512">
        <w:rPr>
          <w:rFonts w:ascii="Cambria" w:hAnsi="Cambria"/>
          <w:b/>
          <w:bCs/>
        </w:rPr>
        <w:t>Syntax</w:t>
      </w:r>
      <w:bookmarkEnd w:id="65"/>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66" w:name="_Toc41904831"/>
      <w:r>
        <w:rPr>
          <w:rFonts w:ascii="Cambria" w:hAnsi="Cambria"/>
          <w:b/>
          <w:bCs/>
        </w:rPr>
        <w:t xml:space="preserve">A.1.2.2 </w:t>
      </w:r>
      <w:r w:rsidRPr="00995512">
        <w:rPr>
          <w:rFonts w:ascii="Cambria" w:hAnsi="Cambria"/>
          <w:b/>
          <w:bCs/>
        </w:rPr>
        <w:t>Semantics</w:t>
      </w:r>
      <w:bookmarkEnd w:id="66"/>
    </w:p>
    <w:p w14:paraId="20DEF851" w14:textId="77777777" w:rsidR="004D58FF" w:rsidRDefault="004D58FF" w:rsidP="004D58FF">
      <w:pPr>
        <w:ind w:left="720" w:hanging="360"/>
      </w:pPr>
      <w:r w:rsidRPr="00AB2CA0">
        <w:rPr>
          <w:rFonts w:ascii="Courier" w:eastAsia="바탕" w:hAnsi="Courier"/>
          <w:lang w:eastAsia="ko-KR"/>
        </w:rPr>
        <w:t>camera_id</w:t>
      </w:r>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r>
        <w:rPr>
          <w:rFonts w:ascii="Courier" w:hAnsi="Courier"/>
          <w:color w:val="000000"/>
          <w:kern w:val="24"/>
          <w:szCs w:val="16"/>
        </w:rPr>
        <w:lastRenderedPageBreak/>
        <w:t>camera_pos_present</w:t>
      </w:r>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r>
        <w:rPr>
          <w:rFonts w:ascii="Courier" w:hAnsi="Courier"/>
          <w:color w:val="000000"/>
          <w:kern w:val="24"/>
          <w:szCs w:val="16"/>
        </w:rPr>
        <w:t xml:space="preserve">camera_pos_present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r>
        <w:rPr>
          <w:rFonts w:ascii="Courier" w:hAnsi="Courier"/>
          <w:color w:val="000000"/>
          <w:kern w:val="24"/>
          <w:szCs w:val="16"/>
        </w:rPr>
        <w:t>camera_ori_present</w:t>
      </w:r>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r>
        <w:rPr>
          <w:rFonts w:ascii="Courier" w:hAnsi="Courier"/>
          <w:color w:val="000000"/>
          <w:kern w:val="24"/>
          <w:szCs w:val="16"/>
        </w:rPr>
        <w:t xml:space="preserve">camera_ori_present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r>
        <w:rPr>
          <w:rFonts w:ascii="Courier" w:hAnsi="Courier"/>
          <w:color w:val="000000"/>
          <w:kern w:val="24"/>
          <w:szCs w:val="16"/>
        </w:rPr>
        <w:t>camera_proj_params_present</w:t>
      </w:r>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r>
        <w:rPr>
          <w:rFonts w:ascii="Courier" w:hAnsi="Courier"/>
          <w:color w:val="000000"/>
          <w:kern w:val="24"/>
          <w:szCs w:val="16"/>
        </w:rPr>
        <w:t xml:space="preserve">camera_proj_params_present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r>
        <w:rPr>
          <w:rFonts w:ascii="Courier" w:hAnsi="Courier"/>
          <w:color w:val="000000"/>
          <w:kern w:val="24"/>
          <w:szCs w:val="16"/>
        </w:rPr>
        <w:t>camera_depth_present</w:t>
      </w:r>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r>
        <w:rPr>
          <w:rFonts w:ascii="Courier" w:hAnsi="Courier"/>
          <w:color w:val="000000"/>
          <w:kern w:val="24"/>
          <w:szCs w:val="16"/>
        </w:rPr>
        <w:t xml:space="preserve">camera_depth_present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맑은 고딕"/>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맑은 고딕"/>
          <w:lang w:eastAsia="ko-KR"/>
        </w:rPr>
        <w:t>−1 to 1, inclusive.</w:t>
      </w:r>
      <w:r>
        <w:rPr>
          <w:rFonts w:eastAsia="맑은 고딕"/>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qX, qY and qZ,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r>
        <w:t xml:space="preserve">qW </w:t>
      </w:r>
      <w:r w:rsidRPr="003B30CD">
        <w:t xml:space="preserve">is calculated as follows: </w:t>
      </w:r>
    </w:p>
    <w:p w14:paraId="32B13154" w14:textId="77777777" w:rsidR="004D58FF" w:rsidRDefault="004D58FF" w:rsidP="004D58FF">
      <w:pPr>
        <w:ind w:left="720" w:hanging="360"/>
        <w:rPr>
          <w:bCs/>
        </w:rPr>
      </w:pPr>
      <w:r w:rsidRPr="003B30CD">
        <w:tab/>
      </w:r>
      <w:r>
        <w:tab/>
        <w:t>q</w:t>
      </w:r>
      <w:r w:rsidRPr="003B30CD">
        <w:t>W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67" w:name="_Hlk499828874"/>
      <w:r w:rsidRPr="00EB4D5F">
        <w:rPr>
          <w:rFonts w:eastAsia="Times New Roman"/>
        </w:rPr>
        <w:t>2</w:t>
      </w:r>
      <w:r w:rsidRPr="00EB4D5F">
        <w:rPr>
          <w:rFonts w:eastAsia="Times New Roman"/>
          <w:vertAlign w:val="superscript"/>
        </w:rPr>
        <w:t>−16</w:t>
      </w:r>
      <w:bookmarkEnd w:id="67"/>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맑은 고딕"/>
          <w:lang w:eastAsia="ko-KR"/>
        </w:rPr>
      </w:pPr>
      <w:r>
        <w:rPr>
          <w:rFonts w:eastAsia="맑은 고딕"/>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6178FE">
      <w:pPr>
        <w:pStyle w:val="ListParagraph"/>
        <w:numPr>
          <w:ilvl w:val="0"/>
          <w:numId w:val="79"/>
        </w:numPr>
        <w:contextualSpacing w:val="0"/>
        <w:rPr>
          <w:rFonts w:ascii="Cambria" w:hAnsi="Cambria"/>
        </w:rPr>
      </w:pPr>
      <w:r>
        <w:rPr>
          <w:rFonts w:ascii="Cambria" w:hAnsi="Cambria"/>
        </w:rPr>
        <w:t>I</w:t>
      </w:r>
      <w:r w:rsidRPr="00BF1BF4">
        <w:rPr>
          <w:rFonts w:ascii="Cambria" w:hAnsi="Cambria"/>
        </w:rPr>
        <w:t>ntroduce new ‘v3sb’ and ‘v3ab’ V3C track</w:t>
      </w:r>
      <w:r>
        <w:rPr>
          <w:rFonts w:ascii="맑은 고딕" w:eastAsia="맑은 고딕" w:hAnsi="맑은 고딕" w:cs="맑은 고딕"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6178FE">
      <w:pPr>
        <w:pStyle w:val="ListParagraph"/>
        <w:numPr>
          <w:ilvl w:val="0"/>
          <w:numId w:val="79"/>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6178FE">
      <w:pPr>
        <w:pStyle w:val="ListParagraph"/>
        <w:numPr>
          <w:ilvl w:val="0"/>
          <w:numId w:val="79"/>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atlas_id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맑은 고딕" w:hAnsi="Cambria"/>
          <w:color w:val="000000" w:themeColor="text1"/>
          <w:szCs w:val="22"/>
          <w:lang w:eastAsia="ko-KR"/>
        </w:rPr>
      </w:pPr>
      <w:r w:rsidRPr="00BF1BF4">
        <w:rPr>
          <w:rFonts w:ascii="Cambria" w:eastAsia="맑은 고딕" w:hAnsi="Cambria"/>
          <w:color w:val="000000" w:themeColor="text1"/>
          <w:szCs w:val="22"/>
          <w:lang w:eastAsia="ko-KR"/>
        </w:rPr>
        <w:t xml:space="preserve">Based on the proposed approach, the suggested medication on the DIS text of ISO/IEC 23090-10 in [1] is marked as </w:t>
      </w:r>
      <w:r w:rsidRPr="00BF1BF4">
        <w:rPr>
          <w:rFonts w:ascii="Cambria" w:eastAsia="맑은 고딕" w:hAnsi="Cambria"/>
          <w:color w:val="000000" w:themeColor="text1"/>
          <w:szCs w:val="22"/>
          <w:highlight w:val="green"/>
          <w:lang w:eastAsia="ko-KR"/>
        </w:rPr>
        <w:t>green-highlighted.</w:t>
      </w:r>
      <w:r w:rsidR="009A1EDE">
        <w:rPr>
          <w:rFonts w:ascii="Cambria" w:eastAsia="맑은 고딕" w:hAnsi="Cambria"/>
          <w:color w:val="000000" w:themeColor="text1"/>
          <w:szCs w:val="22"/>
          <w:lang w:eastAsia="ko-KR"/>
        </w:rPr>
        <w:t xml:space="preserve"> in clause </w:t>
      </w:r>
      <w:r w:rsidR="009A1EDE">
        <w:rPr>
          <w:rFonts w:ascii="Cambria" w:eastAsia="맑은 고딕" w:hAnsi="Cambria"/>
          <w:color w:val="000000" w:themeColor="text1"/>
          <w:szCs w:val="22"/>
          <w:lang w:eastAsia="ko-KR"/>
        </w:rPr>
        <w:fldChar w:fldCharType="begin"/>
      </w:r>
      <w:r w:rsidR="009A1EDE">
        <w:rPr>
          <w:rFonts w:ascii="Cambria" w:eastAsia="맑은 고딕" w:hAnsi="Cambria"/>
          <w:color w:val="000000" w:themeColor="text1"/>
          <w:szCs w:val="22"/>
          <w:lang w:eastAsia="ko-KR"/>
        </w:rPr>
        <w:instrText xml:space="preserve"> REF _Ref46228185 \r \h </w:instrText>
      </w:r>
      <w:r w:rsidR="009A1EDE">
        <w:rPr>
          <w:rFonts w:ascii="Cambria" w:eastAsia="맑은 고딕" w:hAnsi="Cambria"/>
          <w:color w:val="000000" w:themeColor="text1"/>
          <w:szCs w:val="22"/>
          <w:lang w:eastAsia="ko-KR"/>
        </w:rPr>
      </w:r>
      <w:r w:rsidR="009A1EDE">
        <w:rPr>
          <w:rFonts w:ascii="Cambria" w:eastAsia="맑은 고딕" w:hAnsi="Cambria"/>
          <w:color w:val="000000" w:themeColor="text1"/>
          <w:szCs w:val="22"/>
          <w:lang w:eastAsia="ko-KR"/>
        </w:rPr>
        <w:fldChar w:fldCharType="separate"/>
      </w:r>
      <w:r w:rsidR="009A1EDE">
        <w:rPr>
          <w:rFonts w:ascii="Cambria" w:eastAsia="맑은 고딕" w:hAnsi="Cambria"/>
          <w:color w:val="000000" w:themeColor="text1"/>
          <w:szCs w:val="22"/>
          <w:lang w:eastAsia="ko-KR"/>
        </w:rPr>
        <w:t>20.2</w:t>
      </w:r>
      <w:r w:rsidR="009A1EDE">
        <w:rPr>
          <w:rFonts w:ascii="Cambria" w:eastAsia="맑은 고딕" w:hAnsi="Cambria"/>
          <w:color w:val="000000" w:themeColor="text1"/>
          <w:szCs w:val="22"/>
          <w:lang w:eastAsia="ko-KR"/>
        </w:rPr>
        <w:fldChar w:fldCharType="end"/>
      </w:r>
      <w:r w:rsidR="009A1EDE">
        <w:rPr>
          <w:rFonts w:ascii="Cambria" w:eastAsia="맑은 고딕" w:hAnsi="Cambria"/>
          <w:color w:val="000000" w:themeColor="text1"/>
          <w:szCs w:val="22"/>
          <w:lang w:eastAsia="ko-KR"/>
        </w:rPr>
        <w:t>.</w:t>
      </w:r>
    </w:p>
    <w:p w14:paraId="3170D15F" w14:textId="4EB4A374" w:rsidR="00DA2B6E" w:rsidRDefault="000E6D8D" w:rsidP="00DA2B6E">
      <w:pPr>
        <w:pStyle w:val="Heading2"/>
        <w:rPr>
          <w:rFonts w:eastAsia="맑은 고딕"/>
          <w:lang w:eastAsia="ko-KR"/>
        </w:rPr>
      </w:pPr>
      <w:bookmarkStart w:id="68" w:name="_Ref46228185"/>
      <w:r w:rsidRPr="000E6D8D">
        <w:rPr>
          <w:rFonts w:eastAsia="맑은 고딕"/>
          <w:lang w:eastAsia="ko-KR"/>
        </w:rPr>
        <w:t>Proposed Specification Text</w:t>
      </w:r>
      <w:bookmarkEnd w:id="68"/>
      <w:r>
        <w:rPr>
          <w:rFonts w:eastAsia="맑은 고딕"/>
          <w:lang w:eastAsia="ko-KR"/>
        </w:rPr>
        <w:t xml:space="preserve"> </w:t>
      </w:r>
    </w:p>
    <w:p w14:paraId="5831B6ED" w14:textId="77777777" w:rsidR="000E6D8D" w:rsidRPr="002C10BB" w:rsidRDefault="000E6D8D" w:rsidP="000E6D8D">
      <w:pPr>
        <w:pStyle w:val="Heading3"/>
        <w:numPr>
          <w:ilvl w:val="2"/>
          <w:numId w:val="80"/>
        </w:numPr>
        <w:tabs>
          <w:tab w:val="left" w:pos="400"/>
          <w:tab w:val="left" w:pos="560"/>
          <w:tab w:val="left" w:pos="880"/>
        </w:tabs>
        <w:suppressAutoHyphens/>
        <w:spacing w:before="60" w:after="240" w:line="240" w:lineRule="atLeast"/>
        <w:jc w:val="left"/>
        <w:rPr>
          <w:color w:val="000000" w:themeColor="text1"/>
        </w:rPr>
      </w:pPr>
      <w:bookmarkStart w:id="69" w:name="_Toc32500778"/>
      <w:bookmarkStart w:id="70" w:name="_Toc32932381"/>
      <w:bookmarkStart w:id="71" w:name="_Toc32964052"/>
      <w:bookmarkStart w:id="72" w:name="_Toc33113256"/>
      <w:bookmarkStart w:id="73" w:name="_Hlk37803383"/>
      <w:bookmarkStart w:id="74" w:name="_Hlk37803068"/>
      <w:bookmarkEnd w:id="69"/>
      <w:bookmarkEnd w:id="70"/>
      <w:bookmarkEnd w:id="71"/>
      <w:r w:rsidRPr="002C10BB">
        <w:rPr>
          <w:color w:val="000000" w:themeColor="text1"/>
        </w:rPr>
        <w:t>V3C atlas parameter set sample group</w:t>
      </w:r>
      <w:bookmarkEnd w:id="72"/>
    </w:p>
    <w:p w14:paraId="06437EB6" w14:textId="77777777" w:rsidR="000E6D8D" w:rsidRPr="002C10BB" w:rsidRDefault="000E6D8D" w:rsidP="000E6D8D">
      <w:pPr>
        <w:pStyle w:val="Heading4"/>
        <w:numPr>
          <w:ilvl w:val="3"/>
          <w:numId w:val="80"/>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'vaps'</w:t>
      </w:r>
      <w:r w:rsidRPr="00730E3E">
        <w:rPr>
          <w:rFonts w:ascii="Cambria" w:hAnsi="Cambria"/>
          <w:sz w:val="22"/>
          <w:lang w:eastAsia="ko-KR"/>
        </w:rPr>
        <w:t xml:space="preserve"> for the </w:t>
      </w:r>
      <w:r w:rsidRPr="00730E3E">
        <w:rPr>
          <w:rFonts w:ascii="Cambria" w:hAnsi="Cambria"/>
          <w:sz w:val="22"/>
          <w:lang w:val="en-CA"/>
        </w:rPr>
        <w:t>grouping_type</w:t>
      </w:r>
      <w:r w:rsidRPr="00730E3E">
        <w:rPr>
          <w:rFonts w:ascii="Cambria" w:hAnsi="Cambria"/>
          <w:sz w:val="22"/>
          <w:lang w:eastAsia="ko-KR"/>
        </w:rPr>
        <w:t xml:space="preserve"> in sample grouping represents the assignment of samples in V3C track to the atlas parameter sets carried in this sample group. When a </w:t>
      </w:r>
      <w:r w:rsidRPr="00730E3E">
        <w:rPr>
          <w:rFonts w:ascii="Cambria" w:hAnsi="Cambria"/>
          <w:sz w:val="22"/>
          <w:lang w:val="en-CA"/>
        </w:rPr>
        <w:t>SampleToGroupBox</w:t>
      </w:r>
      <w:r w:rsidRPr="00730E3E">
        <w:rPr>
          <w:rFonts w:ascii="Cambria" w:hAnsi="Cambria"/>
          <w:sz w:val="22"/>
          <w:lang w:eastAsia="ko-KR"/>
        </w:rPr>
        <w:t xml:space="preserve"> with </w:t>
      </w:r>
      <w:r w:rsidRPr="00730E3E">
        <w:rPr>
          <w:rFonts w:ascii="Cambria" w:hAnsi="Cambria"/>
          <w:sz w:val="22"/>
          <w:lang w:val="en-CA"/>
        </w:rPr>
        <w:t>grouping_type</w:t>
      </w:r>
      <w:r w:rsidRPr="00730E3E">
        <w:rPr>
          <w:rFonts w:ascii="Cambria" w:hAnsi="Cambria"/>
          <w:sz w:val="22"/>
          <w:lang w:eastAsia="ko-KR"/>
        </w:rPr>
        <w:t xml:space="preserve"> equal to </w:t>
      </w:r>
      <w:r w:rsidRPr="00730E3E">
        <w:rPr>
          <w:rFonts w:ascii="Cambria" w:hAnsi="Cambria"/>
          <w:sz w:val="22"/>
          <w:lang w:val="en-CA"/>
        </w:rPr>
        <w:t>'vaps'</w:t>
      </w:r>
      <w:r w:rsidRPr="00730E3E">
        <w:rPr>
          <w:rFonts w:ascii="Cambria" w:hAnsi="Cambria"/>
          <w:sz w:val="22"/>
          <w:lang w:eastAsia="ko-KR"/>
        </w:rPr>
        <w:t xml:space="preserve"> is present, an accompanying </w:t>
      </w:r>
      <w:r w:rsidRPr="00730E3E">
        <w:rPr>
          <w:rFonts w:ascii="Cambria" w:hAnsi="Cambria"/>
          <w:sz w:val="22"/>
          <w:lang w:val="en-CA"/>
        </w:rPr>
        <w:t>SampleGroupDescriptionBox</w:t>
      </w:r>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r w:rsidRPr="00730E3E">
        <w:rPr>
          <w:rFonts w:ascii="Cambria" w:hAnsi="Cambria"/>
          <w:sz w:val="22"/>
          <w:lang w:val="en-CA"/>
        </w:rPr>
        <w:t>SampleToGroupBox</w:t>
      </w:r>
      <w:r w:rsidRPr="00730E3E">
        <w:rPr>
          <w:rFonts w:ascii="Cambria" w:hAnsi="Cambria"/>
          <w:sz w:val="22"/>
          <w:lang w:eastAsia="ko-KR"/>
        </w:rPr>
        <w:t xml:space="preserve"> with </w:t>
      </w:r>
      <w:r w:rsidRPr="00730E3E">
        <w:rPr>
          <w:rFonts w:ascii="Cambria" w:hAnsi="Cambria"/>
          <w:sz w:val="22"/>
          <w:lang w:val="en-CA"/>
        </w:rPr>
        <w:t>grouping_type</w:t>
      </w:r>
      <w:r w:rsidRPr="00730E3E">
        <w:rPr>
          <w:rFonts w:ascii="Cambria" w:hAnsi="Cambria"/>
          <w:sz w:val="22"/>
          <w:lang w:eastAsia="ko-KR"/>
        </w:rPr>
        <w:t xml:space="preserve"> equal to </w:t>
      </w:r>
      <w:r w:rsidRPr="00730E3E">
        <w:rPr>
          <w:rFonts w:ascii="Cambria" w:hAnsi="Cambria"/>
          <w:sz w:val="22"/>
          <w:lang w:val="en-CA"/>
        </w:rPr>
        <w:t>'vaps'</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'vpcb', 'vpsb'</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'vpab'</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'vpag'</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r w:rsidRPr="00995505">
        <w:rPr>
          <w:rFonts w:ascii="Cambria" w:hAnsi="Cambria"/>
          <w:color w:val="000000" w:themeColor="text1"/>
          <w:sz w:val="22"/>
          <w:szCs w:val="22"/>
          <w:highlight w:val="green"/>
          <w:lang w:val="en-CA"/>
        </w:rPr>
        <w:t>atlas_id</w:t>
      </w:r>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0E6D8D">
      <w:pPr>
        <w:pStyle w:val="Heading4"/>
        <w:numPr>
          <w:ilvl w:val="3"/>
          <w:numId w:val="80"/>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r w:rsidRPr="003D5AE8">
        <w:rPr>
          <w:rFonts w:ascii="Courier" w:hAnsi="Courier"/>
          <w:color w:val="000000" w:themeColor="text1"/>
        </w:rPr>
        <w:t>VPCCAtlasParamSampleGroupDescriptionEntry() extends</w:t>
      </w:r>
      <w:r w:rsidR="00B70D45">
        <w:rPr>
          <w:rFonts w:ascii="Courier" w:hAnsi="Courier"/>
          <w:color w:val="000000" w:themeColor="text1"/>
        </w:rPr>
        <w:t> </w:t>
      </w:r>
      <w:r w:rsidRPr="003D5AE8">
        <w:rPr>
          <w:rFonts w:ascii="Courier" w:hAnsi="Courier"/>
          <w:color w:val="000000" w:themeColor="text1"/>
        </w:rPr>
        <w:t>SampleGroupDescriptionEntry('vaps') {</w:t>
      </w:r>
      <w:r w:rsidRPr="003D5AE8">
        <w:rPr>
          <w:rFonts w:ascii="Courier" w:hAnsi="Courier"/>
          <w:color w:val="000000" w:themeColor="text1"/>
        </w:rPr>
        <w:br/>
      </w:r>
      <w:r w:rsidRPr="003D5AE8">
        <w:rPr>
          <w:rFonts w:ascii="Courier" w:hAnsi="Courier"/>
          <w:color w:val="000000" w:themeColor="text1"/>
        </w:rPr>
        <w:tab/>
        <w:t>unsigned int(8) numOfSetupUnits;</w:t>
      </w:r>
      <w:r w:rsidRPr="003D5AE8">
        <w:rPr>
          <w:rFonts w:ascii="Courier" w:hAnsi="Courier"/>
          <w:color w:val="000000" w:themeColor="text1"/>
        </w:rPr>
        <w:br/>
      </w:r>
      <w:r w:rsidRPr="003D5AE8">
        <w:rPr>
          <w:rFonts w:ascii="Courier" w:hAnsi="Courier"/>
          <w:color w:val="000000" w:themeColor="text1"/>
        </w:rPr>
        <w:tab/>
        <w:t>for (i=0; i &lt; numOfSetupUnits; i++)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unsigned int(16) setupUnitLength;</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nal_unit(setupUnitLength)  setupUnit;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0E6D8D">
      <w:pPr>
        <w:pStyle w:val="Heading4"/>
        <w:numPr>
          <w:ilvl w:val="3"/>
          <w:numId w:val="80"/>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r w:rsidRPr="003D5AE8">
        <w:rPr>
          <w:rFonts w:ascii="Courier" w:hAnsi="Courier"/>
          <w:color w:val="000000" w:themeColor="text1"/>
          <w:sz w:val="20"/>
        </w:rPr>
        <w:t>numOfSetupUnits</w:t>
      </w:r>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r w:rsidRPr="003D5AE8">
        <w:rPr>
          <w:rFonts w:ascii="Courier" w:hAnsi="Courier"/>
          <w:color w:val="000000" w:themeColor="text1"/>
          <w:sz w:val="20"/>
        </w:rPr>
        <w:t>setupUnitLength</w:t>
      </w:r>
      <w:r w:rsidRPr="003D5AE8">
        <w:rPr>
          <w:rFonts w:eastAsia="MS Mincho"/>
          <w:color w:val="000000" w:themeColor="text1"/>
          <w:sz w:val="20"/>
        </w:rPr>
        <w:t xml:space="preserve"> indicates the size, in bytes, of the </w:t>
      </w:r>
      <w:r w:rsidRPr="003D5AE8">
        <w:rPr>
          <w:rFonts w:ascii="Courier" w:hAnsi="Courier"/>
          <w:color w:val="000000" w:themeColor="text1"/>
          <w:sz w:val="20"/>
        </w:rPr>
        <w:t>setupUnit</w:t>
      </w:r>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r w:rsidRPr="003D5AE8">
        <w:rPr>
          <w:rFonts w:ascii="Courier" w:hAnsi="Courier"/>
          <w:color w:val="000000" w:themeColor="text1"/>
          <w:sz w:val="20"/>
        </w:rPr>
        <w:t>setupUnit</w:t>
      </w:r>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73"/>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74"/>
    </w:p>
    <w:p w14:paraId="1A24A994" w14:textId="77777777" w:rsidR="000E6D8D" w:rsidRDefault="000E6D8D" w:rsidP="000E6D8D">
      <w:pPr>
        <w:rPr>
          <w:color w:val="FF0000"/>
          <w:lang w:val="en-CA" w:eastAsia="ko-KR"/>
        </w:rPr>
      </w:pPr>
    </w:p>
    <w:p w14:paraId="0B8A530F" w14:textId="003F7F5D" w:rsidR="000E6D8D" w:rsidRPr="004A46B8" w:rsidRDefault="000E6D8D" w:rsidP="000E6D8D">
      <w:pPr>
        <w:pStyle w:val="Heading3"/>
        <w:numPr>
          <w:ilvl w:val="2"/>
          <w:numId w:val="81"/>
        </w:numPr>
        <w:tabs>
          <w:tab w:val="left" w:pos="400"/>
          <w:tab w:val="left" w:pos="560"/>
          <w:tab w:val="left" w:pos="880"/>
        </w:tabs>
        <w:suppressAutoHyphens/>
        <w:spacing w:before="60" w:after="240" w:line="240" w:lineRule="atLeast"/>
        <w:jc w:val="left"/>
      </w:pPr>
      <w:bookmarkStart w:id="75" w:name="_Ref41575528"/>
      <w:bookmarkStart w:id="76" w:name="_Toc41904739"/>
      <w:r w:rsidRPr="009D0730">
        <w:t>V</w:t>
      </w:r>
      <w:r>
        <w:t>3</w:t>
      </w:r>
      <w:r w:rsidRPr="009D0730">
        <w:t>C track</w:t>
      </w:r>
      <w:r w:rsidRPr="004A46B8">
        <w:t>s</w:t>
      </w:r>
      <w:bookmarkEnd w:id="75"/>
      <w:bookmarkEnd w:id="76"/>
    </w:p>
    <w:p w14:paraId="54A11414" w14:textId="77777777" w:rsidR="000E6D8D" w:rsidRPr="009E11A7" w:rsidRDefault="000E6D8D" w:rsidP="000E6D8D">
      <w:pPr>
        <w:pStyle w:val="Heading4"/>
        <w:numPr>
          <w:ilvl w:val="3"/>
          <w:numId w:val="81"/>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맑은 고딕" w:eastAsia="맑은 고딕" w:hAnsi="맑은 고딕" w:cs="맑은 고딕"/>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VolumetricVisualSampleEntry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맑은 고딕" w:eastAsia="맑은 고딕" w:hAnsi="맑은 고딕" w:cs="맑은 고딕"/>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r w:rsidRPr="00B16B82">
        <w:rPr>
          <w:rFonts w:ascii="Cambria" w:hAnsi="Cambria"/>
          <w:sz w:val="20"/>
          <w:szCs w:val="20"/>
        </w:rPr>
        <w:t>setupUnit</w:t>
      </w:r>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r w:rsidRPr="00B16B82">
        <w:rPr>
          <w:rFonts w:ascii="Cambria" w:hAnsi="Cambria"/>
          <w:sz w:val="20"/>
          <w:szCs w:val="20"/>
        </w:rPr>
        <w:t>setupUnit</w:t>
      </w:r>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associated with the same atlas_id indicated in the V3C unit header box</w:t>
      </w:r>
      <w:r w:rsidRPr="00B16B82">
        <w:rPr>
          <w:rFonts w:ascii="Cambria" w:hAnsi="Cambria"/>
          <w:sz w:val="20"/>
          <w:szCs w:val="20"/>
          <w:lang w:eastAsia="ko-KR"/>
        </w:rPr>
        <w:t xml:space="preserve"> shall be in the </w:t>
      </w:r>
      <w:r w:rsidRPr="00B16B82">
        <w:rPr>
          <w:rFonts w:ascii="Cambria" w:hAnsi="Cambria"/>
          <w:sz w:val="20"/>
          <w:szCs w:val="20"/>
        </w:rPr>
        <w:t>setupUnit</w:t>
      </w:r>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associated with the same atlas_id indicated in the V3C unit header box</w:t>
      </w:r>
      <w:r w:rsidRPr="00B16B82">
        <w:rPr>
          <w:rFonts w:ascii="Cambria" w:hAnsi="Cambria"/>
          <w:sz w:val="20"/>
          <w:szCs w:val="20"/>
          <w:lang w:eastAsia="ko-KR"/>
        </w:rPr>
        <w:t xml:space="preserve"> may be present in the </w:t>
      </w:r>
      <w:r w:rsidRPr="00B16B82">
        <w:rPr>
          <w:rFonts w:ascii="Cambria" w:hAnsi="Cambria"/>
          <w:sz w:val="20"/>
          <w:szCs w:val="20"/>
        </w:rPr>
        <w:t>setupUnit</w:t>
      </w:r>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r w:rsidRPr="00B16B82">
        <w:rPr>
          <w:rFonts w:ascii="Cambria" w:hAnsi="Cambria"/>
          <w:sz w:val="20"/>
          <w:szCs w:val="20"/>
        </w:rPr>
        <w:t>BitRateBox</w:t>
      </w:r>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77" w:name="_Toc41904752"/>
      <w:r>
        <w:t xml:space="preserve">6.4.4. </w:t>
      </w:r>
      <w:r w:rsidRPr="004A46B8">
        <w:t>V</w:t>
      </w:r>
      <w:r>
        <w:t>3</w:t>
      </w:r>
      <w:r w:rsidRPr="004A46B8">
        <w:t>C sample format</w:t>
      </w:r>
      <w:bookmarkEnd w:id="77"/>
    </w:p>
    <w:p w14:paraId="6C7DB06B" w14:textId="77777777" w:rsidR="000E6D8D" w:rsidRPr="002C620F" w:rsidRDefault="000E6D8D" w:rsidP="000E6D8D">
      <w:pPr>
        <w:pStyle w:val="Heading4"/>
        <w:numPr>
          <w:ilvl w:val="3"/>
          <w:numId w:val="8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맑은 고딕"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맑은 고딕" w:hAnsi="Cambria"/>
          <w:sz w:val="20"/>
          <w:szCs w:val="20"/>
          <w:lang w:eastAsia="ko-KR"/>
        </w:rPr>
      </w:pPr>
      <w:r w:rsidRPr="002C620F">
        <w:rPr>
          <w:rFonts w:ascii="Cambria" w:eastAsia="맑은 고딕" w:hAnsi="Cambria"/>
          <w:sz w:val="20"/>
          <w:szCs w:val="20"/>
          <w:lang w:eastAsia="ko-KR"/>
        </w:rPr>
        <w:t xml:space="preserve">When </w:t>
      </w:r>
      <w:r w:rsidRPr="002C620F">
        <w:rPr>
          <w:rFonts w:ascii="Cambria" w:hAnsi="Cambria"/>
          <w:sz w:val="20"/>
          <w:szCs w:val="20"/>
        </w:rPr>
        <w:t>'v3cb'</w:t>
      </w:r>
      <w:r w:rsidRPr="002C620F">
        <w:rPr>
          <w:rFonts w:ascii="Cambria" w:eastAsia="맑은 고딕"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맑은 고딕" w:hAnsi="Cambria"/>
          <w:sz w:val="20"/>
          <w:szCs w:val="20"/>
          <w:lang w:eastAsia="ko-KR"/>
        </w:rPr>
      </w:pPr>
      <w:r w:rsidRPr="002C620F">
        <w:rPr>
          <w:rFonts w:ascii="Cambria" w:eastAsia="맑은 고딕" w:hAnsi="Cambria"/>
          <w:sz w:val="20"/>
          <w:szCs w:val="20"/>
          <w:lang w:eastAsia="ko-KR"/>
        </w:rPr>
        <w:t xml:space="preserve">When </w:t>
      </w:r>
      <w:r w:rsidRPr="002C620F">
        <w:rPr>
          <w:rFonts w:ascii="Cambria" w:hAnsi="Cambria"/>
          <w:sz w:val="20"/>
          <w:szCs w:val="20"/>
        </w:rPr>
        <w:t>'v3c1', 'v3cg',</w:t>
      </w:r>
      <w:r w:rsidRPr="002C620F">
        <w:rPr>
          <w:rFonts w:ascii="Cambria" w:eastAsia="맑은 고딕" w:hAnsi="Cambria"/>
          <w:sz w:val="20"/>
          <w:szCs w:val="20"/>
          <w:lang w:eastAsia="ko-KR"/>
        </w:rPr>
        <w:t xml:space="preserve"> </w:t>
      </w:r>
      <w:r w:rsidRPr="002C620F">
        <w:rPr>
          <w:rFonts w:ascii="Cambria" w:hAnsi="Cambria"/>
          <w:sz w:val="20"/>
          <w:szCs w:val="20"/>
        </w:rPr>
        <w:t>'v3a1'</w:t>
      </w:r>
      <w:r w:rsidRPr="002C620F">
        <w:rPr>
          <w:rFonts w:ascii="Cambria" w:eastAsia="맑은 고딕" w:hAnsi="Cambria"/>
          <w:sz w:val="20"/>
          <w:szCs w:val="20"/>
          <w:lang w:eastAsia="ko-KR"/>
        </w:rPr>
        <w:t xml:space="preserve"> or </w:t>
      </w:r>
      <w:r w:rsidRPr="002C620F">
        <w:rPr>
          <w:rFonts w:ascii="Cambria" w:hAnsi="Cambria"/>
          <w:sz w:val="20"/>
          <w:szCs w:val="20"/>
        </w:rPr>
        <w:t>'v3ag'</w:t>
      </w:r>
      <w:r w:rsidRPr="002C620F">
        <w:rPr>
          <w:rFonts w:ascii="Cambria" w:eastAsia="맑은 고딕" w:hAnsi="Cambria"/>
          <w:sz w:val="20"/>
          <w:szCs w:val="20"/>
          <w:lang w:eastAsia="ko-KR"/>
        </w:rPr>
        <w:t xml:space="preserve"> sample entry is used</w:t>
      </w:r>
      <w:r>
        <w:rPr>
          <w:rFonts w:ascii="Cambria" w:eastAsia="맑은 고딕" w:hAnsi="Cambria"/>
          <w:sz w:val="20"/>
          <w:szCs w:val="20"/>
          <w:lang w:eastAsia="ko-KR"/>
        </w:rPr>
        <w:t xml:space="preserve">, </w:t>
      </w:r>
      <w:r w:rsidRPr="002C620F">
        <w:rPr>
          <w:rFonts w:ascii="Cambria" w:eastAsia="맑은 고딕" w:hAnsi="Cambria"/>
          <w:sz w:val="20"/>
          <w:szCs w:val="20"/>
          <w:lang w:eastAsia="ko-KR"/>
        </w:rPr>
        <w:t xml:space="preserve">each sample in the V3C track corresponds to one or more </w:t>
      </w:r>
      <w:r>
        <w:rPr>
          <w:rFonts w:ascii="Cambria" w:eastAsia="맑은 고딕" w:hAnsi="Cambria"/>
          <w:sz w:val="20"/>
          <w:szCs w:val="20"/>
          <w:lang w:eastAsia="ko-KR"/>
        </w:rPr>
        <w:t>atlas</w:t>
      </w:r>
      <w:r w:rsidRPr="002C620F">
        <w:rPr>
          <w:rFonts w:ascii="Cambria" w:eastAsia="맑은 고딕" w:hAnsi="Cambria"/>
          <w:sz w:val="20"/>
          <w:szCs w:val="20"/>
          <w:lang w:eastAsia="ko-KR"/>
        </w:rPr>
        <w:t xml:space="preserve"> NAL units</w:t>
      </w:r>
    </w:p>
    <w:p w14:paraId="32712149" w14:textId="77777777" w:rsidR="000E6D8D" w:rsidRDefault="000E6D8D" w:rsidP="000E6D8D">
      <w:pPr>
        <w:rPr>
          <w:rFonts w:ascii="Cambria" w:eastAsia="맑은 고딕" w:hAnsi="Cambria"/>
          <w:sz w:val="20"/>
          <w:szCs w:val="20"/>
          <w:lang w:eastAsia="ko-KR"/>
        </w:rPr>
      </w:pPr>
      <w:r w:rsidRPr="002C620F">
        <w:rPr>
          <w:rFonts w:ascii="Cambria" w:eastAsia="맑은 고딕" w:hAnsi="Cambria"/>
          <w:strike/>
          <w:sz w:val="20"/>
          <w:szCs w:val="20"/>
          <w:lang w:eastAsia="ko-KR"/>
        </w:rPr>
        <w:t xml:space="preserve"> </w:t>
      </w:r>
      <w:r w:rsidRPr="002C620F">
        <w:rPr>
          <w:rFonts w:ascii="Cambria" w:eastAsia="맑은 고딕" w:hAnsi="Cambria"/>
          <w:strike/>
          <w:sz w:val="20"/>
          <w:szCs w:val="20"/>
          <w:highlight w:val="green"/>
          <w:lang w:eastAsia="ko-KR"/>
        </w:rPr>
        <w:t>and one or more atlas tile tracks are present,</w:t>
      </w:r>
      <w:r w:rsidRPr="002C620F">
        <w:rPr>
          <w:rFonts w:ascii="Cambria" w:eastAsia="맑은 고딕" w:hAnsi="Cambria"/>
          <w:sz w:val="20"/>
          <w:szCs w:val="20"/>
          <w:highlight w:val="green"/>
          <w:lang w:eastAsia="ko-KR"/>
        </w:rPr>
        <w:t xml:space="preserve"> </w:t>
      </w:r>
      <w:proofErr w:type="gramStart"/>
      <w:r w:rsidRPr="002C620F">
        <w:rPr>
          <w:rFonts w:ascii="Cambria" w:eastAsia="맑은 고딕" w:hAnsi="Cambria"/>
          <w:sz w:val="20"/>
          <w:szCs w:val="20"/>
          <w:highlight w:val="green"/>
          <w:lang w:eastAsia="ko-KR"/>
        </w:rPr>
        <w:t>When</w:t>
      </w:r>
      <w:proofErr w:type="gramEnd"/>
      <w:r w:rsidRPr="002C620F">
        <w:rPr>
          <w:rFonts w:ascii="Cambria" w:eastAsia="맑은 고딕" w:hAnsi="Cambria"/>
          <w:sz w:val="20"/>
          <w:szCs w:val="20"/>
          <w:highlight w:val="green"/>
          <w:lang w:eastAsia="ko-KR"/>
        </w:rPr>
        <w:t xml:space="preserve">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맑은 고딕" w:hAnsi="Cambria"/>
          <w:sz w:val="20"/>
          <w:szCs w:val="20"/>
          <w:highlight w:val="green"/>
          <w:lang w:eastAsia="ko-KR"/>
        </w:rPr>
        <w:t xml:space="preserve"> sample entry is used,</w:t>
      </w:r>
      <w:r>
        <w:rPr>
          <w:rFonts w:ascii="Cambria" w:eastAsia="맑은 고딕" w:hAnsi="Cambria"/>
          <w:sz w:val="20"/>
          <w:szCs w:val="20"/>
          <w:lang w:eastAsia="ko-KR"/>
        </w:rPr>
        <w:t xml:space="preserve"> </w:t>
      </w:r>
      <w:r w:rsidRPr="002C620F">
        <w:rPr>
          <w:rFonts w:ascii="Cambria" w:eastAsia="맑은 고딕" w:hAnsi="Cambria"/>
          <w:sz w:val="20"/>
          <w:szCs w:val="20"/>
          <w:lang w:eastAsia="ko-KR"/>
        </w:rPr>
        <w:t xml:space="preserve">each sample in the V3C track corresponds to one or more non-ACL NAL units associated with same </w:t>
      </w:r>
      <w:r w:rsidRPr="002C620F">
        <w:rPr>
          <w:rFonts w:ascii="Cambria" w:hAnsi="Cambria"/>
          <w:sz w:val="20"/>
          <w:szCs w:val="20"/>
          <w:lang w:val="en-CA"/>
        </w:rPr>
        <w:t>atlas_id</w:t>
      </w:r>
      <w:r w:rsidRPr="002C620F">
        <w:rPr>
          <w:rFonts w:ascii="Cambria" w:eastAsia="맑은 고딕"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0E6D8D">
      <w:pPr>
        <w:pStyle w:val="Heading4"/>
        <w:numPr>
          <w:ilvl w:val="3"/>
          <w:numId w:val="84"/>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0E6D8D">
      <w:pPr>
        <w:pStyle w:val="Heading4"/>
        <w:numPr>
          <w:ilvl w:val="3"/>
          <w:numId w:val="84"/>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0E6D8D">
      <w:pPr>
        <w:pStyle w:val="Heading4"/>
        <w:numPr>
          <w:ilvl w:val="3"/>
          <w:numId w:val="84"/>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To link a V3C track with sample entries 'v3c1', 'v3cg', ’v3a1’, or ’v3ag’, or a V3C atlas tile track with sample entry 'v3t1' to component video tracks, the track reference tool of ISO/IEC 14496-12 [14496-12] shall be used. One or more TrackReferenceTypeBoxes shall be added to a TrackReferenceBox within the TrackBox of the V3C track or V3C atlas tile track, one for each component. The TrackReferenceTypeBox shall contain an array of track_IDs designating the video tracks which the V3C track references. The reference_type of a TrackReferenceTypeBox identifies the type of the component (i.e., occupancy map, geometry, or attribute, or occupancy map). The 4CCs of these track reference types shall be:</w:t>
      </w:r>
    </w:p>
    <w:p w14:paraId="4D98EC15" w14:textId="77777777" w:rsidR="000E6D8D" w:rsidRPr="009D0730" w:rsidRDefault="000E6D8D" w:rsidP="000E6D8D">
      <w:pPr>
        <w:pStyle w:val="ListParagraph"/>
        <w:numPr>
          <w:ilvl w:val="0"/>
          <w:numId w:val="83"/>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0E6D8D">
      <w:pPr>
        <w:pStyle w:val="ListParagraph"/>
        <w:numPr>
          <w:ilvl w:val="0"/>
          <w:numId w:val="83"/>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0E6D8D">
      <w:pPr>
        <w:pStyle w:val="ListParagraph"/>
        <w:numPr>
          <w:ilvl w:val="0"/>
          <w:numId w:val="83"/>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The type of the V3C component carried by the referenced restricted video track, and signalled in the RestrictedSchemeInfoBox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group-based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is the top-level encoder of TMIV. It splits the views into multiple groups, and encodes each of the groups independently using multiple single-group encoders</w:t>
      </w:r>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shown in Figure </w:t>
      </w:r>
      <w:r w:rsidR="001312D0">
        <w:rPr>
          <w:lang w:val="fr-FR"/>
        </w:rPr>
        <w:t>21.</w:t>
      </w:r>
      <w:r>
        <w:rPr>
          <w:lang w:val="fr-FR"/>
        </w:rPr>
        <w:t xml:space="preserve">1, at group’s encoding stage, each single-group encoder produces metadata with its own indexed atlases or views. A unique group ID is assigned per group and attached to the atlas parameters of the related group. In order to enable the renderer to interpret the metadata </w:t>
      </w:r>
      <w:r>
        <w:rPr>
          <w:lang w:val="fr-FR"/>
        </w:rPr>
        <w:lastRenderedPageBreak/>
        <w:t xml:space="preserve">properly and map the patches correctly across all views, the merger renumbers atlas and view ID's per patch and merges the pruning graphs. </w:t>
      </w:r>
    </w:p>
    <w:p w14:paraId="1D652966" w14:textId="77777777" w:rsidR="001214DD" w:rsidRDefault="001214DD" w:rsidP="00F50277">
      <w:pPr>
        <w:pStyle w:val="Heading3"/>
      </w:pPr>
      <w:r>
        <w:t>Group-based renderer</w:t>
      </w:r>
    </w:p>
    <w:p w14:paraId="4CF20160" w14:textId="5D2F3978" w:rsidR="001214DD" w:rsidRDefault="001214DD" w:rsidP="001214DD">
      <w:pPr>
        <w:pStyle w:val="FigureParagraph"/>
        <w:numPr>
          <w:ilvl w:val="0"/>
          <w:numId w:val="73"/>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shown in Figure </w:t>
      </w:r>
      <w:r w:rsidR="001312D0">
        <w:rPr>
          <w:lang w:val="fr-FR"/>
        </w:rPr>
        <w:t>21.</w:t>
      </w:r>
      <w:r>
        <w:rPr>
          <w:lang w:val="fr-FR"/>
        </w:rPr>
        <w:t xml:space="preserve">2, </w:t>
      </w:r>
      <w:bookmarkStart w:id="78" w:name="OLE_LINK8"/>
      <w:r>
        <w:rPr>
          <w:lang w:val="fr-FR"/>
        </w:rPr>
        <w:t>all atlases generated from the same view group by the atlas constructor shoud be grouped together as an atlas group</w:t>
      </w:r>
      <w:bookmarkEnd w:id="78"/>
      <w:r>
        <w:rPr>
          <w:lang w:val="fr-FR"/>
        </w:rPr>
        <w:t xml:space="preserve">.For the group-based rendering, the decoder needs to decode patches within one or more atlas groups corresponding to one or more view groups from which one or more views of the volumetric visual data (e.g. MIV content) have been selected for the target view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shown in Figure </w:t>
      </w:r>
      <w:r w:rsidR="001312D0">
        <w:rPr>
          <w:lang w:val="fr-FR"/>
        </w:rPr>
        <w:t>21.</w:t>
      </w:r>
      <w:r>
        <w:rPr>
          <w:lang w:val="fr-FR"/>
        </w:rPr>
        <w:t>3, before the decoding of an atlas group, a file parser needs to determine and decapsulate a group of V-PCC tracks corresponding to the atlas group based on a syntax element of a V-PCC parameter track in a file storage of the bitstream; wherein the group of V-PCC tracks and the V-PCC parameter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1214DD">
      <w:pPr>
        <w:pStyle w:val="PatAppl"/>
        <w:numPr>
          <w:ilvl w:val="0"/>
          <w:numId w:val="75"/>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1214DD">
      <w:pPr>
        <w:pStyle w:val="PatAppl"/>
        <w:numPr>
          <w:ilvl w:val="0"/>
          <w:numId w:val="75"/>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1214DD">
      <w:pPr>
        <w:pStyle w:val="PatAppl"/>
        <w:numPr>
          <w:ilvl w:val="0"/>
          <w:numId w:val="75"/>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1214DD">
      <w:pPr>
        <w:pStyle w:val="PatAppl"/>
        <w:numPr>
          <w:ilvl w:val="0"/>
          <w:numId w:val="75"/>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79" w:name="OLE_LINK25"/>
      <w:bookmarkStart w:id="80" w:name="OLE_LINK24"/>
      <w:bookmarkStart w:id="81" w:name="_Ref12655166"/>
      <w:r>
        <w:t xml:space="preserve">Proposals </w:t>
      </w:r>
    </w:p>
    <w:p w14:paraId="5094EF93" w14:textId="77777777" w:rsidR="001214DD" w:rsidRDefault="001214DD" w:rsidP="00F50277">
      <w:pPr>
        <w:pStyle w:val="Heading3"/>
      </w:pPr>
      <w:bookmarkStart w:id="82" w:name="_Toc24122622"/>
      <w:bookmarkEnd w:id="79"/>
      <w:bookmarkEnd w:id="80"/>
      <w:bookmarkEnd w:id="81"/>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83" w:name="OLE_LINK27"/>
      <w:bookmarkStart w:id="84" w:name="OLE_LINK26"/>
      <w:r>
        <w:rPr>
          <w:rFonts w:ascii="Times New Roman" w:hAnsi="Times New Roman"/>
          <w:color w:val="000000"/>
          <w:sz w:val="24"/>
        </w:rPr>
        <w:t xml:space="preserve"> equal to 1 specifies that the associated view is selected as basic view. </w:t>
      </w:r>
      <w:bookmarkEnd w:id="83"/>
      <w:bookmarkEnd w:id="84"/>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82"/>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signalled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85" w:name="OLE_LINK66"/>
      <w:r>
        <w:rPr>
          <w:rFonts w:ascii="Times New Roman" w:hAnsi="Times New Roman"/>
          <w:noProof/>
          <w:color w:val="000000"/>
          <w:sz w:val="24"/>
          <w:lang w:val="en-GB"/>
        </w:rPr>
        <w:t>which carry all the atlas data for the associated view group of the MIV content.</w:t>
      </w:r>
      <w:bookmarkEnd w:id="85"/>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86" w:name="OLE_LINK4"/>
      <w:r>
        <w:rPr>
          <w:rFonts w:ascii="Times New Roman" w:hAnsi="Times New Roman"/>
          <w:sz w:val="24"/>
        </w:rPr>
        <w:t>dynamic view groups</w:t>
      </w:r>
      <w:bookmarkEnd w:id="86"/>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vpcc:@regionIds is included to the TuC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contriburion </w:t>
      </w:r>
      <w:r>
        <w:rPr>
          <w:lang w:val="en-CA"/>
        </w:rPr>
        <w:t>proposes the following:</w:t>
      </w:r>
    </w:p>
    <w:p w14:paraId="1B6DBCBD" w14:textId="3487EFB8" w:rsidR="00805B79" w:rsidRPr="00F50277" w:rsidRDefault="00805B79" w:rsidP="00805B79">
      <w:pPr>
        <w:pStyle w:val="PatAppl"/>
        <w:numPr>
          <w:ilvl w:val="0"/>
          <w:numId w:val="75"/>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r w:rsidRPr="00AD47CD">
        <w:rPr>
          <w:rFonts w:ascii="Courier" w:hAnsi="Courier"/>
          <w:b/>
          <w:lang w:val="en-GB"/>
        </w:rPr>
        <w:t>vpcc:</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r w:rsidRPr="002A52B7">
        <w:rPr>
          <w:rFonts w:ascii="Courier" w:hAnsi="Courier"/>
          <w:b/>
        </w:rPr>
        <w:t>spatialRegion</w:t>
      </w:r>
      <w:r w:rsidRPr="002A52B7">
        <w:rPr>
          <w:rFonts w:ascii="Courier" w:hAnsi="Courier"/>
          <w:bCs/>
        </w:rPr>
        <w:t xml:space="preserve">@id </w:t>
      </w:r>
      <w:r w:rsidRPr="002A52B7">
        <w:rPr>
          <w:lang w:val="en-CA"/>
        </w:rPr>
        <w:t xml:space="preserve">of </w:t>
      </w:r>
      <w:bookmarkStart w:id="87"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87"/>
      <w:r w:rsidRPr="0039523C">
        <w:rPr>
          <w:lang w:val="en-CA"/>
        </w:rPr>
        <w:t xml:space="preserve">. </w:t>
      </w:r>
      <w:bookmarkStart w:id="88" w:name="OLE_LINK2"/>
      <w:bookmarkStart w:id="89" w:name="OLE_LINK1"/>
      <w:r w:rsidRPr="0039523C">
        <w:rPr>
          <w:lang w:val="en-CA"/>
        </w:rPr>
        <w:t>The former indicates which spatial regions of the point cloud object to be preselected, while the latter indicates which spatial regions the point cloud object contains.</w:t>
      </w:r>
      <w:bookmarkEnd w:id="88"/>
      <w:bookmarkEnd w:id="89"/>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r>
        <w:rPr>
          <w:rFonts w:ascii="Times New Roman" w:eastAsia="Candara" w:hAnsi="Times New Roman"/>
          <w:b/>
          <w:sz w:val="24"/>
        </w:rPr>
        <w:t>EssentialProperty</w:t>
      </w:r>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r>
        <w:rPr>
          <w:rFonts w:ascii="Times New Roman" w:eastAsia="Candara" w:hAnsi="Times New Roman"/>
          <w:b/>
          <w:sz w:val="24"/>
        </w:rPr>
        <w:t>AdaptationSet</w:t>
      </w:r>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r>
              <w:rPr>
                <w:b/>
                <w:sz w:val="18"/>
                <w:szCs w:val="18"/>
                <w:lang w:val="fr-FR" w:eastAsia="fr-FR"/>
              </w:rPr>
              <w:t>Attributes for VPCC descriptor</w:t>
            </w:r>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r>
              <w:rPr>
                <w:rFonts w:ascii="Courier" w:hAnsi="Courier"/>
                <w:b/>
                <w:sz w:val="18"/>
                <w:lang w:val="en-GB" w:eastAsia="fr-FR"/>
              </w:rPr>
              <w:t>vpcc:</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r>
              <w:rPr>
                <w:sz w:val="18"/>
                <w:szCs w:val="16"/>
                <w:lang w:val="fr-FR" w:eastAsia="fr-FR"/>
              </w:rPr>
              <w:t>xs:string</w:t>
            </w:r>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An id for the point cloud. This attribute shall be present if multiple versions of the same point cloud are signalled in separate AdapatationSets.</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90" w:name="OLE_LINK14"/>
            <w:bookmarkStart w:id="91" w:name="OLE_LINK15"/>
            <w:r>
              <w:rPr>
                <w:rFonts w:ascii="Courier" w:hAnsi="Courier"/>
                <w:b/>
                <w:sz w:val="18"/>
                <w:highlight w:val="green"/>
                <w:lang w:val="en-GB" w:eastAsia="fr-FR"/>
              </w:rPr>
              <w:t>vpcc:</w:t>
            </w:r>
            <w:r>
              <w:rPr>
                <w:rFonts w:ascii="Courier" w:hAnsi="Courier"/>
                <w:bCs/>
                <w:sz w:val="18"/>
                <w:highlight w:val="green"/>
                <w:lang w:val="fr-FR" w:eastAsia="fr-FR"/>
              </w:rPr>
              <w:t>@regionIds</w:t>
            </w:r>
            <w:bookmarkEnd w:id="90"/>
            <w:bookmarkEnd w:id="91"/>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r>
              <w:rPr>
                <w:sz w:val="18"/>
                <w:szCs w:val="16"/>
                <w:highlight w:val="green"/>
                <w:lang w:val="fr-FR" w:eastAsia="fr-FR"/>
              </w:rPr>
              <w:t>xs:stringVectorType</w:t>
            </w:r>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&lt;minOccurs&gt;..&lt;maxOccurs&gt;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r>
              <w:rPr>
                <w:sz w:val="18"/>
                <w:lang w:val="fr-FR" w:eastAsia="fr-FR"/>
              </w:rPr>
              <w:t xml:space="preserve">Elements are </w:t>
            </w:r>
            <w:r>
              <w:rPr>
                <w:rFonts w:ascii="Courier New" w:hAnsi="Courier New" w:cs="Courier New"/>
                <w:b/>
                <w:bCs/>
                <w:sz w:val="18"/>
                <w:lang w:val="fr-FR" w:eastAsia="fr-FR"/>
              </w:rPr>
              <w:t>bold</w:t>
            </w:r>
            <w:r>
              <w:rPr>
                <w:sz w:val="18"/>
                <w:lang w:val="fr-FR" w:eastAsia="fr-FR"/>
              </w:rPr>
              <w:t xml:space="preserve">; attributes are non-bold and preceded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D44915">
      <w:pPr>
        <w:pStyle w:val="ListParagraph"/>
        <w:numPr>
          <w:ilvl w:val="0"/>
          <w:numId w:val="85"/>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D44915">
      <w:pPr>
        <w:pStyle w:val="ListParagraph"/>
        <w:numPr>
          <w:ilvl w:val="0"/>
          <w:numId w:val="85"/>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D44915">
      <w:pPr>
        <w:pStyle w:val="ListParagraph"/>
        <w:numPr>
          <w:ilvl w:val="0"/>
          <w:numId w:val="85"/>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92" w:name="_Ref46228124"/>
      <w:r w:rsidRPr="00866734">
        <w:t>Proposed Specification Text</w:t>
      </w:r>
      <w:bookmarkEnd w:id="92"/>
      <w:r>
        <w:t xml:space="preserve"> </w:t>
      </w:r>
    </w:p>
    <w:p w14:paraId="1A681FBB" w14:textId="77777777" w:rsidR="00FD15CC" w:rsidRDefault="00FD15CC" w:rsidP="00FD15CC">
      <w:bookmarkStart w:id="93"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93"/>
    </w:p>
    <w:p w14:paraId="5D248CE4" w14:textId="38F06DE7" w:rsidR="00EC5B32" w:rsidRPr="00191F75" w:rsidRDefault="00FD15CC" w:rsidP="00E34C53">
      <w:bookmarkStart w:id="94" w:name="_Toc41904761"/>
      <w:r w:rsidRPr="00E34C53">
        <w:rPr>
          <w:b/>
          <w:bCs/>
          <w:sz w:val="28"/>
          <w:szCs w:val="28"/>
        </w:rPr>
        <w:t xml:space="preserve">7.1 </w:t>
      </w:r>
      <w:r w:rsidR="00EC5B32" w:rsidRPr="00E34C53">
        <w:rPr>
          <w:b/>
          <w:bCs/>
          <w:sz w:val="28"/>
          <w:szCs w:val="28"/>
        </w:rPr>
        <w:t>V3C Items</w:t>
      </w:r>
      <w:bookmarkEnd w:id="94"/>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atlas_id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atlas_id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95" w:name="_Toc41904762"/>
      <w:r>
        <w:rPr>
          <w:b/>
          <w:bCs/>
          <w:sz w:val="28"/>
          <w:szCs w:val="28"/>
        </w:rPr>
        <w:t xml:space="preserve">7.3 </w:t>
      </w:r>
      <w:r w:rsidR="00EC5B32" w:rsidRPr="00E34C53">
        <w:rPr>
          <w:b/>
          <w:bCs/>
          <w:sz w:val="28"/>
          <w:szCs w:val="28"/>
        </w:rPr>
        <w:t>V3C Unit Item</w:t>
      </w:r>
      <w:bookmarkEnd w:id="95"/>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EC5B32">
      <w:pPr>
        <w:pStyle w:val="ListParagraph"/>
        <w:numPr>
          <w:ilvl w:val="0"/>
          <w:numId w:val="8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EC5B32">
      <w:pPr>
        <w:pStyle w:val="ListParagraph"/>
        <w:numPr>
          <w:ilvl w:val="0"/>
          <w:numId w:val="8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EC5B32">
      <w:pPr>
        <w:pStyle w:val="ListParagraph"/>
        <w:numPr>
          <w:ilvl w:val="0"/>
          <w:numId w:val="8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96" w:name="_Toc41904763"/>
      <w:r>
        <w:rPr>
          <w:b/>
          <w:bCs/>
          <w:sz w:val="28"/>
          <w:szCs w:val="28"/>
        </w:rPr>
        <w:t xml:space="preserve">7.4 </w:t>
      </w:r>
      <w:r w:rsidR="00EC5B32" w:rsidRPr="00E34C53">
        <w:rPr>
          <w:b/>
          <w:bCs/>
          <w:sz w:val="28"/>
          <w:szCs w:val="28"/>
        </w:rPr>
        <w:t>V3C-related item properties</w:t>
      </w:r>
      <w:bookmarkEnd w:id="96"/>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97" w:name="_Toc41904764"/>
      <w:r>
        <w:rPr>
          <w:b/>
          <w:bCs/>
          <w:sz w:val="28"/>
          <w:szCs w:val="28"/>
        </w:rPr>
        <w:t xml:space="preserve">7.4.1 </w:t>
      </w:r>
      <w:r w:rsidR="00EC5B32" w:rsidRPr="00E34C53">
        <w:rPr>
          <w:b/>
          <w:bCs/>
          <w:sz w:val="28"/>
          <w:szCs w:val="28"/>
        </w:rPr>
        <w:t>V3C configuration item property</w:t>
      </w:r>
      <w:bookmarkEnd w:id="97"/>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CConfigurationProperty extends ItemProperty(</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98" w:name="_Toc41904765"/>
      <w:r>
        <w:rPr>
          <w:b/>
          <w:bCs/>
          <w:sz w:val="28"/>
          <w:szCs w:val="28"/>
        </w:rPr>
        <w:t xml:space="preserve">7.4.2 </w:t>
      </w:r>
      <w:r w:rsidR="00EC5B32" w:rsidRPr="00E34C53">
        <w:rPr>
          <w:b/>
          <w:bCs/>
          <w:sz w:val="28"/>
          <w:szCs w:val="28"/>
        </w:rPr>
        <w:t>V3C unit header item property</w:t>
      </w:r>
      <w:bookmarkEnd w:id="98"/>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'vunt'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vunt</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CUnitHeaderProperty() extends ItemFullProperty(</w:t>
      </w:r>
      <w:r w:rsidRPr="003659B7">
        <w:rPr>
          <w:rStyle w:val="codeChar0"/>
          <w:rFonts w:ascii="Courier" w:hAnsi="Courier"/>
          <w:sz w:val="20"/>
          <w:szCs w:val="20"/>
        </w:rPr>
        <w:t>'</w:t>
      </w:r>
      <w:r w:rsidRPr="003659B7">
        <w:rPr>
          <w:rFonts w:ascii="Courier" w:hAnsi="Courier"/>
          <w:sz w:val="20"/>
          <w:szCs w:val="20"/>
        </w:rPr>
        <w:t>vunt</w:t>
      </w:r>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aligned(8) class V3CTileConfigurationProperty () extends ItemFullProperty(‘v3tp’, version=0, 0) {</w:t>
      </w:r>
      <w:r w:rsidRPr="00D168D2">
        <w:rPr>
          <w:rFonts w:ascii="Courier" w:hAnsi="Courier"/>
          <w:sz w:val="20"/>
          <w:szCs w:val="20"/>
          <w:highlight w:val="yellow"/>
        </w:rPr>
        <w:br/>
        <w:t xml:space="preserve">    unsigned int(16) num_tiles;</w:t>
      </w:r>
      <w:r w:rsidRPr="00D168D2">
        <w:rPr>
          <w:rFonts w:ascii="Courier" w:hAnsi="Courier"/>
          <w:sz w:val="20"/>
          <w:szCs w:val="20"/>
          <w:highlight w:val="yellow"/>
        </w:rPr>
        <w:br/>
        <w:t xml:space="preserve">    for(i=0; i &lt; num_tiles; i++) {</w:t>
      </w:r>
      <w:r w:rsidRPr="00D168D2">
        <w:rPr>
          <w:rFonts w:ascii="Courier" w:hAnsi="Courier"/>
          <w:sz w:val="20"/>
          <w:szCs w:val="20"/>
          <w:highlight w:val="yellow"/>
        </w:rPr>
        <w:br/>
        <w:t xml:space="preserve">        unsigned int(16) tile_id;</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r w:rsidRPr="00D168D2">
        <w:rPr>
          <w:rFonts w:cs="Calibri"/>
          <w:b/>
          <w:color w:val="000000" w:themeColor="text1"/>
          <w:highlight w:val="yellow"/>
        </w:rPr>
        <w:t>num_tiles</w:t>
      </w:r>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r w:rsidRPr="002531EC">
        <w:rPr>
          <w:rFonts w:cs="Calibri"/>
          <w:b/>
          <w:color w:val="000000" w:themeColor="text1"/>
          <w:highlight w:val="yellow"/>
        </w:rPr>
        <w:t>tile_id</w:t>
      </w:r>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맑은 고딕"/>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F93A53">
      <w:pPr>
        <w:pStyle w:val="ListParagraph"/>
        <w:numPr>
          <w:ilvl w:val="0"/>
          <w:numId w:val="100"/>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F93A53">
      <w:pPr>
        <w:pStyle w:val="ListParagraph"/>
        <w:numPr>
          <w:ilvl w:val="0"/>
          <w:numId w:val="100"/>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F93A53">
      <w:pPr>
        <w:pStyle w:val="ListParagraph"/>
        <w:numPr>
          <w:ilvl w:val="0"/>
          <w:numId w:val="100"/>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F93A53">
      <w:pPr>
        <w:pStyle w:val="ListParagraph"/>
        <w:numPr>
          <w:ilvl w:val="0"/>
          <w:numId w:val="100"/>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F93A53">
      <w:pPr>
        <w:pStyle w:val="ListParagraph"/>
        <w:numPr>
          <w:ilvl w:val="0"/>
          <w:numId w:val="100"/>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Source view indicates source video material before encoding that corresponds to the format of a view representation</w:t>
      </w:r>
      <w:r>
        <w:rPr>
          <w:lang w:val="fr-FR"/>
        </w:rPr>
        <w:t xml:space="preserve">. </w:t>
      </w:r>
      <w:r w:rsidRPr="006241ED">
        <w:rPr>
          <w:lang w:val="fr-FR"/>
        </w:rPr>
        <w:t xml:space="preserve">As shown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맑은 고딕"/>
          <w:szCs w:val="20"/>
        </w:rPr>
        <w:t xml:space="preserve">mapping between </w:t>
      </w:r>
      <w:r>
        <w:rPr>
          <w:lang w:val="en-CA"/>
        </w:rPr>
        <w:t>spatial region/object</w:t>
      </w:r>
      <w:r w:rsidRPr="005E0352">
        <w:rPr>
          <w:rFonts w:eastAsia="맑은 고딕"/>
          <w:szCs w:val="20"/>
        </w:rPr>
        <w:t xml:space="preserve"> </w:t>
      </w:r>
      <w:r>
        <w:rPr>
          <w:rFonts w:eastAsia="맑은 고딕"/>
          <w:szCs w:val="20"/>
        </w:rPr>
        <w:t xml:space="preserve">and </w:t>
      </w:r>
      <w:r w:rsidRPr="005E0352">
        <w:rPr>
          <w:rFonts w:eastAsia="맑은 고딕"/>
          <w:szCs w:val="20"/>
        </w:rPr>
        <w:t>associated track</w:t>
      </w:r>
      <w:r>
        <w:rPr>
          <w:rFonts w:eastAsia="맑은 고딕"/>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EA140A">
      <w:pPr>
        <w:pStyle w:val="PatAppl"/>
        <w:numPr>
          <w:ilvl w:val="0"/>
          <w:numId w:val="75"/>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EA140A">
      <w:pPr>
        <w:pStyle w:val="PatAppl"/>
        <w:numPr>
          <w:ilvl w:val="0"/>
          <w:numId w:val="75"/>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EA140A">
      <w:pPr>
        <w:pStyle w:val="PatAppl"/>
        <w:numPr>
          <w:ilvl w:val="0"/>
          <w:numId w:val="75"/>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EA140A">
      <w:pPr>
        <w:pStyle w:val="PatAppl"/>
        <w:numPr>
          <w:ilvl w:val="0"/>
          <w:numId w:val="75"/>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signalling </w:t>
      </w:r>
    </w:p>
    <w:p w14:paraId="78AF48C2" w14:textId="77777777" w:rsidR="00EA140A" w:rsidRDefault="00EA140A" w:rsidP="00EA140A">
      <w:pPr>
        <w:pStyle w:val="PatAppl"/>
        <w:numPr>
          <w:ilvl w:val="0"/>
          <w:numId w:val="99"/>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r w:rsidRPr="006E0663">
        <w:rPr>
          <w:rFonts w:ascii="Courier" w:eastAsiaTheme="minorEastAsia" w:hAnsi="Courier"/>
          <w:b/>
          <w:szCs w:val="22"/>
          <w:lang w:val="en-GB"/>
        </w:rPr>
        <w:t>AdaptationSet</w:t>
      </w:r>
    </w:p>
    <w:p w14:paraId="147FF7A7" w14:textId="0820E653" w:rsidR="00EA140A" w:rsidRPr="00E34C53" w:rsidRDefault="00EA140A" w:rsidP="00E34C53">
      <w:pPr>
        <w:pStyle w:val="PatAppl"/>
        <w:numPr>
          <w:ilvl w:val="0"/>
          <w:numId w:val="99"/>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r w:rsidRPr="006E0663">
        <w:rPr>
          <w:rFonts w:ascii="Courier" w:eastAsia="Candara" w:hAnsi="Courier"/>
          <w:b/>
          <w:szCs w:val="22"/>
        </w:rPr>
        <w:t>AdaptationSet</w:t>
      </w:r>
    </w:p>
    <w:p w14:paraId="5E7B040B" w14:textId="0DF20B6F" w:rsidR="00F93A53" w:rsidRDefault="00365C03" w:rsidP="00E34C53">
      <w:pPr>
        <w:pStyle w:val="Heading2"/>
      </w:pPr>
      <w:bookmarkStart w:id="99" w:name="_Ref46234542"/>
      <w:r w:rsidRPr="00365C03">
        <w:t>Proposed Specification Text</w:t>
      </w:r>
      <w:bookmarkEnd w:id="99"/>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100"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100"/>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01" w:name="OLE_LINK63"/>
      <w:bookmarkStart w:id="102" w:name="OLE_LINK64"/>
      <w:r w:rsidRPr="009661D4">
        <w:rPr>
          <w:rFonts w:ascii="Courier" w:eastAsia="Times New Roman" w:hAnsi="Courier"/>
          <w:noProof/>
          <w:color w:val="000000"/>
          <w:sz w:val="22"/>
          <w:szCs w:val="22"/>
          <w:lang w:val="en-GB"/>
        </w:rPr>
        <w:t>description</w:t>
      </w:r>
      <w:bookmarkEnd w:id="101"/>
      <w:bookmarkEnd w:id="102"/>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signalled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03"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04" w:name="_Toc41904801"/>
      <w:bookmarkEnd w:id="103"/>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04"/>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r w:rsidRPr="00D476B2">
        <w:rPr>
          <w:rFonts w:ascii="Courier" w:eastAsiaTheme="minorEastAsia" w:hAnsi="Courier"/>
          <w:b/>
          <w:sz w:val="24"/>
          <w:lang w:val="en-GB"/>
        </w:rPr>
        <w:t>AdaptationSet</w:t>
      </w:r>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r w:rsidRPr="00D476B2">
        <w:rPr>
          <w:rFonts w:ascii="Courier" w:eastAsiaTheme="minorEastAsia" w:hAnsi="Courier"/>
          <w:b/>
          <w:sz w:val="24"/>
          <w:lang w:val="en-GB"/>
        </w:rPr>
        <w:t>SupplementalProperty</w:t>
      </w:r>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r w:rsidRPr="00D476B2">
        <w:rPr>
          <w:rFonts w:ascii="Courier" w:eastAsiaTheme="minorEastAsia" w:hAnsi="Courier"/>
          <w:b/>
          <w:sz w:val="24"/>
          <w:lang w:val="en-GB"/>
        </w:rPr>
        <w:t>AdaptationSet</w:t>
      </w:r>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vpcc:viewType</w:t>
            </w:r>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@viewId</w:t>
            </w:r>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r w:rsidRPr="009661D4">
              <w:rPr>
                <w:color w:val="000000"/>
                <w:sz w:val="18"/>
                <w:szCs w:val="18"/>
                <w:lang w:val="en-GB"/>
              </w:rPr>
              <w:t>xs:unsignedByte</w:t>
            </w:r>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@is_basic_View</w:t>
            </w:r>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xs:boolean</w:t>
            </w:r>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r w:rsidRPr="009661D4">
              <w:rPr>
                <w:color w:val="000000"/>
                <w:sz w:val="18"/>
                <w:szCs w:val="16"/>
                <w:lang w:val="en-GB"/>
              </w:rPr>
              <w:t>xs:StringVectorType</w:t>
            </w:r>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track_id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&lt;minOccurs&gt;..&lt;maxOccurs&gt;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signalling each view information in the presentation timeline shall be carried in a separate </w:t>
      </w:r>
      <w:r w:rsidRPr="00FC1A94">
        <w:rPr>
          <w:rFonts w:ascii="Courier" w:eastAsia="Candara" w:hAnsi="Courier"/>
          <w:b/>
          <w:sz w:val="24"/>
        </w:rPr>
        <w:t>AdaptationSet</w:t>
      </w:r>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r>
        <w:rPr>
          <w:rFonts w:ascii="Courier" w:eastAsia="MS Mincho" w:hAnsi="Courier"/>
          <w:bCs w:val="0"/>
          <w:sz w:val="24"/>
        </w:rPr>
        <w:t>cdcs</w:t>
      </w:r>
      <w:r w:rsidRPr="00FC1A94">
        <w:rPr>
          <w:rFonts w:ascii="Courier" w:eastAsia="MS Mincho" w:hAnsi="Courier"/>
          <w:bCs w:val="0"/>
          <w:sz w:val="24"/>
        </w:rPr>
        <w:t>’</w:t>
      </w:r>
      <w:r w:rsidRPr="00D476B2">
        <w:rPr>
          <w:rFonts w:ascii="Times New Roman" w:hAnsi="Times New Roman"/>
          <w:sz w:val="24"/>
        </w:rPr>
        <w:t xml:space="preserve"> for the corresponding </w:t>
      </w:r>
      <w:r w:rsidRPr="00FC1A94">
        <w:rPr>
          <w:rFonts w:ascii="Courier" w:eastAsia="Candara" w:hAnsi="Courier"/>
          <w:b/>
          <w:sz w:val="24"/>
        </w:rPr>
        <w:t>AdaptationSet</w:t>
      </w:r>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(LoD) patch mode. The syntax of the LoD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LoD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05" w:name="_Ref43709769"/>
      <w:r>
        <w:t xml:space="preserve">Figure </w:t>
      </w:r>
      <w:r w:rsidR="007A3D84">
        <w:fldChar w:fldCharType="begin"/>
      </w:r>
      <w:r w:rsidR="007A3D84">
        <w:instrText xml:space="preserve"> SEQ Figure \* ARABIC </w:instrText>
      </w:r>
      <w:r w:rsidR="007A3D84">
        <w:fldChar w:fldCharType="separate"/>
      </w:r>
      <w:r>
        <w:rPr>
          <w:noProof/>
        </w:rPr>
        <w:t>1</w:t>
      </w:r>
      <w:r w:rsidR="007A3D84">
        <w:rPr>
          <w:noProof/>
        </w:rPr>
        <w:fldChar w:fldCharType="end"/>
      </w:r>
      <w:bookmarkEnd w:id="105"/>
      <w:r>
        <w:t>: Overview of the LoD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LoD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 xml:space="preserve">in an "LoD"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06" w:name="_Ref43710217"/>
      <w:r>
        <w:t xml:space="preserve">Figure </w:t>
      </w:r>
      <w:r w:rsidR="007A3D84">
        <w:fldChar w:fldCharType="begin"/>
      </w:r>
      <w:r w:rsidR="007A3D84">
        <w:instrText xml:space="preserve"> SEQ Figure \* A</w:instrText>
      </w:r>
      <w:r w:rsidR="007A3D84">
        <w:instrText xml:space="preserve">RABIC </w:instrText>
      </w:r>
      <w:r w:rsidR="007A3D84">
        <w:fldChar w:fldCharType="separate"/>
      </w:r>
      <w:r>
        <w:rPr>
          <w:noProof/>
        </w:rPr>
        <w:t>2</w:t>
      </w:r>
      <w:r w:rsidR="007A3D84">
        <w:rPr>
          <w:noProof/>
        </w:rPr>
        <w:fldChar w:fldCharType="end"/>
      </w:r>
      <w:bookmarkEnd w:id="106"/>
      <w:r>
        <w:t>: An example of “LoD”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LoD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If the client could access these atlas tiles with this partitioning individually, then the client could adaptively acquire and decode point cloud with appropriate LoD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LoD if that is placed close to the viewpoint, and with low LoD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“LoD” partitioning is applied, such that the client could partially access to point cloud with appropriate, desired LoD.</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17305C">
      <w:pPr>
        <w:pStyle w:val="ListParagraph"/>
        <w:numPr>
          <w:ilvl w:val="0"/>
          <w:numId w:val="110"/>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17305C">
      <w:pPr>
        <w:pStyle w:val="ListParagraph"/>
        <w:numPr>
          <w:ilvl w:val="0"/>
          <w:numId w:val="110"/>
        </w:numPr>
        <w:contextualSpacing w:val="0"/>
        <w:rPr>
          <w:lang w:eastAsia="ja-JP"/>
        </w:rPr>
      </w:pPr>
      <w:r>
        <w:rPr>
          <w:lang w:eastAsia="ja-JP"/>
        </w:rPr>
        <w:t>The patch scaling information that enables the client to identify LoD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r w:rsidRPr="00C47D50">
        <w:rPr>
          <w:rFonts w:ascii="Courier New" w:hAnsi="Courier New" w:cs="Courier New"/>
          <w:lang w:eastAsia="ja-JP"/>
        </w:rPr>
        <w:t>SpatialScalabilityInfoStruct</w:t>
      </w:r>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aligned(8) class SpatialScalabilityInfoStruct()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unsigned int(8) group_id;</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unsigned int(16) lod_scale_x;</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unsigned int(16) lod_scale_y;</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aligned(8) class V3CSpatialRegionsBox extends FullBox('vpsr',0,0)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unsigned int(16) num_regions;</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(i=0; i &lt; num_regions; i++)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unsigned int(1) spatial_scalability_flag;</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(spatial_scalability_flag)</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SpatialScalabilityInforStruct();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int(8) num_track_groups;</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for (j=0; j &lt; num_track_groups;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int(32) track_group_id;</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int(16) nal_group_id;</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int(8) num_objects;</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int(8) obj_idx_length;</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for (j=0; j &lt; num_objects;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int(obj_idx_length * 8) soi_object_idx;</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r w:rsidRPr="00C47D50">
        <w:rPr>
          <w:rFonts w:ascii="Courier New" w:hAnsi="Courier New" w:cs="Courier New"/>
          <w:lang w:eastAsia="ja-JP"/>
        </w:rPr>
        <w:t>group_id</w:t>
      </w:r>
      <w:r>
        <w:rPr>
          <w:lang w:eastAsia="ja-JP"/>
        </w:rPr>
        <w:t xml:space="preserve"> provides the grouping information of spatial regions that form spatial scalability each other. Regions with same </w:t>
      </w:r>
      <w:r w:rsidRPr="00C47D50">
        <w:rPr>
          <w:rFonts w:ascii="Courier New" w:hAnsi="Courier New" w:cs="Courier New"/>
          <w:lang w:eastAsia="ja-JP"/>
        </w:rPr>
        <w:t>group_id</w:t>
      </w:r>
      <w:r>
        <w:rPr>
          <w:lang w:eastAsia="ja-JP"/>
        </w:rPr>
        <w:t xml:space="preserve"> forms spatial scalability. For example, if two of such regions are decoded, then reconstructed point cloud becomes higher LoD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r w:rsidRPr="00C47D50">
        <w:rPr>
          <w:rFonts w:ascii="Courier New" w:hAnsi="Courier New" w:cs="Courier New"/>
          <w:lang w:eastAsia="ja-JP"/>
        </w:rPr>
        <w:t>lod_scale_x</w:t>
      </w:r>
      <w:r>
        <w:rPr>
          <w:lang w:eastAsia="ja-JP"/>
        </w:rPr>
        <w:t xml:space="preserve"> and </w:t>
      </w:r>
      <w:r w:rsidRPr="00C47D50">
        <w:rPr>
          <w:rFonts w:ascii="Courier New" w:hAnsi="Courier New" w:cs="Courier New"/>
          <w:lang w:eastAsia="ja-JP"/>
        </w:rPr>
        <w:t>lod_scale_y</w:t>
      </w:r>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r w:rsidRPr="00CD4242">
        <w:rPr>
          <w:lang w:eastAsia="ja-JP"/>
        </w:rPr>
        <w:t xml:space="preserve">LoD scaling factor </w:t>
      </w:r>
      <w:r>
        <w:rPr>
          <w:lang w:eastAsia="ja-JP"/>
        </w:rPr>
        <w:t xml:space="preserve">value </w:t>
      </w:r>
      <w:r w:rsidRPr="00CD4242">
        <w:rPr>
          <w:lang w:eastAsia="ja-JP"/>
        </w:rPr>
        <w:t>for the local x and y coordinate  of a patch (i.e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r w:rsidRPr="003C055B">
        <w:rPr>
          <w:rFonts w:ascii="Courier New" w:hAnsi="Courier New" w:cs="Courier New"/>
          <w:lang w:eastAsia="ja-JP"/>
        </w:rPr>
        <w:t>SpatialScalabilityInfoStruct</w:t>
      </w:r>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07" w:name="_Ref43717335"/>
      <w:r>
        <w:t xml:space="preserve">Figure </w:t>
      </w:r>
      <w:r w:rsidR="007A3D84">
        <w:fldChar w:fldCharType="begin"/>
      </w:r>
      <w:r w:rsidR="007A3D84">
        <w:instrText xml:space="preserve"> SEQ Figure \* ARABIC </w:instrText>
      </w:r>
      <w:r w:rsidR="007A3D84">
        <w:fldChar w:fldCharType="separate"/>
      </w:r>
      <w:r>
        <w:rPr>
          <w:noProof/>
        </w:rPr>
        <w:t>3</w:t>
      </w:r>
      <w:r w:rsidR="007A3D84">
        <w:rPr>
          <w:noProof/>
        </w:rPr>
        <w:fldChar w:fldCharType="end"/>
      </w:r>
      <w:bookmarkEnd w:id="107"/>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r w:rsidRPr="00C47D50">
        <w:rPr>
          <w:rFonts w:ascii="Courier New" w:hAnsi="Courier New" w:cs="Courier New"/>
          <w:b/>
          <w:bCs/>
          <w:lang w:eastAsia="ja-JP"/>
        </w:rPr>
        <w:t>spatialScalabilityInfo</w:t>
      </w:r>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r>
              <w:rPr>
                <w:rFonts w:ascii="Courier" w:hAnsi="Courier"/>
                <w:b/>
                <w:sz w:val="18"/>
              </w:rPr>
              <w:t>vpsr</w:t>
            </w:r>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vpsr.spatialRegion</w:t>
            </w:r>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r w:rsidRPr="00456A12">
              <w:rPr>
                <w:rFonts w:ascii="Courier" w:hAnsi="Courier"/>
                <w:b/>
                <w:sz w:val="18"/>
              </w:rPr>
              <w:t>vpsr.spatialRegion</w:t>
            </w:r>
            <w:r w:rsidRPr="00456A12">
              <w:rPr>
                <w:rFonts w:ascii="Courier" w:hAnsi="Courier"/>
                <w:bCs/>
                <w:sz w:val="18"/>
              </w:rPr>
              <w:t>@id</w:t>
            </w:r>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xs:unsignedShort</w:t>
            </w:r>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signalled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vspr.spatialRegion</w:t>
            </w:r>
            <w:r w:rsidRPr="00C24ABC">
              <w:rPr>
                <w:rFonts w:ascii="Courier" w:hAnsi="Courier"/>
                <w:bCs/>
                <w:sz w:val="18"/>
              </w:rPr>
              <w:t>@type</w:t>
            </w:r>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xs:unsignedByte</w:t>
            </w:r>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@x</w:t>
            </w:r>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lastRenderedPageBreak/>
              <w:t>vpsr.spatialRegion</w:t>
            </w:r>
            <w:r w:rsidRPr="00C24ABC">
              <w:rPr>
                <w:rFonts w:ascii="Courier" w:hAnsi="Courier"/>
                <w:bCs/>
                <w:sz w:val="18"/>
              </w:rPr>
              <w:t>@y</w:t>
            </w:r>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@z</w:t>
            </w:r>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vspr.spatialRegion.cuboid</w:t>
            </w:r>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r w:rsidRPr="00EB18B9">
              <w:rPr>
                <w:rFonts w:ascii="Courier" w:hAnsi="Courier"/>
                <w:b/>
                <w:sz w:val="18"/>
                <w:szCs w:val="16"/>
              </w:rPr>
              <w:t>spatialRegion</w:t>
            </w:r>
            <w:r w:rsidRPr="00EB18B9">
              <w:rPr>
                <w:rFonts w:ascii="Courier" w:hAnsi="Courier"/>
                <w:bCs/>
                <w:sz w:val="18"/>
                <w:szCs w:val="16"/>
              </w:rPr>
              <w:t>@type</w:t>
            </w:r>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Pr>
                <w:rFonts w:ascii="Courier" w:hAnsi="Courier"/>
                <w:b/>
                <w:sz w:val="18"/>
              </w:rPr>
              <w:t>.cuboid</w:t>
            </w:r>
            <w:r w:rsidRPr="00C24ABC">
              <w:rPr>
                <w:rFonts w:ascii="Courier" w:hAnsi="Courier"/>
                <w:bCs/>
                <w:sz w:val="18"/>
              </w:rPr>
              <w:t>@dx</w:t>
            </w:r>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r w:rsidRPr="001D644B">
              <w:rPr>
                <w:rFonts w:ascii="Courier" w:hAnsi="Courier"/>
                <w:b/>
                <w:sz w:val="18"/>
              </w:rPr>
              <w:t>vpsr.spatialRegion.cuboid</w:t>
            </w:r>
            <w:r w:rsidRPr="001D644B">
              <w:rPr>
                <w:rFonts w:ascii="Courier" w:hAnsi="Courier"/>
                <w:bCs/>
                <w:sz w:val="18"/>
              </w:rPr>
              <w:t>@dy</w:t>
            </w:r>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xs:int</w:t>
            </w:r>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r w:rsidRPr="001D644B">
              <w:rPr>
                <w:rFonts w:ascii="Courier" w:hAnsi="Courier"/>
                <w:b/>
                <w:sz w:val="18"/>
              </w:rPr>
              <w:t>vpsr.spatialRegion.cuboid</w:t>
            </w:r>
            <w:r w:rsidRPr="001D644B">
              <w:rPr>
                <w:rFonts w:ascii="Courier" w:hAnsi="Courier"/>
                <w:bCs/>
                <w:sz w:val="18"/>
              </w:rPr>
              <w:t>@dz</w:t>
            </w:r>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xs:int</w:t>
            </w:r>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vpsr.spatialRegion.spatialScalabilityInfo</w:t>
            </w:r>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LoD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unsignedByte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r w:rsidRPr="00B81909">
              <w:rPr>
                <w:rFonts w:ascii="Courier New" w:hAnsi="Courier New" w:cs="Courier New"/>
                <w:bCs/>
                <w:sz w:val="18"/>
                <w:highlight w:val="yellow"/>
                <w:lang w:eastAsia="ja-JP"/>
              </w:rPr>
              <w:t>group_id</w:t>
            </w:r>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LoD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LoD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r w:rsidRPr="000D53C6">
              <w:rPr>
                <w:rFonts w:ascii="Courier New" w:hAnsi="Courier New" w:cs="Courier New"/>
                <w:bCs/>
                <w:sz w:val="18"/>
                <w:highlight w:val="yellow"/>
                <w:lang w:eastAsia="ja-JP"/>
              </w:rPr>
              <w:t>lod_scale_y</w:t>
            </w:r>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맑은 고딕" w:hAnsi="Cambria"/>
          <w:sz w:val="22"/>
          <w:szCs w:val="20"/>
          <w:highlight w:val="yellow"/>
          <w:lang w:val="en-GB"/>
        </w:rPr>
      </w:pPr>
      <w:r w:rsidRPr="00C47D50">
        <w:rPr>
          <w:rFonts w:ascii="Courier New" w:eastAsia="맑은 고딕" w:hAnsi="Courier New" w:cs="Courier New"/>
          <w:sz w:val="20"/>
          <w:szCs w:val="16"/>
          <w:highlight w:val="yellow"/>
          <w:lang w:val="en-GB"/>
        </w:rPr>
        <w:t>SpatialScalabilityInfoStruct</w:t>
      </w:r>
      <w:r w:rsidRPr="004208C6">
        <w:rPr>
          <w:rFonts w:ascii="Cambria" w:eastAsia="맑은 고딕"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aligned(8) class Spatial</w:t>
      </w:r>
      <w:r>
        <w:rPr>
          <w:rFonts w:ascii="Courier" w:hAnsi="Courier"/>
          <w:sz w:val="20"/>
          <w:szCs w:val="20"/>
          <w:highlight w:val="yellow"/>
        </w:rPr>
        <w:t>ScalabilityInfo</w:t>
      </w:r>
      <w:r w:rsidRPr="004208C6">
        <w:rPr>
          <w:rFonts w:ascii="Courier" w:hAnsi="Courier"/>
          <w:sz w:val="20"/>
          <w:szCs w:val="20"/>
          <w:highlight w:val="yellow"/>
        </w:rPr>
        <w:t>Struct()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r>
        <w:rPr>
          <w:rFonts w:ascii="Courier" w:hAnsi="Courier"/>
          <w:sz w:val="20"/>
          <w:szCs w:val="20"/>
          <w:highlight w:val="yellow"/>
        </w:rPr>
        <w:t>group_id</w:t>
      </w:r>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unsigned int(16) lod_scale_x;</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unsigned int(16) lod_scale_y;</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맑은 고딕" w:hAnsi="Cambria"/>
          <w:sz w:val="22"/>
          <w:szCs w:val="20"/>
          <w:highlight w:val="yellow"/>
          <w:lang w:val="en-GB"/>
        </w:rPr>
      </w:pPr>
      <w:r w:rsidRPr="0067416C">
        <w:rPr>
          <w:rFonts w:ascii="Courier" w:eastAsia="맑은 고딕" w:hAnsi="Courier"/>
          <w:sz w:val="20"/>
          <w:szCs w:val="22"/>
          <w:highlight w:val="yellow"/>
          <w:lang w:val="en-GB"/>
        </w:rPr>
        <w:t>group_id</w:t>
      </w:r>
      <w:r w:rsidRPr="004208C6">
        <w:rPr>
          <w:rFonts w:ascii="Cambria" w:eastAsia="맑은 고딕" w:hAnsi="Cambria"/>
          <w:sz w:val="22"/>
          <w:szCs w:val="20"/>
          <w:highlight w:val="yellow"/>
          <w:lang w:val="en-GB"/>
        </w:rPr>
        <w:t xml:space="preserve"> is</w:t>
      </w:r>
      <w:r w:rsidRPr="0067416C">
        <w:rPr>
          <w:rFonts w:ascii="Cambria" w:eastAsia="맑은 고딕"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맑은 고딕" w:hAnsi="Cambria"/>
          <w:sz w:val="22"/>
          <w:szCs w:val="20"/>
          <w:highlight w:val="yellow"/>
          <w:lang w:val="en-GB"/>
        </w:rPr>
      </w:pPr>
      <w:r w:rsidRPr="0067416C">
        <w:rPr>
          <w:rFonts w:ascii="Courier" w:eastAsia="맑은 고딕" w:hAnsi="Courier"/>
          <w:sz w:val="20"/>
          <w:szCs w:val="22"/>
          <w:highlight w:val="yellow"/>
          <w:lang w:val="en-GB"/>
        </w:rPr>
        <w:t>lod_scale_x</w:t>
      </w:r>
      <w:r w:rsidRPr="004208C6">
        <w:rPr>
          <w:rFonts w:ascii="Cambria" w:eastAsia="맑은 고딕" w:hAnsi="Cambria"/>
          <w:sz w:val="22"/>
          <w:szCs w:val="20"/>
          <w:highlight w:val="yellow"/>
          <w:lang w:val="en-GB"/>
        </w:rPr>
        <w:t xml:space="preserve"> </w:t>
      </w:r>
      <w:r w:rsidRPr="0067416C">
        <w:rPr>
          <w:rFonts w:ascii="Cambria" w:eastAsia="맑은 고딕" w:hAnsi="Cambria"/>
          <w:sz w:val="22"/>
          <w:szCs w:val="20"/>
          <w:highlight w:val="yellow"/>
          <w:lang w:val="en-GB"/>
        </w:rPr>
        <w:t>and</w:t>
      </w:r>
      <w:r w:rsidRPr="0067416C">
        <w:rPr>
          <w:rFonts w:ascii="Courier" w:eastAsia="맑은 고딕" w:hAnsi="Courier"/>
          <w:sz w:val="20"/>
          <w:szCs w:val="22"/>
          <w:highlight w:val="yellow"/>
          <w:lang w:val="en-GB"/>
        </w:rPr>
        <w:t xml:space="preserve"> lod_scale_y</w:t>
      </w:r>
      <w:r w:rsidRPr="004208C6">
        <w:rPr>
          <w:rFonts w:ascii="Cambria" w:eastAsia="맑은 고딕" w:hAnsi="Cambria"/>
          <w:sz w:val="22"/>
          <w:szCs w:val="20"/>
          <w:highlight w:val="yellow"/>
          <w:lang w:val="en-GB"/>
        </w:rPr>
        <w:t xml:space="preserve"> </w:t>
      </w:r>
      <w:r w:rsidRPr="0067416C">
        <w:rPr>
          <w:rFonts w:ascii="Cambria" w:eastAsia="맑은 고딕" w:hAnsi="Cambria"/>
          <w:sz w:val="22"/>
          <w:szCs w:val="20"/>
          <w:highlight w:val="yellow"/>
          <w:lang w:val="en-GB"/>
        </w:rPr>
        <w:t xml:space="preserve">indicate the maximum values of the LoD scaling factor for the local x and y coordinate  of a patch (i.e </w:t>
      </w:r>
      <w:r w:rsidRPr="0067416C">
        <w:rPr>
          <w:rFonts w:ascii="Courier New" w:eastAsia="맑은 고딕" w:hAnsi="Courier New" w:cs="Courier New"/>
          <w:sz w:val="20"/>
          <w:szCs w:val="20"/>
          <w:highlight w:val="yellow"/>
          <w:lang w:val="en-GB"/>
        </w:rPr>
        <w:t>pdu_lod_scale_x_minus1</w:t>
      </w:r>
      <w:r w:rsidRPr="0067416C">
        <w:rPr>
          <w:rFonts w:ascii="Cambria" w:eastAsia="맑은 고딕" w:hAnsi="Cambria"/>
          <w:sz w:val="22"/>
          <w:szCs w:val="20"/>
          <w:highlight w:val="yellow"/>
          <w:lang w:val="en-GB"/>
        </w:rPr>
        <w:t xml:space="preserve"> and </w:t>
      </w:r>
      <w:r w:rsidRPr="0067416C">
        <w:rPr>
          <w:rFonts w:ascii="Courier New" w:eastAsia="맑은 고딕" w:hAnsi="Courier New" w:cs="Courier New"/>
          <w:sz w:val="20"/>
          <w:szCs w:val="20"/>
          <w:highlight w:val="yellow"/>
          <w:lang w:val="en-GB"/>
        </w:rPr>
        <w:t>pdu_lod_scale_</w:t>
      </w:r>
      <w:r>
        <w:rPr>
          <w:rFonts w:ascii="Courier New" w:eastAsia="맑은 고딕" w:hAnsi="Courier New" w:cs="Courier New"/>
          <w:sz w:val="20"/>
          <w:szCs w:val="20"/>
          <w:highlight w:val="yellow"/>
          <w:lang w:val="en-GB"/>
        </w:rPr>
        <w:t>y</w:t>
      </w:r>
      <w:r w:rsidRPr="0067416C">
        <w:rPr>
          <w:rFonts w:ascii="Courier New" w:eastAsia="맑은 고딕" w:hAnsi="Courier New" w:cs="Courier New"/>
          <w:sz w:val="20"/>
          <w:szCs w:val="20"/>
          <w:highlight w:val="yellow"/>
          <w:lang w:val="en-GB"/>
        </w:rPr>
        <w:t>_</w:t>
      </w:r>
      <w:r>
        <w:rPr>
          <w:rFonts w:ascii="Courier New" w:eastAsia="맑은 고딕" w:hAnsi="Courier New" w:cs="Courier New"/>
          <w:sz w:val="20"/>
          <w:szCs w:val="20"/>
          <w:highlight w:val="yellow"/>
          <w:lang w:val="en-GB"/>
        </w:rPr>
        <w:t>idc</w:t>
      </w:r>
      <w:r>
        <w:rPr>
          <w:rFonts w:ascii="Cambria" w:eastAsia="맑은 고딕"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맑은 고딕" w:hAnsi="Cambria"/>
          <w:sz w:val="22"/>
          <w:szCs w:val="20"/>
          <w:lang w:val="en-GB"/>
        </w:rPr>
      </w:pPr>
      <w:r>
        <w:rPr>
          <w:rFonts w:ascii="Cambria" w:eastAsia="맑은 고딕"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맑은 고딕"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맑은 고딕" w:hAnsi="Cambria"/>
          <w:sz w:val="22"/>
          <w:szCs w:val="22"/>
          <w:lang w:val="en-GB"/>
        </w:rPr>
      </w:pPr>
      <w:r w:rsidRPr="00D867B6">
        <w:rPr>
          <w:rFonts w:ascii="Cambria" w:eastAsia="Times New Roman" w:hAnsi="Cambria"/>
          <w:sz w:val="22"/>
          <w:szCs w:val="28"/>
          <w:lang w:val="en-GB"/>
        </w:rPr>
        <w:t>Box Type</w:t>
      </w:r>
      <w:r w:rsidRPr="00D867B6">
        <w:rPr>
          <w:rFonts w:ascii="Cambria" w:eastAsia="맑은 고딕"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맑은 고딕" w:hAnsi="Courier"/>
          <w:sz w:val="22"/>
          <w:szCs w:val="22"/>
          <w:lang w:val="en-GB" w:eastAsia="ja-JP"/>
        </w:rPr>
        <w:t>'vpsr'</w:t>
      </w:r>
      <w:r w:rsidRPr="00D867B6">
        <w:rPr>
          <w:rFonts w:ascii="Cambria" w:eastAsia="Times New Roman" w:hAnsi="Cambria"/>
          <w:sz w:val="22"/>
          <w:szCs w:val="28"/>
          <w:lang w:val="en-GB"/>
        </w:rPr>
        <w:br/>
        <w:t>Container:</w:t>
      </w:r>
      <w:r w:rsidRPr="00D867B6">
        <w:rPr>
          <w:rFonts w:ascii="Cambria" w:eastAsia="맑은 고딕" w:hAnsi="Cambria" w:hint="eastAsia"/>
          <w:sz w:val="22"/>
          <w:szCs w:val="28"/>
          <w:lang w:val="en-GB" w:eastAsia="ja-JP"/>
        </w:rPr>
        <w:tab/>
      </w:r>
      <w:r w:rsidRPr="00D867B6">
        <w:rPr>
          <w:rFonts w:ascii="Cambria" w:eastAsia="맑은 고딕" w:hAnsi="Cambria"/>
          <w:sz w:val="22"/>
          <w:szCs w:val="28"/>
          <w:lang w:val="en-GB" w:eastAsia="ja-JP"/>
        </w:rPr>
        <w:tab/>
      </w:r>
      <w:r w:rsidRPr="00D867B6">
        <w:rPr>
          <w:rFonts w:ascii="Courier" w:eastAsia="맑은 고딕" w:hAnsi="Courier"/>
          <w:sz w:val="22"/>
          <w:szCs w:val="22"/>
          <w:lang w:val="en-GB" w:eastAsia="ja-JP"/>
        </w:rPr>
        <w:t>V3CSampleEntry</w:t>
      </w:r>
      <w:r w:rsidRPr="00D867B6">
        <w:rPr>
          <w:rFonts w:ascii="Cambria" w:eastAsia="맑은 고딕" w:hAnsi="Cambria"/>
          <w:sz w:val="22"/>
          <w:szCs w:val="28"/>
          <w:lang w:val="en-GB" w:eastAsia="ja-JP"/>
        </w:rPr>
        <w:t xml:space="preserve"> </w:t>
      </w:r>
      <w:r w:rsidRPr="00D867B6">
        <w:rPr>
          <w:rFonts w:ascii="Courier" w:eastAsia="맑은 고딕" w:hAnsi="Courier" w:hint="eastAsia"/>
          <w:sz w:val="22"/>
          <w:szCs w:val="28"/>
          <w:lang w:val="en-GB" w:eastAsia="ja-JP"/>
        </w:rPr>
        <w:t>(</w:t>
      </w:r>
      <w:r w:rsidRPr="00D867B6">
        <w:rPr>
          <w:rFonts w:ascii="Courier" w:eastAsia="맑은 고딕" w:hAnsi="Courier"/>
          <w:sz w:val="22"/>
          <w:szCs w:val="22"/>
          <w:lang w:val="en-GB"/>
        </w:rPr>
        <w:t>'v3c1'</w:t>
      </w:r>
      <w:r w:rsidRPr="00D867B6">
        <w:rPr>
          <w:rFonts w:ascii="Cambria" w:eastAsia="맑은 고딕" w:hAnsi="Cambria"/>
          <w:sz w:val="22"/>
          <w:szCs w:val="22"/>
          <w:lang w:val="en-GB" w:eastAsia="ko-KR"/>
        </w:rPr>
        <w:t xml:space="preserve"> or </w:t>
      </w:r>
      <w:r w:rsidRPr="00D867B6">
        <w:rPr>
          <w:rFonts w:ascii="Courier" w:eastAsia="맑은 고딕" w:hAnsi="Courier"/>
          <w:sz w:val="22"/>
          <w:szCs w:val="22"/>
          <w:lang w:val="en-GB"/>
        </w:rPr>
        <w:t>'v3cg'</w:t>
      </w:r>
      <w:r w:rsidRPr="00D867B6">
        <w:rPr>
          <w:rFonts w:ascii="Courier" w:eastAsia="맑은 고딕"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맑은 고딕"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맑은 고딕"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맑은 고딕" w:hAnsi="Courier"/>
          <w:sz w:val="20"/>
          <w:szCs w:val="20"/>
          <w:lang w:val="en-GB"/>
        </w:rPr>
      </w:pPr>
      <w:r w:rsidRPr="00D867B6">
        <w:rPr>
          <w:rFonts w:ascii="Courier" w:eastAsia="맑은 고딕" w:hAnsi="Courier"/>
          <w:sz w:val="20"/>
          <w:szCs w:val="20"/>
          <w:lang w:val="en-GB"/>
        </w:rPr>
        <w:t>aligned(8) class V3CSpatialRegionsBox extends FullBox('vpsr',0,0) {</w:t>
      </w:r>
      <w:r w:rsidRPr="00D867B6">
        <w:rPr>
          <w:rFonts w:ascii="Courier" w:eastAsia="맑은 고딕" w:hAnsi="Courier"/>
          <w:sz w:val="20"/>
          <w:szCs w:val="20"/>
          <w:lang w:val="en-GB"/>
        </w:rPr>
        <w:br/>
      </w:r>
      <w:r w:rsidRPr="00D867B6">
        <w:rPr>
          <w:rFonts w:ascii="Courier" w:eastAsia="맑은 고딕" w:hAnsi="Courier"/>
          <w:sz w:val="20"/>
          <w:szCs w:val="20"/>
          <w:lang w:val="en-GB"/>
        </w:rPr>
        <w:tab/>
        <w:t>unsigned int(16) num_regions;</w:t>
      </w:r>
      <w:r w:rsidRPr="00D867B6">
        <w:rPr>
          <w:rFonts w:ascii="Courier" w:eastAsia="맑은 고딕" w:hAnsi="Courier"/>
          <w:sz w:val="20"/>
          <w:szCs w:val="20"/>
          <w:lang w:val="en-GB"/>
        </w:rPr>
        <w:br/>
      </w:r>
      <w:r w:rsidRPr="00D867B6">
        <w:rPr>
          <w:rFonts w:ascii="Courier" w:eastAsia="맑은 고딕" w:hAnsi="Courier"/>
          <w:sz w:val="20"/>
          <w:szCs w:val="20"/>
          <w:lang w:val="en-GB"/>
        </w:rPr>
        <w:tab/>
        <w:t>for (i=0; i &lt; num_regions; i++)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3DSpatialRegionStruct(1);</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unsigned int(1) spatial_scalability_flag;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bit(7) reserved = 0;</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if (spatial_scalability_flag)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SpatialScalabilityInfoStruct();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num_track_groups;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(j=0; j &lt; num_track_groups; j++)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int(32) track_group_id;</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int(16) nal_group_id;</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num_objects;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obj_idx_length;</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(j=0; j &lt; num_objects; j++)</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int(obj_idx_length * 8) soi_object_idx;</w:t>
      </w:r>
      <w:r w:rsidRPr="00D867B6">
        <w:rPr>
          <w:rFonts w:ascii="Courier" w:eastAsia="맑은 고딕" w:hAnsi="Courier"/>
          <w:sz w:val="20"/>
          <w:szCs w:val="20"/>
          <w:lang w:val="en-GB"/>
        </w:rPr>
        <w:br/>
        <w:t xml:space="preserve"> </w:t>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t>}</w:t>
      </w:r>
      <w:r w:rsidRPr="00D867B6">
        <w:rPr>
          <w:rFonts w:ascii="Courier" w:eastAsia="맑은 고딕"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맑은 고딕" w:hAnsi="Cambria"/>
          <w:sz w:val="22"/>
          <w:szCs w:val="22"/>
          <w:lang w:val="en-GB"/>
        </w:rPr>
      </w:pPr>
      <w:r w:rsidRPr="00C47D50">
        <w:rPr>
          <w:rFonts w:ascii="Courier" w:eastAsia="맑은 고딕" w:hAnsi="Courier"/>
          <w:sz w:val="20"/>
          <w:szCs w:val="20"/>
          <w:lang w:val="en-GB"/>
        </w:rPr>
        <w:t>num_regions</w:t>
      </w:r>
      <w:r w:rsidRPr="00D867B6">
        <w:rPr>
          <w:rFonts w:ascii="Cambria" w:eastAsia="맑은 고딕"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맑은 고딕" w:hAnsi="Cambria"/>
          <w:sz w:val="22"/>
          <w:szCs w:val="22"/>
          <w:lang w:val="en-GB"/>
        </w:rPr>
      </w:pPr>
      <w:r w:rsidRPr="00C47D50">
        <w:rPr>
          <w:rFonts w:ascii="Courier" w:eastAsia="맑은 고딕" w:hAnsi="Courier"/>
          <w:sz w:val="20"/>
          <w:szCs w:val="20"/>
          <w:highlight w:val="yellow"/>
          <w:lang w:val="en-GB"/>
        </w:rPr>
        <w:t>spatial_scalability_flag</w:t>
      </w:r>
      <w:r w:rsidRPr="00586773">
        <w:rPr>
          <w:rFonts w:ascii="Cambria" w:eastAsia="맑은 고딕" w:hAnsi="Cambria"/>
          <w:sz w:val="22"/>
          <w:szCs w:val="22"/>
          <w:highlight w:val="yellow"/>
          <w:lang w:val="en-GB"/>
        </w:rPr>
        <w:t xml:space="preserve"> is a flag that indicates whether the spatial scalability information is signalled. When </w:t>
      </w:r>
      <w:r w:rsidRPr="00C47D50">
        <w:rPr>
          <w:rFonts w:ascii="Courier" w:eastAsia="맑은 고딕" w:hAnsi="Courier"/>
          <w:sz w:val="20"/>
          <w:szCs w:val="20"/>
          <w:highlight w:val="yellow"/>
          <w:lang w:val="en-GB"/>
        </w:rPr>
        <w:t>spatial_scalability_flag</w:t>
      </w:r>
      <w:r w:rsidRPr="00586773">
        <w:rPr>
          <w:rFonts w:ascii="Courier" w:eastAsia="맑은 고딕" w:hAnsi="Courier"/>
          <w:sz w:val="22"/>
          <w:szCs w:val="22"/>
          <w:highlight w:val="yellow"/>
          <w:lang w:val="en-GB"/>
        </w:rPr>
        <w:t xml:space="preserve"> </w:t>
      </w:r>
      <w:r w:rsidRPr="00586773">
        <w:rPr>
          <w:rFonts w:ascii="Cambria" w:eastAsia="맑은 고딕" w:hAnsi="Cambria"/>
          <w:sz w:val="22"/>
          <w:szCs w:val="22"/>
          <w:highlight w:val="yellow"/>
          <w:lang w:val="en-GB"/>
        </w:rPr>
        <w:t>is set equal to 1, there shall be patches with LoD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맑은 고딕" w:hAnsi="Cambria"/>
          <w:sz w:val="22"/>
          <w:szCs w:val="22"/>
          <w:lang w:val="en-GB"/>
        </w:rPr>
      </w:pPr>
      <w:r w:rsidRPr="00C47D50">
        <w:rPr>
          <w:rFonts w:ascii="Courier" w:eastAsia="맑은 고딕" w:hAnsi="Courier"/>
          <w:sz w:val="20"/>
          <w:szCs w:val="20"/>
          <w:lang w:val="en-GB"/>
        </w:rPr>
        <w:t>num_track_groups</w:t>
      </w:r>
      <w:r w:rsidRPr="00D867B6">
        <w:rPr>
          <w:rFonts w:ascii="Cambria" w:eastAsia="맑은 고딕"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맑은 고딕"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맑은 고딕" w:hAnsi="Cambria"/>
          <w:noProof/>
          <w:sz w:val="20"/>
          <w:szCs w:val="20"/>
        </w:rPr>
      </w:pPr>
      <w:r>
        <w:rPr>
          <w:rFonts w:ascii="Courier" w:eastAsia="맑은 고딕"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맑은 고딕" w:hAnsi="Courier"/>
          <w:sz w:val="20"/>
          <w:szCs w:val="20"/>
          <w:lang w:val="en-GB"/>
        </w:rPr>
      </w:pPr>
      <w:r w:rsidRPr="00D867B6">
        <w:rPr>
          <w:rFonts w:ascii="Courier" w:eastAsia="맑은 고딕" w:hAnsi="Courier"/>
          <w:sz w:val="20"/>
          <w:szCs w:val="22"/>
          <w:lang w:val="en-GB"/>
        </w:rPr>
        <w:t>aligned(8) class V3CVoumetricMetadataSample() {</w:t>
      </w:r>
      <w:r w:rsidRPr="00D867B6">
        <w:rPr>
          <w:rFonts w:ascii="Courier" w:eastAsia="맑은 고딕" w:hAnsi="Courier"/>
          <w:sz w:val="20"/>
          <w:szCs w:val="22"/>
          <w:lang w:val="en-GB"/>
        </w:rPr>
        <w:br/>
      </w:r>
      <w:r w:rsidRPr="00D867B6">
        <w:rPr>
          <w:rFonts w:ascii="Courier" w:eastAsia="맑은 고딕" w:hAnsi="Courier"/>
          <w:sz w:val="20"/>
          <w:szCs w:val="22"/>
          <w:lang w:val="en-GB"/>
        </w:rPr>
        <w:tab/>
        <w:t>bit(1) region_updates_flag;</w:t>
      </w:r>
      <w:r w:rsidRPr="00D867B6">
        <w:rPr>
          <w:rFonts w:ascii="Courier" w:eastAsia="맑은 고딕" w:hAnsi="Courier"/>
          <w:sz w:val="20"/>
          <w:szCs w:val="22"/>
          <w:lang w:val="en-GB"/>
        </w:rPr>
        <w:br/>
      </w:r>
      <w:r w:rsidRPr="00D867B6">
        <w:rPr>
          <w:rFonts w:ascii="Courier" w:eastAsia="맑은 고딕" w:hAnsi="Courier"/>
          <w:sz w:val="20"/>
          <w:szCs w:val="22"/>
          <w:lang w:val="en-GB"/>
        </w:rPr>
        <w:tab/>
        <w:t>bit(1) object_updates_flag;</w:t>
      </w:r>
      <w:r w:rsidRPr="00D867B6">
        <w:rPr>
          <w:rFonts w:ascii="Courier" w:eastAsia="맑은 고딕" w:hAnsi="Courier"/>
          <w:sz w:val="20"/>
          <w:szCs w:val="22"/>
          <w:lang w:val="en-GB"/>
        </w:rPr>
        <w:br/>
      </w:r>
      <w:r w:rsidRPr="00D867B6">
        <w:rPr>
          <w:rFonts w:ascii="Courier" w:eastAsia="맑은 고딕" w:hAnsi="Courier"/>
          <w:sz w:val="20"/>
          <w:szCs w:val="22"/>
          <w:lang w:val="en-GB"/>
        </w:rPr>
        <w:tab/>
        <w:t>bit(6) reserved = 0;</w:t>
      </w:r>
      <w:r w:rsidRPr="00D867B6">
        <w:rPr>
          <w:rFonts w:ascii="Courier" w:eastAsia="맑은 고딕" w:hAnsi="Courier"/>
          <w:sz w:val="20"/>
          <w:szCs w:val="22"/>
          <w:lang w:val="en-GB"/>
        </w:rPr>
        <w:br/>
      </w:r>
      <w:r w:rsidRPr="00D867B6">
        <w:rPr>
          <w:rFonts w:ascii="Courier" w:eastAsia="맑은 고딕" w:hAnsi="Courier"/>
          <w:sz w:val="20"/>
          <w:szCs w:val="22"/>
          <w:lang w:val="en-GB"/>
        </w:rPr>
        <w:tab/>
        <w:t>if (region_updates_flag) {</w:t>
      </w:r>
      <w:r w:rsidRPr="00D867B6">
        <w:rPr>
          <w:rFonts w:ascii="Courier" w:eastAsia="맑은 고딕" w:hAnsi="Courier"/>
          <w:kern w:val="2"/>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int(16) num_regions;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(i=0; i &lt; num_regions; i++)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3DSpatialRegionStruct(dimensions_included_flag);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unsigned int(1) spatial_scalability_flag;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bit(7) reserved = 0;</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if (spatial_scalability_flag)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SpatialScalabilityInfoStruct();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2"/>
          <w:lang w:val="en-GB"/>
        </w:rPr>
        <w:t>if (object_updates_flag) {</w:t>
      </w:r>
      <w:r>
        <w:rPr>
          <w:rFonts w:ascii="Courier" w:eastAsia="맑은 고딕" w:hAnsi="Courier"/>
          <w:sz w:val="20"/>
          <w:szCs w:val="22"/>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Pr>
          <w:rFonts w:ascii="Courier" w:eastAsia="맑은 고딕" w:hAnsi="Courier"/>
          <w:sz w:val="20"/>
          <w:szCs w:val="20"/>
          <w:lang w:val="en-GB"/>
        </w:rPr>
        <w:t>…</w:t>
      </w:r>
      <w:r>
        <w:rPr>
          <w:rFonts w:ascii="Courier" w:eastAsia="맑은 고딕" w:hAnsi="Courier"/>
          <w:sz w:val="20"/>
          <w:szCs w:val="20"/>
          <w:lang w:val="en-GB"/>
        </w:rPr>
        <w:br/>
      </w:r>
      <w:r w:rsidRPr="00D867B6">
        <w:rPr>
          <w:rFonts w:ascii="Courier" w:eastAsia="맑은 고딕" w:hAnsi="Courier"/>
          <w:sz w:val="20"/>
          <w:szCs w:val="22"/>
          <w:lang w:val="en-GB"/>
        </w:rPr>
        <w:tab/>
        <w:t>}</w:t>
      </w:r>
      <w:r w:rsidRPr="00D867B6">
        <w:rPr>
          <w:rFonts w:ascii="Courier" w:eastAsia="맑은 고딕" w:hAnsi="Courier"/>
          <w:sz w:val="20"/>
          <w:szCs w:val="20"/>
          <w:lang w:val="en-GB"/>
        </w:rPr>
        <w:br/>
        <w:t>}</w:t>
      </w:r>
      <w:r w:rsidRPr="00D867B6">
        <w:rPr>
          <w:rFonts w:ascii="Courier" w:eastAsia="맑은 고딕"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r w:rsidRPr="00C47D50">
        <w:rPr>
          <w:rFonts w:ascii="Courier" w:eastAsia="Calibri" w:hAnsi="Courier" w:cs="Courier New"/>
          <w:sz w:val="20"/>
          <w:szCs w:val="20"/>
          <w:lang w:val="en-GB"/>
        </w:rPr>
        <w:t>region_updates_flag</w:t>
      </w:r>
      <w:r w:rsidRPr="00D867B6">
        <w:rPr>
          <w:rFonts w:ascii="Cambria" w:eastAsia="맑은 고딕"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lang w:val="en-GB" w:eastAsia="ja-JP"/>
        </w:rPr>
        <w:t>object_updates_flag</w:t>
      </w:r>
      <w:r w:rsidRPr="00D867B6">
        <w:rPr>
          <w:rFonts w:ascii="Cambria" w:eastAsia="맑은 고딕"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lang w:val="en-GB"/>
        </w:rPr>
        <w:t>num_regions</w:t>
      </w:r>
      <w:r w:rsidRPr="00D867B6">
        <w:rPr>
          <w:rFonts w:ascii="Cambria" w:eastAsia="맑은 고딕" w:hAnsi="Cambria"/>
          <w:sz w:val="22"/>
          <w:szCs w:val="22"/>
          <w:lang w:val="en-GB"/>
        </w:rPr>
        <w:t xml:space="preserve"> indicates the number of 3D spatial regions signalled in the sample. This may not necessarily be equal to the total number of available regions. Only spatial regions whose position</w:t>
      </w:r>
      <w:r w:rsidRPr="002B00A9">
        <w:rPr>
          <w:rFonts w:ascii="Cambria" w:eastAsia="맑은 고딕" w:hAnsi="Cambria"/>
          <w:sz w:val="22"/>
          <w:szCs w:val="22"/>
          <w:highlight w:val="yellow"/>
          <w:lang w:val="en-GB"/>
        </w:rPr>
        <w:t>,</w:t>
      </w:r>
      <w:r w:rsidRPr="002B00A9">
        <w:rPr>
          <w:rFonts w:ascii="Cambria" w:eastAsia="맑은 고딕" w:hAnsi="Cambria"/>
          <w:strike/>
          <w:sz w:val="22"/>
          <w:szCs w:val="22"/>
          <w:highlight w:val="yellow"/>
          <w:lang w:val="en-GB"/>
        </w:rPr>
        <w:t>and/or</w:t>
      </w:r>
      <w:r w:rsidRPr="00D867B6">
        <w:rPr>
          <w:rFonts w:ascii="Cambria" w:eastAsia="맑은 고딕" w:hAnsi="Cambria"/>
          <w:sz w:val="22"/>
          <w:szCs w:val="22"/>
          <w:lang w:val="en-GB"/>
        </w:rPr>
        <w:t xml:space="preserve"> dimensions</w:t>
      </w:r>
      <w:r>
        <w:rPr>
          <w:rFonts w:ascii="Cambria" w:eastAsia="맑은 고딕" w:hAnsi="Cambria"/>
          <w:sz w:val="22"/>
          <w:szCs w:val="22"/>
          <w:lang w:val="en-GB"/>
        </w:rPr>
        <w:t xml:space="preserve"> </w:t>
      </w:r>
      <w:r w:rsidRPr="002B00A9">
        <w:rPr>
          <w:rFonts w:ascii="Cambria" w:eastAsia="맑은 고딕" w:hAnsi="Cambria"/>
          <w:sz w:val="22"/>
          <w:szCs w:val="22"/>
          <w:highlight w:val="yellow"/>
          <w:lang w:val="en-GB"/>
        </w:rPr>
        <w:t>and/or spatial scalability information</w:t>
      </w:r>
      <w:r w:rsidRPr="00D867B6">
        <w:rPr>
          <w:rFonts w:ascii="Cambria" w:eastAsia="맑은 고딕"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lang w:val="en-GB"/>
        </w:rPr>
        <w:lastRenderedPageBreak/>
        <w:t>3</w:t>
      </w:r>
      <w:proofErr w:type="gramStart"/>
      <w:r w:rsidRPr="00C47D50">
        <w:rPr>
          <w:rFonts w:ascii="Courier" w:eastAsia="맑은 고딕" w:hAnsi="Courier"/>
          <w:sz w:val="20"/>
          <w:szCs w:val="20"/>
          <w:lang w:val="en-GB"/>
        </w:rPr>
        <w:t>DSpatialRegionStruct(</w:t>
      </w:r>
      <w:proofErr w:type="gramEnd"/>
      <w:r w:rsidRPr="00C47D50">
        <w:rPr>
          <w:rFonts w:ascii="Courier" w:eastAsia="맑은 고딕" w:hAnsi="Courier"/>
          <w:sz w:val="20"/>
          <w:szCs w:val="20"/>
          <w:lang w:val="en-GB"/>
        </w:rPr>
        <w:t>)</w:t>
      </w:r>
      <w:r w:rsidRPr="00D867B6">
        <w:rPr>
          <w:rFonts w:ascii="Cambria" w:eastAsia="맑은 고딕" w:hAnsi="Cambria"/>
          <w:sz w:val="22"/>
          <w:szCs w:val="22"/>
          <w:lang w:val="en-GB"/>
        </w:rPr>
        <w:t xml:space="preserve"> is defined in clause </w:t>
      </w:r>
      <w:r w:rsidRPr="00D867B6">
        <w:rPr>
          <w:rFonts w:ascii="Cambria" w:eastAsia="맑은 고딕" w:hAnsi="Cambria"/>
          <w:sz w:val="22"/>
          <w:szCs w:val="22"/>
          <w:lang w:val="en-GB"/>
        </w:rPr>
        <w:fldChar w:fldCharType="begin"/>
      </w:r>
      <w:r w:rsidRPr="00D867B6">
        <w:rPr>
          <w:rFonts w:ascii="Cambria" w:eastAsia="맑은 고딕" w:hAnsi="Cambria"/>
          <w:sz w:val="22"/>
          <w:szCs w:val="22"/>
          <w:lang w:val="en-GB"/>
        </w:rPr>
        <w:instrText xml:space="preserve"> REF _Ref23967400 \r \h  \* MERGEFORMAT </w:instrText>
      </w:r>
      <w:r w:rsidRPr="00D867B6">
        <w:rPr>
          <w:rFonts w:ascii="Cambria" w:eastAsia="맑은 고딕" w:hAnsi="Cambria"/>
          <w:sz w:val="22"/>
          <w:szCs w:val="22"/>
          <w:lang w:val="en-GB"/>
        </w:rPr>
      </w:r>
      <w:r w:rsidRPr="00D867B6">
        <w:rPr>
          <w:rFonts w:ascii="Cambria" w:eastAsia="맑은 고딕" w:hAnsi="Cambria"/>
          <w:sz w:val="22"/>
          <w:szCs w:val="22"/>
          <w:lang w:val="en-GB"/>
        </w:rPr>
        <w:fldChar w:fldCharType="separate"/>
      </w:r>
      <w:r w:rsidRPr="00D867B6">
        <w:rPr>
          <w:rFonts w:ascii="Cambria" w:eastAsia="맑은 고딕" w:hAnsi="Cambria" w:hint="cs"/>
          <w:sz w:val="22"/>
          <w:szCs w:val="22"/>
          <w:cs/>
          <w:lang w:val="en-GB"/>
        </w:rPr>
        <w:t>‎</w:t>
      </w:r>
      <w:r w:rsidRPr="00D867B6">
        <w:rPr>
          <w:rFonts w:ascii="Cambria" w:eastAsia="맑은 고딕" w:hAnsi="Cambria"/>
          <w:sz w:val="22"/>
          <w:szCs w:val="22"/>
          <w:lang w:val="en-GB"/>
        </w:rPr>
        <w:t>8.1</w:t>
      </w:r>
      <w:r w:rsidRPr="00D867B6">
        <w:rPr>
          <w:rFonts w:ascii="Cambria" w:eastAsia="맑은 고딕" w:hAnsi="Cambria"/>
          <w:sz w:val="22"/>
          <w:szCs w:val="22"/>
          <w:lang w:val="en-GB"/>
        </w:rPr>
        <w:fldChar w:fldCharType="end"/>
      </w:r>
      <w:r w:rsidRPr="00D867B6">
        <w:rPr>
          <w:rFonts w:ascii="Cambria" w:eastAsia="맑은 고딕" w:hAnsi="Cambria"/>
          <w:sz w:val="22"/>
          <w:szCs w:val="22"/>
          <w:lang w:val="en-GB"/>
        </w:rPr>
        <w:t xml:space="preserve">. If </w:t>
      </w:r>
      <w:r w:rsidRPr="00C47D50">
        <w:rPr>
          <w:rFonts w:ascii="Courier" w:eastAsia="맑은 고딕" w:hAnsi="Courier"/>
          <w:sz w:val="20"/>
          <w:szCs w:val="20"/>
          <w:lang w:val="en-GB"/>
        </w:rPr>
        <w:t>dimensions_included_flag</w:t>
      </w:r>
      <w:r w:rsidRPr="00D867B6">
        <w:rPr>
          <w:rFonts w:ascii="Cambria" w:eastAsia="맑은 고딕" w:hAnsi="Cambria"/>
          <w:sz w:val="22"/>
          <w:szCs w:val="22"/>
          <w:lang w:val="en-GB"/>
        </w:rPr>
        <w:t xml:space="preserve"> is set to 0, this implies that the dimensions of the region have been previously signalled in a previous instance of a </w:t>
      </w:r>
      <w:r w:rsidRPr="00C47D50">
        <w:rPr>
          <w:rFonts w:ascii="Courier" w:eastAsia="맑은 고딕" w:hAnsi="Courier"/>
          <w:sz w:val="20"/>
          <w:szCs w:val="20"/>
          <w:lang w:val="en-GB"/>
        </w:rPr>
        <w:t>3DSpatialRegionStruct</w:t>
      </w:r>
      <w:r w:rsidRPr="00D867B6">
        <w:rPr>
          <w:rFonts w:ascii="Cambria" w:eastAsia="맑은 고딕" w:hAnsi="Cambria"/>
          <w:sz w:val="22"/>
          <w:szCs w:val="22"/>
          <w:lang w:val="en-GB"/>
        </w:rPr>
        <w:t xml:space="preserve"> with the same </w:t>
      </w:r>
      <w:r w:rsidRPr="00C47D50">
        <w:rPr>
          <w:rFonts w:ascii="Courier" w:eastAsia="맑은 고딕" w:hAnsi="Courier"/>
          <w:sz w:val="20"/>
          <w:szCs w:val="20"/>
          <w:lang w:val="en-GB"/>
        </w:rPr>
        <w:t>3d_region_id</w:t>
      </w:r>
      <w:r w:rsidRPr="00D867B6">
        <w:rPr>
          <w:rFonts w:ascii="Cambria" w:eastAsia="맑은 고딕"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highlight w:val="yellow"/>
          <w:lang w:val="en-GB"/>
        </w:rPr>
        <w:t>spatial_scalability_flag</w:t>
      </w:r>
      <w:r w:rsidRPr="00586773">
        <w:rPr>
          <w:rFonts w:ascii="Cambria" w:eastAsia="맑은 고딕" w:hAnsi="Cambria"/>
          <w:sz w:val="22"/>
          <w:szCs w:val="22"/>
          <w:highlight w:val="yellow"/>
          <w:lang w:val="en-GB"/>
        </w:rPr>
        <w:t xml:space="preserve"> is a flag that indicates whether the spatial scalability information is signalled. When </w:t>
      </w:r>
      <w:r w:rsidRPr="00C47D50">
        <w:rPr>
          <w:rFonts w:ascii="Courier" w:eastAsia="맑은 고딕" w:hAnsi="Courier"/>
          <w:sz w:val="20"/>
          <w:szCs w:val="20"/>
          <w:highlight w:val="yellow"/>
          <w:lang w:val="en-GB"/>
        </w:rPr>
        <w:t>spatial_scalability_flag</w:t>
      </w:r>
      <w:r w:rsidRPr="00586773">
        <w:rPr>
          <w:rFonts w:ascii="Courier" w:eastAsia="맑은 고딕" w:hAnsi="Courier"/>
          <w:sz w:val="22"/>
          <w:szCs w:val="22"/>
          <w:highlight w:val="yellow"/>
          <w:lang w:val="en-GB"/>
        </w:rPr>
        <w:t xml:space="preserve"> </w:t>
      </w:r>
      <w:r w:rsidRPr="00586773">
        <w:rPr>
          <w:rFonts w:ascii="Cambria" w:eastAsia="맑은 고딕" w:hAnsi="Cambria"/>
          <w:sz w:val="22"/>
          <w:szCs w:val="22"/>
          <w:highlight w:val="yellow"/>
          <w:lang w:val="en-GB"/>
        </w:rPr>
        <w:t>is set equal to 1, there shall be patches with LoD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맑은 고딕" w:hAnsi="Cambria"/>
          <w:sz w:val="22"/>
          <w:szCs w:val="22"/>
          <w:lang w:val="en-GB"/>
        </w:rPr>
      </w:pPr>
      <w:r w:rsidRPr="00C47D50">
        <w:rPr>
          <w:rFonts w:ascii="Courier" w:eastAsia="맑은 고딕" w:hAnsi="Courier"/>
          <w:sz w:val="20"/>
          <w:szCs w:val="20"/>
          <w:highlight w:val="yellow"/>
          <w:lang w:val="en-GB"/>
        </w:rPr>
        <w:t>SpatialScalabilityInfoStruct()</w:t>
      </w:r>
      <w:r>
        <w:rPr>
          <w:rFonts w:ascii="Cambria" w:eastAsia="맑은 고딕" w:hAnsi="Cambria"/>
          <w:sz w:val="22"/>
          <w:szCs w:val="22"/>
          <w:highlight w:val="yellow"/>
          <w:lang w:val="en-GB"/>
        </w:rPr>
        <w:t>is</w:t>
      </w:r>
      <w:r w:rsidRPr="00586773">
        <w:rPr>
          <w:rFonts w:ascii="Cambria" w:eastAsia="맑은 고딕" w:hAnsi="Cambria"/>
          <w:sz w:val="22"/>
          <w:szCs w:val="22"/>
          <w:highlight w:val="yellow"/>
          <w:lang w:val="en-GB"/>
        </w:rPr>
        <w:t xml:space="preserve"> </w:t>
      </w:r>
      <w:r>
        <w:rPr>
          <w:rFonts w:ascii="Cambria" w:eastAsia="맑은 고딕" w:hAnsi="Cambria"/>
          <w:sz w:val="22"/>
          <w:szCs w:val="22"/>
          <w:highlight w:val="yellow"/>
          <w:lang w:val="en-GB"/>
        </w:rPr>
        <w:t>defined in clause 8.x</w:t>
      </w:r>
      <w:r w:rsidRPr="00586773">
        <w:rPr>
          <w:rFonts w:ascii="Cambria" w:eastAsia="맑은 고딕"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맑은 고딕" w:hAnsi="Cambria"/>
          <w:sz w:val="22"/>
          <w:szCs w:val="22"/>
          <w:lang w:val="en-GB"/>
        </w:rPr>
      </w:pPr>
      <w:r w:rsidRPr="00C47D50">
        <w:rPr>
          <w:rFonts w:ascii="Courier" w:eastAsia="바탕" w:hAnsi="Courier"/>
          <w:sz w:val="20"/>
          <w:szCs w:val="20"/>
          <w:lang w:val="en-GB" w:eastAsia="ja-JP"/>
        </w:rPr>
        <w:t>num_obj_updates</w:t>
      </w:r>
      <w:r w:rsidRPr="00D867B6">
        <w:rPr>
          <w:rFonts w:ascii="Cambria" w:eastAsia="맑은 고딕"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맑은 고딕" w:hAnsi="Cambria"/>
          <w:bCs/>
          <w:sz w:val="22"/>
          <w:szCs w:val="22"/>
          <w:lang w:val="en-GB"/>
        </w:rPr>
      </w:pPr>
      <w:r>
        <w:rPr>
          <w:rFonts w:ascii="Cambria" w:eastAsia="맑은 고딕"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맑은 고딕"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맑은 고딕" w:hAnsi="Cambria" w:cs="Lucida Sans"/>
          <w:lang w:val="en-GB"/>
        </w:rPr>
      </w:pPr>
      <w:r w:rsidRPr="00D867B6">
        <w:rPr>
          <w:rFonts w:ascii="Cambria" w:eastAsia="맑은 고딕" w:hAnsi="Cambria" w:cs="Lucida Sans"/>
          <w:lang w:val="en-GB"/>
        </w:rPr>
        <w:t xml:space="preserve">Table </w:t>
      </w:r>
      <w:r w:rsidRPr="00D867B6">
        <w:rPr>
          <w:rFonts w:ascii="Cambria" w:eastAsia="맑은 고딕" w:hAnsi="Cambria" w:cs="Lucida Sans"/>
          <w:lang w:val="en-GB"/>
        </w:rPr>
        <w:fldChar w:fldCharType="begin"/>
      </w:r>
      <w:r w:rsidRPr="00D867B6">
        <w:rPr>
          <w:rFonts w:ascii="Cambria" w:eastAsia="맑은 고딕" w:hAnsi="Cambria" w:cs="Lucida Sans"/>
          <w:lang w:val="en-GB"/>
        </w:rPr>
        <w:instrText xml:space="preserve"> SEQ Table \* ARABIC </w:instrText>
      </w:r>
      <w:r w:rsidRPr="00D867B6">
        <w:rPr>
          <w:rFonts w:ascii="Cambria" w:eastAsia="맑은 고딕" w:hAnsi="Cambria" w:cs="Lucida Sans"/>
          <w:lang w:val="en-GB"/>
        </w:rPr>
        <w:fldChar w:fldCharType="separate"/>
      </w:r>
      <w:r w:rsidRPr="00D867B6">
        <w:rPr>
          <w:rFonts w:ascii="Cambria" w:eastAsia="맑은 고딕" w:hAnsi="Cambria" w:cs="Lucida Sans"/>
          <w:noProof/>
          <w:lang w:val="en-GB"/>
        </w:rPr>
        <w:t>3</w:t>
      </w:r>
      <w:r w:rsidRPr="00D867B6">
        <w:rPr>
          <w:rFonts w:ascii="Cambria" w:eastAsia="맑은 고딕" w:hAnsi="Cambria" w:cs="Lucida Sans"/>
          <w:lang w:val="en-GB"/>
        </w:rPr>
        <w:fldChar w:fldCharType="end"/>
      </w:r>
      <w:r w:rsidRPr="00D867B6">
        <w:rPr>
          <w:rFonts w:ascii="Cambria" w:eastAsia="맑은 고딕"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맑은 고딕" w:hAnsi="Cambria"/>
                <w:b/>
                <w:sz w:val="18"/>
                <w:szCs w:val="18"/>
                <w:lang w:val="en-GB"/>
              </w:rPr>
            </w:pPr>
            <w:r w:rsidRPr="00D867B6">
              <w:rPr>
                <w:rFonts w:ascii="Cambria" w:eastAsia="맑은 고딕"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b/>
                <w:sz w:val="18"/>
                <w:szCs w:val="16"/>
                <w:lang w:val="en-GB"/>
              </w:rPr>
            </w:pPr>
            <w:r w:rsidRPr="00D867B6">
              <w:rPr>
                <w:rFonts w:ascii="Cambria" w:eastAsia="맑은 고딕"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8"/>
                <w:lang w:val="en-GB"/>
              </w:rPr>
            </w:pPr>
            <w:r w:rsidRPr="00D867B6">
              <w:rPr>
                <w:rFonts w:ascii="Courier" w:eastAsia="맑은 고딕" w:hAnsi="Courier"/>
                <w:b/>
                <w:sz w:val="18"/>
                <w:szCs w:val="22"/>
                <w:lang w:val="en-GB"/>
              </w:rPr>
              <w:t>vpsr</w:t>
            </w:r>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b/>
                <w:sz w:val="18"/>
                <w:szCs w:val="16"/>
                <w:lang w:val="en-GB"/>
              </w:rPr>
            </w:pPr>
            <w:r w:rsidRPr="00D867B6">
              <w:rPr>
                <w:rFonts w:ascii="Cambria" w:eastAsia="맑은 고딕"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w:t>
            </w:r>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@id</w:t>
            </w:r>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xs:unsignedShort</w:t>
            </w:r>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The value of this attribute shall match the value of the </w:t>
            </w:r>
            <w:r w:rsidRPr="00D867B6">
              <w:rPr>
                <w:rFonts w:ascii="Courier New" w:eastAsia="맑은 고딕" w:hAnsi="Courier New" w:cs="Courier New"/>
                <w:sz w:val="18"/>
                <w:szCs w:val="16"/>
                <w:lang w:val="en-GB"/>
              </w:rPr>
              <w:t>3d_region_id</w:t>
            </w:r>
            <w:r w:rsidRPr="00D867B6">
              <w:rPr>
                <w:rFonts w:ascii="Cambria" w:eastAsia="맑은 고딕"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vspr.spatialRegion</w:t>
            </w:r>
            <w:r w:rsidRPr="00D867B6">
              <w:rPr>
                <w:rFonts w:ascii="Courier" w:eastAsia="맑은 고딕" w:hAnsi="Courier"/>
                <w:bCs/>
                <w:sz w:val="18"/>
                <w:szCs w:val="22"/>
                <w:lang w:val="en-GB"/>
              </w:rPr>
              <w:t>@type</w:t>
            </w:r>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xs:unsignedByte</w:t>
            </w:r>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@x</w:t>
            </w:r>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lastRenderedPageBreak/>
              <w:t>vpsr.spatialRegion</w:t>
            </w:r>
            <w:r w:rsidRPr="00ED0591">
              <w:rPr>
                <w:rFonts w:ascii="Courier" w:eastAsia="맑은 고딕" w:hAnsi="Courier"/>
                <w:bCs/>
                <w:sz w:val="18"/>
                <w:szCs w:val="22"/>
                <w:lang w:val="en-GB"/>
              </w:rPr>
              <w:t>@y</w:t>
            </w:r>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@z</w:t>
            </w:r>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vspr.spatialRegion.cuboid</w:t>
            </w:r>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An element specifying a cuboid extending from the reference point of the spatial region. This element shall be present only when the </w:t>
            </w:r>
            <w:r w:rsidRPr="00D867B6">
              <w:rPr>
                <w:rFonts w:ascii="Courier" w:eastAsia="맑은 고딕" w:hAnsi="Courier"/>
                <w:b/>
                <w:sz w:val="18"/>
                <w:szCs w:val="16"/>
                <w:lang w:val="en-GB"/>
              </w:rPr>
              <w:t>spatialRegion</w:t>
            </w:r>
            <w:r w:rsidRPr="00D867B6">
              <w:rPr>
                <w:rFonts w:ascii="Courier" w:eastAsia="맑은 고딕" w:hAnsi="Courier"/>
                <w:bCs/>
                <w:sz w:val="18"/>
                <w:szCs w:val="16"/>
                <w:lang w:val="en-GB"/>
              </w:rPr>
              <w:t>@type</w:t>
            </w:r>
            <w:r w:rsidRPr="00D867B6">
              <w:rPr>
                <w:rFonts w:ascii="Cambria" w:eastAsia="맑은 고딕"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@dx</w:t>
            </w:r>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@dy</w:t>
            </w:r>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@dz</w:t>
            </w:r>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vpsr.spatialRegion.spatialScalabilityInfo</w:t>
            </w:r>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LoD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unsignedByte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r w:rsidRPr="00B81909">
              <w:rPr>
                <w:rFonts w:ascii="Courier New" w:hAnsi="Courier New" w:cs="Courier New"/>
                <w:bCs/>
                <w:sz w:val="18"/>
                <w:highlight w:val="yellow"/>
                <w:lang w:eastAsia="ja-JP"/>
              </w:rPr>
              <w:t>group_id</w:t>
            </w:r>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LoD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r>
              <w:rPr>
                <w:rFonts w:ascii="Courier New" w:hAnsi="Courier New" w:cs="Courier New"/>
                <w:bCs/>
                <w:sz w:val="18"/>
                <w:highlight w:val="yellow"/>
                <w:lang w:eastAsia="ja-JP"/>
              </w:rPr>
              <w:t>lod_scale_x</w:t>
            </w:r>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xs:</w:t>
            </w:r>
            <w:r>
              <w:rPr>
                <w:bCs/>
                <w:sz w:val="18"/>
                <w:highlight w:val="yellow"/>
              </w:rPr>
              <w:t>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LoD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r>
              <w:rPr>
                <w:rFonts w:ascii="Courier New" w:hAnsi="Courier New" w:cs="Courier New"/>
                <w:bCs/>
                <w:sz w:val="18"/>
                <w:highlight w:val="yellow"/>
                <w:lang w:eastAsia="ja-JP"/>
              </w:rPr>
              <w:t>lod_scale_y</w:t>
            </w:r>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@asIds</w:t>
            </w:r>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ED0591">
              <w:rPr>
                <w:rFonts w:ascii="Cambria" w:eastAsia="맑은 고딕"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StringVectorType</w:t>
            </w:r>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 xml:space="preserve">A list of space separated identifiers corresponding to the values of the </w:t>
            </w:r>
            <w:r w:rsidRPr="00ED0591">
              <w:rPr>
                <w:rFonts w:ascii="Courier" w:eastAsia="맑은 고딕" w:hAnsi="Courier"/>
                <w:bCs/>
                <w:sz w:val="18"/>
                <w:szCs w:val="16"/>
                <w:lang w:val="en-GB"/>
              </w:rPr>
              <w:t>@id</w:t>
            </w:r>
            <w:r w:rsidRPr="00ED0591">
              <w:rPr>
                <w:rFonts w:ascii="Cambria" w:eastAsia="맑은 고딕" w:hAnsi="Cambria"/>
                <w:sz w:val="18"/>
                <w:szCs w:val="16"/>
                <w:lang w:val="en-GB"/>
              </w:rPr>
              <w:t xml:space="preserve"> attribute for </w:t>
            </w:r>
            <w:r w:rsidRPr="00ED0591">
              <w:rPr>
                <w:rFonts w:ascii="Courier" w:eastAsia="맑은 고딕" w:hAnsi="Courier"/>
                <w:b/>
                <w:bCs/>
                <w:sz w:val="18"/>
                <w:szCs w:val="16"/>
                <w:lang w:val="en-GB"/>
              </w:rPr>
              <w:t>AdaptationSet</w:t>
            </w:r>
            <w:r w:rsidRPr="00ED0591">
              <w:rPr>
                <w:rFonts w:ascii="Cambria" w:eastAsia="맑은 고딕" w:hAnsi="Cambria"/>
                <w:sz w:val="18"/>
                <w:szCs w:val="16"/>
                <w:lang w:val="en-GB"/>
              </w:rPr>
              <w:t xml:space="preserve">s and/or </w:t>
            </w:r>
            <w:r w:rsidRPr="00ED0591">
              <w:rPr>
                <w:rFonts w:ascii="Courier" w:eastAsia="맑은 고딕" w:hAnsi="Courier"/>
                <w:b/>
                <w:bCs/>
                <w:sz w:val="18"/>
                <w:szCs w:val="16"/>
                <w:lang w:val="en-GB"/>
              </w:rPr>
              <w:t>Representation</w:t>
            </w:r>
            <w:r w:rsidRPr="00ED0591">
              <w:rPr>
                <w:rFonts w:ascii="Cambria" w:eastAsia="맑은 고딕"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lastRenderedPageBreak/>
              <w:t>vspr.spatialRegion</w:t>
            </w:r>
            <w:r w:rsidRPr="00ED0591">
              <w:rPr>
                <w:rFonts w:ascii="Courier" w:eastAsia="맑은 고딕" w:hAnsi="Courier"/>
                <w:bCs/>
                <w:sz w:val="18"/>
                <w:szCs w:val="22"/>
                <w:lang w:val="en-GB"/>
              </w:rPr>
              <w:t>@trackGroupIds</w:t>
            </w:r>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ED0591">
              <w:rPr>
                <w:rFonts w:ascii="Cambria" w:eastAsia="맑은 고딕"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StringVectorType</w:t>
            </w:r>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맑은 고딕" w:hAnsi="Cambria"/>
                <w:sz w:val="18"/>
                <w:szCs w:val="16"/>
                <w:lang w:val="en-GB"/>
              </w:rPr>
            </w:pPr>
            <w:r w:rsidRPr="00ED0591">
              <w:rPr>
                <w:rFonts w:ascii="Cambria" w:eastAsia="맑은 고딕" w:hAnsi="Cambria"/>
                <w:sz w:val="18"/>
                <w:szCs w:val="16"/>
                <w:lang w:val="en-GB"/>
              </w:rPr>
              <w:t>A list of space separated identifiers corresponding to the values of the track_group_id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&lt;minOccurs&gt;..&lt;maxOccurs&gt;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22"/>
                <w:lang w:val="en-GB"/>
              </w:rPr>
              <w:t xml:space="preserve">Elements are </w:t>
            </w:r>
            <w:r w:rsidRPr="00D867B6">
              <w:rPr>
                <w:rFonts w:ascii="Courier New" w:eastAsia="맑은 고딕" w:hAnsi="Courier New" w:cs="Courier New"/>
                <w:b/>
                <w:bCs/>
                <w:sz w:val="18"/>
                <w:szCs w:val="22"/>
                <w:lang w:val="en-GB"/>
              </w:rPr>
              <w:t>bold</w:t>
            </w:r>
            <w:r w:rsidRPr="00D867B6">
              <w:rPr>
                <w:rFonts w:ascii="Cambria" w:eastAsia="맑은 고딕" w:hAnsi="Cambria"/>
                <w:sz w:val="18"/>
                <w:szCs w:val="22"/>
                <w:lang w:val="en-GB"/>
              </w:rPr>
              <w:t xml:space="preserve">; attributes are non-bold and preceded with an </w:t>
            </w:r>
            <w:r w:rsidRPr="00D867B6">
              <w:rPr>
                <w:rFonts w:ascii="Courier" w:eastAsia="맑은 고딕" w:hAnsi="Courier"/>
                <w:sz w:val="18"/>
                <w:szCs w:val="22"/>
                <w:lang w:val="en-GB"/>
              </w:rPr>
              <w:t>@</w:t>
            </w:r>
            <w:r w:rsidRPr="00D867B6">
              <w:rPr>
                <w:rFonts w:ascii="Cambria" w:eastAsia="맑은 고딕"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맑은 고딕"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맑은 고딕" w:hAnsi="Cambria"/>
          <w:sz w:val="22"/>
          <w:szCs w:val="22"/>
          <w:lang w:val="en-GB" w:eastAsia="ko-KR"/>
        </w:rPr>
      </w:pPr>
      <w:r w:rsidRPr="00D867B6">
        <w:rPr>
          <w:rFonts w:ascii="Cambria" w:eastAsia="맑은 고딕" w:hAnsi="Cambria"/>
          <w:sz w:val="22"/>
          <w:szCs w:val="22"/>
          <w:lang w:val="en-GB" w:eastAsia="ko-KR"/>
        </w:rPr>
        <w:t xml:space="preserve">The data types for the various elements and attributes of the </w:t>
      </w:r>
      <w:r w:rsidRPr="00D867B6">
        <w:rPr>
          <w:rFonts w:ascii="Cambria" w:eastAsia="맑은 고딕" w:hAnsi="Cambria"/>
          <w:b/>
          <w:bCs/>
          <w:sz w:val="22"/>
          <w:szCs w:val="22"/>
          <w:lang w:val="en-GB" w:eastAsia="ko-KR"/>
        </w:rPr>
        <w:t>V3C3DRegions</w:t>
      </w:r>
      <w:r w:rsidRPr="00D867B6">
        <w:rPr>
          <w:rFonts w:ascii="Cambria" w:eastAsia="맑은 고딕"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맑은 고딕" w:hAnsi="Courier" w:cs="Lucida Sans Typewriter"/>
          <w:sz w:val="18"/>
          <w:szCs w:val="18"/>
          <w:lang w:val="en-GB"/>
        </w:rPr>
      </w:pPr>
      <w:r w:rsidRPr="00D867B6">
        <w:rPr>
          <w:rFonts w:ascii="Courier" w:eastAsia="맑은 고딕" w:hAnsi="Courier" w:cs="Lucida Sans Typewriter"/>
          <w:sz w:val="18"/>
          <w:szCs w:val="18"/>
          <w:lang w:val="en-GB"/>
        </w:rPr>
        <w:t xml:space="preserve">&lt;?xml version="1.0" encoding="UTF-8"?&gt; </w:t>
      </w:r>
      <w:r w:rsidRPr="00D867B6">
        <w:rPr>
          <w:rFonts w:ascii="Courier" w:eastAsia="맑은 고딕" w:hAnsi="Courier" w:cs="Lucida Sans Typewriter"/>
          <w:sz w:val="18"/>
          <w:szCs w:val="18"/>
          <w:lang w:val="en-GB"/>
        </w:rPr>
        <w:br/>
        <w:t xml:space="preserve">&lt;xs:schema xmlns:xs="http://www.w3.org/2001/XMLSchema"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targetNamespace="urn:mpeg:mpegI:v3c:2020"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xmlns:v3c="urn:mpeg:mpegI:v3c:2020"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elementFormDefault="qualified"&gt;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&lt;xs:element name="vpsr" type="v3c:spatialRegionMapType"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name="spatialRegionMapType"&gt;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&lt;xs:element name="spatialRegion" type="v3c:spatialRegionType" minOccurs="1"/&gt;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name="id" type="xs:unsignedShort"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name="type" type="xs:unsignedByte" use="optional" default="0"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name="x"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name="y"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name="z"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name="asIds" type="StringVectorType"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&lt;xs:element name="cuboid" type="v3c:spatialRegionCuboidType" minOccurs="0" maxOccurs="1"/&gt;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ED0591">
        <w:rPr>
          <w:rFonts w:ascii="Courier" w:eastAsia="맑은 고딕" w:hAnsi="Courier" w:cs="Lucida Sans Typewriter"/>
          <w:sz w:val="18"/>
          <w:szCs w:val="18"/>
          <w:highlight w:val="yellow"/>
          <w:lang w:val="en-GB"/>
        </w:rPr>
        <w:t>&lt;xs:element name="</w:t>
      </w:r>
      <w:r>
        <w:rPr>
          <w:rFonts w:ascii="Courier" w:eastAsia="맑은 고딕" w:hAnsi="Courier" w:cs="Lucida Sans Typewriter"/>
          <w:sz w:val="18"/>
          <w:szCs w:val="18"/>
          <w:highlight w:val="yellow"/>
          <w:lang w:val="en-GB"/>
        </w:rPr>
        <w:t>spatialScalabilityInfo</w:t>
      </w:r>
      <w:r w:rsidRPr="00ED0591">
        <w:rPr>
          <w:rFonts w:ascii="Courier" w:eastAsia="맑은 고딕" w:hAnsi="Courier" w:cs="Lucida Sans Typewriter"/>
          <w:sz w:val="18"/>
          <w:szCs w:val="18"/>
          <w:highlight w:val="yellow"/>
          <w:lang w:val="en-GB"/>
        </w:rPr>
        <w:t>" type="v3c:spatial</w:t>
      </w:r>
      <w:r>
        <w:rPr>
          <w:rFonts w:ascii="Courier" w:eastAsia="맑은 고딕" w:hAnsi="Courier" w:cs="Lucida Sans Typewriter"/>
          <w:sz w:val="18"/>
          <w:szCs w:val="18"/>
          <w:highlight w:val="yellow"/>
          <w:lang w:val="en-GB"/>
        </w:rPr>
        <w:t>ScalabilityInfo</w:t>
      </w:r>
      <w:r w:rsidRPr="00ED0591">
        <w:rPr>
          <w:rFonts w:ascii="Courier" w:eastAsia="맑은 고딕" w:hAnsi="Courier" w:cs="Lucida Sans Typewriter"/>
          <w:sz w:val="18"/>
          <w:szCs w:val="18"/>
          <w:highlight w:val="yellow"/>
          <w:lang w:val="en-GB"/>
        </w:rPr>
        <w:t>Type" minOccurs="0" maxOccurs="1"/&gt;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name="spatialRegionCuboidType"&gt;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name="dx"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name="dy"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name="dz"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ED0591">
        <w:rPr>
          <w:rFonts w:ascii="Courier" w:eastAsia="맑은 고딕" w:hAnsi="Courier" w:cs="Lucida Sans Typewriter"/>
          <w:sz w:val="18"/>
          <w:szCs w:val="18"/>
          <w:highlight w:val="yellow"/>
          <w:lang w:val="en-GB"/>
        </w:rPr>
        <w:t>&lt;xs:complexType name="spatialScalabilityInfoType"&gt;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name="groupId" type="xs:int"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name="lodScaleX" type="xs:int"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name="lodScaleY" type="xs:int"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74195F">
        <w:rPr>
          <w:rFonts w:ascii="Courier" w:eastAsia="맑은 고딕" w:hAnsi="Courier" w:cs="Lucida Sans Typewriter"/>
          <w:sz w:val="18"/>
          <w:szCs w:val="18"/>
          <w:highlight w:val="yellow"/>
          <w:lang w:val="en-GB"/>
        </w:rPr>
        <w:t>&lt;/xs:complexType&gt;</w:t>
      </w:r>
      <w:r w:rsidRPr="00D867B6">
        <w:rPr>
          <w:rFonts w:ascii="Courier" w:eastAsia="맑은 고딕" w:hAnsi="Courier" w:cs="Lucida Sans Typewriter"/>
          <w:sz w:val="18"/>
          <w:szCs w:val="18"/>
          <w:lang w:val="en-GB"/>
        </w:rPr>
        <w:t xml:space="preserve"> </w:t>
      </w:r>
      <w:r>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t>&lt;/xs:schema&gt;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08" w:name="_Ref43723087"/>
      <w:r>
        <w:t xml:space="preserve">Figure </w:t>
      </w:r>
      <w:r w:rsidR="007A3D84">
        <w:fldChar w:fldCharType="begin"/>
      </w:r>
      <w:r w:rsidR="007A3D84">
        <w:instrText xml:space="preserve"> SEQ Figure \* ARABIC </w:instrText>
      </w:r>
      <w:r w:rsidR="007A3D84">
        <w:fldChar w:fldCharType="separate"/>
      </w:r>
      <w:r>
        <w:rPr>
          <w:noProof/>
        </w:rPr>
        <w:t>2</w:t>
      </w:r>
      <w:r w:rsidR="007A3D84">
        <w:rPr>
          <w:noProof/>
        </w:rPr>
        <w:fldChar w:fldCharType="end"/>
      </w:r>
      <w:bookmarkEnd w:id="108"/>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맑은 고딕" w:hAnsi="Cambria"/>
                <w:noProof/>
                <w:sz w:val="20"/>
                <w:szCs w:val="22"/>
                <w:lang w:val="en-CA"/>
              </w:rPr>
              <w:t>( payloadSize</w:t>
            </w:r>
            <w:r w:rsidRPr="00774E15">
              <w:rPr>
                <w:rFonts w:ascii="Cambria" w:hAnsi="Cambria"/>
                <w:noProof/>
                <w:sz w:val="20"/>
                <w:szCs w:val="22"/>
                <w:lang w:val="en-CA"/>
              </w:rPr>
              <w:t> </w:t>
            </w:r>
            <w:r w:rsidRPr="00774E15">
              <w:rPr>
                <w:rFonts w:ascii="Cambria" w:eastAsia="맑은 고딕"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맑은 고딕"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맑은 고딕"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맑은 고딕"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09" w:name="_Ref43724516"/>
      <w:r>
        <w:t xml:space="preserve">Figure </w:t>
      </w:r>
      <w:r w:rsidR="007A3D84">
        <w:fldChar w:fldCharType="begin"/>
      </w:r>
      <w:r w:rsidR="007A3D84">
        <w:instrText xml:space="preserve"> SEQ Figure \* ARABIC </w:instrText>
      </w:r>
      <w:r w:rsidR="007A3D84">
        <w:fldChar w:fldCharType="separate"/>
      </w:r>
      <w:r>
        <w:rPr>
          <w:noProof/>
        </w:rPr>
        <w:t>3</w:t>
      </w:r>
      <w:r w:rsidR="007A3D84">
        <w:rPr>
          <w:noProof/>
        </w:rPr>
        <w:fldChar w:fldCharType="end"/>
      </w:r>
      <w:bookmarkEnd w:id="109"/>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VisibilityConeInfoStruct</w:t>
      </w:r>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aligned(8) class VisibilityConeInfoStruct()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int(32) direction_x;</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int(32) direction_y;</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int(32) direction_z;</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aligned(8) class V3CSpatialRegionsBox extends FullBox('vpsr',0,0)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unsigned int(16) num_regions;</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(i=0; i &lt; num_regions; i++)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 visibility_cone_info_flag;</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(visibility_cone_info_flag)</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VisilityConeInfoStruct();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int(8) num_track_groups;</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for (j=0; j &lt; num_track_groups;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int(32) track_group_id;</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int(16) nal_group_id;</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int(8) num_objects;</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int(8) obj_idx_length;</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for (j=0; j &lt; num_objects;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int(obj_idx_length * 8) soi_object_idx;</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r w:rsidRPr="003D6A00">
        <w:rPr>
          <w:rFonts w:ascii="Courier New" w:hAnsi="Courier New" w:cs="Courier New"/>
          <w:lang w:eastAsia="ja-JP"/>
        </w:rPr>
        <w:t>direction_x</w:t>
      </w:r>
      <w:r>
        <w:rPr>
          <w:lang w:eastAsia="ja-JP"/>
        </w:rPr>
        <w:t xml:space="preserve">, </w:t>
      </w:r>
      <w:r w:rsidRPr="003D6A00">
        <w:rPr>
          <w:rFonts w:ascii="Courier New" w:hAnsi="Courier New" w:cs="Courier New"/>
          <w:lang w:eastAsia="ja-JP"/>
        </w:rPr>
        <w:t>direction_y</w:t>
      </w:r>
      <w:r>
        <w:rPr>
          <w:lang w:eastAsia="ja-JP"/>
        </w:rPr>
        <w:t xml:space="preserve"> and </w:t>
      </w:r>
      <w:r w:rsidRPr="003D6A00">
        <w:rPr>
          <w:rFonts w:ascii="Courier New" w:hAnsi="Courier New" w:cs="Courier New"/>
          <w:lang w:eastAsia="ja-JP"/>
        </w:rPr>
        <w:t>direction_z</w:t>
      </w:r>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r>
        <w:rPr>
          <w:rFonts w:ascii="Courier New" w:hAnsi="Courier New" w:cs="Courier New"/>
          <w:lang w:eastAsia="ja-JP"/>
        </w:rPr>
        <w:t>VisibilityCone</w:t>
      </w:r>
      <w:r w:rsidRPr="003C055B">
        <w:rPr>
          <w:rFonts w:ascii="Courier New" w:hAnsi="Courier New" w:cs="Courier New"/>
          <w:lang w:eastAsia="ja-JP"/>
        </w:rPr>
        <w:t>InfoStruct</w:t>
      </w:r>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r w:rsidRPr="003D6A00">
        <w:rPr>
          <w:rFonts w:ascii="Courier New" w:hAnsi="Courier New" w:cs="Courier New"/>
          <w:b/>
          <w:bCs/>
          <w:lang w:eastAsia="ja-JP"/>
        </w:rPr>
        <w:t>visibilityConeInfo</w:t>
      </w:r>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r>
              <w:rPr>
                <w:rFonts w:ascii="Courier" w:hAnsi="Courier"/>
                <w:b/>
                <w:sz w:val="18"/>
              </w:rPr>
              <w:t>vpsr</w:t>
            </w:r>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vpsr.spatialRegion</w:t>
            </w:r>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r w:rsidRPr="00456A12">
              <w:rPr>
                <w:rFonts w:ascii="Courier" w:hAnsi="Courier"/>
                <w:b/>
                <w:sz w:val="18"/>
              </w:rPr>
              <w:t>vpsr.spatialRegion</w:t>
            </w:r>
            <w:r w:rsidRPr="00456A12">
              <w:rPr>
                <w:rFonts w:ascii="Courier" w:hAnsi="Courier"/>
                <w:bCs/>
                <w:sz w:val="18"/>
              </w:rPr>
              <w:t>@id</w:t>
            </w:r>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xs:unsignedShort</w:t>
            </w:r>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signalled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vspr.spatialRegion</w:t>
            </w:r>
            <w:r w:rsidRPr="00C24ABC">
              <w:rPr>
                <w:rFonts w:ascii="Courier" w:hAnsi="Courier"/>
                <w:bCs/>
                <w:sz w:val="18"/>
              </w:rPr>
              <w:t>@type</w:t>
            </w:r>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xs:unsignedByte</w:t>
            </w:r>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@x</w:t>
            </w:r>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@y</w:t>
            </w:r>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sidRPr="00C24ABC">
              <w:rPr>
                <w:rFonts w:ascii="Courier" w:hAnsi="Courier"/>
                <w:bCs/>
                <w:sz w:val="18"/>
              </w:rPr>
              <w:t>@z</w:t>
            </w:r>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r>
              <w:rPr>
                <w:rFonts w:ascii="Courier" w:hAnsi="Courier"/>
                <w:b/>
                <w:sz w:val="18"/>
              </w:rPr>
              <w:t>vspr.spatialRegion.cuboid</w:t>
            </w:r>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r w:rsidRPr="00EB18B9">
              <w:rPr>
                <w:rFonts w:ascii="Courier" w:hAnsi="Courier"/>
                <w:b/>
                <w:sz w:val="18"/>
                <w:szCs w:val="16"/>
              </w:rPr>
              <w:t>spatialRegion</w:t>
            </w:r>
            <w:r w:rsidRPr="00EB18B9">
              <w:rPr>
                <w:rFonts w:ascii="Courier" w:hAnsi="Courier"/>
                <w:bCs/>
                <w:sz w:val="18"/>
                <w:szCs w:val="16"/>
              </w:rPr>
              <w:t>@type</w:t>
            </w:r>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r w:rsidRPr="00C24ABC">
              <w:rPr>
                <w:rFonts w:ascii="Courier" w:hAnsi="Courier"/>
                <w:b/>
                <w:sz w:val="18"/>
              </w:rPr>
              <w:t>vpsr.spatialRegion</w:t>
            </w:r>
            <w:r>
              <w:rPr>
                <w:rFonts w:ascii="Courier" w:hAnsi="Courier"/>
                <w:b/>
                <w:sz w:val="18"/>
              </w:rPr>
              <w:t>.cuboid</w:t>
            </w:r>
            <w:r w:rsidRPr="00C24ABC">
              <w:rPr>
                <w:rFonts w:ascii="Courier" w:hAnsi="Courier"/>
                <w:bCs/>
                <w:sz w:val="18"/>
              </w:rPr>
              <w:t>@dx</w:t>
            </w:r>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xs:int</w:t>
            </w:r>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r w:rsidRPr="001D644B">
              <w:rPr>
                <w:rFonts w:ascii="Courier" w:hAnsi="Courier"/>
                <w:b/>
                <w:sz w:val="18"/>
              </w:rPr>
              <w:t>vpsr.spatialRegion.cuboid</w:t>
            </w:r>
            <w:r w:rsidRPr="001D644B">
              <w:rPr>
                <w:rFonts w:ascii="Courier" w:hAnsi="Courier"/>
                <w:bCs/>
                <w:sz w:val="18"/>
              </w:rPr>
              <w:t>@dy</w:t>
            </w:r>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xs:int</w:t>
            </w:r>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r w:rsidRPr="001D644B">
              <w:rPr>
                <w:rFonts w:ascii="Courier" w:hAnsi="Courier"/>
                <w:b/>
                <w:sz w:val="18"/>
              </w:rPr>
              <w:t>vpsr.spatialRegion.cuboid</w:t>
            </w:r>
            <w:r w:rsidRPr="001D644B">
              <w:rPr>
                <w:rFonts w:ascii="Courier" w:hAnsi="Courier"/>
                <w:bCs/>
                <w:sz w:val="18"/>
              </w:rPr>
              <w:t>@dz</w:t>
            </w:r>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xs:int</w:t>
            </w:r>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10" w:name="_Hlk43378998"/>
            <w:r w:rsidRPr="001D644B">
              <w:rPr>
                <w:rFonts w:ascii="Courier" w:hAnsi="Courier"/>
                <w:b/>
                <w:sz w:val="18"/>
                <w:highlight w:val="yellow"/>
              </w:rPr>
              <w:t>vpsr.</w:t>
            </w:r>
            <w:r>
              <w:rPr>
                <w:rFonts w:ascii="Courier" w:hAnsi="Courier"/>
                <w:b/>
                <w:sz w:val="18"/>
                <w:highlight w:val="yellow"/>
              </w:rPr>
              <w:t>spatialRegion.visibilityConeInfo</w:t>
            </w:r>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r w:rsidRPr="00F0238A">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direction_x</w:t>
            </w:r>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r w:rsidRPr="00F0238A">
              <w:rPr>
                <w:bCs/>
                <w:sz w:val="18"/>
                <w:highlight w:val="yellow"/>
                <w:lang w:eastAsia="ja-JP"/>
              </w:rPr>
              <w:t xml:space="preserve"> field signaled for the corresponding region in the ISOBMFF container.</w:t>
            </w:r>
          </w:p>
        </w:tc>
      </w:tr>
      <w:bookmarkEnd w:id="110"/>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맑은 고딕" w:hAnsi="Cambria"/>
          <w:sz w:val="22"/>
          <w:szCs w:val="20"/>
          <w:highlight w:val="yellow"/>
          <w:lang w:val="en-GB"/>
        </w:rPr>
      </w:pPr>
      <w:bookmarkStart w:id="111" w:name="_Toc41904778"/>
      <w:r w:rsidRPr="003D6A00">
        <w:rPr>
          <w:rFonts w:ascii="Courier New" w:eastAsia="맑은 고딕" w:hAnsi="Courier New" w:cs="Courier New"/>
          <w:sz w:val="20"/>
          <w:szCs w:val="16"/>
          <w:highlight w:val="yellow"/>
          <w:lang w:val="en-GB"/>
        </w:rPr>
        <w:t>VisibilityConeInfoStruct</w:t>
      </w:r>
      <w:r w:rsidRPr="004208C6">
        <w:rPr>
          <w:rFonts w:ascii="Cambria" w:eastAsia="맑은 고딕" w:hAnsi="Cambria"/>
          <w:sz w:val="22"/>
          <w:szCs w:val="20"/>
          <w:highlight w:val="yellow"/>
          <w:lang w:val="en-GB"/>
        </w:rPr>
        <w:t xml:space="preserve"> provides </w:t>
      </w:r>
      <w:r>
        <w:rPr>
          <w:rFonts w:ascii="Cambria" w:eastAsia="맑은 고딕" w:hAnsi="Cambria"/>
          <w:sz w:val="22"/>
          <w:szCs w:val="20"/>
          <w:highlight w:val="yellow"/>
          <w:lang w:val="en-GB"/>
        </w:rPr>
        <w:t>visibility cone information</w:t>
      </w:r>
      <w:r w:rsidRPr="004208C6">
        <w:rPr>
          <w:rFonts w:ascii="Cambria" w:eastAsia="맑은 고딕"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r>
        <w:rPr>
          <w:rFonts w:ascii="Courier" w:hAnsi="Courier"/>
          <w:sz w:val="20"/>
          <w:szCs w:val="20"/>
          <w:highlight w:val="yellow"/>
        </w:rPr>
        <w:t>VisibilityConeInfo</w:t>
      </w:r>
      <w:r w:rsidRPr="004208C6">
        <w:rPr>
          <w:rFonts w:ascii="Courier" w:hAnsi="Courier"/>
          <w:sz w:val="20"/>
          <w:szCs w:val="20"/>
          <w:highlight w:val="yellow"/>
        </w:rPr>
        <w:t>Struct()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unsigned int(32) direction_x;</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int(32) direction_y;</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int(32) direction_z</w:t>
      </w:r>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12"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12"/>
    </w:p>
    <w:p w14:paraId="734DBE41" w14:textId="77777777" w:rsidR="00B86431" w:rsidRDefault="00B86431" w:rsidP="00B86431">
      <w:pPr>
        <w:tabs>
          <w:tab w:val="left" w:pos="403"/>
          <w:tab w:val="left" w:pos="1701"/>
        </w:tabs>
        <w:ind w:left="720" w:hanging="360"/>
        <w:rPr>
          <w:rFonts w:ascii="Cambria" w:eastAsia="맑은 고딕" w:hAnsi="Cambria"/>
          <w:sz w:val="22"/>
          <w:szCs w:val="20"/>
          <w:highlight w:val="yellow"/>
          <w:lang w:val="en-GB"/>
        </w:rPr>
      </w:pPr>
      <w:r w:rsidRPr="003D6A00">
        <w:rPr>
          <w:rFonts w:ascii="Courier New" w:eastAsia="맑은 고딕" w:hAnsi="Courier New" w:cs="Courier New"/>
          <w:sz w:val="20"/>
          <w:szCs w:val="16"/>
          <w:highlight w:val="yellow"/>
          <w:lang w:val="en-GB"/>
        </w:rPr>
        <w:t>direction_x</w:t>
      </w:r>
      <w:r w:rsidRPr="00EE72A4">
        <w:rPr>
          <w:rFonts w:ascii="Cambria" w:eastAsia="맑은 고딕" w:hAnsi="Cambria"/>
          <w:sz w:val="22"/>
          <w:szCs w:val="20"/>
          <w:highlight w:val="yellow"/>
          <w:lang w:val="en-GB"/>
        </w:rPr>
        <w:t xml:space="preserve">, </w:t>
      </w:r>
      <w:r w:rsidRPr="003D6A00">
        <w:rPr>
          <w:rFonts w:ascii="Courier New" w:eastAsia="맑은 고딕" w:hAnsi="Courier New" w:cs="Courier New"/>
          <w:sz w:val="20"/>
          <w:szCs w:val="16"/>
          <w:highlight w:val="yellow"/>
          <w:lang w:val="en-GB"/>
        </w:rPr>
        <w:t>direction_y</w:t>
      </w:r>
      <w:r w:rsidRPr="00EE72A4">
        <w:rPr>
          <w:rFonts w:ascii="Cambria" w:eastAsia="맑은 고딕" w:hAnsi="Cambria"/>
          <w:sz w:val="22"/>
          <w:szCs w:val="20"/>
          <w:highlight w:val="yellow"/>
          <w:lang w:val="en-GB"/>
        </w:rPr>
        <w:t xml:space="preserve"> and </w:t>
      </w:r>
      <w:r w:rsidRPr="003D6A00">
        <w:rPr>
          <w:rFonts w:ascii="Courier New" w:eastAsia="맑은 고딕" w:hAnsi="Courier New" w:cs="Courier New"/>
          <w:sz w:val="20"/>
          <w:szCs w:val="16"/>
          <w:highlight w:val="yellow"/>
          <w:lang w:val="en-GB"/>
        </w:rPr>
        <w:t>direction_z</w:t>
      </w:r>
      <w:r w:rsidRPr="00EE72A4">
        <w:rPr>
          <w:rFonts w:ascii="Cambria" w:eastAsia="맑은 고딕"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맑은 고딕" w:hAnsi="Cambria"/>
          <w:sz w:val="22"/>
          <w:szCs w:val="20"/>
          <w:highlight w:val="yellow"/>
          <w:vertAlign w:val="superscript"/>
          <w:lang w:val="en-GB"/>
        </w:rPr>
        <w:t>32</w:t>
      </w:r>
      <w:r w:rsidRPr="00EE72A4">
        <w:rPr>
          <w:rFonts w:ascii="Cambria" w:eastAsia="맑은 고딕"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맑은 고딕" w:hAnsi="Cambria"/>
          <w:sz w:val="22"/>
          <w:szCs w:val="20"/>
          <w:highlight w:val="yellow"/>
          <w:lang w:val="en-GB"/>
        </w:rPr>
      </w:pPr>
      <w:r w:rsidRPr="003D6A00">
        <w:rPr>
          <w:rFonts w:ascii="Courier New" w:eastAsia="맑은 고딕" w:hAnsi="Courier New" w:cs="Courier New"/>
          <w:sz w:val="20"/>
          <w:szCs w:val="16"/>
          <w:highlight w:val="yellow"/>
          <w:lang w:val="en-GB"/>
        </w:rPr>
        <w:t>angle</w:t>
      </w:r>
      <w:r w:rsidRPr="00EE72A4">
        <w:rPr>
          <w:rFonts w:ascii="Cambria" w:eastAsia="맑은 고딕"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11"/>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3"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13"/>
    </w:p>
    <w:p w14:paraId="2E1E5919" w14:textId="77777777" w:rsidR="00B86431" w:rsidRPr="00D867B6" w:rsidRDefault="00B86431" w:rsidP="00B86431">
      <w:pPr>
        <w:tabs>
          <w:tab w:val="left" w:pos="403"/>
        </w:tabs>
        <w:spacing w:after="160" w:line="240" w:lineRule="atLeast"/>
        <w:rPr>
          <w:rFonts w:ascii="Cambria" w:eastAsia="맑은 고딕" w:hAnsi="Cambria"/>
          <w:sz w:val="22"/>
          <w:szCs w:val="20"/>
          <w:lang w:val="en-GB"/>
        </w:rPr>
      </w:pPr>
      <w:r>
        <w:rPr>
          <w:rFonts w:ascii="Cambria" w:eastAsia="맑은 고딕"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4" w:name="_Toc33113288"/>
      <w:bookmarkStart w:id="115" w:name="_Toc32500833"/>
      <w:bookmarkStart w:id="116" w:name="_Toc32932439"/>
      <w:bookmarkStart w:id="117" w:name="_Toc32964110"/>
      <w:bookmarkStart w:id="118" w:name="_Toc41904780"/>
      <w:bookmarkEnd w:id="114"/>
      <w:bookmarkEnd w:id="115"/>
      <w:bookmarkEnd w:id="116"/>
      <w:bookmarkEnd w:id="117"/>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18"/>
    </w:p>
    <w:p w14:paraId="6BC902F9" w14:textId="77777777" w:rsidR="00B86431" w:rsidRPr="00D867B6" w:rsidRDefault="00B86431" w:rsidP="00B86431">
      <w:pPr>
        <w:keepNext/>
        <w:keepLines/>
        <w:tabs>
          <w:tab w:val="left" w:pos="403"/>
        </w:tabs>
        <w:spacing w:after="160" w:line="240" w:lineRule="atLeast"/>
        <w:jc w:val="left"/>
        <w:rPr>
          <w:rFonts w:ascii="Cambria" w:eastAsia="맑은 고딕" w:hAnsi="Cambria"/>
          <w:sz w:val="22"/>
          <w:szCs w:val="22"/>
          <w:lang w:val="en-GB"/>
        </w:rPr>
      </w:pPr>
      <w:r w:rsidRPr="00D867B6">
        <w:rPr>
          <w:rFonts w:ascii="Cambria" w:eastAsia="Times New Roman" w:hAnsi="Cambria"/>
          <w:sz w:val="22"/>
          <w:szCs w:val="28"/>
          <w:lang w:val="en-GB"/>
        </w:rPr>
        <w:t>Box Type</w:t>
      </w:r>
      <w:r w:rsidRPr="00D867B6">
        <w:rPr>
          <w:rFonts w:ascii="Cambria" w:eastAsia="맑은 고딕"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맑은 고딕" w:hAnsi="Courier"/>
          <w:sz w:val="22"/>
          <w:szCs w:val="22"/>
          <w:lang w:val="en-GB" w:eastAsia="ja-JP"/>
        </w:rPr>
        <w:t>'vpsr'</w:t>
      </w:r>
      <w:r w:rsidRPr="00D867B6">
        <w:rPr>
          <w:rFonts w:ascii="Cambria" w:eastAsia="Times New Roman" w:hAnsi="Cambria"/>
          <w:sz w:val="22"/>
          <w:szCs w:val="28"/>
          <w:lang w:val="en-GB"/>
        </w:rPr>
        <w:br/>
        <w:t>Container:</w:t>
      </w:r>
      <w:r w:rsidRPr="00D867B6">
        <w:rPr>
          <w:rFonts w:ascii="Cambria" w:eastAsia="맑은 고딕" w:hAnsi="Cambria" w:hint="eastAsia"/>
          <w:sz w:val="22"/>
          <w:szCs w:val="28"/>
          <w:lang w:val="en-GB" w:eastAsia="ja-JP"/>
        </w:rPr>
        <w:tab/>
      </w:r>
      <w:r w:rsidRPr="00D867B6">
        <w:rPr>
          <w:rFonts w:ascii="Cambria" w:eastAsia="맑은 고딕" w:hAnsi="Cambria"/>
          <w:sz w:val="22"/>
          <w:szCs w:val="28"/>
          <w:lang w:val="en-GB" w:eastAsia="ja-JP"/>
        </w:rPr>
        <w:tab/>
      </w:r>
      <w:r w:rsidRPr="00D867B6">
        <w:rPr>
          <w:rFonts w:ascii="Courier" w:eastAsia="맑은 고딕" w:hAnsi="Courier"/>
          <w:sz w:val="22"/>
          <w:szCs w:val="22"/>
          <w:lang w:val="en-GB" w:eastAsia="ja-JP"/>
        </w:rPr>
        <w:t>V3CSampleEntry</w:t>
      </w:r>
      <w:r w:rsidRPr="00D867B6">
        <w:rPr>
          <w:rFonts w:ascii="Cambria" w:eastAsia="맑은 고딕" w:hAnsi="Cambria"/>
          <w:sz w:val="22"/>
          <w:szCs w:val="28"/>
          <w:lang w:val="en-GB" w:eastAsia="ja-JP"/>
        </w:rPr>
        <w:t xml:space="preserve"> </w:t>
      </w:r>
      <w:r w:rsidRPr="00D867B6">
        <w:rPr>
          <w:rFonts w:ascii="Courier" w:eastAsia="맑은 고딕" w:hAnsi="Courier" w:hint="eastAsia"/>
          <w:sz w:val="22"/>
          <w:szCs w:val="28"/>
          <w:lang w:val="en-GB" w:eastAsia="ja-JP"/>
        </w:rPr>
        <w:t>(</w:t>
      </w:r>
      <w:r w:rsidRPr="00D867B6">
        <w:rPr>
          <w:rFonts w:ascii="Courier" w:eastAsia="맑은 고딕" w:hAnsi="Courier"/>
          <w:sz w:val="22"/>
          <w:szCs w:val="22"/>
          <w:lang w:val="en-GB"/>
        </w:rPr>
        <w:t>'v3c1'</w:t>
      </w:r>
      <w:r w:rsidRPr="00D867B6">
        <w:rPr>
          <w:rFonts w:ascii="Cambria" w:eastAsia="맑은 고딕" w:hAnsi="Cambria"/>
          <w:sz w:val="22"/>
          <w:szCs w:val="22"/>
          <w:lang w:val="en-GB" w:eastAsia="ko-KR"/>
        </w:rPr>
        <w:t xml:space="preserve"> or </w:t>
      </w:r>
      <w:r w:rsidRPr="00D867B6">
        <w:rPr>
          <w:rFonts w:ascii="Courier" w:eastAsia="맑은 고딕" w:hAnsi="Courier"/>
          <w:sz w:val="22"/>
          <w:szCs w:val="22"/>
          <w:lang w:val="en-GB"/>
        </w:rPr>
        <w:t>'v3cg'</w:t>
      </w:r>
      <w:r w:rsidRPr="00D867B6">
        <w:rPr>
          <w:rFonts w:ascii="Courier" w:eastAsia="맑은 고딕"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맑은 고딕" w:hAnsi="Cambria" w:hint="eastAsia"/>
          <w:sz w:val="22"/>
          <w:szCs w:val="28"/>
          <w:lang w:val="en-GB" w:eastAsia="ja-JP"/>
        </w:rPr>
        <w:tab/>
      </w:r>
      <w:r w:rsidRPr="00D867B6">
        <w:rPr>
          <w:rFonts w:ascii="Cambria" w:eastAsia="맑은 고딕"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맑은 고딕"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맑은 고딕" w:hAnsi="Courier"/>
          <w:sz w:val="20"/>
          <w:szCs w:val="20"/>
          <w:lang w:val="en-GB"/>
        </w:rPr>
      </w:pPr>
      <w:r w:rsidRPr="00D867B6">
        <w:rPr>
          <w:rFonts w:ascii="Courier" w:eastAsia="맑은 고딕" w:hAnsi="Courier"/>
          <w:sz w:val="20"/>
          <w:szCs w:val="20"/>
          <w:lang w:val="en-GB"/>
        </w:rPr>
        <w:t>aligned(8) class V3CSpatialRegionsBox extends FullBox('vpsr',0,0) {</w:t>
      </w:r>
      <w:r w:rsidRPr="00D867B6">
        <w:rPr>
          <w:rFonts w:ascii="Courier" w:eastAsia="맑은 고딕" w:hAnsi="Courier"/>
          <w:sz w:val="20"/>
          <w:szCs w:val="20"/>
          <w:lang w:val="en-GB"/>
        </w:rPr>
        <w:br/>
      </w:r>
      <w:r w:rsidRPr="00D867B6">
        <w:rPr>
          <w:rFonts w:ascii="Courier" w:eastAsia="맑은 고딕" w:hAnsi="Courier"/>
          <w:sz w:val="20"/>
          <w:szCs w:val="20"/>
          <w:lang w:val="en-GB"/>
        </w:rPr>
        <w:tab/>
        <w:t>unsigned int(16) num_regions;</w:t>
      </w:r>
      <w:r w:rsidRPr="00D867B6">
        <w:rPr>
          <w:rFonts w:ascii="Courier" w:eastAsia="맑은 고딕" w:hAnsi="Courier"/>
          <w:sz w:val="20"/>
          <w:szCs w:val="20"/>
          <w:lang w:val="en-GB"/>
        </w:rPr>
        <w:br/>
      </w:r>
      <w:r w:rsidRPr="00D867B6">
        <w:rPr>
          <w:rFonts w:ascii="Courier" w:eastAsia="맑은 고딕" w:hAnsi="Courier"/>
          <w:sz w:val="20"/>
          <w:szCs w:val="20"/>
          <w:lang w:val="en-GB"/>
        </w:rPr>
        <w:tab/>
        <w:t>for (i=0; i &lt; num_regions; i++)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3DSpatialRegionStruct(1);</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 xml:space="preserve">unsigned int(1) </w:t>
      </w:r>
      <w:r>
        <w:rPr>
          <w:rFonts w:ascii="Courier" w:eastAsia="맑은 고딕" w:hAnsi="Courier"/>
          <w:sz w:val="20"/>
          <w:szCs w:val="20"/>
          <w:highlight w:val="yellow"/>
          <w:lang w:val="en-GB"/>
        </w:rPr>
        <w:t>visibility_cone_info</w:t>
      </w:r>
      <w:r w:rsidRPr="004208C6">
        <w:rPr>
          <w:rFonts w:ascii="Courier" w:eastAsia="맑은 고딕" w:hAnsi="Courier"/>
          <w:sz w:val="20"/>
          <w:szCs w:val="20"/>
          <w:highlight w:val="yellow"/>
          <w:lang w:val="en-GB"/>
        </w:rPr>
        <w:t>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bit(7) reserved = 0;</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if (</w:t>
      </w:r>
      <w:r>
        <w:rPr>
          <w:rFonts w:ascii="Courier" w:eastAsia="맑은 고딕" w:hAnsi="Courier"/>
          <w:sz w:val="20"/>
          <w:szCs w:val="20"/>
          <w:highlight w:val="yellow"/>
          <w:lang w:val="en-GB"/>
        </w:rPr>
        <w:t>visibility_cone_info</w:t>
      </w:r>
      <w:r w:rsidRPr="004208C6">
        <w:rPr>
          <w:rFonts w:ascii="Courier" w:eastAsia="맑은 고딕" w:hAnsi="Courier"/>
          <w:sz w:val="20"/>
          <w:szCs w:val="20"/>
          <w:highlight w:val="yellow"/>
          <w:lang w:val="en-GB"/>
        </w:rPr>
        <w:t>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Pr>
          <w:rFonts w:ascii="Courier" w:eastAsia="맑은 고딕" w:hAnsi="Courier"/>
          <w:sz w:val="20"/>
          <w:szCs w:val="20"/>
          <w:highlight w:val="yellow"/>
          <w:lang w:val="en-GB"/>
        </w:rPr>
        <w:t>VisibilityCone</w:t>
      </w:r>
      <w:r w:rsidRPr="004208C6">
        <w:rPr>
          <w:rFonts w:ascii="Courier" w:eastAsia="맑은 고딕" w:hAnsi="Courier"/>
          <w:sz w:val="20"/>
          <w:szCs w:val="20"/>
          <w:highlight w:val="yellow"/>
          <w:lang w:val="en-GB"/>
        </w:rPr>
        <w:t>InfoStruct();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num_track_groups;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(j=0; j &lt; num_track_groups; j++)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int(32) track_group_id;</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int(16) nal_group_id;</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num_objects;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int(8) obj_idx_length;</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(j=0; j &lt; num_objects; j++)</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int(obj_idx_length * 8) soi_object_idx;</w:t>
      </w:r>
      <w:r w:rsidRPr="00D867B6">
        <w:rPr>
          <w:rFonts w:ascii="Courier" w:eastAsia="맑은 고딕" w:hAnsi="Courier"/>
          <w:sz w:val="20"/>
          <w:szCs w:val="20"/>
          <w:lang w:val="en-GB"/>
        </w:rPr>
        <w:br/>
        <w:t xml:space="preserve"> </w:t>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t>}</w:t>
      </w:r>
      <w:r w:rsidRPr="00D867B6">
        <w:rPr>
          <w:rFonts w:ascii="Courier" w:eastAsia="맑은 고딕"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9" w:name="_Toc32500835"/>
      <w:bookmarkStart w:id="120" w:name="_Toc32932441"/>
      <w:bookmarkStart w:id="121" w:name="_Toc32964112"/>
      <w:bookmarkStart w:id="122" w:name="_Toc41904781"/>
      <w:bookmarkEnd w:id="119"/>
      <w:bookmarkEnd w:id="120"/>
      <w:bookmarkEnd w:id="121"/>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22"/>
    </w:p>
    <w:p w14:paraId="29C2B5BD" w14:textId="77777777" w:rsidR="00B86431" w:rsidRDefault="00B86431" w:rsidP="00B86431">
      <w:pPr>
        <w:tabs>
          <w:tab w:val="left" w:pos="403"/>
          <w:tab w:val="left" w:pos="1701"/>
        </w:tabs>
        <w:ind w:left="720" w:hanging="360"/>
        <w:rPr>
          <w:rFonts w:ascii="Cambria" w:eastAsia="맑은 고딕" w:hAnsi="Cambria"/>
          <w:sz w:val="22"/>
          <w:szCs w:val="22"/>
          <w:lang w:val="en-GB"/>
        </w:rPr>
      </w:pPr>
      <w:r w:rsidRPr="003D6A00">
        <w:rPr>
          <w:rFonts w:ascii="Courier" w:eastAsia="맑은 고딕" w:hAnsi="Courier"/>
          <w:sz w:val="20"/>
          <w:szCs w:val="20"/>
          <w:lang w:val="en-GB"/>
        </w:rPr>
        <w:t>num_regions</w:t>
      </w:r>
      <w:r w:rsidRPr="00D867B6">
        <w:rPr>
          <w:rFonts w:ascii="Cambria" w:eastAsia="맑은 고딕"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맑은 고딕" w:hAnsi="Cambria"/>
          <w:sz w:val="22"/>
          <w:szCs w:val="22"/>
          <w:lang w:val="en-GB"/>
        </w:rPr>
      </w:pPr>
      <w:r w:rsidRPr="003D6A00">
        <w:rPr>
          <w:rFonts w:ascii="Courier" w:eastAsia="맑은 고딕" w:hAnsi="Courier"/>
          <w:sz w:val="20"/>
          <w:szCs w:val="20"/>
          <w:highlight w:val="yellow"/>
          <w:lang w:val="en-GB"/>
        </w:rPr>
        <w:t>visibility_cone_info_flag</w:t>
      </w:r>
      <w:r w:rsidRPr="00586773">
        <w:rPr>
          <w:rFonts w:ascii="Cambria" w:eastAsia="맑은 고딕" w:hAnsi="Cambria"/>
          <w:sz w:val="22"/>
          <w:szCs w:val="22"/>
          <w:highlight w:val="yellow"/>
          <w:lang w:val="en-GB"/>
        </w:rPr>
        <w:t xml:space="preserve"> is a flag that indicates whether the </w:t>
      </w:r>
      <w:r>
        <w:rPr>
          <w:rFonts w:ascii="Cambria" w:eastAsia="맑은 고딕" w:hAnsi="Cambria"/>
          <w:sz w:val="22"/>
          <w:szCs w:val="22"/>
          <w:highlight w:val="yellow"/>
          <w:lang w:val="en-GB"/>
        </w:rPr>
        <w:t>visibility cone information</w:t>
      </w:r>
      <w:r w:rsidRPr="00586773">
        <w:rPr>
          <w:rFonts w:ascii="Cambria" w:eastAsia="맑은 고딕"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맑은 고딕" w:hAnsi="Cambria"/>
          <w:sz w:val="22"/>
          <w:szCs w:val="22"/>
          <w:lang w:val="en-GB"/>
        </w:rPr>
      </w:pPr>
      <w:r w:rsidRPr="003D6A00">
        <w:rPr>
          <w:rFonts w:ascii="Courier" w:eastAsia="맑은 고딕" w:hAnsi="Courier"/>
          <w:sz w:val="20"/>
          <w:szCs w:val="20"/>
          <w:lang w:val="en-GB"/>
        </w:rPr>
        <w:t>num_track_groups</w:t>
      </w:r>
      <w:r w:rsidRPr="00D867B6">
        <w:rPr>
          <w:rFonts w:ascii="Cambria" w:eastAsia="맑은 고딕"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23"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23"/>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24"/>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맑은 고딕"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5" w:name="_Toc32932446"/>
      <w:bookmarkStart w:id="126" w:name="_Toc32964117"/>
      <w:bookmarkStart w:id="127" w:name="_Toc41904784"/>
      <w:bookmarkEnd w:id="125"/>
      <w:bookmarkEnd w:id="126"/>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27"/>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맑은 고딕" w:hAnsi="Cambria"/>
          <w:noProof/>
          <w:sz w:val="20"/>
          <w:szCs w:val="20"/>
        </w:rPr>
      </w:pPr>
      <w:r>
        <w:rPr>
          <w:rFonts w:ascii="Courier" w:eastAsia="맑은 고딕"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28"/>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29"/>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맑은 고딕" w:hAnsi="Courier"/>
          <w:sz w:val="20"/>
          <w:szCs w:val="20"/>
          <w:lang w:val="en-GB"/>
        </w:rPr>
      </w:pPr>
      <w:r w:rsidRPr="00D867B6">
        <w:rPr>
          <w:rFonts w:ascii="Courier" w:eastAsia="맑은 고딕" w:hAnsi="Courier"/>
          <w:sz w:val="20"/>
          <w:szCs w:val="22"/>
          <w:lang w:val="en-GB"/>
        </w:rPr>
        <w:t>aligned(8) class V3CVoumetricMetadataSample() {</w:t>
      </w:r>
      <w:r w:rsidRPr="00D867B6">
        <w:rPr>
          <w:rFonts w:ascii="Courier" w:eastAsia="맑은 고딕" w:hAnsi="Courier"/>
          <w:sz w:val="20"/>
          <w:szCs w:val="22"/>
          <w:lang w:val="en-GB"/>
        </w:rPr>
        <w:br/>
      </w:r>
      <w:r w:rsidRPr="00D867B6">
        <w:rPr>
          <w:rFonts w:ascii="Courier" w:eastAsia="맑은 고딕" w:hAnsi="Courier"/>
          <w:sz w:val="20"/>
          <w:szCs w:val="22"/>
          <w:lang w:val="en-GB"/>
        </w:rPr>
        <w:tab/>
        <w:t>bit(1) region_updates_flag;</w:t>
      </w:r>
      <w:r w:rsidRPr="00D867B6">
        <w:rPr>
          <w:rFonts w:ascii="Courier" w:eastAsia="맑은 고딕" w:hAnsi="Courier"/>
          <w:sz w:val="20"/>
          <w:szCs w:val="22"/>
          <w:lang w:val="en-GB"/>
        </w:rPr>
        <w:br/>
      </w:r>
      <w:r w:rsidRPr="00D867B6">
        <w:rPr>
          <w:rFonts w:ascii="Courier" w:eastAsia="맑은 고딕" w:hAnsi="Courier"/>
          <w:sz w:val="20"/>
          <w:szCs w:val="22"/>
          <w:lang w:val="en-GB"/>
        </w:rPr>
        <w:tab/>
        <w:t>bit(1) object_updates_flag;</w:t>
      </w:r>
      <w:r w:rsidRPr="00D867B6">
        <w:rPr>
          <w:rFonts w:ascii="Courier" w:eastAsia="맑은 고딕" w:hAnsi="Courier"/>
          <w:sz w:val="20"/>
          <w:szCs w:val="22"/>
          <w:lang w:val="en-GB"/>
        </w:rPr>
        <w:br/>
      </w:r>
      <w:r w:rsidRPr="00D867B6">
        <w:rPr>
          <w:rFonts w:ascii="Courier" w:eastAsia="맑은 고딕" w:hAnsi="Courier"/>
          <w:sz w:val="20"/>
          <w:szCs w:val="22"/>
          <w:lang w:val="en-GB"/>
        </w:rPr>
        <w:tab/>
        <w:t>bit(6) reserved = 0;</w:t>
      </w:r>
      <w:r w:rsidRPr="00D867B6">
        <w:rPr>
          <w:rFonts w:ascii="Courier" w:eastAsia="맑은 고딕" w:hAnsi="Courier"/>
          <w:sz w:val="20"/>
          <w:szCs w:val="22"/>
          <w:lang w:val="en-GB"/>
        </w:rPr>
        <w:br/>
      </w:r>
      <w:r w:rsidRPr="00D867B6">
        <w:rPr>
          <w:rFonts w:ascii="Courier" w:eastAsia="맑은 고딕" w:hAnsi="Courier"/>
          <w:sz w:val="20"/>
          <w:szCs w:val="22"/>
          <w:lang w:val="en-GB"/>
        </w:rPr>
        <w:tab/>
        <w:t>if (region_updates_flag) {</w:t>
      </w:r>
      <w:r w:rsidRPr="00D867B6">
        <w:rPr>
          <w:rFonts w:ascii="Courier" w:eastAsia="맑은 고딕" w:hAnsi="Courier"/>
          <w:kern w:val="2"/>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unsigned int(16) num_regions;</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for (i=0; i &lt; num_regions; i++) {</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sidRPr="00D867B6">
        <w:rPr>
          <w:rFonts w:ascii="Courier" w:eastAsia="맑은 고딕" w:hAnsi="Courier"/>
          <w:sz w:val="20"/>
          <w:szCs w:val="20"/>
          <w:lang w:val="en-GB"/>
        </w:rPr>
        <w:tab/>
        <w:t>3DSpatialRegionStruct(dimensions_included_flag);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 xml:space="preserve">unsigned int(1) </w:t>
      </w:r>
      <w:r>
        <w:rPr>
          <w:rFonts w:ascii="Courier" w:eastAsia="맑은 고딕" w:hAnsi="Courier"/>
          <w:sz w:val="20"/>
          <w:szCs w:val="20"/>
          <w:highlight w:val="yellow"/>
          <w:lang w:val="en-GB"/>
        </w:rPr>
        <w:t>visibility_cone_info</w:t>
      </w:r>
      <w:r w:rsidRPr="004208C6">
        <w:rPr>
          <w:rFonts w:ascii="Courier" w:eastAsia="맑은 고딕" w:hAnsi="Courier"/>
          <w:sz w:val="20"/>
          <w:szCs w:val="20"/>
          <w:highlight w:val="yellow"/>
          <w:lang w:val="en-GB"/>
        </w:rPr>
        <w:t>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bit(7) reserved = 0;</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highlight w:val="yellow"/>
          <w:lang w:val="en-GB"/>
        </w:rPr>
        <w:t>if (</w:t>
      </w:r>
      <w:r>
        <w:rPr>
          <w:rFonts w:ascii="Courier" w:eastAsia="맑은 고딕" w:hAnsi="Courier"/>
          <w:sz w:val="20"/>
          <w:szCs w:val="20"/>
          <w:highlight w:val="yellow"/>
          <w:lang w:val="en-GB"/>
        </w:rPr>
        <w:t>visibility_cone_info</w:t>
      </w:r>
      <w:r w:rsidRPr="004208C6">
        <w:rPr>
          <w:rFonts w:ascii="Courier" w:eastAsia="맑은 고딕" w:hAnsi="Courier"/>
          <w:sz w:val="20"/>
          <w:szCs w:val="20"/>
          <w:highlight w:val="yellow"/>
          <w:lang w:val="en-GB"/>
        </w:rPr>
        <w:t>_flag)</w:t>
      </w:r>
      <w:r>
        <w:rPr>
          <w:rFonts w:ascii="Courier" w:eastAsia="맑은 고딕" w:hAnsi="Courier"/>
          <w:sz w:val="20"/>
          <w:szCs w:val="20"/>
          <w:lang w:val="en-GB"/>
        </w:rPr>
        <w:br/>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sidRPr="004208C6">
        <w:rPr>
          <w:rFonts w:ascii="Courier" w:eastAsia="맑은 고딕" w:hAnsi="Courier"/>
          <w:sz w:val="20"/>
          <w:szCs w:val="20"/>
          <w:lang w:val="en-GB"/>
        </w:rPr>
        <w:tab/>
      </w:r>
      <w:r>
        <w:rPr>
          <w:rFonts w:ascii="Courier" w:eastAsia="맑은 고딕" w:hAnsi="Courier"/>
          <w:sz w:val="20"/>
          <w:szCs w:val="20"/>
          <w:highlight w:val="yellow"/>
          <w:lang w:val="en-GB"/>
        </w:rPr>
        <w:t>Visi</w:t>
      </w:r>
      <w:r w:rsidRPr="004208C6">
        <w:rPr>
          <w:rFonts w:ascii="Courier" w:eastAsia="맑은 고딕" w:hAnsi="Courier"/>
          <w:sz w:val="20"/>
          <w:szCs w:val="20"/>
          <w:highlight w:val="yellow"/>
          <w:lang w:val="en-GB"/>
        </w:rPr>
        <w:t>bility</w:t>
      </w:r>
      <w:r>
        <w:rPr>
          <w:rFonts w:ascii="Courier" w:eastAsia="맑은 고딕" w:hAnsi="Courier"/>
          <w:sz w:val="20"/>
          <w:szCs w:val="20"/>
          <w:highlight w:val="yellow"/>
          <w:lang w:val="en-GB"/>
        </w:rPr>
        <w:t>Cone</w:t>
      </w:r>
      <w:r w:rsidRPr="004208C6">
        <w:rPr>
          <w:rFonts w:ascii="Courier" w:eastAsia="맑은 고딕" w:hAnsi="Courier"/>
          <w:sz w:val="20"/>
          <w:szCs w:val="20"/>
          <w:highlight w:val="yellow"/>
          <w:lang w:val="en-GB"/>
        </w:rPr>
        <w:t>InfoStruct();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t>}</w:t>
      </w:r>
      <w:r w:rsidRPr="00D867B6">
        <w:rPr>
          <w:rFonts w:ascii="Courier" w:eastAsia="맑은 고딕" w:hAnsi="Courier"/>
          <w:sz w:val="20"/>
          <w:szCs w:val="20"/>
          <w:lang w:val="en-GB"/>
        </w:rPr>
        <w:br/>
      </w:r>
      <w:r w:rsidRPr="00D867B6">
        <w:rPr>
          <w:rFonts w:ascii="Courier" w:eastAsia="맑은 고딕" w:hAnsi="Courier"/>
          <w:sz w:val="20"/>
          <w:szCs w:val="20"/>
          <w:lang w:val="en-GB"/>
        </w:rPr>
        <w:tab/>
      </w:r>
      <w:r w:rsidRPr="00D867B6">
        <w:rPr>
          <w:rFonts w:ascii="Courier" w:eastAsia="맑은 고딕" w:hAnsi="Courier"/>
          <w:sz w:val="20"/>
          <w:szCs w:val="22"/>
          <w:lang w:val="en-GB"/>
        </w:rPr>
        <w:t>if (object_updates_flag) {</w:t>
      </w:r>
      <w:r w:rsidRPr="00D867B6">
        <w:rPr>
          <w:rFonts w:ascii="Courier" w:eastAsia="맑은 고딕" w:hAnsi="Courier"/>
          <w:sz w:val="20"/>
          <w:szCs w:val="22"/>
          <w:lang w:val="en-GB"/>
        </w:rPr>
        <w:br/>
      </w:r>
      <w:r w:rsidRPr="00D867B6">
        <w:rPr>
          <w:rFonts w:ascii="Courier" w:eastAsia="맑은 고딕" w:hAnsi="Courier"/>
          <w:sz w:val="20"/>
          <w:szCs w:val="20"/>
          <w:lang w:val="en-GB"/>
        </w:rPr>
        <w:tab/>
      </w:r>
      <w:r w:rsidRPr="00D867B6">
        <w:rPr>
          <w:rFonts w:ascii="Courier" w:eastAsia="맑은 고딕" w:hAnsi="Courier"/>
          <w:sz w:val="20"/>
          <w:szCs w:val="20"/>
          <w:lang w:val="en-GB"/>
        </w:rPr>
        <w:tab/>
      </w:r>
      <w:r>
        <w:rPr>
          <w:rFonts w:ascii="Courier" w:eastAsia="맑은 고딕" w:hAnsi="Courier"/>
          <w:sz w:val="20"/>
          <w:szCs w:val="22"/>
          <w:lang w:val="en-GB"/>
        </w:rPr>
        <w:t>…</w:t>
      </w:r>
      <w:r>
        <w:rPr>
          <w:rFonts w:ascii="Courier" w:eastAsia="맑은 고딕" w:hAnsi="Courier"/>
          <w:sz w:val="20"/>
          <w:szCs w:val="22"/>
          <w:lang w:val="en-GB"/>
        </w:rPr>
        <w:br/>
      </w:r>
      <w:r w:rsidRPr="00D867B6">
        <w:rPr>
          <w:rFonts w:ascii="Courier" w:eastAsia="맑은 고딕" w:hAnsi="Courier"/>
          <w:sz w:val="20"/>
          <w:szCs w:val="22"/>
          <w:lang w:val="en-GB"/>
        </w:rPr>
        <w:tab/>
        <w:t>}</w:t>
      </w:r>
      <w:r w:rsidRPr="00D867B6">
        <w:rPr>
          <w:rFonts w:ascii="Courier" w:eastAsia="맑은 고딕" w:hAnsi="Courier"/>
          <w:sz w:val="20"/>
          <w:szCs w:val="20"/>
          <w:lang w:val="en-GB"/>
        </w:rPr>
        <w:br/>
        <w:t>}</w:t>
      </w:r>
      <w:r w:rsidRPr="00D867B6">
        <w:rPr>
          <w:rFonts w:ascii="Courier" w:eastAsia="맑은 고딕"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0"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30"/>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r w:rsidRPr="003D6A00">
        <w:rPr>
          <w:rFonts w:ascii="Courier" w:eastAsia="Calibri" w:hAnsi="Courier" w:cs="Courier New"/>
          <w:sz w:val="20"/>
          <w:szCs w:val="20"/>
          <w:lang w:val="en-GB"/>
        </w:rPr>
        <w:t>region_updates_flag</w:t>
      </w:r>
      <w:r w:rsidRPr="00D867B6">
        <w:rPr>
          <w:rFonts w:ascii="Cambria" w:eastAsia="맑은 고딕"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lang w:val="en-GB" w:eastAsia="ja-JP"/>
        </w:rPr>
        <w:t>object_updates_flag</w:t>
      </w:r>
      <w:r w:rsidRPr="00D867B6">
        <w:rPr>
          <w:rFonts w:ascii="Cambria" w:eastAsia="맑은 고딕"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lang w:val="en-GB"/>
        </w:rPr>
        <w:t>num_regions</w:t>
      </w:r>
      <w:r w:rsidRPr="00D867B6">
        <w:rPr>
          <w:rFonts w:ascii="Cambria" w:eastAsia="맑은 고딕" w:hAnsi="Cambria"/>
          <w:sz w:val="22"/>
          <w:szCs w:val="22"/>
          <w:lang w:val="en-GB"/>
        </w:rPr>
        <w:t xml:space="preserve"> indicates the number of 3D spatial regions signalled in the sample. This may not necessarily be equal to the total number of available regions. Only spatial regions whose position</w:t>
      </w:r>
      <w:r w:rsidRPr="002B00A9">
        <w:rPr>
          <w:rFonts w:ascii="Cambria" w:eastAsia="맑은 고딕" w:hAnsi="Cambria"/>
          <w:sz w:val="22"/>
          <w:szCs w:val="22"/>
          <w:highlight w:val="yellow"/>
          <w:lang w:val="en-GB"/>
        </w:rPr>
        <w:t>,</w:t>
      </w:r>
      <w:r w:rsidRPr="002B00A9">
        <w:rPr>
          <w:rFonts w:ascii="Cambria" w:eastAsia="맑은 고딕" w:hAnsi="Cambria"/>
          <w:strike/>
          <w:sz w:val="22"/>
          <w:szCs w:val="22"/>
          <w:highlight w:val="yellow"/>
          <w:lang w:val="en-GB"/>
        </w:rPr>
        <w:t>and/or</w:t>
      </w:r>
      <w:r w:rsidRPr="00D867B6">
        <w:rPr>
          <w:rFonts w:ascii="Cambria" w:eastAsia="맑은 고딕" w:hAnsi="Cambria"/>
          <w:sz w:val="22"/>
          <w:szCs w:val="22"/>
          <w:lang w:val="en-GB"/>
        </w:rPr>
        <w:t xml:space="preserve"> dimensions</w:t>
      </w:r>
      <w:r>
        <w:rPr>
          <w:rFonts w:ascii="Cambria" w:eastAsia="맑은 고딕" w:hAnsi="Cambria"/>
          <w:sz w:val="22"/>
          <w:szCs w:val="22"/>
          <w:lang w:val="en-GB"/>
        </w:rPr>
        <w:t xml:space="preserve"> </w:t>
      </w:r>
      <w:r w:rsidRPr="002B00A9">
        <w:rPr>
          <w:rFonts w:ascii="Cambria" w:eastAsia="맑은 고딕" w:hAnsi="Cambria"/>
          <w:sz w:val="22"/>
          <w:szCs w:val="22"/>
          <w:highlight w:val="yellow"/>
          <w:lang w:val="en-GB"/>
        </w:rPr>
        <w:t xml:space="preserve">and/or </w:t>
      </w:r>
      <w:r>
        <w:rPr>
          <w:rFonts w:ascii="Cambria" w:eastAsia="맑은 고딕" w:hAnsi="Cambria"/>
          <w:sz w:val="22"/>
          <w:szCs w:val="22"/>
          <w:highlight w:val="yellow"/>
          <w:lang w:val="en-GB"/>
        </w:rPr>
        <w:t>visibility cone</w:t>
      </w:r>
      <w:r w:rsidRPr="002B00A9">
        <w:rPr>
          <w:rFonts w:ascii="Cambria" w:eastAsia="맑은 고딕" w:hAnsi="Cambria"/>
          <w:sz w:val="22"/>
          <w:szCs w:val="22"/>
          <w:highlight w:val="yellow"/>
          <w:lang w:val="en-GB"/>
        </w:rPr>
        <w:t xml:space="preserve"> information</w:t>
      </w:r>
      <w:r w:rsidRPr="00D867B6">
        <w:rPr>
          <w:rFonts w:ascii="Cambria" w:eastAsia="맑은 고딕"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lang w:val="en-GB"/>
        </w:rPr>
        <w:t>3</w:t>
      </w:r>
      <w:proofErr w:type="gramStart"/>
      <w:r w:rsidRPr="003D6A00">
        <w:rPr>
          <w:rFonts w:ascii="Courier" w:eastAsia="맑은 고딕" w:hAnsi="Courier"/>
          <w:sz w:val="20"/>
          <w:szCs w:val="20"/>
          <w:lang w:val="en-GB"/>
        </w:rPr>
        <w:t>DSpatialRegionStruct(</w:t>
      </w:r>
      <w:proofErr w:type="gramEnd"/>
      <w:r w:rsidRPr="003D6A00">
        <w:rPr>
          <w:rFonts w:ascii="Courier" w:eastAsia="맑은 고딕" w:hAnsi="Courier"/>
          <w:sz w:val="20"/>
          <w:szCs w:val="20"/>
          <w:lang w:val="en-GB"/>
        </w:rPr>
        <w:t>)</w:t>
      </w:r>
      <w:r w:rsidRPr="00D867B6">
        <w:rPr>
          <w:rFonts w:ascii="Cambria" w:eastAsia="맑은 고딕" w:hAnsi="Cambria"/>
          <w:sz w:val="22"/>
          <w:szCs w:val="22"/>
          <w:lang w:val="en-GB"/>
        </w:rPr>
        <w:t xml:space="preserve"> is defined in clause </w:t>
      </w:r>
      <w:r w:rsidRPr="00D867B6">
        <w:rPr>
          <w:rFonts w:ascii="Cambria" w:eastAsia="맑은 고딕" w:hAnsi="Cambria"/>
          <w:sz w:val="22"/>
          <w:szCs w:val="22"/>
          <w:lang w:val="en-GB"/>
        </w:rPr>
        <w:fldChar w:fldCharType="begin"/>
      </w:r>
      <w:r w:rsidRPr="00D867B6">
        <w:rPr>
          <w:rFonts w:ascii="Cambria" w:eastAsia="맑은 고딕" w:hAnsi="Cambria"/>
          <w:sz w:val="22"/>
          <w:szCs w:val="22"/>
          <w:lang w:val="en-GB"/>
        </w:rPr>
        <w:instrText xml:space="preserve"> REF _Ref23967400 \r \h  \* MERGEFORMAT </w:instrText>
      </w:r>
      <w:r w:rsidRPr="00D867B6">
        <w:rPr>
          <w:rFonts w:ascii="Cambria" w:eastAsia="맑은 고딕" w:hAnsi="Cambria"/>
          <w:sz w:val="22"/>
          <w:szCs w:val="22"/>
          <w:lang w:val="en-GB"/>
        </w:rPr>
      </w:r>
      <w:r w:rsidRPr="00D867B6">
        <w:rPr>
          <w:rFonts w:ascii="Cambria" w:eastAsia="맑은 고딕" w:hAnsi="Cambria"/>
          <w:sz w:val="22"/>
          <w:szCs w:val="22"/>
          <w:lang w:val="en-GB"/>
        </w:rPr>
        <w:fldChar w:fldCharType="separate"/>
      </w:r>
      <w:r w:rsidRPr="00D867B6">
        <w:rPr>
          <w:rFonts w:ascii="Cambria" w:eastAsia="맑은 고딕" w:hAnsi="Cambria" w:hint="cs"/>
          <w:sz w:val="22"/>
          <w:szCs w:val="22"/>
          <w:cs/>
          <w:lang w:val="en-GB"/>
        </w:rPr>
        <w:t>‎</w:t>
      </w:r>
      <w:r w:rsidRPr="00D867B6">
        <w:rPr>
          <w:rFonts w:ascii="Cambria" w:eastAsia="맑은 고딕" w:hAnsi="Cambria"/>
          <w:sz w:val="22"/>
          <w:szCs w:val="22"/>
          <w:lang w:val="en-GB"/>
        </w:rPr>
        <w:t>8.1</w:t>
      </w:r>
      <w:r w:rsidRPr="00D867B6">
        <w:rPr>
          <w:rFonts w:ascii="Cambria" w:eastAsia="맑은 고딕" w:hAnsi="Cambria"/>
          <w:sz w:val="22"/>
          <w:szCs w:val="22"/>
          <w:lang w:val="en-GB"/>
        </w:rPr>
        <w:fldChar w:fldCharType="end"/>
      </w:r>
      <w:r w:rsidRPr="00D867B6">
        <w:rPr>
          <w:rFonts w:ascii="Cambria" w:eastAsia="맑은 고딕" w:hAnsi="Cambria"/>
          <w:sz w:val="22"/>
          <w:szCs w:val="22"/>
          <w:lang w:val="en-GB"/>
        </w:rPr>
        <w:t xml:space="preserve">. If </w:t>
      </w:r>
      <w:r w:rsidRPr="003D6A00">
        <w:rPr>
          <w:rFonts w:ascii="Courier" w:eastAsia="맑은 고딕" w:hAnsi="Courier"/>
          <w:sz w:val="20"/>
          <w:szCs w:val="20"/>
          <w:lang w:val="en-GB"/>
        </w:rPr>
        <w:t>dimensions_included_flag</w:t>
      </w:r>
      <w:r w:rsidRPr="003D6A00">
        <w:rPr>
          <w:rFonts w:ascii="Cambria" w:eastAsia="맑은 고딕" w:hAnsi="Cambria"/>
          <w:sz w:val="20"/>
          <w:szCs w:val="20"/>
          <w:lang w:val="en-GB"/>
        </w:rPr>
        <w:t xml:space="preserve"> </w:t>
      </w:r>
      <w:r w:rsidRPr="00D867B6">
        <w:rPr>
          <w:rFonts w:ascii="Cambria" w:eastAsia="맑은 고딕" w:hAnsi="Cambria"/>
          <w:sz w:val="22"/>
          <w:szCs w:val="22"/>
          <w:lang w:val="en-GB"/>
        </w:rPr>
        <w:t xml:space="preserve">is set to 0, this implies that the dimensions of the region have been previously signalled in a previous instance of a </w:t>
      </w:r>
      <w:r w:rsidRPr="003D6A00">
        <w:rPr>
          <w:rFonts w:ascii="Courier" w:eastAsia="맑은 고딕" w:hAnsi="Courier"/>
          <w:sz w:val="20"/>
          <w:szCs w:val="20"/>
          <w:lang w:val="en-GB"/>
        </w:rPr>
        <w:t>3DSpatialRegionStruct</w:t>
      </w:r>
      <w:r w:rsidRPr="00D867B6">
        <w:rPr>
          <w:rFonts w:ascii="Cambria" w:eastAsia="맑은 고딕" w:hAnsi="Cambria"/>
          <w:sz w:val="22"/>
          <w:szCs w:val="22"/>
          <w:lang w:val="en-GB"/>
        </w:rPr>
        <w:t xml:space="preserve"> with the same </w:t>
      </w:r>
      <w:r w:rsidRPr="003D6A00">
        <w:rPr>
          <w:rFonts w:ascii="Courier" w:eastAsia="맑은 고딕" w:hAnsi="Courier"/>
          <w:sz w:val="20"/>
          <w:szCs w:val="20"/>
          <w:lang w:val="en-GB"/>
        </w:rPr>
        <w:t>3d_region_id</w:t>
      </w:r>
      <w:r w:rsidRPr="00D867B6">
        <w:rPr>
          <w:rFonts w:ascii="Cambria" w:eastAsia="맑은 고딕"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highlight w:val="yellow"/>
          <w:lang w:val="en-GB"/>
        </w:rPr>
        <w:t>visibility_cone_info_flag</w:t>
      </w:r>
      <w:r w:rsidRPr="00586773">
        <w:rPr>
          <w:rFonts w:ascii="Cambria" w:eastAsia="맑은 고딕" w:hAnsi="Cambria"/>
          <w:sz w:val="22"/>
          <w:szCs w:val="22"/>
          <w:highlight w:val="yellow"/>
          <w:lang w:val="en-GB"/>
        </w:rPr>
        <w:t xml:space="preserve"> is a flag that indicates whether the </w:t>
      </w:r>
      <w:r>
        <w:rPr>
          <w:rFonts w:ascii="Cambria" w:eastAsia="맑은 고딕" w:hAnsi="Cambria"/>
          <w:sz w:val="22"/>
          <w:szCs w:val="22"/>
          <w:highlight w:val="yellow"/>
          <w:lang w:val="en-GB"/>
        </w:rPr>
        <w:t>visibility cone information</w:t>
      </w:r>
      <w:r w:rsidRPr="00586773">
        <w:rPr>
          <w:rFonts w:ascii="Cambria" w:eastAsia="맑은 고딕"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맑은 고딕" w:hAnsi="Cambria"/>
          <w:sz w:val="22"/>
          <w:szCs w:val="22"/>
          <w:lang w:val="en-GB"/>
        </w:rPr>
      </w:pPr>
      <w:r w:rsidRPr="003D6A00">
        <w:rPr>
          <w:rFonts w:ascii="Courier" w:eastAsia="맑은 고딕" w:hAnsi="Courier"/>
          <w:sz w:val="20"/>
          <w:szCs w:val="20"/>
          <w:highlight w:val="yellow"/>
          <w:lang w:val="en-GB"/>
        </w:rPr>
        <w:t>VisibilityConeInfoStruct()</w:t>
      </w:r>
      <w:r>
        <w:rPr>
          <w:rFonts w:ascii="Cambria" w:eastAsia="맑은 고딕" w:hAnsi="Cambria"/>
          <w:sz w:val="22"/>
          <w:szCs w:val="22"/>
          <w:highlight w:val="yellow"/>
          <w:lang w:val="en-GB"/>
        </w:rPr>
        <w:t>is</w:t>
      </w:r>
      <w:r w:rsidRPr="00586773">
        <w:rPr>
          <w:rFonts w:ascii="Cambria" w:eastAsia="맑은 고딕" w:hAnsi="Cambria"/>
          <w:sz w:val="22"/>
          <w:szCs w:val="22"/>
          <w:highlight w:val="yellow"/>
          <w:lang w:val="en-GB"/>
        </w:rPr>
        <w:t xml:space="preserve"> </w:t>
      </w:r>
      <w:r>
        <w:rPr>
          <w:rFonts w:ascii="Cambria" w:eastAsia="맑은 고딕" w:hAnsi="Cambria"/>
          <w:sz w:val="22"/>
          <w:szCs w:val="22"/>
          <w:highlight w:val="yellow"/>
          <w:lang w:val="en-GB"/>
        </w:rPr>
        <w:t>defined in clause 8.x</w:t>
      </w:r>
      <w:r w:rsidRPr="00586773">
        <w:rPr>
          <w:rFonts w:ascii="Cambria" w:eastAsia="맑은 고딕"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맑은 고딕" w:hAnsi="Cambria"/>
          <w:sz w:val="22"/>
          <w:szCs w:val="22"/>
          <w:lang w:val="en-GB"/>
        </w:rPr>
      </w:pPr>
      <w:r w:rsidRPr="003D6A00">
        <w:rPr>
          <w:rFonts w:ascii="Courier" w:eastAsia="바탕" w:hAnsi="Courier"/>
          <w:sz w:val="20"/>
          <w:szCs w:val="20"/>
          <w:lang w:val="en-GB" w:eastAsia="ja-JP"/>
        </w:rPr>
        <w:t>num_obj_updates</w:t>
      </w:r>
      <w:r w:rsidRPr="00D867B6">
        <w:rPr>
          <w:rFonts w:ascii="Cambria" w:eastAsia="맑은 고딕"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맑은 고딕" w:hAnsi="Cambria"/>
          <w:bCs/>
          <w:sz w:val="22"/>
          <w:szCs w:val="22"/>
          <w:lang w:val="en-GB"/>
        </w:rPr>
      </w:pPr>
      <w:r>
        <w:rPr>
          <w:rFonts w:ascii="Cambria" w:eastAsia="맑은 고딕"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맑은 고딕"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맑은 고딕" w:hAnsi="Cambria" w:cs="Lucida Sans"/>
          <w:lang w:val="en-GB"/>
        </w:rPr>
      </w:pPr>
      <w:bookmarkStart w:id="131" w:name="_Ref32849412"/>
      <w:r w:rsidRPr="00D867B6">
        <w:rPr>
          <w:rFonts w:ascii="Cambria" w:eastAsia="맑은 고딕" w:hAnsi="Cambria" w:cs="Lucida Sans"/>
          <w:lang w:val="en-GB"/>
        </w:rPr>
        <w:t xml:space="preserve">Table </w:t>
      </w:r>
      <w:r w:rsidRPr="00D867B6">
        <w:rPr>
          <w:rFonts w:ascii="Cambria" w:eastAsia="맑은 고딕" w:hAnsi="Cambria" w:cs="Lucida Sans"/>
          <w:lang w:val="en-GB"/>
        </w:rPr>
        <w:fldChar w:fldCharType="begin"/>
      </w:r>
      <w:r w:rsidRPr="00D867B6">
        <w:rPr>
          <w:rFonts w:ascii="Cambria" w:eastAsia="맑은 고딕" w:hAnsi="Cambria" w:cs="Lucida Sans"/>
          <w:lang w:val="en-GB"/>
        </w:rPr>
        <w:instrText xml:space="preserve"> SEQ Table \* ARABIC </w:instrText>
      </w:r>
      <w:r w:rsidRPr="00D867B6">
        <w:rPr>
          <w:rFonts w:ascii="Cambria" w:eastAsia="맑은 고딕" w:hAnsi="Cambria" w:cs="Lucida Sans"/>
          <w:lang w:val="en-GB"/>
        </w:rPr>
        <w:fldChar w:fldCharType="separate"/>
      </w:r>
      <w:r w:rsidRPr="00D867B6">
        <w:rPr>
          <w:rFonts w:ascii="Cambria" w:eastAsia="맑은 고딕" w:hAnsi="Cambria" w:cs="Lucida Sans"/>
          <w:noProof/>
          <w:lang w:val="en-GB"/>
        </w:rPr>
        <w:t>3</w:t>
      </w:r>
      <w:r w:rsidRPr="00D867B6">
        <w:rPr>
          <w:rFonts w:ascii="Cambria" w:eastAsia="맑은 고딕" w:hAnsi="Cambria" w:cs="Lucida Sans"/>
          <w:lang w:val="en-GB"/>
        </w:rPr>
        <w:fldChar w:fldCharType="end"/>
      </w:r>
      <w:bookmarkEnd w:id="131"/>
      <w:r w:rsidRPr="00D867B6">
        <w:rPr>
          <w:rFonts w:ascii="Cambria" w:eastAsia="맑은 고딕"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맑은 고딕" w:hAnsi="Cambria"/>
                <w:b/>
                <w:sz w:val="18"/>
                <w:szCs w:val="18"/>
                <w:lang w:val="en-GB"/>
              </w:rPr>
            </w:pPr>
            <w:r w:rsidRPr="00D867B6">
              <w:rPr>
                <w:rFonts w:ascii="Cambria" w:eastAsia="맑은 고딕"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b/>
                <w:sz w:val="18"/>
                <w:szCs w:val="16"/>
                <w:lang w:val="en-GB"/>
              </w:rPr>
            </w:pPr>
            <w:r w:rsidRPr="00D867B6">
              <w:rPr>
                <w:rFonts w:ascii="Cambria" w:eastAsia="맑은 고딕"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8"/>
                <w:lang w:val="en-GB"/>
              </w:rPr>
            </w:pPr>
            <w:r w:rsidRPr="00D867B6">
              <w:rPr>
                <w:rFonts w:ascii="Courier" w:eastAsia="맑은 고딕" w:hAnsi="Courier"/>
                <w:b/>
                <w:sz w:val="18"/>
                <w:szCs w:val="22"/>
                <w:lang w:val="en-GB"/>
              </w:rPr>
              <w:t>vpsr</w:t>
            </w:r>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b/>
                <w:sz w:val="18"/>
                <w:szCs w:val="16"/>
                <w:lang w:val="en-GB"/>
              </w:rPr>
            </w:pPr>
            <w:r w:rsidRPr="00D867B6">
              <w:rPr>
                <w:rFonts w:ascii="Cambria" w:eastAsia="맑은 고딕"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b/>
                <w:sz w:val="18"/>
                <w:szCs w:val="16"/>
                <w:lang w:val="en-GB"/>
              </w:rPr>
            </w:pPr>
            <w:r w:rsidRPr="00D867B6">
              <w:rPr>
                <w:rFonts w:ascii="Cambria" w:eastAsia="맑은 고딕"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w:t>
            </w:r>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@id</w:t>
            </w:r>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xs:unsignedShort</w:t>
            </w:r>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The value of this attribute shall match the value of the </w:t>
            </w:r>
            <w:r w:rsidRPr="00D867B6">
              <w:rPr>
                <w:rFonts w:ascii="Courier New" w:eastAsia="맑은 고딕" w:hAnsi="Courier New" w:cs="Courier New"/>
                <w:sz w:val="18"/>
                <w:szCs w:val="16"/>
                <w:lang w:val="en-GB"/>
              </w:rPr>
              <w:t>3d_region_id</w:t>
            </w:r>
            <w:r w:rsidRPr="00D867B6">
              <w:rPr>
                <w:rFonts w:ascii="Cambria" w:eastAsia="맑은 고딕"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vspr.spatialRegion</w:t>
            </w:r>
            <w:r w:rsidRPr="00D867B6">
              <w:rPr>
                <w:rFonts w:ascii="Courier" w:eastAsia="맑은 고딕" w:hAnsi="Courier"/>
                <w:bCs/>
                <w:sz w:val="18"/>
                <w:szCs w:val="22"/>
                <w:lang w:val="en-GB"/>
              </w:rPr>
              <w:t>@type</w:t>
            </w:r>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xs:unsignedByte</w:t>
            </w:r>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@x</w:t>
            </w:r>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@y</w:t>
            </w:r>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@z</w:t>
            </w:r>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vspr.spatialRegion.cuboid</w:t>
            </w:r>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 xml:space="preserve">An element specifying a cuboid extending from the reference point of the spatial region. This element shall be present only when the </w:t>
            </w:r>
            <w:r w:rsidRPr="00D867B6">
              <w:rPr>
                <w:rFonts w:ascii="Courier" w:eastAsia="맑은 고딕" w:hAnsi="Courier"/>
                <w:b/>
                <w:sz w:val="18"/>
                <w:szCs w:val="16"/>
                <w:lang w:val="en-GB"/>
              </w:rPr>
              <w:t>spatialRegion</w:t>
            </w:r>
            <w:r w:rsidRPr="00D867B6">
              <w:rPr>
                <w:rFonts w:ascii="Courier" w:eastAsia="맑은 고딕" w:hAnsi="Courier"/>
                <w:bCs/>
                <w:sz w:val="18"/>
                <w:szCs w:val="16"/>
                <w:lang w:val="en-GB"/>
              </w:rPr>
              <w:t>@type</w:t>
            </w:r>
            <w:r w:rsidRPr="00D867B6">
              <w:rPr>
                <w:rFonts w:ascii="Cambria" w:eastAsia="맑은 고딕"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@dx</w:t>
            </w:r>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t>vpsr.spatialRegion.cuboid</w:t>
            </w:r>
            <w:r w:rsidRPr="00D867B6">
              <w:rPr>
                <w:rFonts w:ascii="Courier" w:eastAsia="맑은 고딕" w:hAnsi="Courier"/>
                <w:bCs/>
                <w:sz w:val="18"/>
                <w:szCs w:val="22"/>
                <w:lang w:val="en-GB"/>
              </w:rPr>
              <w:t>@dy</w:t>
            </w:r>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D867B6">
              <w:rPr>
                <w:rFonts w:ascii="Courier" w:eastAsia="맑은 고딕" w:hAnsi="Courier"/>
                <w:b/>
                <w:sz w:val="18"/>
                <w:szCs w:val="22"/>
                <w:lang w:val="en-GB"/>
              </w:rPr>
              <w:lastRenderedPageBreak/>
              <w:t>vpsr.spatialRegion.cuboid</w:t>
            </w:r>
            <w:r w:rsidRPr="00D867B6">
              <w:rPr>
                <w:rFonts w:ascii="Courier" w:eastAsia="맑은 고딕" w:hAnsi="Courier"/>
                <w:bCs/>
                <w:sz w:val="18"/>
                <w:szCs w:val="22"/>
                <w:lang w:val="en-GB"/>
              </w:rPr>
              <w:t>@dz</w:t>
            </w:r>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highlight w:val="yellow"/>
                <w:lang w:val="en-GB"/>
              </w:rPr>
            </w:pPr>
            <w:r w:rsidRPr="00D867B6">
              <w:rPr>
                <w:rFonts w:ascii="Cambria" w:eastAsia="맑은 고딕"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xs:int</w:t>
            </w:r>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w:t>
            </w:r>
            <w:r>
              <w:rPr>
                <w:rFonts w:ascii="Courier" w:hAnsi="Courier"/>
                <w:b/>
                <w:sz w:val="18"/>
                <w:highlight w:val="yellow"/>
              </w:rPr>
              <w:t>spatialRegion.visibilityConeInfo</w:t>
            </w:r>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direction_x</w:t>
            </w:r>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A33F9E">
              <w:rPr>
                <w:rFonts w:ascii="Courier" w:hAnsi="Courier"/>
                <w:b/>
                <w:sz w:val="18"/>
                <w:highlight w:val="yellow"/>
              </w:rPr>
              <w:t>vpsr.spatialRegion.visibilityConeInfo</w:t>
            </w:r>
            <w:r w:rsidRPr="00A33F9E">
              <w:rPr>
                <w:rFonts w:ascii="Courier" w:hAnsi="Courier"/>
                <w:bCs/>
                <w:sz w:val="18"/>
                <w:highlight w:val="yellow"/>
              </w:rPr>
              <w:t>@directionY</w:t>
            </w:r>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xs:unsignedInt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lang w:eastAsia="ja-JP"/>
              </w:rPr>
              <w:t>xs:unsignedShort</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vpsr.spatialRegion</w:t>
            </w:r>
            <w:r w:rsidRPr="00ED0591">
              <w:rPr>
                <w:rFonts w:ascii="Courier" w:eastAsia="맑은 고딕" w:hAnsi="Courier"/>
                <w:bCs/>
                <w:sz w:val="18"/>
                <w:szCs w:val="22"/>
                <w:lang w:val="en-GB"/>
              </w:rPr>
              <w:t>@asIds</w:t>
            </w:r>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ED0591">
              <w:rPr>
                <w:rFonts w:ascii="Cambria" w:eastAsia="맑은 고딕"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StringVectorType</w:t>
            </w:r>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 xml:space="preserve">A list of space separated identifiers corresponding to the values of the </w:t>
            </w:r>
            <w:r w:rsidRPr="00ED0591">
              <w:rPr>
                <w:rFonts w:ascii="Courier" w:eastAsia="맑은 고딕" w:hAnsi="Courier"/>
                <w:bCs/>
                <w:sz w:val="18"/>
                <w:szCs w:val="16"/>
                <w:lang w:val="en-GB"/>
              </w:rPr>
              <w:t>@id</w:t>
            </w:r>
            <w:r w:rsidRPr="00ED0591">
              <w:rPr>
                <w:rFonts w:ascii="Cambria" w:eastAsia="맑은 고딕" w:hAnsi="Cambria"/>
                <w:sz w:val="18"/>
                <w:szCs w:val="16"/>
                <w:lang w:val="en-GB"/>
              </w:rPr>
              <w:t xml:space="preserve"> attribute for </w:t>
            </w:r>
            <w:r w:rsidRPr="00ED0591">
              <w:rPr>
                <w:rFonts w:ascii="Courier" w:eastAsia="맑은 고딕" w:hAnsi="Courier"/>
                <w:b/>
                <w:bCs/>
                <w:sz w:val="18"/>
                <w:szCs w:val="16"/>
                <w:lang w:val="en-GB"/>
              </w:rPr>
              <w:t>AdaptationSet</w:t>
            </w:r>
            <w:r w:rsidRPr="00ED0591">
              <w:rPr>
                <w:rFonts w:ascii="Cambria" w:eastAsia="맑은 고딕" w:hAnsi="Cambria"/>
                <w:sz w:val="18"/>
                <w:szCs w:val="16"/>
                <w:lang w:val="en-GB"/>
              </w:rPr>
              <w:t xml:space="preserve">s and/or </w:t>
            </w:r>
            <w:r w:rsidRPr="00ED0591">
              <w:rPr>
                <w:rFonts w:ascii="Courier" w:eastAsia="맑은 고딕" w:hAnsi="Courier"/>
                <w:b/>
                <w:bCs/>
                <w:sz w:val="18"/>
                <w:szCs w:val="16"/>
                <w:lang w:val="en-GB"/>
              </w:rPr>
              <w:t>Representation</w:t>
            </w:r>
            <w:r w:rsidRPr="00ED0591">
              <w:rPr>
                <w:rFonts w:ascii="Cambria" w:eastAsia="맑은 고딕"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bookmarkStart w:id="132" w:name="OLE_LINK79"/>
            <w:bookmarkStart w:id="133" w:name="OLE_LINK80"/>
            <w:r w:rsidRPr="00ED0591">
              <w:rPr>
                <w:rFonts w:ascii="Cambria" w:eastAsia="맑은 고딕" w:hAnsi="Cambria"/>
                <w:sz w:val="18"/>
                <w:szCs w:val="16"/>
                <w:lang w:val="en-GB"/>
              </w:rPr>
              <w:t>This attribute shall be absent in the case of single-track encapsulation of the V3C content.</w:t>
            </w:r>
            <w:bookmarkEnd w:id="132"/>
            <w:bookmarkEnd w:id="133"/>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맑은 고딕" w:hAnsi="Courier"/>
                <w:b/>
                <w:sz w:val="18"/>
                <w:szCs w:val="22"/>
                <w:lang w:val="en-GB"/>
              </w:rPr>
            </w:pPr>
            <w:r w:rsidRPr="00ED0591">
              <w:rPr>
                <w:rFonts w:ascii="Courier" w:eastAsia="맑은 고딕" w:hAnsi="Courier"/>
                <w:b/>
                <w:sz w:val="18"/>
                <w:szCs w:val="22"/>
                <w:lang w:val="en-GB"/>
              </w:rPr>
              <w:t>vspr.spatialRegion</w:t>
            </w:r>
            <w:r w:rsidRPr="00ED0591">
              <w:rPr>
                <w:rFonts w:ascii="Courier" w:eastAsia="맑은 고딕" w:hAnsi="Courier"/>
                <w:bCs/>
                <w:sz w:val="18"/>
                <w:szCs w:val="22"/>
                <w:lang w:val="en-GB"/>
              </w:rPr>
              <w:t>@trackGroupIds</w:t>
            </w:r>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맑은 고딕" w:hAnsi="Cambria"/>
                <w:sz w:val="18"/>
                <w:szCs w:val="16"/>
                <w:lang w:val="en-GB"/>
              </w:rPr>
            </w:pPr>
            <w:r w:rsidRPr="00ED0591">
              <w:rPr>
                <w:rFonts w:ascii="Cambria" w:eastAsia="맑은 고딕"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StringVectorType</w:t>
            </w:r>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맑은 고딕" w:hAnsi="Cambria"/>
                <w:sz w:val="18"/>
                <w:szCs w:val="16"/>
                <w:lang w:val="en-GB"/>
              </w:rPr>
            </w:pPr>
            <w:r w:rsidRPr="00ED0591">
              <w:rPr>
                <w:rFonts w:ascii="Cambria" w:eastAsia="맑은 고딕" w:hAnsi="Cambria"/>
                <w:sz w:val="18"/>
                <w:szCs w:val="16"/>
                <w:lang w:val="en-GB"/>
              </w:rPr>
              <w:t>A list of space separated identifiers corresponding to the values of the track_group_id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ED0591">
              <w:rPr>
                <w:rFonts w:ascii="Cambria" w:eastAsia="맑은 고딕"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&lt;minOccurs&gt;..&lt;maxOccurs&gt;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맑은 고딕" w:hAnsi="Cambria"/>
                <w:sz w:val="18"/>
                <w:szCs w:val="16"/>
                <w:lang w:val="en-GB"/>
              </w:rPr>
            </w:pPr>
            <w:r w:rsidRPr="00D867B6">
              <w:rPr>
                <w:rFonts w:ascii="Cambria" w:eastAsia="맑은 고딕" w:hAnsi="Cambria"/>
                <w:sz w:val="18"/>
                <w:szCs w:val="22"/>
                <w:lang w:val="en-GB"/>
              </w:rPr>
              <w:t xml:space="preserve">Elements are </w:t>
            </w:r>
            <w:r w:rsidRPr="00D867B6">
              <w:rPr>
                <w:rFonts w:ascii="Courier New" w:eastAsia="맑은 고딕" w:hAnsi="Courier New" w:cs="Courier New"/>
                <w:b/>
                <w:bCs/>
                <w:sz w:val="18"/>
                <w:szCs w:val="22"/>
                <w:lang w:val="en-GB"/>
              </w:rPr>
              <w:t>bold</w:t>
            </w:r>
            <w:r w:rsidRPr="00D867B6">
              <w:rPr>
                <w:rFonts w:ascii="Cambria" w:eastAsia="맑은 고딕" w:hAnsi="Cambria"/>
                <w:sz w:val="18"/>
                <w:szCs w:val="22"/>
                <w:lang w:val="en-GB"/>
              </w:rPr>
              <w:t xml:space="preserve">; attributes are non-bold and preceded with an </w:t>
            </w:r>
            <w:r w:rsidRPr="00D867B6">
              <w:rPr>
                <w:rFonts w:ascii="Courier" w:eastAsia="맑은 고딕" w:hAnsi="Courier"/>
                <w:sz w:val="18"/>
                <w:szCs w:val="22"/>
                <w:lang w:val="en-GB"/>
              </w:rPr>
              <w:t>@</w:t>
            </w:r>
            <w:r w:rsidRPr="00D867B6">
              <w:rPr>
                <w:rFonts w:ascii="Cambria" w:eastAsia="맑은 고딕"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맑은 고딕"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맑은 고딕" w:hAnsi="Cambria"/>
          <w:sz w:val="22"/>
          <w:szCs w:val="22"/>
          <w:lang w:val="en-GB" w:eastAsia="ko-KR"/>
        </w:rPr>
      </w:pPr>
      <w:r w:rsidRPr="00D867B6">
        <w:rPr>
          <w:rFonts w:ascii="Cambria" w:eastAsia="맑은 고딕" w:hAnsi="Cambria"/>
          <w:sz w:val="22"/>
          <w:szCs w:val="22"/>
          <w:lang w:val="en-GB" w:eastAsia="ko-KR"/>
        </w:rPr>
        <w:t xml:space="preserve">The data types for the various elements and attributes of the </w:t>
      </w:r>
      <w:r w:rsidRPr="00D867B6">
        <w:rPr>
          <w:rFonts w:ascii="Cambria" w:eastAsia="맑은 고딕" w:hAnsi="Cambria"/>
          <w:b/>
          <w:bCs/>
          <w:sz w:val="22"/>
          <w:szCs w:val="22"/>
          <w:lang w:val="en-GB" w:eastAsia="ko-KR"/>
        </w:rPr>
        <w:t>V3C3DRegions</w:t>
      </w:r>
      <w:r w:rsidRPr="00D867B6">
        <w:rPr>
          <w:rFonts w:ascii="Cambria" w:eastAsia="맑은 고딕"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맑은 고딕" w:hAnsi="Courier" w:cs="Lucida Sans Typewriter"/>
          <w:sz w:val="18"/>
          <w:szCs w:val="18"/>
          <w:lang w:val="en-GB"/>
        </w:rPr>
      </w:pPr>
      <w:r w:rsidRPr="00D867B6">
        <w:rPr>
          <w:rFonts w:ascii="Courier" w:eastAsia="맑은 고딕" w:hAnsi="Courier" w:cs="Lucida Sans Typewriter"/>
          <w:sz w:val="18"/>
          <w:szCs w:val="18"/>
          <w:lang w:val="en-GB"/>
        </w:rPr>
        <w:lastRenderedPageBreak/>
        <w:t xml:space="preserve">&lt;?xml version="1.0" encoding="UTF-8"?&gt; </w:t>
      </w:r>
      <w:r w:rsidRPr="00D867B6">
        <w:rPr>
          <w:rFonts w:ascii="Courier" w:eastAsia="맑은 고딕" w:hAnsi="Courier" w:cs="Lucida Sans Typewriter"/>
          <w:sz w:val="18"/>
          <w:szCs w:val="18"/>
          <w:lang w:val="en-GB"/>
        </w:rPr>
        <w:br/>
        <w:t xml:space="preserve">&lt;xs:schema xmlns:xs="http://www.w3.org/2001/XMLSchema"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targetNamespace="urn:mpeg:mpegI:v3c:2020"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xmlns:v3c="urn:mpeg:mpegI:v3c:2020"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elementFormDefault="qualified"&gt;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&lt;xs:element name="vpsr" type="v3c:spatialRegionMapType"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name="spatialRegionMapType"&gt;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&lt;xs:element name="spatialRegion" type="v3c:spatialRegionType" minOccurs="1"/&gt;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name="id" type="xs:unsignedShort"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name="type" type="xs:unsignedByte" use="optional" default="0"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name="x"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name="y"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name="z"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name="asIds" type="StringVectorType"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&lt;xs:element name="cuboid" type="v3c:spatialRegionCuboidType" minOccurs="0" maxOccurs="1"/&gt;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ED0591">
        <w:rPr>
          <w:rFonts w:ascii="Courier" w:eastAsia="맑은 고딕" w:hAnsi="Courier" w:cs="Lucida Sans Typewriter"/>
          <w:sz w:val="18"/>
          <w:szCs w:val="18"/>
          <w:highlight w:val="yellow"/>
          <w:lang w:val="en-GB"/>
        </w:rPr>
        <w:t>&lt;xs:element name="</w:t>
      </w:r>
      <w:r>
        <w:rPr>
          <w:rFonts w:ascii="Courier" w:eastAsia="맑은 고딕" w:hAnsi="Courier" w:cs="Lucida Sans Typewriter"/>
          <w:sz w:val="18"/>
          <w:szCs w:val="18"/>
          <w:highlight w:val="yellow"/>
          <w:lang w:val="en-GB"/>
        </w:rPr>
        <w:t>visibilityConeInfo</w:t>
      </w:r>
      <w:r w:rsidRPr="00ED0591">
        <w:rPr>
          <w:rFonts w:ascii="Courier" w:eastAsia="맑은 고딕" w:hAnsi="Courier" w:cs="Lucida Sans Typewriter"/>
          <w:sz w:val="18"/>
          <w:szCs w:val="18"/>
          <w:highlight w:val="yellow"/>
          <w:lang w:val="en-GB"/>
        </w:rPr>
        <w:t>" type="v3c:</w:t>
      </w:r>
      <w:r>
        <w:rPr>
          <w:rFonts w:ascii="Courier" w:eastAsia="맑은 고딕" w:hAnsi="Courier" w:cs="Lucida Sans Typewriter"/>
          <w:sz w:val="18"/>
          <w:szCs w:val="18"/>
          <w:highlight w:val="yellow"/>
          <w:lang w:val="en-GB"/>
        </w:rPr>
        <w:t>visibilityConeInfo</w:t>
      </w:r>
      <w:r w:rsidRPr="00ED0591">
        <w:rPr>
          <w:rFonts w:ascii="Courier" w:eastAsia="맑은 고딕" w:hAnsi="Courier" w:cs="Lucida Sans Typewriter"/>
          <w:sz w:val="18"/>
          <w:szCs w:val="18"/>
          <w:highlight w:val="yellow"/>
          <w:lang w:val="en-GB"/>
        </w:rPr>
        <w:t>Type" minOccurs="0" maxOccurs="1"/&gt;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 name="spatialRegionCuboidType"&gt;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name="dx"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name="dy"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t xml:space="preserve">&lt;xs:attribute name="dz" type="xs:int" use="required" /&gt;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t xml:space="preserve">&lt;/xs:complexType&gt;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ED0591">
        <w:rPr>
          <w:rFonts w:ascii="Courier" w:eastAsia="맑은 고딕" w:hAnsi="Courier" w:cs="Lucida Sans Typewriter"/>
          <w:sz w:val="18"/>
          <w:szCs w:val="18"/>
          <w:highlight w:val="yellow"/>
          <w:lang w:val="en-GB"/>
        </w:rPr>
        <w:t>&lt;xs:complexType name="</w:t>
      </w:r>
      <w:r>
        <w:rPr>
          <w:rFonts w:ascii="Courier" w:eastAsia="맑은 고딕" w:hAnsi="Courier" w:cs="Lucida Sans Typewriter"/>
          <w:sz w:val="18"/>
          <w:szCs w:val="18"/>
          <w:highlight w:val="yellow"/>
          <w:lang w:val="en-GB"/>
        </w:rPr>
        <w:t>visibilityConeInfo</w:t>
      </w:r>
      <w:r w:rsidRPr="00ED0591">
        <w:rPr>
          <w:rFonts w:ascii="Courier" w:eastAsia="맑은 고딕" w:hAnsi="Courier" w:cs="Lucida Sans Typewriter"/>
          <w:sz w:val="18"/>
          <w:szCs w:val="18"/>
          <w:highlight w:val="yellow"/>
          <w:lang w:val="en-GB"/>
        </w:rPr>
        <w:t>Type"&gt;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w:t>
      </w:r>
      <w:r>
        <w:rPr>
          <w:rFonts w:ascii="Courier" w:eastAsia="맑은 고딕" w:hAnsi="Courier" w:cs="Lucida Sans Typewriter"/>
          <w:sz w:val="18"/>
          <w:szCs w:val="18"/>
          <w:highlight w:val="yellow"/>
          <w:lang w:val="en-GB"/>
        </w:rPr>
        <w:t>directionX</w:t>
      </w:r>
      <w:r w:rsidRPr="00CD4242">
        <w:rPr>
          <w:rFonts w:ascii="Courier" w:eastAsia="맑은 고딕" w:hAnsi="Courier" w:cs="Lucida Sans Typewriter"/>
          <w:sz w:val="18"/>
          <w:szCs w:val="18"/>
          <w:highlight w:val="yellow"/>
          <w:lang w:val="en-GB"/>
        </w:rPr>
        <w:t>" type="xs:</w:t>
      </w:r>
      <w:r>
        <w:rPr>
          <w:rFonts w:ascii="Courier" w:eastAsia="맑은 고딕" w:hAnsi="Courier" w:cs="Lucida Sans Typewriter"/>
          <w:sz w:val="18"/>
          <w:szCs w:val="18"/>
          <w:highlight w:val="yellow"/>
          <w:lang w:val="en-GB"/>
        </w:rPr>
        <w:t>unsignedI</w:t>
      </w:r>
      <w:r w:rsidRPr="00CD4242">
        <w:rPr>
          <w:rFonts w:ascii="Courier" w:eastAsia="맑은 고딕" w:hAnsi="Courier" w:cs="Lucida Sans Typewriter"/>
          <w:sz w:val="18"/>
          <w:szCs w:val="18"/>
          <w:highlight w:val="yellow"/>
          <w:lang w:val="en-GB"/>
        </w:rPr>
        <w:t>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w:t>
      </w:r>
      <w:r>
        <w:rPr>
          <w:rFonts w:ascii="Courier" w:eastAsia="맑은 고딕" w:hAnsi="Courier" w:cs="Lucida Sans Typewriter"/>
          <w:sz w:val="18"/>
          <w:szCs w:val="18"/>
          <w:highlight w:val="yellow"/>
          <w:lang w:val="en-GB"/>
        </w:rPr>
        <w:t>directionY</w:t>
      </w:r>
      <w:r w:rsidRPr="00CD4242">
        <w:rPr>
          <w:rFonts w:ascii="Courier" w:eastAsia="맑은 고딕" w:hAnsi="Courier" w:cs="Lucida Sans Typewriter"/>
          <w:sz w:val="18"/>
          <w:szCs w:val="18"/>
          <w:highlight w:val="yellow"/>
          <w:lang w:val="en-GB"/>
        </w:rPr>
        <w:t>" type="xs:</w:t>
      </w:r>
      <w:r>
        <w:rPr>
          <w:rFonts w:ascii="Courier" w:eastAsia="맑은 고딕" w:hAnsi="Courier" w:cs="Lucida Sans Typewriter"/>
          <w:sz w:val="18"/>
          <w:szCs w:val="18"/>
          <w:highlight w:val="yellow"/>
          <w:lang w:val="en-GB"/>
        </w:rPr>
        <w:t>unsignedI</w:t>
      </w:r>
      <w:r w:rsidRPr="00CD4242">
        <w:rPr>
          <w:rFonts w:ascii="Courier" w:eastAsia="맑은 고딕" w:hAnsi="Courier" w:cs="Lucida Sans Typewriter"/>
          <w:sz w:val="18"/>
          <w:szCs w:val="18"/>
          <w:highlight w:val="yellow"/>
          <w:lang w:val="en-GB"/>
        </w:rPr>
        <w:t>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w:t>
      </w:r>
      <w:r>
        <w:rPr>
          <w:rFonts w:ascii="Courier" w:eastAsia="맑은 고딕" w:hAnsi="Courier" w:cs="Lucida Sans Typewriter"/>
          <w:sz w:val="18"/>
          <w:szCs w:val="18"/>
          <w:highlight w:val="yellow"/>
          <w:lang w:val="en-GB"/>
        </w:rPr>
        <w:t>directionZ</w:t>
      </w:r>
      <w:r w:rsidRPr="00CD4242">
        <w:rPr>
          <w:rFonts w:ascii="Courier" w:eastAsia="맑은 고딕" w:hAnsi="Courier" w:cs="Lucida Sans Typewriter"/>
          <w:sz w:val="18"/>
          <w:szCs w:val="18"/>
          <w:highlight w:val="yellow"/>
          <w:lang w:val="en-GB"/>
        </w:rPr>
        <w:t>" type="xs:</w:t>
      </w:r>
      <w:r>
        <w:rPr>
          <w:rFonts w:ascii="Courier" w:eastAsia="맑은 고딕" w:hAnsi="Courier" w:cs="Lucida Sans Typewriter"/>
          <w:sz w:val="18"/>
          <w:szCs w:val="18"/>
          <w:highlight w:val="yellow"/>
          <w:lang w:val="en-GB"/>
        </w:rPr>
        <w:t>unsignedI</w:t>
      </w:r>
      <w:r w:rsidRPr="00CD4242">
        <w:rPr>
          <w:rFonts w:ascii="Courier" w:eastAsia="맑은 고딕" w:hAnsi="Courier" w:cs="Lucida Sans Typewriter"/>
          <w:sz w:val="18"/>
          <w:szCs w:val="18"/>
          <w:highlight w:val="yellow"/>
          <w:lang w:val="en-GB"/>
        </w:rPr>
        <w:t>nt"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D867B6">
        <w:rPr>
          <w:rFonts w:ascii="Courier" w:eastAsia="맑은 고딕" w:hAnsi="Courier" w:cs="Lucida Sans Typewriter"/>
          <w:sz w:val="18"/>
          <w:szCs w:val="18"/>
          <w:lang w:val="en-GB"/>
        </w:rPr>
        <w:tab/>
      </w:r>
      <w:r w:rsidRPr="00CD4242">
        <w:rPr>
          <w:rFonts w:ascii="Courier" w:eastAsia="맑은 고딕" w:hAnsi="Courier" w:cs="Lucida Sans Typewriter"/>
          <w:sz w:val="18"/>
          <w:szCs w:val="18"/>
          <w:highlight w:val="yellow"/>
          <w:lang w:val="en-GB"/>
        </w:rPr>
        <w:t>&lt;xs:attribute name="</w:t>
      </w:r>
      <w:r>
        <w:rPr>
          <w:rFonts w:ascii="Courier" w:eastAsia="맑은 고딕" w:hAnsi="Courier" w:cs="Lucida Sans Typewriter"/>
          <w:sz w:val="18"/>
          <w:szCs w:val="18"/>
          <w:highlight w:val="yellow"/>
          <w:lang w:val="en-GB"/>
        </w:rPr>
        <w:t>angle</w:t>
      </w:r>
      <w:r w:rsidRPr="00CD4242">
        <w:rPr>
          <w:rFonts w:ascii="Courier" w:eastAsia="맑은 고딕" w:hAnsi="Courier" w:cs="Lucida Sans Typewriter"/>
          <w:sz w:val="18"/>
          <w:szCs w:val="18"/>
          <w:highlight w:val="yellow"/>
          <w:lang w:val="en-GB"/>
        </w:rPr>
        <w:t>" type="xs:</w:t>
      </w:r>
      <w:r>
        <w:rPr>
          <w:rFonts w:ascii="Courier" w:eastAsia="맑은 고딕" w:hAnsi="Courier" w:cs="Lucida Sans Typewriter"/>
          <w:sz w:val="18"/>
          <w:szCs w:val="18"/>
          <w:highlight w:val="yellow"/>
          <w:lang w:val="en-GB"/>
        </w:rPr>
        <w:t>unsignedShort</w:t>
      </w:r>
      <w:r w:rsidRPr="00CD4242">
        <w:rPr>
          <w:rFonts w:ascii="Courier" w:eastAsia="맑은 고딕" w:hAnsi="Courier" w:cs="Lucida Sans Typewriter"/>
          <w:sz w:val="18"/>
          <w:szCs w:val="18"/>
          <w:highlight w:val="yellow"/>
          <w:lang w:val="en-GB"/>
        </w:rPr>
        <w:t>" use="required" /&gt;</w:t>
      </w:r>
      <w:r w:rsidRPr="00D867B6">
        <w:rPr>
          <w:rFonts w:ascii="Courier" w:eastAsia="맑은 고딕" w:hAnsi="Courier" w:cs="Lucida Sans Typewriter"/>
          <w:sz w:val="18"/>
          <w:szCs w:val="18"/>
          <w:lang w:val="en-GB"/>
        </w:rPr>
        <w:t xml:space="preserve"> </w:t>
      </w:r>
      <w:r w:rsidRPr="00D867B6">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tab/>
      </w:r>
      <w:r w:rsidRPr="00085617">
        <w:rPr>
          <w:rFonts w:ascii="Courier" w:eastAsia="맑은 고딕" w:hAnsi="Courier" w:cs="Lucida Sans Typewriter"/>
          <w:sz w:val="18"/>
          <w:szCs w:val="18"/>
          <w:highlight w:val="yellow"/>
          <w:lang w:val="en-GB"/>
        </w:rPr>
        <w:t>&lt;/xs:complexType&gt;</w:t>
      </w:r>
      <w:r w:rsidRPr="00D867B6">
        <w:rPr>
          <w:rFonts w:ascii="Courier" w:eastAsia="맑은 고딕" w:hAnsi="Courier" w:cs="Lucida Sans Typewriter"/>
          <w:sz w:val="18"/>
          <w:szCs w:val="18"/>
          <w:lang w:val="en-GB"/>
        </w:rPr>
        <w:t xml:space="preserve"> </w:t>
      </w:r>
      <w:r>
        <w:rPr>
          <w:rFonts w:ascii="Courier" w:eastAsia="맑은 고딕" w:hAnsi="Courier" w:cs="Lucida Sans Typewriter"/>
          <w:sz w:val="18"/>
          <w:szCs w:val="18"/>
          <w:lang w:val="en-GB"/>
        </w:rPr>
        <w:br/>
      </w:r>
      <w:r w:rsidRPr="00D867B6">
        <w:rPr>
          <w:rFonts w:ascii="Courier" w:eastAsia="맑은 고딕" w:hAnsi="Courier" w:cs="Lucida Sans Typewriter"/>
          <w:sz w:val="18"/>
          <w:szCs w:val="18"/>
          <w:lang w:val="en-GB"/>
        </w:rPr>
        <w:br/>
        <w:t>&lt;/xs:schema&gt;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(i) s</w:t>
      </w:r>
      <w:r w:rsidRPr="000F309B">
        <w:t>tatic spatial region information</w:t>
      </w:r>
      <w:r>
        <w:t xml:space="preserve"> box </w:t>
      </w:r>
      <w:r w:rsidRPr="005E0352">
        <w:rPr>
          <w:rFonts w:ascii="Courier" w:eastAsia="맑은 고딕" w:hAnsi="Courier"/>
        </w:rPr>
        <w:t>V</w:t>
      </w:r>
      <w:r>
        <w:rPr>
          <w:rFonts w:ascii="Courier" w:eastAsia="맑은 고딕" w:hAnsi="Courier"/>
        </w:rPr>
        <w:t>3</w:t>
      </w:r>
      <w:r w:rsidRPr="005E0352">
        <w:rPr>
          <w:rFonts w:ascii="Courier" w:eastAsia="맑은 고딕" w:hAnsi="Courier"/>
        </w:rPr>
        <w:t>C</w:t>
      </w:r>
      <w:r>
        <w:rPr>
          <w:rFonts w:ascii="Courier" w:eastAsia="맑은 고딕" w:hAnsi="Courier"/>
        </w:rPr>
        <w:t>S</w:t>
      </w:r>
      <w:r w:rsidRPr="005E0352">
        <w:rPr>
          <w:rFonts w:ascii="Courier" w:eastAsia="맑은 고딕" w:hAnsi="Courier"/>
        </w:rPr>
        <w:t>patialRegionsBox</w:t>
      </w:r>
      <w:r>
        <w:t xml:space="preserve">, and (ii) dynamic spatial region information timed metadata track ‘dyvm’.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 xml:space="preserve">The timed metadata track ‘dyvm’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(LoD),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(LoD)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‘dyvm’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맑은 고딕"/>
        </w:rPr>
        <w:t>‘dyvm’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34" w:name="_Toc48131609"/>
      <w:bookmarkStart w:id="135" w:name="_Hlk51853241"/>
      <w:r w:rsidRPr="00200FB7">
        <w:t>Dynamic spatial region information</w:t>
      </w:r>
      <w:bookmarkEnd w:id="134"/>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6" w:name="_Toc48131610"/>
      <w:r w:rsidRPr="000F4A61">
        <w:t>General</w:t>
      </w:r>
      <w:bookmarkEnd w:id="136"/>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'dy</w:t>
      </w:r>
      <w:r>
        <w:rPr>
          <w:rFonts w:ascii="Courier" w:hAnsi="Courier"/>
        </w:rPr>
        <w:t>vm</w:t>
      </w:r>
      <w:r w:rsidRPr="003A6500">
        <w:rPr>
          <w:rFonts w:ascii="Courier" w:hAnsi="Courier"/>
        </w:rPr>
        <w:t>'</w:t>
      </w:r>
      <w:r w:rsidRPr="006C3FC5">
        <w:rPr>
          <w:szCs w:val="20"/>
        </w:rPr>
        <w:t xml:space="preserve">, </w:t>
      </w:r>
      <w:bookmarkStart w:id="137"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맑은 고딕" w:hAnsi="Courier"/>
        </w:rPr>
        <w:t>V</w:t>
      </w:r>
      <w:r>
        <w:rPr>
          <w:rFonts w:ascii="Courier" w:eastAsia="맑은 고딕" w:hAnsi="Courier"/>
        </w:rPr>
        <w:t>3</w:t>
      </w:r>
      <w:r w:rsidRPr="005F4F6D">
        <w:rPr>
          <w:rFonts w:ascii="Courier" w:eastAsia="맑은 고딕" w:hAnsi="Courier"/>
        </w:rPr>
        <w:t>CSpatialRegionsBox</w:t>
      </w:r>
      <w:r w:rsidRPr="005F4F6D">
        <w:rPr>
          <w:szCs w:val="20"/>
        </w:rPr>
        <w:t xml:space="preserve"> </w:t>
      </w:r>
      <w:r w:rsidRPr="003358BC">
        <w:rPr>
          <w:szCs w:val="20"/>
        </w:rPr>
        <w:t xml:space="preserve">is present in the sample entry then </w:t>
      </w:r>
      <w:r w:rsidRPr="005F4F6D">
        <w:rPr>
          <w:rFonts w:ascii="Courier" w:hAnsi="Courier" w:cs="Courier New"/>
          <w:szCs w:val="20"/>
        </w:rPr>
        <w:t>VolumetricMetadataSample</w:t>
      </w:r>
      <w:r w:rsidRPr="003358BC">
        <w:rPr>
          <w:szCs w:val="20"/>
        </w:rPr>
        <w:t xml:space="preserve"> shall be present.</w:t>
      </w:r>
    </w:p>
    <w:bookmarkEnd w:id="137"/>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'cdsc'</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8" w:name="_Toc48131611"/>
      <w:r w:rsidRPr="000F4A61">
        <w:t>Sample entry</w:t>
      </w:r>
      <w:bookmarkEnd w:id="138"/>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aligned(8) class Dynamic</w:t>
      </w:r>
      <w:r>
        <w:rPr>
          <w:rFonts w:ascii="Courier" w:hAnsi="Courier"/>
          <w:sz w:val="20"/>
          <w:szCs w:val="20"/>
        </w:rPr>
        <w:t>VolumetricMetadata</w:t>
      </w:r>
      <w:r w:rsidRPr="003659B7">
        <w:rPr>
          <w:rFonts w:ascii="Courier" w:hAnsi="Courier"/>
          <w:sz w:val="20"/>
          <w:szCs w:val="20"/>
        </w:rPr>
        <w:t>SampleEntry extends MetaDataSampleEntry('dy</w:t>
      </w:r>
      <w:r>
        <w:rPr>
          <w:rFonts w:ascii="Courier" w:hAnsi="Courier"/>
          <w:sz w:val="20"/>
          <w:szCs w:val="20"/>
        </w:rPr>
        <w:t>vm</w:t>
      </w:r>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9" w:name="_Toc48131612"/>
      <w:r w:rsidRPr="000F4A61">
        <w:t>Sample format</w:t>
      </w:r>
      <w:bookmarkEnd w:id="139"/>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0" w:name="_Toc48131613"/>
      <w:r>
        <w:t>Syntax</w:t>
      </w:r>
      <w:bookmarkEnd w:id="140"/>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bit(1) region_updates_flag;</w:t>
      </w:r>
      <w:r w:rsidRPr="003358BC">
        <w:rPr>
          <w:rFonts w:ascii="Courier" w:hAnsi="Courier"/>
          <w:sz w:val="20"/>
        </w:rPr>
        <w:br/>
      </w:r>
      <w:r w:rsidRPr="003358BC">
        <w:rPr>
          <w:rFonts w:ascii="Courier" w:hAnsi="Courier"/>
          <w:sz w:val="20"/>
        </w:rPr>
        <w:lastRenderedPageBreak/>
        <w:tab/>
        <w:t>bit(1) object_updates_flag;</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(region_updates_flag)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unsigned int(16) num_regions;</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(i=0; i &lt; num_regions; i++)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3DSpatialRegionStruct(dimensions_included_flag);</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bit(1) update_mapping_flag;</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(update_mapping_flag)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(all_tiles_in_single_track_flag)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unsigned int(8) num_track_groups;</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for (j=0; j &lt; num_track_groups;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component_track_group_id;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unsigned int(8) num_tiles;</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for (k=0; k &lt; num_tiles;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unsigned int(16) tile_id;</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unsigned int(8) num_tile_tracks;</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for (int j=0; j &lt; num_tile_tracks;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unsigned int(32) tile_track_id;</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(object_updates_flag) {</w:t>
      </w:r>
      <w:r w:rsidRPr="003358BC">
        <w:rPr>
          <w:rFonts w:ascii="Courier" w:hAnsi="Courier"/>
          <w:sz w:val="20"/>
        </w:rPr>
        <w:br/>
      </w:r>
      <w:r w:rsidRPr="003358BC">
        <w:rPr>
          <w:rFonts w:ascii="Courier" w:hAnsi="Courier"/>
          <w:sz w:val="20"/>
        </w:rPr>
        <w:tab/>
      </w:r>
      <w:r w:rsidRPr="003358BC">
        <w:rPr>
          <w:rFonts w:ascii="Courier" w:hAnsi="Courier"/>
          <w:sz w:val="20"/>
        </w:rPr>
        <w:tab/>
        <w:t>unsigned int(8) num_obj_updates;</w:t>
      </w:r>
      <w:r w:rsidRPr="003358BC">
        <w:rPr>
          <w:rFonts w:ascii="Courier" w:hAnsi="Courier"/>
          <w:sz w:val="20"/>
        </w:rPr>
        <w:br/>
      </w:r>
      <w:r w:rsidRPr="003358BC">
        <w:rPr>
          <w:rFonts w:ascii="Courier" w:hAnsi="Courier"/>
          <w:sz w:val="20"/>
        </w:rPr>
        <w:tab/>
      </w:r>
      <w:r w:rsidRPr="003358BC">
        <w:rPr>
          <w:rFonts w:ascii="Courier" w:hAnsi="Courier"/>
          <w:sz w:val="20"/>
        </w:rPr>
        <w:tab/>
        <w:t>for (i=0; i&lt;num_obj_updates;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맑은 고딕" w:hAnsi="Courier"/>
          <w:sz w:val="20"/>
        </w:rPr>
        <w:t>unsigned int(8) obj_idx_length;</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int(obj_idx_length * 8) </w:t>
      </w:r>
      <w:r w:rsidRPr="003358BC">
        <w:rPr>
          <w:rFonts w:ascii="Courier" w:eastAsia="맑은 고딕" w:hAnsi="Courier"/>
          <w:sz w:val="20"/>
          <w:szCs w:val="20"/>
        </w:rPr>
        <w:t>soi_object_idx</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bit(1) obj_spatial_region_mapping_flag;</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bit(1) obj_dependencies_present_flag;</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bit(1) obj_bounding_box_present_flag;</w:t>
      </w:r>
      <w:r>
        <w:rPr>
          <w:rFonts w:ascii="Courier" w:hAnsi="Courier"/>
          <w:sz w:val="20"/>
        </w:rPr>
        <w:br/>
      </w:r>
      <w:r>
        <w:rPr>
          <w:rFonts w:ascii="Courier" w:hAnsi="Courier"/>
          <w:sz w:val="20"/>
        </w:rPr>
        <w:tab/>
      </w:r>
      <w:r>
        <w:rPr>
          <w:rFonts w:ascii="Courier" w:hAnsi="Courier"/>
          <w:sz w:val="20"/>
        </w:rPr>
        <w:tab/>
      </w:r>
      <w:r>
        <w:rPr>
          <w:rFonts w:ascii="Courier" w:hAnsi="Courier"/>
          <w:sz w:val="20"/>
        </w:rPr>
        <w:tab/>
        <w:t>bit(1) obj_priority_update_flag;</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bit(1) obj_motion_vector_</w:t>
      </w:r>
      <w:r>
        <w:rPr>
          <w:rFonts w:ascii="Courier" w:hAnsi="Courier"/>
          <w:sz w:val="20"/>
          <w:highlight w:val="green"/>
        </w:rPr>
        <w:t>present_</w:t>
      </w:r>
      <w:r w:rsidRPr="00D86C29">
        <w:rPr>
          <w:rFonts w:ascii="Courier" w:hAnsi="Courier"/>
          <w:sz w:val="20"/>
          <w:highlight w:val="green"/>
        </w:rPr>
        <w:t>flag;</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(obj_bounding_box_present_flag) {</w:t>
      </w:r>
      <w:r>
        <w:rPr>
          <w:rFonts w:ascii="Courier" w:hAnsi="Courier"/>
          <w:sz w:val="20"/>
        </w:rPr>
        <w:br/>
      </w:r>
      <w:bookmarkStart w:id="141"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41"/>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(obj_spatial_region_mapping_flag)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r>
        <w:rPr>
          <w:rFonts w:ascii="Courier" w:hAnsi="Courier"/>
          <w:sz w:val="20"/>
        </w:rPr>
        <w:t>obj_</w:t>
      </w:r>
      <w:r w:rsidRPr="003358BC">
        <w:rPr>
          <w:rFonts w:ascii="Courier" w:hAnsi="Courier"/>
          <w:sz w:val="20"/>
        </w:rPr>
        <w:t>num_spatial_regions;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r>
        <w:rPr>
          <w:rFonts w:ascii="Courier" w:hAnsi="Courier"/>
          <w:sz w:val="20"/>
        </w:rPr>
        <w:t>obj_</w:t>
      </w:r>
      <w:r w:rsidRPr="003358BC">
        <w:rPr>
          <w:rFonts w:ascii="Courier" w:hAnsi="Courier"/>
          <w:sz w:val="20"/>
        </w:rPr>
        <w:t>num_spatial_regions;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Pr>
          <w:rFonts w:ascii="Courier" w:hAnsi="Courier"/>
          <w:sz w:val="20"/>
        </w:rPr>
        <w:t>obj_</w:t>
      </w:r>
      <w:r w:rsidRPr="003358BC">
        <w:rPr>
          <w:rFonts w:ascii="Courier" w:hAnsi="Courier"/>
          <w:sz w:val="20"/>
        </w:rPr>
        <w:t>region_id[j];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r>
        <w:rPr>
          <w:rFonts w:ascii="Courier" w:hAnsi="Courier"/>
          <w:sz w:val="20"/>
        </w:rPr>
        <w:t>obj_atlas</w:t>
      </w:r>
      <w:r w:rsidRPr="003358BC">
        <w:rPr>
          <w:rFonts w:ascii="Courier" w:hAnsi="Courier"/>
          <w:sz w:val="20"/>
        </w:rPr>
        <w:t>_id[j];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unsigned int(16) obj_tile_id[j];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(obj_priority_update_flag) {</w:t>
      </w:r>
      <w:r>
        <w:rPr>
          <w:rFonts w:ascii="Courier" w:hAnsi="Courier"/>
          <w:sz w:val="20"/>
        </w:rPr>
        <w:br/>
      </w:r>
      <w:bookmarkStart w:id="142"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unsigned int(4) obj_priority_value;</w:t>
      </w:r>
      <w:bookmarkEnd w:id="142"/>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(obj_dependencies_present_flag)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43" w:name="_Hlk52840696"/>
      <w:r w:rsidRPr="003358BC">
        <w:rPr>
          <w:rFonts w:ascii="Courier" w:hAnsi="Courier"/>
          <w:sz w:val="20"/>
        </w:rPr>
        <w:t>unsigned int(8) obj_</w:t>
      </w:r>
      <w:r>
        <w:rPr>
          <w:rFonts w:ascii="Courier" w:hAnsi="Courier"/>
          <w:sz w:val="20"/>
        </w:rPr>
        <w:t>num_</w:t>
      </w:r>
      <w:r w:rsidRPr="003358BC">
        <w:rPr>
          <w:rFonts w:ascii="Courier" w:hAnsi="Courier"/>
          <w:sz w:val="20"/>
        </w:rPr>
        <w:t>dependencies[</w:t>
      </w:r>
      <w:r w:rsidRPr="003358BC">
        <w:rPr>
          <w:rFonts w:ascii="Courier" w:eastAsia="맑은 고딕" w:hAnsi="Courier"/>
          <w:sz w:val="20"/>
          <w:szCs w:val="20"/>
        </w:rPr>
        <w:t>soi_object_idx</w:t>
      </w:r>
      <w:r w:rsidRPr="003358BC">
        <w:rPr>
          <w:rFonts w:ascii="Courier" w:hAnsi="Courier"/>
          <w:sz w:val="20"/>
        </w:rPr>
        <w:t>];</w:t>
      </w:r>
      <w:bookmarkEnd w:id="143"/>
      <w:r w:rsidRPr="003358BC">
        <w:rPr>
          <w:rFonts w:ascii="Courier" w:hAnsi="Courier"/>
          <w:sz w:val="20"/>
        </w:rPr>
        <w:br/>
      </w:r>
      <w:bookmarkStart w:id="144"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for (j=0; j &lt; obj_</w:t>
      </w:r>
      <w:r>
        <w:rPr>
          <w:rFonts w:ascii="Courier" w:hAnsi="Courier"/>
          <w:sz w:val="20"/>
        </w:rPr>
        <w:t>num_</w:t>
      </w:r>
      <w:r w:rsidRPr="003358BC">
        <w:rPr>
          <w:rFonts w:ascii="Courier" w:hAnsi="Courier"/>
          <w:sz w:val="20"/>
        </w:rPr>
        <w:t>depedendencies;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int(8) obj_dep_idx_length[j];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int(obj_dep_idx_length[j] * 8) </w:t>
      </w:r>
      <w:r w:rsidRPr="003358BC">
        <w:rPr>
          <w:rFonts w:ascii="Courier" w:eastAsia="맑은 고딕" w:hAnsi="Courier"/>
          <w:sz w:val="20"/>
          <w:szCs w:val="20"/>
        </w:rPr>
        <w:t>soi_object_idx[j]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44"/>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(obj_motion_vector_flag)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obj_motion_x;</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obj_motion_y;</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obj_motion_z;</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unsigned int(8) num_obj_cancelled;</w:t>
      </w:r>
      <w:r w:rsidRPr="003358BC">
        <w:rPr>
          <w:rFonts w:ascii="Courier" w:hAnsi="Courier"/>
          <w:sz w:val="20"/>
        </w:rPr>
        <w:br/>
      </w:r>
      <w:r w:rsidRPr="003358BC">
        <w:rPr>
          <w:rFonts w:ascii="Courier" w:hAnsi="Courier"/>
          <w:sz w:val="20"/>
        </w:rPr>
        <w:tab/>
      </w:r>
      <w:r w:rsidRPr="003358BC">
        <w:rPr>
          <w:rFonts w:ascii="Courier" w:hAnsi="Courier"/>
          <w:sz w:val="20"/>
        </w:rPr>
        <w:tab/>
        <w:t>for (i=0; i&lt; num_obj_cancelled;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int(8) obj_idx_length;</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int(obj_idx_length * 8) </w:t>
      </w:r>
      <w:r w:rsidRPr="003358BC">
        <w:rPr>
          <w:rFonts w:ascii="Courier" w:eastAsia="맑은 고딕" w:hAnsi="Courier"/>
          <w:sz w:val="20"/>
          <w:szCs w:val="20"/>
        </w:rPr>
        <w:t>soi_object_idx</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5" w:name="_Toc48131614"/>
      <w:r w:rsidRPr="003659B7">
        <w:t>Semantics</w:t>
      </w:r>
      <w:bookmarkEnd w:id="145"/>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r w:rsidRPr="009C28FD">
        <w:rPr>
          <w:rStyle w:val="codeChar0"/>
          <w:rFonts w:ascii="Courier" w:hAnsi="Courier"/>
        </w:rPr>
        <w:t>object_updates_flag</w:t>
      </w:r>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r w:rsidRPr="009C28FD">
        <w:rPr>
          <w:rFonts w:ascii="Courier" w:hAnsi="Courier"/>
        </w:rPr>
        <w:t>num_regions</w:t>
      </w:r>
      <w:r w:rsidRPr="009C28FD">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r w:rsidRPr="00D86C29">
        <w:rPr>
          <w:rFonts w:ascii="Courier" w:hAnsi="Courier"/>
          <w:sz w:val="22"/>
          <w:szCs w:val="22"/>
        </w:rPr>
        <w:t>update_mapping_flag</w:t>
      </w:r>
      <w:r w:rsidRPr="009C28FD">
        <w:rPr>
          <w:rFonts w:eastAsia="Times New Roman"/>
        </w:rPr>
        <w:t xml:space="preserve"> is a flag indicating whether the the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r w:rsidRPr="00D86C29">
        <w:rPr>
          <w:rFonts w:ascii="Courier" w:hAnsi="Courier"/>
          <w:sz w:val="22"/>
          <w:szCs w:val="22"/>
        </w:rPr>
        <w:t>num_track_groups</w:t>
      </w:r>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r w:rsidRPr="00D86C29">
        <w:rPr>
          <w:rFonts w:ascii="Courier" w:hAnsi="Courier"/>
          <w:sz w:val="22"/>
          <w:szCs w:val="22"/>
        </w:rPr>
        <w:t>component_track_group_id</w:t>
      </w:r>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r w:rsidRPr="00D86C29">
        <w:rPr>
          <w:rFonts w:ascii="Courier" w:eastAsia="Courier New" w:hAnsi="Courier" w:cs="Courier New"/>
          <w:sz w:val="22"/>
          <w:szCs w:val="22"/>
        </w:rPr>
        <w:t>num_tiles</w:t>
      </w:r>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맑은 고딕"/>
        </w:rPr>
      </w:pPr>
      <w:r w:rsidRPr="00D86C29">
        <w:rPr>
          <w:rFonts w:ascii="Courier" w:hAnsi="Courier"/>
          <w:sz w:val="22"/>
          <w:szCs w:val="22"/>
        </w:rPr>
        <w:t>tile_id</w:t>
      </w:r>
      <w:r w:rsidRPr="009C28FD">
        <w:t xml:space="preserve"> </w:t>
      </w:r>
      <w:r w:rsidRPr="009C28FD">
        <w:rPr>
          <w:rFonts w:eastAsia="맑은 고딕"/>
        </w:rPr>
        <w:t xml:space="preserve">identifies the atlas NAL units containing atlas tile information for the associated tile component track group. The value of </w:t>
      </w:r>
      <w:r w:rsidRPr="00D86C29">
        <w:rPr>
          <w:rFonts w:ascii="Courier" w:eastAsia="Courier New" w:hAnsi="Courier" w:cs="Courier New"/>
          <w:sz w:val="22"/>
          <w:szCs w:val="22"/>
        </w:rPr>
        <w:t>tile</w:t>
      </w:r>
      <w:r w:rsidRPr="00D86C29">
        <w:rPr>
          <w:rFonts w:ascii="Courier" w:eastAsia="맑은 고딕" w:hAnsi="Courier" w:cs="Courier New"/>
          <w:sz w:val="22"/>
          <w:szCs w:val="22"/>
        </w:rPr>
        <w:t>_id</w:t>
      </w:r>
      <w:r w:rsidRPr="009C28FD">
        <w:rPr>
          <w:rFonts w:eastAsia="맑은 고딕"/>
        </w:rPr>
        <w:t xml:space="preserve"> shall be equal to the </w:t>
      </w:r>
      <w:r w:rsidRPr="00D86C29">
        <w:rPr>
          <w:rFonts w:ascii="Courier" w:eastAsia="맑은 고딕" w:hAnsi="Courier" w:cs="Courier New"/>
          <w:sz w:val="22"/>
          <w:szCs w:val="22"/>
        </w:rPr>
        <w:t>groupID</w:t>
      </w:r>
      <w:r w:rsidRPr="009C28FD">
        <w:rPr>
          <w:rFonts w:eastAsia="맑은 고딕"/>
        </w:rPr>
        <w:t xml:space="preserve"> in one of the entries of </w:t>
      </w:r>
      <w:r w:rsidRPr="00D86C29">
        <w:rPr>
          <w:rFonts w:ascii="Courier" w:eastAsia="맑은 고딕" w:hAnsi="Courier" w:cs="Courier New"/>
          <w:sz w:val="22"/>
          <w:szCs w:val="22"/>
        </w:rPr>
        <w:t>NALUMapEntry</w:t>
      </w:r>
      <w:r w:rsidRPr="009C28FD">
        <w:rPr>
          <w:rFonts w:eastAsia="맑은 고딕"/>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r w:rsidRPr="00D86C29">
        <w:rPr>
          <w:rFonts w:ascii="Courier" w:eastAsia="Courier New" w:hAnsi="Courier" w:cs="Courier New"/>
          <w:color w:val="000000"/>
          <w:sz w:val="22"/>
          <w:szCs w:val="22"/>
        </w:rPr>
        <w:t>num_tile_tracks</w:t>
      </w:r>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맑은 고딕"/>
        </w:rPr>
      </w:pPr>
      <w:r w:rsidRPr="00D86C29">
        <w:rPr>
          <w:rFonts w:ascii="Courier" w:eastAsia="Calibri" w:hAnsi="Courier"/>
          <w:sz w:val="22"/>
          <w:szCs w:val="22"/>
        </w:rPr>
        <w:t>tile_track_id</w:t>
      </w:r>
      <w:r w:rsidRPr="009C28FD">
        <w:rPr>
          <w:rFonts w:eastAsia="맑은 고딕"/>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r w:rsidRPr="00D86C29">
        <w:rPr>
          <w:rStyle w:val="codeChar0"/>
          <w:rFonts w:ascii="Courier" w:hAnsi="Courier"/>
        </w:rPr>
        <w:t>num_obj_updates</w:t>
      </w:r>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r w:rsidRPr="00D86C29">
        <w:rPr>
          <w:rStyle w:val="codeChar0"/>
          <w:rFonts w:ascii="Courier" w:hAnsi="Courier"/>
        </w:rPr>
        <w:t>obj_idx_length</w:t>
      </w:r>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r w:rsidRPr="00D86C29">
        <w:rPr>
          <w:rStyle w:val="codeChar0"/>
          <w:rFonts w:ascii="Courier" w:hAnsi="Courier"/>
        </w:rPr>
        <w:t>soi_object_idx</w:t>
      </w:r>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r w:rsidRPr="00D86C29">
        <w:rPr>
          <w:rStyle w:val="codeChar0"/>
          <w:rFonts w:ascii="Courier" w:hAnsi="Courier"/>
        </w:rPr>
        <w:t>obj_spatial_region_mapping_flag</w:t>
      </w:r>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r w:rsidRPr="00D86C29">
        <w:rPr>
          <w:rStyle w:val="codeChar0"/>
          <w:rFonts w:ascii="Courier" w:hAnsi="Courier"/>
        </w:rPr>
        <w:t>obj_depdendencies_present_flag</w:t>
      </w:r>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r w:rsidRPr="00D86C29">
        <w:rPr>
          <w:rStyle w:val="codeChar0"/>
          <w:rFonts w:ascii="Courier" w:hAnsi="Courier"/>
        </w:rPr>
        <w:t>obj_bounding_box_present_flag</w:t>
      </w:r>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r w:rsidRPr="00D86C29">
        <w:rPr>
          <w:rStyle w:val="codeChar0"/>
          <w:rFonts w:ascii="Courier" w:hAnsi="Courier"/>
        </w:rPr>
        <w:t>obj_priority_update_flag</w:t>
      </w:r>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r w:rsidRPr="00C3559F">
        <w:rPr>
          <w:rStyle w:val="codeChar0"/>
          <w:rFonts w:ascii="Courier" w:hAnsi="Courier"/>
          <w:highlight w:val="green"/>
        </w:rPr>
        <w:t>obj_motion_vector_present_flag</w:t>
      </w:r>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r w:rsidRPr="00D86C29">
        <w:rPr>
          <w:rStyle w:val="codeChar0"/>
          <w:rFonts w:ascii="Courier" w:hAnsi="Courier"/>
        </w:rPr>
        <w:t>obj_num_spatial_regions</w:t>
      </w:r>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r w:rsidRPr="00D86C29">
        <w:rPr>
          <w:rStyle w:val="codeChar0"/>
          <w:rFonts w:ascii="Courier" w:hAnsi="Courier"/>
        </w:rPr>
        <w:t>obj_region_id[j]</w:t>
      </w:r>
      <w:r w:rsidRPr="00CF1C80">
        <w:t xml:space="preserve"> is the id of the j-th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맑은 고딕"/>
        </w:rPr>
      </w:pPr>
      <w:r w:rsidRPr="00D86C29">
        <w:rPr>
          <w:rFonts w:ascii="Courier" w:eastAsia="맑은 고딕" w:hAnsi="Courier"/>
          <w:sz w:val="22"/>
          <w:szCs w:val="22"/>
        </w:rPr>
        <w:t>obj_num_tiles</w:t>
      </w:r>
      <w:r w:rsidRPr="009C28FD">
        <w:rPr>
          <w:rFonts w:eastAsia="맑은 고딕"/>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맑은 고딕"/>
        </w:rPr>
      </w:pPr>
      <w:r w:rsidRPr="00D86C29">
        <w:rPr>
          <w:rFonts w:ascii="Courier" w:eastAsia="맑은 고딕" w:hAnsi="Courier"/>
          <w:sz w:val="22"/>
          <w:szCs w:val="22"/>
        </w:rPr>
        <w:t>obj_atlas_id[j]</w:t>
      </w:r>
      <w:r w:rsidRPr="009C28FD">
        <w:rPr>
          <w:rFonts w:eastAsia="맑은 고딕"/>
        </w:rPr>
        <w:t xml:space="preserve"> is the id of the atlas to which the j-th tile associated with the object belongs.</w:t>
      </w:r>
    </w:p>
    <w:p w14:paraId="1627931E" w14:textId="77777777" w:rsidR="009E0CE9" w:rsidRPr="00CF1C80" w:rsidRDefault="009E0CE9" w:rsidP="009E0CE9">
      <w:pPr>
        <w:pStyle w:val="fields"/>
        <w:spacing w:after="240"/>
        <w:ind w:left="714" w:hanging="357"/>
      </w:pPr>
      <w:r w:rsidRPr="00D86C29">
        <w:rPr>
          <w:rFonts w:ascii="Courier" w:eastAsia="맑은 고딕" w:hAnsi="Courier"/>
        </w:rPr>
        <w:t>obj_tile_id[j]</w:t>
      </w:r>
      <w:r w:rsidRPr="006D1706">
        <w:rPr>
          <w:color w:val="000000"/>
        </w:rPr>
        <w:t xml:space="preserve"> identifies the j-th atlas tile associated with the object.</w:t>
      </w:r>
    </w:p>
    <w:p w14:paraId="0743A01F" w14:textId="77777777" w:rsidR="009E0CE9" w:rsidRPr="00CF1C80" w:rsidRDefault="009E0CE9" w:rsidP="009E0CE9">
      <w:pPr>
        <w:pStyle w:val="fields"/>
        <w:spacing w:after="240"/>
        <w:ind w:left="714" w:hanging="357"/>
      </w:pPr>
      <w:bookmarkStart w:id="146" w:name="_Hlk52840829"/>
      <w:r w:rsidRPr="00D86C29">
        <w:rPr>
          <w:rStyle w:val="codeChar0"/>
          <w:rFonts w:ascii="Courier" w:hAnsi="Courier"/>
        </w:rPr>
        <w:t>obj_priority_value</w:t>
      </w:r>
      <w:r w:rsidRPr="00CF1C80">
        <w:t xml:space="preserve"> indicates the priority value of an object in the object update list of the sample. The lower the priority value, the higher the priority.</w:t>
      </w:r>
    </w:p>
    <w:bookmarkEnd w:id="146"/>
    <w:p w14:paraId="48627DE8" w14:textId="77777777" w:rsidR="009E0CE9" w:rsidRPr="00CF1C80" w:rsidRDefault="009E0CE9" w:rsidP="009E0CE9">
      <w:pPr>
        <w:pStyle w:val="fields"/>
        <w:spacing w:after="240"/>
        <w:ind w:left="714" w:hanging="357"/>
      </w:pPr>
      <w:r w:rsidRPr="00D86C29">
        <w:rPr>
          <w:rStyle w:val="codeChar0"/>
          <w:rFonts w:ascii="Courier" w:hAnsi="Courier"/>
        </w:rPr>
        <w:t>obj_num_depedencies</w:t>
      </w:r>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47" w:name="_Hlk52841160"/>
      <w:r w:rsidRPr="00D86C29">
        <w:rPr>
          <w:rStyle w:val="codeChar0"/>
          <w:rFonts w:ascii="Courier" w:hAnsi="Courier"/>
        </w:rPr>
        <w:t>obj_dep_index_length[j]</w:t>
      </w:r>
      <w:r w:rsidRPr="00CF1C80">
        <w:t xml:space="preserve"> is the length, in number of bytes, of the index of the j-th object that an object in the object update list of the sample depends on.</w:t>
      </w:r>
    </w:p>
    <w:p w14:paraId="5D466CB9" w14:textId="77777777" w:rsidR="009E0CE9" w:rsidRPr="00CF1C80" w:rsidRDefault="009E0CE9" w:rsidP="009E0CE9">
      <w:pPr>
        <w:pStyle w:val="fields"/>
        <w:spacing w:after="240"/>
        <w:ind w:left="714" w:hanging="357"/>
      </w:pPr>
      <w:r w:rsidRPr="00D86C29">
        <w:rPr>
          <w:rStyle w:val="codeChar0"/>
          <w:rFonts w:ascii="Courier" w:hAnsi="Courier"/>
        </w:rPr>
        <w:lastRenderedPageBreak/>
        <w:t>obj_index[j]</w:t>
      </w:r>
      <w:r w:rsidRPr="00CF1C80">
        <w:t xml:space="preserve"> is the index of the j-th object that an object in the object update list of the sample depends on.</w:t>
      </w:r>
    </w:p>
    <w:bookmarkEnd w:id="147"/>
    <w:p w14:paraId="71C5DD48" w14:textId="77777777" w:rsidR="009E0CE9" w:rsidRPr="00CF1C80" w:rsidRDefault="009E0CE9" w:rsidP="009E0CE9">
      <w:pPr>
        <w:pStyle w:val="fields"/>
        <w:spacing w:after="240"/>
        <w:ind w:left="714" w:hanging="357"/>
      </w:pPr>
      <w:r w:rsidRPr="00D86C29">
        <w:rPr>
          <w:rStyle w:val="codeChar0"/>
          <w:rFonts w:ascii="Courier" w:hAnsi="Courier"/>
        </w:rPr>
        <w:t>num_obj_cancelled</w:t>
      </w:r>
      <w:r w:rsidRPr="00CF1C80">
        <w:t xml:space="preserve"> indicates the number of cancelled objects signalled in this sample.</w:t>
      </w:r>
    </w:p>
    <w:bookmarkEnd w:id="135"/>
    <w:p w14:paraId="4EC6F875" w14:textId="77777777" w:rsidR="009E0CE9" w:rsidRPr="00284A87" w:rsidRDefault="009E0CE9" w:rsidP="009E0CE9">
      <w:pPr>
        <w:tabs>
          <w:tab w:val="left" w:pos="1701"/>
        </w:tabs>
        <w:spacing w:after="240"/>
        <w:ind w:left="714" w:hanging="357"/>
        <w:rPr>
          <w:rFonts w:ascii="Courier" w:hAnsi="Courier"/>
        </w:rPr>
      </w:pPr>
      <w:r w:rsidRPr="00D86C29">
        <w:rPr>
          <w:rFonts w:ascii="Courier" w:hAnsi="Courier"/>
          <w:highlight w:val="green"/>
        </w:rPr>
        <w:t>obj_motion_x</w:t>
      </w:r>
      <w:r w:rsidRPr="00D86C29">
        <w:rPr>
          <w:highlight w:val="green"/>
        </w:rPr>
        <w:t xml:space="preserve">, </w:t>
      </w:r>
      <w:r w:rsidRPr="00D86C29">
        <w:rPr>
          <w:rFonts w:ascii="Courier New" w:hAnsi="Courier New" w:cs="Courier New"/>
          <w:highlight w:val="green"/>
        </w:rPr>
        <w:t>obj_motion_y</w:t>
      </w:r>
      <w:r w:rsidRPr="00D86C29">
        <w:rPr>
          <w:highlight w:val="green"/>
        </w:rPr>
        <w:t xml:space="preserve">, and </w:t>
      </w:r>
      <w:r w:rsidRPr="00D86C29">
        <w:rPr>
          <w:rFonts w:ascii="Courier New" w:hAnsi="Courier New" w:cs="Courier New"/>
          <w:highlight w:val="green"/>
        </w:rPr>
        <w:t>obj_motion_z</w:t>
      </w:r>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static and dynamic region information is signalled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region is defined in a way that is independent of whether it is static or dynamic. A 2D region being static or dynamic is signalled using where its information data structure is placed with a track:</w:t>
      </w:r>
    </w:p>
    <w:p w14:paraId="0A55D704" w14:textId="77777777" w:rsidR="00F967A9" w:rsidRDefault="00F967A9" w:rsidP="00F967A9">
      <w:pPr>
        <w:pStyle w:val="ListParagraph"/>
        <w:numPr>
          <w:ilvl w:val="0"/>
          <w:numId w:val="115"/>
        </w:numPr>
        <w:tabs>
          <w:tab w:val="left" w:pos="403"/>
        </w:tabs>
        <w:spacing w:after="240" w:line="240" w:lineRule="atLeast"/>
      </w:pPr>
      <w:r>
        <w:t xml:space="preserve">A region is </w:t>
      </w:r>
      <w:r>
        <w:rPr>
          <w:i/>
        </w:rPr>
        <w:t>static</w:t>
      </w:r>
      <w:r>
        <w:t>, if its information data structure or identifier is signalled in the sample entry of a media track.</w:t>
      </w:r>
    </w:p>
    <w:p w14:paraId="1A266A41" w14:textId="77777777" w:rsidR="00F967A9" w:rsidRDefault="00F967A9" w:rsidP="00F967A9">
      <w:pPr>
        <w:pStyle w:val="ListParagraph"/>
        <w:numPr>
          <w:ilvl w:val="0"/>
          <w:numId w:val="115"/>
        </w:numPr>
        <w:tabs>
          <w:tab w:val="left" w:pos="403"/>
        </w:tabs>
        <w:spacing w:after="240" w:line="240" w:lineRule="atLeast"/>
      </w:pPr>
      <w:r>
        <w:t xml:space="preserve">A region is </w:t>
      </w:r>
      <w:r>
        <w:rPr>
          <w:i/>
        </w:rPr>
        <w:t>static</w:t>
      </w:r>
      <w:r>
        <w:t>, if its information data structure or identifier is signalled in the sample entry of a timed metadata track, as this region applies to all samples.</w:t>
      </w:r>
    </w:p>
    <w:p w14:paraId="4EC70320" w14:textId="77777777" w:rsidR="00F967A9" w:rsidRDefault="00F967A9" w:rsidP="00F967A9">
      <w:pPr>
        <w:pStyle w:val="ListParagraph"/>
        <w:numPr>
          <w:ilvl w:val="0"/>
          <w:numId w:val="115"/>
        </w:numPr>
        <w:tabs>
          <w:tab w:val="left" w:pos="403"/>
        </w:tabs>
        <w:spacing w:after="240" w:line="240" w:lineRule="atLeast"/>
      </w:pPr>
      <w:r>
        <w:t xml:space="preserve">A region is </w:t>
      </w:r>
      <w:r>
        <w:rPr>
          <w:i/>
        </w:rPr>
        <w:t>dynamic</w:t>
      </w:r>
      <w:r>
        <w:t xml:space="preserve">, if its information data structure or identifier is signalled in a sample of a timed metadata track. </w:t>
      </w:r>
    </w:p>
    <w:p w14:paraId="43CFAF5A" w14:textId="77777777" w:rsidR="00F967A9" w:rsidRDefault="00F967A9" w:rsidP="00F967A9">
      <w:r>
        <w:t>This contribution proposes to use these design considerations as a way to simplify signalling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Specifically, this contribution proposes to use the following principle for signalling static and dynamic spatial regions for V3CD media content:</w:t>
      </w:r>
    </w:p>
    <w:p w14:paraId="1D630E71" w14:textId="77777777" w:rsidR="00F967A9" w:rsidRDefault="00F967A9" w:rsidP="00F967A9">
      <w:pPr>
        <w:pStyle w:val="ListParagraph"/>
        <w:numPr>
          <w:ilvl w:val="0"/>
          <w:numId w:val="116"/>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w:t>
      </w:r>
      <w:proofErr w:type="gramStart"/>
      <w:r>
        <w:t xml:space="preserve">or  </w:t>
      </w:r>
      <w:r>
        <w:rPr>
          <w:i/>
        </w:rPr>
        <w:t>a</w:t>
      </w:r>
      <w:proofErr w:type="gramEnd"/>
      <w:r>
        <w:rPr>
          <w:i/>
        </w:rPr>
        <w:t xml:space="preserve"> simplified version of it</w:t>
      </w:r>
      <w:r>
        <w:t>, independent of whether regions defined within are static or dynamic;</w:t>
      </w:r>
    </w:p>
    <w:p w14:paraId="7C2DD359" w14:textId="77777777" w:rsidR="00F967A9" w:rsidRDefault="00F967A9" w:rsidP="00F967A9">
      <w:pPr>
        <w:pStyle w:val="ListParagraph"/>
        <w:numPr>
          <w:ilvl w:val="0"/>
          <w:numId w:val="116"/>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F967A9">
      <w:pPr>
        <w:pStyle w:val="ListParagraph"/>
        <w:numPr>
          <w:ilvl w:val="0"/>
          <w:numId w:val="116"/>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F967A9">
      <w:pPr>
        <w:pStyle w:val="ListParagraph"/>
        <w:numPr>
          <w:ilvl w:val="0"/>
          <w:numId w:val="116"/>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In this manner, (a) signalling of static regions in a V3C media track can simply put their information data structures in its sample entry, and (b) signalling of static and dynamic regions in a timed metadata track can be signalled as follows:</w:t>
      </w:r>
    </w:p>
    <w:p w14:paraId="28337404" w14:textId="77777777" w:rsidR="00F967A9" w:rsidRDefault="00F967A9" w:rsidP="00F967A9">
      <w:pPr>
        <w:ind w:left="403"/>
        <w:jc w:val="left"/>
      </w:pPr>
      <w:r>
        <w:rPr>
          <w:rFonts w:ascii="Courier" w:hAnsi="Courier"/>
          <w:sz w:val="20"/>
          <w:szCs w:val="20"/>
        </w:rPr>
        <w:t>aligned(8) class DynamicVolumetricMetadataSampleEntry extends MetaDataSampleEntry('dyvm')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aligned(8) class DynamicVolumetricMetadataSample extends MetaDataSample ('dyvm')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F967A9">
      <w:pPr>
        <w:pStyle w:val="ListParagraph"/>
        <w:numPr>
          <w:ilvl w:val="0"/>
          <w:numId w:val="117"/>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F967A9">
      <w:pPr>
        <w:pStyle w:val="ListParagraph"/>
        <w:numPr>
          <w:ilvl w:val="0"/>
          <w:numId w:val="117"/>
        </w:numPr>
        <w:tabs>
          <w:tab w:val="left" w:pos="403"/>
        </w:tabs>
        <w:spacing w:after="240" w:line="240" w:lineRule="atLeast"/>
      </w:pPr>
      <w:r>
        <w:t>in a sample entry, list indices of regions that are not listed in the sample entry.</w:t>
      </w:r>
    </w:p>
    <w:p w14:paraId="71F2B70A" w14:textId="77777777" w:rsidR="00F967A9" w:rsidRDefault="00F967A9" w:rsidP="00F967A9">
      <w:r>
        <w:t xml:space="preserve">If the above design principle is acceptable by the group, detailed proposals on the syntax and semantics will be provided in some later contributions. </w:t>
      </w:r>
    </w:p>
    <w:p w14:paraId="5BE25570" w14:textId="77777777" w:rsidR="00F967A9" w:rsidRPr="001F629D" w:rsidRDefault="00F967A9" w:rsidP="009E0CE9">
      <w:pPr>
        <w:tabs>
          <w:tab w:val="left" w:pos="3138"/>
          <w:tab w:val="center" w:pos="4680"/>
        </w:tabs>
      </w:pPr>
    </w:p>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48" w:name="_Ref471844714"/>
      <w:bookmarkStart w:id="149" w:name="_Ref471845736"/>
      <w:bookmarkStart w:id="150" w:name="_Ref471846742"/>
      <w:bookmarkStart w:id="151" w:name="_Ref471395332"/>
      <w:bookmarkStart w:id="152" w:name="_Ref471482420"/>
      <w:r>
        <w:rPr>
          <w:sz w:val="22"/>
        </w:rPr>
        <w:t>ISO/IEC 14496-12:2015 “Information technology – Coding of audio-visual objects – Part 12: ISO Base Media File Format”.</w:t>
      </w:r>
      <w:bookmarkEnd w:id="148"/>
    </w:p>
    <w:p w14:paraId="00E349A4" w14:textId="77777777" w:rsidR="001E096A" w:rsidRDefault="001E096A" w:rsidP="001E096A">
      <w:pPr>
        <w:pStyle w:val="BiblioReference"/>
        <w:ind w:left="624" w:hanging="454"/>
        <w:rPr>
          <w:sz w:val="22"/>
        </w:rPr>
      </w:pPr>
      <w:bookmarkStart w:id="153" w:name="_Ref471847865"/>
      <w:bookmarkStart w:id="154" w:name="_Ref534717579"/>
      <w:bookmarkEnd w:id="149"/>
      <w:r>
        <w:rPr>
          <w:sz w:val="22"/>
        </w:rPr>
        <w:t xml:space="preserve">N17990, “Technologies under Consideration for ISOBMFF”. </w:t>
      </w:r>
      <w:bookmarkEnd w:id="153"/>
      <w:r>
        <w:rPr>
          <w:sz w:val="22"/>
        </w:rPr>
        <w:t>October 2018, Macau, CN.</w:t>
      </w:r>
      <w:bookmarkEnd w:id="154"/>
    </w:p>
    <w:p w14:paraId="2A8CBB75" w14:textId="77777777" w:rsidR="001E096A" w:rsidRDefault="001E096A" w:rsidP="001E096A">
      <w:pPr>
        <w:pStyle w:val="BiblioReference"/>
        <w:ind w:left="624" w:hanging="454"/>
        <w:rPr>
          <w:sz w:val="22"/>
        </w:rPr>
      </w:pPr>
      <w:bookmarkStart w:id="155" w:name="_Ref534708236"/>
      <w:r>
        <w:rPr>
          <w:sz w:val="22"/>
        </w:rPr>
        <w:t>Marius Preda. “Point Cloud Compression in MPEG”. MP20 Workshop, Hong-Kong October 2017.</w:t>
      </w:r>
      <w:bookmarkEnd w:id="155"/>
      <w:r>
        <w:rPr>
          <w:sz w:val="22"/>
        </w:rPr>
        <w:t xml:space="preserve"> </w:t>
      </w:r>
    </w:p>
    <w:p w14:paraId="74005367" w14:textId="77777777" w:rsidR="001E096A" w:rsidRDefault="001E096A" w:rsidP="001E096A">
      <w:pPr>
        <w:pStyle w:val="BiblioReference"/>
        <w:ind w:left="624" w:hanging="454"/>
        <w:rPr>
          <w:sz w:val="22"/>
        </w:rPr>
      </w:pPr>
      <w:bookmarkStart w:id="156" w:name="_Ref534708244"/>
      <w:r>
        <w:rPr>
          <w:sz w:val="22"/>
        </w:rPr>
        <w:t>N17675. “First idea on Systems technologies for Point Cloud Coding”. April 2018, San Diego, US.</w:t>
      </w:r>
      <w:bookmarkEnd w:id="156"/>
    </w:p>
    <w:p w14:paraId="4B8C8696" w14:textId="77777777" w:rsidR="001E096A" w:rsidRDefault="001E096A" w:rsidP="001E096A">
      <w:pPr>
        <w:pStyle w:val="BiblioReference"/>
        <w:ind w:left="624" w:hanging="454"/>
        <w:rPr>
          <w:sz w:val="22"/>
        </w:rPr>
      </w:pPr>
      <w:bookmarkStart w:id="157" w:name="_Ref534708250"/>
      <w:r>
        <w:rPr>
          <w:sz w:val="22"/>
        </w:rPr>
        <w:t>N17771. “PCC WD V-PCC (Video-based PCC)”. July 2018, Ljubljana, SI.</w:t>
      </w:r>
      <w:bookmarkEnd w:id="157"/>
    </w:p>
    <w:p w14:paraId="6913FF2F" w14:textId="77777777" w:rsidR="001E096A" w:rsidRDefault="001E096A" w:rsidP="001E096A">
      <w:pPr>
        <w:pStyle w:val="BiblioReference"/>
        <w:ind w:left="624" w:hanging="454"/>
        <w:rPr>
          <w:sz w:val="22"/>
        </w:rPr>
      </w:pPr>
      <w:bookmarkStart w:id="158" w:name="_Ref534708258"/>
      <w:r>
        <w:rPr>
          <w:sz w:val="22"/>
        </w:rPr>
        <w:t>N18059. “WD of Storage of V-PCC in ISOBMFF Files”. October 2018, Macau, CN.</w:t>
      </w:r>
      <w:bookmarkEnd w:id="158"/>
    </w:p>
    <w:p w14:paraId="3F318DFC" w14:textId="77777777" w:rsidR="001E096A" w:rsidRDefault="001E096A" w:rsidP="001E096A">
      <w:pPr>
        <w:pStyle w:val="BiblioReference"/>
        <w:ind w:left="624" w:hanging="454"/>
        <w:rPr>
          <w:sz w:val="22"/>
        </w:rPr>
      </w:pPr>
      <w:bookmarkStart w:id="159" w:name="_Ref534717419"/>
      <w:r>
        <w:rPr>
          <w:sz w:val="22"/>
        </w:rPr>
        <w:t>m45100. “On encapsulation of V-PCC bitstream in single ISOBMFF track”. October 2018, Macau, CN.</w:t>
      </w:r>
      <w:bookmarkEnd w:id="159"/>
    </w:p>
    <w:p w14:paraId="6B20C334" w14:textId="77777777" w:rsidR="001E096A" w:rsidRDefault="001E096A" w:rsidP="001E096A">
      <w:pPr>
        <w:pStyle w:val="BiblioReference"/>
        <w:ind w:left="624" w:hanging="454"/>
        <w:rPr>
          <w:sz w:val="22"/>
        </w:rPr>
      </w:pPr>
      <w:bookmarkStart w:id="160" w:name="_Ref534551618"/>
      <w:r>
        <w:rPr>
          <w:sz w:val="22"/>
        </w:rPr>
        <w:t>m44800. “Media Processing related Track Derivations in ISOBMFF”. October 2018, Macau, CN.</w:t>
      </w:r>
      <w:bookmarkEnd w:id="160"/>
    </w:p>
    <w:p w14:paraId="62ED86BE" w14:textId="77777777" w:rsidR="001E096A" w:rsidRDefault="001E096A" w:rsidP="001E096A">
      <w:pPr>
        <w:pStyle w:val="BiblioReference"/>
        <w:ind w:left="624" w:hanging="454"/>
        <w:rPr>
          <w:sz w:val="22"/>
        </w:rPr>
      </w:pPr>
      <w:bookmarkStart w:id="161" w:name="_Ref534727412"/>
      <w:r>
        <w:rPr>
          <w:sz w:val="22"/>
        </w:rPr>
        <w:t>N17984. “WD of Network based Media Processing”. October 2018, Macau, CN.</w:t>
      </w:r>
      <w:bookmarkEnd w:id="150"/>
      <w:bookmarkEnd w:id="161"/>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62" w:name="_Ref534749572"/>
      <w:r>
        <w:rPr>
          <w:sz w:val="22"/>
        </w:rPr>
        <w:t>ISO/IEC 23001-10:2015 “Information technology – MPEG systems technologies — Part 10: Carriage of timed metadata metrics of media in ISO base media file format”.</w:t>
      </w:r>
      <w:bookmarkEnd w:id="151"/>
      <w:bookmarkEnd w:id="152"/>
      <w:bookmarkEnd w:id="162"/>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63" w:name="_Ref3204954"/>
    </w:p>
    <w:p w14:paraId="361A193E" w14:textId="77777777" w:rsidR="00792A37" w:rsidRDefault="00792A37" w:rsidP="00B17E64">
      <w:pPr>
        <w:pStyle w:val="BiblioReference"/>
        <w:ind w:left="624" w:hanging="454"/>
        <w:jc w:val="left"/>
      </w:pPr>
      <w:r>
        <w:lastRenderedPageBreak/>
        <w:t>N18180, “Study Text of ISO/IEC CD 23090-5 Video-based Point Cloud Compression”, MPEG 125, January 2019</w:t>
      </w:r>
      <w:bookmarkStart w:id="164" w:name="_Ref1580453"/>
      <w:bookmarkStart w:id="165" w:name="_Ref2196341"/>
      <w:bookmarkEnd w:id="163"/>
    </w:p>
    <w:p w14:paraId="35A711AA" w14:textId="77777777" w:rsidR="00792A37" w:rsidRDefault="00792A37" w:rsidP="00B17E64">
      <w:pPr>
        <w:pStyle w:val="BiblioReference"/>
        <w:ind w:left="624" w:hanging="454"/>
        <w:jc w:val="left"/>
      </w:pPr>
      <w:r>
        <w:t xml:space="preserve">N18266, “WD of ISO/IEC 23090-10 Carriage of PC Data”, MPEG 125, </w:t>
      </w:r>
      <w:bookmarkEnd w:id="164"/>
      <w:r>
        <w:t>January 2019</w:t>
      </w:r>
      <w:bookmarkStart w:id="166" w:name="_Ref3817419"/>
      <w:bookmarkEnd w:id="165"/>
    </w:p>
    <w:p w14:paraId="5DB50A2C" w14:textId="77777777" w:rsidR="00792A37" w:rsidRDefault="00792A37" w:rsidP="00B17E64">
      <w:pPr>
        <w:pStyle w:val="BiblioReference"/>
        <w:ind w:left="624" w:hanging="454"/>
        <w:jc w:val="left"/>
      </w:pPr>
      <w:bookmarkStart w:id="167" w:name="_Ref7085234"/>
      <w:r>
        <w:t>ISO/IEC 14496-12, “Coding of Audio-Visual Objects, Part 12: ISO Base Media File Format”, 2015</w:t>
      </w:r>
      <w:bookmarkStart w:id="168" w:name="_Ref3817565"/>
      <w:bookmarkEnd w:id="166"/>
      <w:bookmarkEnd w:id="167"/>
    </w:p>
    <w:p w14:paraId="328641BC" w14:textId="77777777" w:rsidR="00792A37" w:rsidRDefault="00792A37" w:rsidP="00B17E64">
      <w:pPr>
        <w:pStyle w:val="BiblioReference"/>
        <w:ind w:left="624" w:hanging="454"/>
        <w:jc w:val="left"/>
      </w:pPr>
      <w:r>
        <w:t>N18312, “Revised text of ISO/IEC FDIS 23009-1 3rd edition”, MPEG 125, January 2019</w:t>
      </w:r>
      <w:bookmarkStart w:id="169" w:name="_Ref3822617"/>
      <w:bookmarkEnd w:id="168"/>
    </w:p>
    <w:bookmarkEnd w:id="169"/>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r w:rsidRPr="00A822A9">
        <w:t xml:space="preserve">Sketchfab 3D asset store: </w:t>
      </w:r>
      <w:hyperlink r:id="rId31"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170" w:name="_Ref4150392"/>
      <w:r w:rsidRPr="00B536BF">
        <w:rPr>
          <w:lang w:val="fr-CA"/>
        </w:rPr>
        <w:t>N18188, “CE 2.19 on V-PCC tiles</w:t>
      </w:r>
      <w:r>
        <w:t>”, MPEG 125, January 2019</w:t>
      </w:r>
      <w:bookmarkEnd w:id="170"/>
    </w:p>
    <w:p w14:paraId="2E76BD05" w14:textId="77777777" w:rsidR="00F95A6E" w:rsidRDefault="00B036C1" w:rsidP="00224814">
      <w:pPr>
        <w:pStyle w:val="BiblioReference"/>
        <w:ind w:left="624" w:hanging="454"/>
        <w:jc w:val="left"/>
      </w:pPr>
      <w:bookmarkStart w:id="171" w:name="_Ref519785232"/>
      <w:r w:rsidRPr="003C71ED">
        <w:rPr>
          <w:rFonts w:eastAsia="맑은 고딕"/>
          <w:lang w:eastAsia="ko-KR"/>
        </w:rPr>
        <w:t xml:space="preserve">N13753, “PCC Requirements”, </w:t>
      </w:r>
      <w:r>
        <w:t>MPEG 121, January 2018</w:t>
      </w:r>
      <w:bookmarkStart w:id="172" w:name="_Ref12991897"/>
      <w:bookmarkEnd w:id="171"/>
    </w:p>
    <w:p w14:paraId="61430425" w14:textId="77777777" w:rsidR="00F95A6E" w:rsidRDefault="00BF5EA5" w:rsidP="00224814">
      <w:pPr>
        <w:pStyle w:val="BiblioReference"/>
        <w:ind w:left="624" w:hanging="454"/>
        <w:jc w:val="left"/>
      </w:pPr>
      <w:r>
        <w:t>m49105, “On Carriage of V-PCC Layers in ISOBMFF”, MPEG 127, July 2019.</w:t>
      </w:r>
      <w:bookmarkStart w:id="173" w:name="_Ref13048352"/>
      <w:bookmarkEnd w:id="172"/>
    </w:p>
    <w:p w14:paraId="270B6AEA" w14:textId="77777777" w:rsidR="00F95A6E" w:rsidRDefault="00137D9E" w:rsidP="00224814">
      <w:pPr>
        <w:pStyle w:val="BiblioReference"/>
        <w:ind w:left="624" w:hanging="454"/>
        <w:jc w:val="left"/>
      </w:pPr>
      <w:r>
        <w:t>m47436, “[VPCC] DASH Signaling for V-PCC”, MPEG 126, March 2019</w:t>
      </w:r>
      <w:bookmarkStart w:id="174" w:name="_Ref13072028"/>
      <w:bookmarkEnd w:id="173"/>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174"/>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“A</w:t>
      </w:r>
      <w:r w:rsidRPr="00473E06">
        <w:t>ttribiute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0F0BDE" w14:textId="77777777" w:rsidR="007A3D84" w:rsidRDefault="007A3D84" w:rsidP="005F664D">
      <w:r>
        <w:separator/>
      </w:r>
    </w:p>
  </w:endnote>
  <w:endnote w:type="continuationSeparator" w:id="0">
    <w:p w14:paraId="7126005A" w14:textId="77777777" w:rsidR="007A3D84" w:rsidRDefault="007A3D84"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맑은 고딕">
    <w:panose1 w:val="020B0503020000020004"/>
    <w:charset w:val="81"/>
    <w:family w:val="modern"/>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바탕">
    <w:altName w:val="Batang"/>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Times">
    <w:altName w:val="Sylfaen"/>
    <w:panose1 w:val="02020603050405020304"/>
    <w:charset w:val="00"/>
    <w:family w:val="auto"/>
    <w:pitch w:val="variable"/>
    <w:sig w:usb0="E00002FF" w:usb1="5000205A" w:usb2="00000000" w:usb3="00000000" w:csb0="0000019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63524" w14:textId="77777777" w:rsidR="00F967A9" w:rsidRDefault="00F967A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9C8647" w14:textId="77777777" w:rsidR="00F967A9" w:rsidRDefault="00F967A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0CE65" w14:textId="77777777" w:rsidR="00F967A9" w:rsidRDefault="00F967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4C99B6" w14:textId="77777777" w:rsidR="007A3D84" w:rsidRDefault="007A3D84" w:rsidP="005F664D">
      <w:r>
        <w:separator/>
      </w:r>
    </w:p>
  </w:footnote>
  <w:footnote w:type="continuationSeparator" w:id="0">
    <w:p w14:paraId="401FAA3C" w14:textId="77777777" w:rsidR="007A3D84" w:rsidRDefault="007A3D84"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8B73C5" w14:textId="77777777" w:rsidR="00F967A9" w:rsidRDefault="00F967A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A33997" w14:textId="77777777" w:rsidR="00F967A9" w:rsidRDefault="00F967A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238256" w14:textId="25DC8B1E" w:rsidR="00F967A9" w:rsidRPr="00573644" w:rsidRDefault="00F967A9"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35F794C"/>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3" w15:restartNumberingAfterBreak="0">
    <w:nsid w:val="04624036"/>
    <w:multiLevelType w:val="hybridMultilevel"/>
    <w:tmpl w:val="6EBED75A"/>
    <w:lvl w:ilvl="0" w:tplc="45AEB446">
      <w:numFmt w:val="bullet"/>
      <w:lvlText w:val=""/>
      <w:lvlJc w:val="left"/>
      <w:pPr>
        <w:ind w:left="720" w:hanging="360"/>
      </w:pPr>
      <w:rPr>
        <w:rFonts w:ascii="Symbol" w:eastAsia="MS Mincho"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15:restartNumberingAfterBreak="0">
    <w:nsid w:val="052A5180"/>
    <w:multiLevelType w:val="multilevel"/>
    <w:tmpl w:val="DE1A2CBC"/>
    <w:lvl w:ilvl="0">
      <w:start w:val="2"/>
      <w:numFmt w:val="decimal"/>
      <w:lvlText w:val="%1"/>
      <w:lvlJc w:val="left"/>
      <w:pPr>
        <w:ind w:left="375" w:hanging="375"/>
      </w:pPr>
    </w:lvl>
    <w:lvl w:ilvl="1">
      <w:start w:val="3"/>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6" w15:restartNumberingAfterBreak="0">
    <w:nsid w:val="05635D3B"/>
    <w:multiLevelType w:val="hybridMultilevel"/>
    <w:tmpl w:val="D9C01E0E"/>
    <w:lvl w:ilvl="0" w:tplc="0409000F">
      <w:start w:val="1"/>
      <w:numFmt w:val="decimal"/>
      <w:lvlText w:val="%1."/>
      <w:lvlJc w:val="left"/>
      <w:pPr>
        <w:ind w:left="420" w:hanging="420"/>
      </w:pPr>
      <w:rPr>
        <w:rFont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60E72F8"/>
    <w:multiLevelType w:val="hybridMultilevel"/>
    <w:tmpl w:val="507CFA9C"/>
    <w:lvl w:ilvl="0" w:tplc="9326B03A">
      <w:start w:val="1"/>
      <w:numFmt w:val="decimal"/>
      <w:lvlText w:val="%1."/>
      <w:lvlJc w:val="left"/>
      <w:pPr>
        <w:ind w:left="760" w:hanging="360"/>
      </w:p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start w:val="1"/>
      <w:numFmt w:val="lowerRoman"/>
      <w:lvlText w:val="%6."/>
      <w:lvlJc w:val="right"/>
      <w:pPr>
        <w:ind w:left="2800" w:hanging="400"/>
      </w:pPr>
    </w:lvl>
    <w:lvl w:ilvl="6" w:tplc="0409000F">
      <w:start w:val="1"/>
      <w:numFmt w:val="decimal"/>
      <w:lvlText w:val="%7."/>
      <w:lvlJc w:val="left"/>
      <w:pPr>
        <w:ind w:left="3200" w:hanging="400"/>
      </w:pPr>
    </w:lvl>
    <w:lvl w:ilvl="7" w:tplc="04090019">
      <w:start w:val="1"/>
      <w:numFmt w:val="upperLetter"/>
      <w:lvlText w:val="%8."/>
      <w:lvlJc w:val="left"/>
      <w:pPr>
        <w:ind w:left="3600" w:hanging="400"/>
      </w:pPr>
    </w:lvl>
    <w:lvl w:ilvl="8" w:tplc="0409001B">
      <w:start w:val="1"/>
      <w:numFmt w:val="lowerRoman"/>
      <w:lvlText w:val="%9."/>
      <w:lvlJc w:val="right"/>
      <w:pPr>
        <w:ind w:left="4000" w:hanging="400"/>
      </w:pPr>
    </w:lvl>
  </w:abstractNum>
  <w:abstractNum w:abstractNumId="8" w15:restartNumberingAfterBreak="0">
    <w:nsid w:val="07921647"/>
    <w:multiLevelType w:val="hybridMultilevel"/>
    <w:tmpl w:val="AA2248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D0B04EE"/>
    <w:multiLevelType w:val="hybridMultilevel"/>
    <w:tmpl w:val="D34209EE"/>
    <w:lvl w:ilvl="0" w:tplc="BB50734E">
      <w:start w:val="5"/>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1" w15:restartNumberingAfterBreak="0">
    <w:nsid w:val="0D8C590D"/>
    <w:multiLevelType w:val="hybridMultilevel"/>
    <w:tmpl w:val="6E10C060"/>
    <w:lvl w:ilvl="0" w:tplc="BF769E60">
      <w:numFmt w:val="bullet"/>
      <w:lvlText w:val="-"/>
      <w:lvlJc w:val="left"/>
      <w:pPr>
        <w:ind w:left="720" w:hanging="360"/>
      </w:pPr>
      <w:rPr>
        <w:rFonts w:ascii="Times New Roman" w:eastAsia="MS Mincho"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7B242A"/>
    <w:multiLevelType w:val="hybridMultilevel"/>
    <w:tmpl w:val="3A6228C8"/>
    <w:lvl w:ilvl="0" w:tplc="B0C63B9C">
      <w:start w:val="1"/>
      <w:numFmt w:val="decimal"/>
      <w:lvlText w:val="[%1]"/>
      <w:lvlJc w:val="left"/>
      <w:pPr>
        <w:tabs>
          <w:tab w:val="num" w:pos="397"/>
        </w:tabs>
        <w:ind w:left="397" w:hanging="39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21D2436"/>
    <w:multiLevelType w:val="hybridMultilevel"/>
    <w:tmpl w:val="538CA450"/>
    <w:lvl w:ilvl="0" w:tplc="FDA2E69A">
      <w:start w:val="2"/>
      <w:numFmt w:val="bullet"/>
      <w:lvlText w:val=""/>
      <w:lvlJc w:val="left"/>
      <w:pPr>
        <w:ind w:left="720" w:hanging="360"/>
      </w:pPr>
      <w:rPr>
        <w:rFonts w:ascii="Symbol" w:eastAsia="MS Mincho"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1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62840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8286188"/>
    <w:multiLevelType w:val="hybridMultilevel"/>
    <w:tmpl w:val="DBAC1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8E30537"/>
    <w:multiLevelType w:val="hybridMultilevel"/>
    <w:tmpl w:val="7C5C6642"/>
    <w:lvl w:ilvl="0" w:tplc="952A124E">
      <w:start w:val="4"/>
      <w:numFmt w:val="bullet"/>
      <w:lvlText w:val="-"/>
      <w:lvlJc w:val="left"/>
      <w:pPr>
        <w:ind w:left="360" w:hanging="360"/>
      </w:pPr>
      <w:rPr>
        <w:rFonts w:ascii="Cambria" w:eastAsia="맑은 고딕"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3" w15:restartNumberingAfterBreak="0">
    <w:nsid w:val="1B5A0CC0"/>
    <w:multiLevelType w:val="hybridMultilevel"/>
    <w:tmpl w:val="A66AB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21450CB9"/>
    <w:multiLevelType w:val="hybridMultilevel"/>
    <w:tmpl w:val="59CA0FAE"/>
    <w:lvl w:ilvl="0" w:tplc="C09A83CA">
      <w:start w:val="2"/>
      <w:numFmt w:val="bullet"/>
      <w:lvlText w:val=""/>
      <w:lvlJc w:val="left"/>
      <w:pPr>
        <w:ind w:left="720" w:hanging="360"/>
      </w:pPr>
      <w:rPr>
        <w:rFonts w:ascii="Symbol" w:eastAsia="MS Mincho"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7"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2F719CE"/>
    <w:multiLevelType w:val="multilevel"/>
    <w:tmpl w:val="3EB88CE0"/>
    <w:lvl w:ilvl="0">
      <w:start w:val="9"/>
      <w:numFmt w:val="decimal"/>
      <w:lvlText w:val="%1"/>
      <w:lvlJc w:val="left"/>
      <w:pPr>
        <w:ind w:left="600" w:hanging="600"/>
      </w:pPr>
      <w:rPr>
        <w:rFonts w:hint="default"/>
      </w:rPr>
    </w:lvl>
    <w:lvl w:ilvl="1">
      <w:start w:val="5"/>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23717142"/>
    <w:multiLevelType w:val="hybridMultilevel"/>
    <w:tmpl w:val="5EBCBE4A"/>
    <w:lvl w:ilvl="0" w:tplc="A5008B2A">
      <w:start w:val="1"/>
      <w:numFmt w:val="bullet"/>
      <w:lvlText w:val="-"/>
      <w:lvlJc w:val="left"/>
      <w:pPr>
        <w:ind w:left="420" w:hanging="420"/>
      </w:pPr>
      <w:rPr>
        <w:rFonts w:ascii="Cambria" w:eastAsiaTheme="minorEastAsia" w:hAnsi="Cambria" w:cs="Times New Roman"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240A3C88"/>
    <w:multiLevelType w:val="multilevel"/>
    <w:tmpl w:val="D2C8CD58"/>
    <w:lvl w:ilvl="0">
      <w:start w:val="1"/>
      <w:numFmt w:val="upperLetter"/>
      <w:suff w:val="nothing"/>
      <w:lvlText w:val="Annex %1"/>
      <w:lvlJc w:val="left"/>
      <w:pPr>
        <w:ind w:left="0" w:firstLine="0"/>
      </w:pPr>
      <w:rPr>
        <w:rFonts w:cs="Times New Roman"/>
        <w:b/>
        <w:i w:val="0"/>
        <w:sz w:val="28"/>
        <w:szCs w:val="28"/>
      </w:rPr>
    </w:lvl>
    <w:lvl w:ilvl="1">
      <w:start w:val="1"/>
      <w:numFmt w:val="decimal"/>
      <w:lvlText w:val="%1.%2"/>
      <w:lvlJc w:val="left"/>
      <w:pPr>
        <w:tabs>
          <w:tab w:val="num" w:pos="360"/>
        </w:tabs>
        <w:ind w:left="0" w:firstLine="0"/>
      </w:pPr>
      <w:rPr>
        <w:rFonts w:cs="Times New Roman"/>
        <w:b/>
        <w:i w:val="0"/>
      </w:rPr>
    </w:lvl>
    <w:lvl w:ilvl="2">
      <w:start w:val="1"/>
      <w:numFmt w:val="decimal"/>
      <w:lvlText w:val="%1.%2.%3"/>
      <w:lvlJc w:val="left"/>
      <w:pPr>
        <w:tabs>
          <w:tab w:val="num" w:pos="720"/>
        </w:tabs>
        <w:ind w:left="0" w:firstLine="0"/>
      </w:pPr>
      <w:rPr>
        <w:rFonts w:cs="Times New Roman"/>
        <w:b/>
        <w:i w:val="0"/>
      </w:rPr>
    </w:lvl>
    <w:lvl w:ilvl="3">
      <w:start w:val="1"/>
      <w:numFmt w:val="decimal"/>
      <w:lvlText w:val="%1.%2.%3.%4"/>
      <w:lvlJc w:val="left"/>
      <w:pPr>
        <w:tabs>
          <w:tab w:val="num" w:pos="1080"/>
        </w:tabs>
        <w:ind w:left="0" w:firstLine="0"/>
      </w:pPr>
      <w:rPr>
        <w:rFonts w:cs="Times New Roman"/>
        <w:b/>
        <w:i w:val="0"/>
      </w:rPr>
    </w:lvl>
    <w:lvl w:ilvl="4">
      <w:start w:val="1"/>
      <w:numFmt w:val="decimal"/>
      <w:lvlText w:val="%1.%2.%3.%4.%5"/>
      <w:lvlJc w:val="left"/>
      <w:pPr>
        <w:tabs>
          <w:tab w:val="num" w:pos="1080"/>
        </w:tabs>
        <w:ind w:left="0" w:firstLine="0"/>
      </w:pPr>
      <w:rPr>
        <w:rFonts w:cs="Times New Roman"/>
        <w:b/>
        <w:i w:val="0"/>
      </w:rPr>
    </w:lvl>
    <w:lvl w:ilvl="5">
      <w:start w:val="1"/>
      <w:numFmt w:val="decimal"/>
      <w:lvlText w:val="%1.%2.%3.%4.%5.%6"/>
      <w:lvlJc w:val="left"/>
      <w:pPr>
        <w:tabs>
          <w:tab w:val="num" w:pos="1440"/>
        </w:tabs>
        <w:ind w:left="0" w:firstLine="0"/>
      </w:pPr>
      <w:rPr>
        <w:rFonts w:cs="Times New Roman"/>
        <w:b/>
        <w:i w:val="0"/>
      </w:rPr>
    </w:lvl>
    <w:lvl w:ilvl="6">
      <w:start w:val="1"/>
      <w:numFmt w:val="decimal"/>
      <w:suff w:val="space"/>
      <w:lvlText w:val="Figure %1.%2.%3.%4.%5.%6.%7 —"/>
      <w:lvlJc w:val="left"/>
      <w:pPr>
        <w:ind w:left="0" w:firstLine="0"/>
      </w:pPr>
      <w:rPr>
        <w:rFonts w:cs="Times New Roman"/>
      </w:rPr>
    </w:lvl>
    <w:lvl w:ilvl="7">
      <w:start w:val="1"/>
      <w:numFmt w:val="decimal"/>
      <w:suff w:val="space"/>
      <w:lvlText w:val="Table %1.%2.%3.%4.%5.%6.%7.%8 —"/>
      <w:lvlJc w:val="left"/>
      <w:pPr>
        <w:ind w:left="0" w:firstLine="0"/>
      </w:pPr>
      <w:rPr>
        <w:rFonts w:cs="Times New Roman"/>
      </w:rPr>
    </w:lvl>
    <w:lvl w:ilvl="8">
      <w:start w:val="1"/>
      <w:numFmt w:val="lowerRoman"/>
      <w:lvlText w:val="(%9)"/>
      <w:lvlJc w:val="left"/>
      <w:pPr>
        <w:tabs>
          <w:tab w:val="num" w:pos="6120"/>
        </w:tabs>
        <w:ind w:left="0" w:firstLine="0"/>
      </w:pPr>
      <w:rPr>
        <w:rFonts w:cs="Times New Roman"/>
      </w:rPr>
    </w:lvl>
  </w:abstractNum>
  <w:abstractNum w:abstractNumId="31" w15:restartNumberingAfterBreak="0">
    <w:nsid w:val="24DF4914"/>
    <w:multiLevelType w:val="multilevel"/>
    <w:tmpl w:val="76CA948C"/>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25F200BE"/>
    <w:multiLevelType w:val="hybridMultilevel"/>
    <w:tmpl w:val="4A4EFB36"/>
    <w:lvl w:ilvl="0" w:tplc="723A7490">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28E23016"/>
    <w:multiLevelType w:val="hybridMultilevel"/>
    <w:tmpl w:val="56A68A28"/>
    <w:lvl w:ilvl="0" w:tplc="60F64CF8">
      <w:numFmt w:val="bullet"/>
      <w:lvlText w:val="-"/>
      <w:lvlJc w:val="left"/>
      <w:pPr>
        <w:ind w:left="720" w:hanging="36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2B447E65"/>
    <w:multiLevelType w:val="hybridMultilevel"/>
    <w:tmpl w:val="66400F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F516CC6"/>
    <w:multiLevelType w:val="hybridMultilevel"/>
    <w:tmpl w:val="B3EE4522"/>
    <w:lvl w:ilvl="0" w:tplc="C15C6F48">
      <w:start w:val="3"/>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F713566"/>
    <w:multiLevelType w:val="hybridMultilevel"/>
    <w:tmpl w:val="8142351C"/>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9" w15:restartNumberingAfterBreak="0">
    <w:nsid w:val="32954784"/>
    <w:multiLevelType w:val="multilevel"/>
    <w:tmpl w:val="AF164C88"/>
    <w:lvl w:ilvl="0">
      <w:start w:val="3"/>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0" w15:restartNumberingAfterBreak="0">
    <w:nsid w:val="33AC7EB8"/>
    <w:multiLevelType w:val="multilevel"/>
    <w:tmpl w:val="9D600928"/>
    <w:lvl w:ilvl="0">
      <w:start w:val="1"/>
      <w:numFmt w:val="decimal"/>
      <w:lvlText w:val="%1"/>
      <w:lvlJc w:val="left"/>
      <w:pPr>
        <w:tabs>
          <w:tab w:val="num" w:pos="432"/>
        </w:tabs>
        <w:ind w:left="432" w:hanging="432"/>
      </w:pPr>
      <w:rPr>
        <w:b/>
        <w:i w:val="0"/>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41" w15:restartNumberingAfterBreak="0">
    <w:nsid w:val="34EE41E5"/>
    <w:multiLevelType w:val="multilevel"/>
    <w:tmpl w:val="7CEE33F2"/>
    <w:lvl w:ilvl="0">
      <w:start w:val="9"/>
      <w:numFmt w:val="decimal"/>
      <w:lvlText w:val="%1"/>
      <w:lvlJc w:val="left"/>
      <w:pPr>
        <w:ind w:left="825" w:hanging="825"/>
      </w:pPr>
    </w:lvl>
    <w:lvl w:ilvl="1">
      <w:start w:val="2"/>
      <w:numFmt w:val="decimal"/>
      <w:lvlText w:val="%1.%2"/>
      <w:lvlJc w:val="left"/>
      <w:pPr>
        <w:ind w:left="825" w:hanging="825"/>
      </w:pPr>
    </w:lvl>
    <w:lvl w:ilvl="2">
      <w:start w:val="3"/>
      <w:numFmt w:val="decimal"/>
      <w:lvlText w:val="%1.%2.%3"/>
      <w:lvlJc w:val="left"/>
      <w:pPr>
        <w:ind w:left="825" w:hanging="825"/>
      </w:pPr>
    </w:lvl>
    <w:lvl w:ilvl="3">
      <w:start w:val="3"/>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42" w15:restartNumberingAfterBreak="0">
    <w:nsid w:val="35DF5CED"/>
    <w:multiLevelType w:val="hybridMultilevel"/>
    <w:tmpl w:val="67E8CF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44"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A5C1136"/>
    <w:multiLevelType w:val="hybridMultilevel"/>
    <w:tmpl w:val="F31889B2"/>
    <w:lvl w:ilvl="0" w:tplc="4FAE147A">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47"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8"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3F0728D1"/>
    <w:multiLevelType w:val="hybridMultilevel"/>
    <w:tmpl w:val="05A857B8"/>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0" w15:restartNumberingAfterBreak="0">
    <w:nsid w:val="3F6C5109"/>
    <w:multiLevelType w:val="multilevel"/>
    <w:tmpl w:val="7CA67D30"/>
    <w:lvl w:ilvl="0">
      <w:start w:val="7"/>
      <w:numFmt w:val="decimal"/>
      <w:lvlText w:val="%1"/>
      <w:lvlJc w:val="left"/>
      <w:pPr>
        <w:tabs>
          <w:tab w:val="num" w:pos="432"/>
        </w:tabs>
        <w:ind w:left="432" w:hanging="432"/>
      </w:pPr>
      <w:rPr>
        <w:rFonts w:cs="Times New Roman" w:hint="eastAsia"/>
        <w:b/>
        <w:i w:val="0"/>
      </w:rPr>
    </w:lvl>
    <w:lvl w:ilvl="1">
      <w:start w:val="1"/>
      <w:numFmt w:val="decimal"/>
      <w:lvlText w:val="%1.%2"/>
      <w:lvlJc w:val="left"/>
      <w:pPr>
        <w:tabs>
          <w:tab w:val="num" w:pos="360"/>
        </w:tabs>
        <w:ind w:left="0" w:firstLine="0"/>
      </w:pPr>
      <w:rPr>
        <w:rFonts w:cs="Times New Roman" w:hint="eastAsia"/>
        <w:b/>
        <w:i w:val="0"/>
      </w:rPr>
    </w:lvl>
    <w:lvl w:ilvl="2">
      <w:start w:val="1"/>
      <w:numFmt w:val="decimal"/>
      <w:lvlText w:val="%1.%2.%3"/>
      <w:lvlJc w:val="left"/>
      <w:pPr>
        <w:tabs>
          <w:tab w:val="num" w:pos="720"/>
        </w:tabs>
        <w:ind w:left="0" w:firstLine="0"/>
      </w:pPr>
      <w:rPr>
        <w:rFonts w:cs="Times New Roman" w:hint="eastAsia"/>
        <w:b/>
        <w:i w:val="0"/>
      </w:rPr>
    </w:lvl>
    <w:lvl w:ilvl="3">
      <w:start w:val="1"/>
      <w:numFmt w:val="decimal"/>
      <w:lvlText w:val="%1.%2.%3.%4"/>
      <w:lvlJc w:val="left"/>
      <w:pPr>
        <w:tabs>
          <w:tab w:val="num" w:pos="1080"/>
        </w:tabs>
        <w:ind w:left="0" w:firstLine="0"/>
      </w:pPr>
      <w:rPr>
        <w:rFonts w:cs="Times New Roman" w:hint="eastAsia"/>
        <w:b/>
        <w:bCs w:val="0"/>
        <w:i w:val="0"/>
        <w:iCs w:val="0"/>
        <w:caps w:val="0"/>
        <w:smallCaps w:val="0"/>
        <w:strike w:val="0"/>
        <w:dstrike w:val="0"/>
        <w:vanish w:val="0"/>
        <w:color w:val="000000"/>
        <w:spacing w:val="0"/>
        <w:kern w:val="0"/>
        <w:position w:val="0"/>
        <w:sz w:val="22"/>
        <w:u w:val="none"/>
        <w:effect w:val="none"/>
        <w:vertAlign w:val="baseline"/>
        <w:em w:val="none"/>
      </w:rPr>
    </w:lvl>
    <w:lvl w:ilvl="4">
      <w:start w:val="1"/>
      <w:numFmt w:val="decimal"/>
      <w:lvlText w:val="%1.%2.%3.%4.%5"/>
      <w:lvlJc w:val="left"/>
      <w:pPr>
        <w:tabs>
          <w:tab w:val="num" w:pos="1080"/>
        </w:tabs>
        <w:ind w:left="0" w:firstLine="0"/>
      </w:pPr>
      <w:rPr>
        <w:rFonts w:cs="Times New Roman" w:hint="eastAsia"/>
        <w:b/>
        <w:i w:val="0"/>
      </w:rPr>
    </w:lvl>
    <w:lvl w:ilvl="5">
      <w:start w:val="1"/>
      <w:numFmt w:val="decimal"/>
      <w:lvlText w:val="%1.%2.%3.%4.%5.%6"/>
      <w:lvlJc w:val="left"/>
      <w:pPr>
        <w:tabs>
          <w:tab w:val="num" w:pos="1440"/>
        </w:tabs>
        <w:ind w:left="0" w:firstLine="0"/>
      </w:pPr>
      <w:rPr>
        <w:rFonts w:cs="Times New Roman" w:hint="eastAsia"/>
        <w:b/>
        <w:i w:val="0"/>
      </w:rPr>
    </w:lvl>
    <w:lvl w:ilvl="6">
      <w:start w:val="1"/>
      <w:numFmt w:val="decimal"/>
      <w:lvlText w:val="%1.%2.%3.%4.%5.%6.%7"/>
      <w:lvlJc w:val="left"/>
      <w:pPr>
        <w:tabs>
          <w:tab w:val="num" w:pos="1440"/>
        </w:tabs>
        <w:ind w:left="0" w:firstLine="0"/>
      </w:pPr>
      <w:rPr>
        <w:rFonts w:cs="Times New Roman" w:hint="eastAsia"/>
      </w:rPr>
    </w:lvl>
    <w:lvl w:ilvl="7">
      <w:start w:val="1"/>
      <w:numFmt w:val="decimal"/>
      <w:lvlText w:val="%1.%2.%3.%4.%5.%6.%7.%8"/>
      <w:lvlJc w:val="left"/>
      <w:pPr>
        <w:tabs>
          <w:tab w:val="num" w:pos="1800"/>
        </w:tabs>
        <w:ind w:left="0" w:firstLine="0"/>
      </w:pPr>
      <w:rPr>
        <w:rFonts w:cs="Times New Roman" w:hint="eastAsia"/>
      </w:rPr>
    </w:lvl>
    <w:lvl w:ilvl="8">
      <w:start w:val="1"/>
      <w:numFmt w:val="decimal"/>
      <w:lvlText w:val="%1.%2.%3.%4.%5.%6.%7.%8.%9"/>
      <w:lvlJc w:val="left"/>
      <w:pPr>
        <w:tabs>
          <w:tab w:val="num" w:pos="1800"/>
        </w:tabs>
        <w:ind w:left="0" w:firstLine="0"/>
      </w:pPr>
      <w:rPr>
        <w:rFonts w:cs="Times New Roman" w:hint="eastAsia"/>
      </w:rPr>
    </w:lvl>
  </w:abstractNum>
  <w:abstractNum w:abstractNumId="51" w15:restartNumberingAfterBreak="0">
    <w:nsid w:val="3F916531"/>
    <w:multiLevelType w:val="hybridMultilevel"/>
    <w:tmpl w:val="BBF40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4411109E"/>
    <w:multiLevelType w:val="hybridMultilevel"/>
    <w:tmpl w:val="4A18D87C"/>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54" w15:restartNumberingAfterBreak="0">
    <w:nsid w:val="44896D6C"/>
    <w:multiLevelType w:val="hybridMultilevel"/>
    <w:tmpl w:val="EDDA6C96"/>
    <w:lvl w:ilvl="0" w:tplc="00FAECD2">
      <w:start w:val="10"/>
      <w:numFmt w:val="upperRoman"/>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5" w15:restartNumberingAfterBreak="0">
    <w:nsid w:val="452678BD"/>
    <w:multiLevelType w:val="hybridMultilevel"/>
    <w:tmpl w:val="837E042E"/>
    <w:lvl w:ilvl="0" w:tplc="6EB81906">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56" w15:restartNumberingAfterBreak="0">
    <w:nsid w:val="45FC281A"/>
    <w:multiLevelType w:val="hybridMultilevel"/>
    <w:tmpl w:val="35624E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58"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59" w15:restartNumberingAfterBreak="0">
    <w:nsid w:val="498E1550"/>
    <w:multiLevelType w:val="hybridMultilevel"/>
    <w:tmpl w:val="950681B2"/>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0" w15:restartNumberingAfterBreak="0">
    <w:nsid w:val="49E64415"/>
    <w:multiLevelType w:val="hybridMultilevel"/>
    <w:tmpl w:val="D85A8C84"/>
    <w:lvl w:ilvl="0" w:tplc="1E6C9DB8">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61" w15:restartNumberingAfterBreak="0">
    <w:nsid w:val="4AD23142"/>
    <w:multiLevelType w:val="hybridMultilevel"/>
    <w:tmpl w:val="D696D1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2"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63" w15:restartNumberingAfterBreak="0">
    <w:nsid w:val="4DC12658"/>
    <w:multiLevelType w:val="hybridMultilevel"/>
    <w:tmpl w:val="596E4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5"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66"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5543955"/>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68"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9" w15:restartNumberingAfterBreak="0">
    <w:nsid w:val="575B1151"/>
    <w:multiLevelType w:val="multilevel"/>
    <w:tmpl w:val="FE186672"/>
    <w:lvl w:ilvl="0">
      <w:start w:val="1"/>
      <w:numFmt w:val="decimal"/>
      <w:lvlText w:val="%1"/>
      <w:lvlJc w:val="left"/>
      <w:pPr>
        <w:ind w:left="840" w:hanging="840"/>
      </w:pPr>
      <w:rPr>
        <w:rFonts w:hint="default"/>
      </w:rPr>
    </w:lvl>
    <w:lvl w:ilvl="1">
      <w:start w:val="1"/>
      <w:numFmt w:val="decimal"/>
      <w:lvlText w:val="%1.%2"/>
      <w:lvlJc w:val="left"/>
      <w:pPr>
        <w:ind w:left="960" w:hanging="840"/>
      </w:pPr>
      <w:rPr>
        <w:rFonts w:hint="default"/>
      </w:rPr>
    </w:lvl>
    <w:lvl w:ilvl="2">
      <w:start w:val="1"/>
      <w:numFmt w:val="decimal"/>
      <w:lvlText w:val="%1.%2.%3"/>
      <w:lvlJc w:val="left"/>
      <w:pPr>
        <w:ind w:left="1080" w:hanging="840"/>
      </w:pPr>
      <w:rPr>
        <w:rFonts w:hint="default"/>
      </w:rPr>
    </w:lvl>
    <w:lvl w:ilvl="3">
      <w:start w:val="1"/>
      <w:numFmt w:val="decimal"/>
      <w:lvlText w:val="%1.%2.%3.%4"/>
      <w:lvlJc w:val="left"/>
      <w:pPr>
        <w:ind w:left="1200" w:hanging="84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760" w:hanging="1800"/>
      </w:pPr>
      <w:rPr>
        <w:rFonts w:hint="default"/>
      </w:rPr>
    </w:lvl>
  </w:abstractNum>
  <w:abstractNum w:abstractNumId="70" w15:restartNumberingAfterBreak="0">
    <w:nsid w:val="5B175C2B"/>
    <w:multiLevelType w:val="hybridMultilevel"/>
    <w:tmpl w:val="C71C2736"/>
    <w:lvl w:ilvl="0" w:tplc="1A1038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621E70CF"/>
    <w:multiLevelType w:val="hybridMultilevel"/>
    <w:tmpl w:val="EBEE987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6514731E"/>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74"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5" w15:restartNumberingAfterBreak="0">
    <w:nsid w:val="679644B1"/>
    <w:multiLevelType w:val="multilevel"/>
    <w:tmpl w:val="3D543D0E"/>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76" w15:restartNumberingAfterBreak="0">
    <w:nsid w:val="67E5159C"/>
    <w:multiLevelType w:val="hybridMultilevel"/>
    <w:tmpl w:val="175EBF50"/>
    <w:lvl w:ilvl="0" w:tplc="45CE7558">
      <w:start w:val="1"/>
      <w:numFmt w:val="decimal"/>
      <w:lvlText w:val="[%1]"/>
      <w:lvlJc w:val="left"/>
      <w:pPr>
        <w:ind w:left="720" w:hanging="360"/>
      </w:pPr>
      <w:rPr>
        <w:rFonts w:hint="default"/>
      </w:rPr>
    </w:lvl>
    <w:lvl w:ilvl="1" w:tplc="5B2C2D0C">
      <w:start w:val="1"/>
      <w:numFmt w:val="lowerLetter"/>
      <w:lvlText w:val="%2."/>
      <w:lvlJc w:val="left"/>
      <w:pPr>
        <w:ind w:left="1440" w:hanging="360"/>
      </w:pPr>
    </w:lvl>
    <w:lvl w:ilvl="2" w:tplc="77A46F2C">
      <w:start w:val="1"/>
      <w:numFmt w:val="lowerRoman"/>
      <w:lvlText w:val="%3."/>
      <w:lvlJc w:val="right"/>
      <w:pPr>
        <w:ind w:left="2160" w:hanging="180"/>
      </w:pPr>
    </w:lvl>
    <w:lvl w:ilvl="3" w:tplc="76726168">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7"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78" w15:restartNumberingAfterBreak="0">
    <w:nsid w:val="6D702595"/>
    <w:multiLevelType w:val="multilevel"/>
    <w:tmpl w:val="A0E063E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9"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0"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1" w15:restartNumberingAfterBreak="0">
    <w:nsid w:val="76C77932"/>
    <w:multiLevelType w:val="hybridMultilevel"/>
    <w:tmpl w:val="AF200456"/>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3" w15:restartNumberingAfterBreak="0">
    <w:nsid w:val="7943526E"/>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4"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6"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0"/>
  </w:num>
  <w:num w:numId="2">
    <w:abstractNumId w:val="71"/>
  </w:num>
  <w:num w:numId="3">
    <w:abstractNumId w:val="35"/>
  </w:num>
  <w:num w:numId="4">
    <w:abstractNumId w:val="19"/>
  </w:num>
  <w:num w:numId="5">
    <w:abstractNumId w:val="83"/>
  </w:num>
  <w:num w:numId="6">
    <w:abstractNumId w:val="11"/>
  </w:num>
  <w:num w:numId="7">
    <w:abstractNumId w:val="3"/>
  </w:num>
  <w:num w:numId="8">
    <w:abstractNumId w:val="32"/>
  </w:num>
  <w:num w:numId="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num>
  <w:num w:numId="11">
    <w:abstractNumId w:val="77"/>
  </w:num>
  <w:num w:numId="12">
    <w:abstractNumId w:val="81"/>
  </w:num>
  <w:num w:numId="13">
    <w:abstractNumId w:val="49"/>
  </w:num>
  <w:num w:numId="14">
    <w:abstractNumId w:val="47"/>
  </w:num>
  <w:num w:numId="15">
    <w:abstractNumId w:val="77"/>
  </w:num>
  <w:num w:numId="16">
    <w:abstractNumId w:val="32"/>
  </w:num>
  <w:num w:numId="17">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9"/>
    <w:lvlOverride w:ilvl="0">
      <w:startOverride w:val="1"/>
    </w:lvlOverride>
    <w:lvlOverride w:ilvl="1"/>
    <w:lvlOverride w:ilvl="2"/>
    <w:lvlOverride w:ilvl="3"/>
    <w:lvlOverride w:ilvl="4"/>
    <w:lvlOverride w:ilvl="5"/>
    <w:lvlOverride w:ilvl="6"/>
    <w:lvlOverride w:ilvl="7"/>
    <w:lvlOverride w:ilvl="8"/>
  </w:num>
  <w:num w:numId="23">
    <w:abstractNumId w:val="26"/>
  </w:num>
  <w:num w:numId="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4"/>
  </w:num>
  <w:num w:numId="26">
    <w:abstractNumId w:val="8"/>
  </w:num>
  <w:num w:numId="27">
    <w:abstractNumId w:val="55"/>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6"/>
  </w:num>
  <w:num w:numId="30">
    <w:abstractNumId w:val="31"/>
  </w:num>
  <w:num w:numId="31">
    <w:abstractNumId w:val="21"/>
  </w:num>
  <w:num w:numId="32">
    <w:abstractNumId w:val="7"/>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num>
  <w:num w:numId="36">
    <w:abstractNumId w:val="70"/>
  </w:num>
  <w:num w:numId="37">
    <w:abstractNumId w:val="9"/>
  </w:num>
  <w:num w:numId="38">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1"/>
  </w:num>
  <w:num w:numId="4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3"/>
  </w:num>
  <w:num w:numId="44">
    <w:abstractNumId w:val="63"/>
  </w:num>
  <w:num w:numId="45">
    <w:abstractNumId w:val="37"/>
  </w:num>
  <w:num w:numId="46">
    <w:abstractNumId w:val="20"/>
  </w:num>
  <w:num w:numId="47">
    <w:abstractNumId w:val="23"/>
  </w:num>
  <w:num w:numId="48">
    <w:abstractNumId w:val="51"/>
  </w:num>
  <w:num w:numId="49">
    <w:abstractNumId w:val="52"/>
  </w:num>
  <w:num w:numId="50">
    <w:abstractNumId w:val="80"/>
  </w:num>
  <w:num w:numId="51">
    <w:abstractNumId w:val="54"/>
  </w:num>
  <w:num w:numId="52">
    <w:abstractNumId w:val="29"/>
  </w:num>
  <w:num w:numId="53">
    <w:abstractNumId w:val="60"/>
  </w:num>
  <w:num w:numId="5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num>
  <w:num w:numId="56">
    <w:abstractNumId w:val="22"/>
    <w:lvlOverride w:ilvl="1">
      <w:lvl w:ilvl="1">
        <w:start w:val="1"/>
        <w:numFmt w:val="decimal"/>
        <w:lvlText w:val="%1.%2."/>
        <w:lvlJc w:val="left"/>
        <w:pPr>
          <w:ind w:left="2693" w:hanging="567"/>
        </w:pPr>
        <w:rPr>
          <w:rFonts w:hint="default"/>
        </w:rPr>
      </w:lvl>
    </w:lvlOverride>
  </w:num>
  <w:num w:numId="57">
    <w:abstractNumId w:val="75"/>
    <w:lvlOverride w:ilvl="0">
      <w:lvl w:ilvl="0">
        <w:start w:val="1"/>
        <w:numFmt w:val="decimal"/>
        <w:lvlText w:val="%1."/>
        <w:lvlJc w:val="left"/>
        <w:pPr>
          <w:ind w:left="340" w:hanging="340"/>
        </w:pPr>
        <w:rPr>
          <w:rFonts w:hint="default"/>
        </w:rPr>
      </w:lvl>
    </w:lvlOverride>
    <w:lvlOverride w:ilvl="1">
      <w:lvl w:ilvl="1">
        <w:start w:val="1"/>
        <w:numFmt w:val="decimal"/>
        <w:lvlText w:val="%1.%2."/>
        <w:lvlJc w:val="left"/>
        <w:pPr>
          <w:ind w:left="2693" w:hanging="567"/>
        </w:pPr>
        <w:rPr>
          <w:rFonts w:hint="default"/>
        </w:rPr>
      </w:lvl>
    </w:lvlOverride>
    <w:lvlOverride w:ilvl="2">
      <w:lvl w:ilvl="2">
        <w:start w:val="1"/>
        <w:numFmt w:val="decimal"/>
        <w:lvlText w:val="%2.%3.%1."/>
        <w:lvlJc w:val="left"/>
        <w:pPr>
          <w:ind w:left="851" w:hanging="851"/>
        </w:pPr>
        <w:rPr>
          <w:rFonts w:hint="default"/>
        </w:rPr>
      </w:lvl>
    </w:lvlOverride>
    <w:lvlOverride w:ilvl="3">
      <w:lvl w:ilvl="3">
        <w:start w:val="1"/>
        <w:numFmt w:val="decimal"/>
        <w:lvlText w:val="(%4)"/>
        <w:lvlJc w:val="left"/>
        <w:pPr>
          <w:ind w:left="1800" w:hanging="360"/>
        </w:pPr>
        <w:rPr>
          <w:rFonts w:hint="default"/>
        </w:rPr>
      </w:lvl>
    </w:lvlOverride>
    <w:lvlOverride w:ilvl="4">
      <w:lvl w:ilvl="4">
        <w:start w:val="1"/>
        <w:numFmt w:val="lowerLetter"/>
        <w:lvlText w:val="(%5)"/>
        <w:lvlJc w:val="left"/>
        <w:pPr>
          <w:ind w:left="2160" w:hanging="360"/>
        </w:pPr>
        <w:rPr>
          <w:rFonts w:hint="default"/>
        </w:rPr>
      </w:lvl>
    </w:lvlOverride>
    <w:lvlOverride w:ilvl="5">
      <w:lvl w:ilvl="5">
        <w:start w:val="1"/>
        <w:numFmt w:val="lowerRoman"/>
        <w:lvlText w:val="(%6)"/>
        <w:lvlJc w:val="left"/>
        <w:pPr>
          <w:ind w:left="2520" w:hanging="360"/>
        </w:pPr>
        <w:rPr>
          <w:rFonts w:hint="default"/>
        </w:rPr>
      </w:lvl>
    </w:lvlOverride>
    <w:lvlOverride w:ilvl="6">
      <w:lvl w:ilvl="6">
        <w:start w:val="1"/>
        <w:numFmt w:val="decimal"/>
        <w:lvlText w:val="%7."/>
        <w:lvlJc w:val="left"/>
        <w:pPr>
          <w:ind w:left="2880" w:hanging="360"/>
        </w:pPr>
        <w:rPr>
          <w:rFonts w:hint="default"/>
        </w:rPr>
      </w:lvl>
    </w:lvlOverride>
    <w:lvlOverride w:ilvl="7">
      <w:lvl w:ilvl="7">
        <w:start w:val="1"/>
        <w:numFmt w:val="lowerLetter"/>
        <w:lvlText w:val="%8."/>
        <w:lvlJc w:val="left"/>
        <w:pPr>
          <w:ind w:left="3240" w:hanging="360"/>
        </w:pPr>
        <w:rPr>
          <w:rFonts w:hint="default"/>
        </w:rPr>
      </w:lvl>
    </w:lvlOverride>
    <w:lvlOverride w:ilvl="8">
      <w:lvl w:ilvl="8">
        <w:start w:val="1"/>
        <w:numFmt w:val="lowerRoman"/>
        <w:lvlText w:val="%9."/>
        <w:lvlJc w:val="left"/>
        <w:pPr>
          <w:ind w:left="3600" w:hanging="360"/>
        </w:pPr>
        <w:rPr>
          <w:rFonts w:hint="default"/>
        </w:rPr>
      </w:lvl>
    </w:lvlOverride>
  </w:num>
  <w:num w:numId="58">
    <w:abstractNumId w:val="56"/>
  </w:num>
  <w:num w:numId="59">
    <w:abstractNumId w:val="45"/>
  </w:num>
  <w:num w:numId="60">
    <w:abstractNumId w:val="44"/>
  </w:num>
  <w:num w:numId="61">
    <w:abstractNumId w:val="12"/>
  </w:num>
  <w:num w:numId="62">
    <w:abstractNumId w:val="22"/>
  </w:num>
  <w:num w:numId="63">
    <w:abstractNumId w:val="38"/>
  </w:num>
  <w:num w:numId="64">
    <w:abstractNumId w:val="57"/>
  </w:num>
  <w:num w:numId="65">
    <w:abstractNumId w:val="87"/>
  </w:num>
  <w:num w:numId="66">
    <w:abstractNumId w:val="78"/>
  </w:num>
  <w:num w:numId="67">
    <w:abstractNumId w:val="33"/>
  </w:num>
  <w:num w:numId="68">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
  </w:num>
  <w:num w:numId="70">
    <w:abstractNumId w:val="27"/>
  </w:num>
  <w:num w:numId="71">
    <w:abstractNumId w:val="86"/>
  </w:num>
  <w:num w:numId="7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
    <w:lvlOverride w:ilvl="0">
      <w:startOverride w:val="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65"/>
  </w:num>
  <w:num w:numId="76">
    <w:abstractNumId w:val="3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41"/>
    <w:lvlOverride w:ilvl="0">
      <w:startOverride w:val="9"/>
    </w:lvlOverride>
    <w:lvlOverride w:ilvl="1">
      <w:startOverride w:val="2"/>
    </w:lvlOverride>
    <w:lvlOverride w:ilvl="2">
      <w:startOverride w:val="3"/>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46"/>
  </w:num>
  <w:num w:numId="79">
    <w:abstractNumId w:val="16"/>
  </w:num>
  <w:num w:numId="80">
    <w:abstractNumId w:val="18"/>
  </w:num>
  <w:num w:numId="81">
    <w:abstractNumId w:val="79"/>
  </w:num>
  <w:num w:numId="82">
    <w:abstractNumId w:val="14"/>
  </w:num>
  <w:num w:numId="83">
    <w:abstractNumId w:val="4"/>
  </w:num>
  <w:num w:numId="84">
    <w:abstractNumId w:val="48"/>
  </w:num>
  <w:num w:numId="85">
    <w:abstractNumId w:val="66"/>
  </w:num>
  <w:num w:numId="86">
    <w:abstractNumId w:val="50"/>
  </w:num>
  <w:num w:numId="87">
    <w:abstractNumId w:val="64"/>
  </w:num>
  <w:num w:numId="88">
    <w:abstractNumId w:val="84"/>
  </w:num>
  <w:num w:numId="89">
    <w:abstractNumId w:val="30"/>
  </w:num>
  <w:num w:numId="90">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80"/>
  </w:num>
  <w:num w:numId="92">
    <w:abstractNumId w:val="80"/>
  </w:num>
  <w:num w:numId="93">
    <w:abstractNumId w:val="36"/>
  </w:num>
  <w:num w:numId="94">
    <w:abstractNumId w:val="13"/>
  </w:num>
  <w:num w:numId="95">
    <w:abstractNumId w:val="10"/>
  </w:num>
  <w:num w:numId="96">
    <w:abstractNumId w:val="39"/>
  </w:num>
  <w:num w:numId="97">
    <w:abstractNumId w:val="5"/>
  </w:num>
  <w:num w:numId="98">
    <w:abstractNumId w:val="28"/>
  </w:num>
  <w:num w:numId="99">
    <w:abstractNumId w:val="68"/>
  </w:num>
  <w:num w:numId="100">
    <w:abstractNumId w:val="17"/>
  </w:num>
  <w:num w:numId="101">
    <w:abstractNumId w:val="6"/>
  </w:num>
  <w:num w:numId="102">
    <w:abstractNumId w:val="80"/>
  </w:num>
  <w:num w:numId="103">
    <w:abstractNumId w:val="80"/>
  </w:num>
  <w:num w:numId="104">
    <w:abstractNumId w:val="80"/>
  </w:num>
  <w:num w:numId="105">
    <w:abstractNumId w:val="80"/>
  </w:num>
  <w:num w:numId="106">
    <w:abstractNumId w:val="80"/>
    <w:lvlOverride w:ilvl="0">
      <w:startOverride w:val="8"/>
    </w:lvlOverride>
  </w:num>
  <w:num w:numId="107">
    <w:abstractNumId w:val="69"/>
  </w:num>
  <w:num w:numId="108">
    <w:abstractNumId w:val="80"/>
  </w:num>
  <w:num w:numId="109">
    <w:abstractNumId w:val="80"/>
  </w:num>
  <w:num w:numId="110">
    <w:abstractNumId w:val="74"/>
  </w:num>
  <w:num w:numId="111">
    <w:abstractNumId w:val="80"/>
  </w:num>
  <w:num w:numId="112">
    <w:abstractNumId w:val="80"/>
  </w:num>
  <w:num w:numId="113">
    <w:abstractNumId w:val="72"/>
  </w:num>
  <w:num w:numId="114">
    <w:abstractNumId w:val="82"/>
  </w:num>
  <w:num w:numId="11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4"/>
  </w:num>
  <w:num w:numId="11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80"/>
  <w:hideSpellingErrors/>
  <w:hideGrammaticalErrors/>
  <w:proofState w:grammar="clean"/>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423EB"/>
    <w:rsid w:val="0004463C"/>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B295F"/>
    <w:rsid w:val="000B3637"/>
    <w:rsid w:val="000B427F"/>
    <w:rsid w:val="000B706C"/>
    <w:rsid w:val="000C15D3"/>
    <w:rsid w:val="000C4B2B"/>
    <w:rsid w:val="000D1EE0"/>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309D1"/>
    <w:rsid w:val="00533F15"/>
    <w:rsid w:val="00541412"/>
    <w:rsid w:val="005472D8"/>
    <w:rsid w:val="00557FBF"/>
    <w:rsid w:val="00561963"/>
    <w:rsid w:val="005649DA"/>
    <w:rsid w:val="00574402"/>
    <w:rsid w:val="0059120E"/>
    <w:rsid w:val="00592D6C"/>
    <w:rsid w:val="00596AF7"/>
    <w:rsid w:val="005A1C6D"/>
    <w:rsid w:val="005B02B8"/>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A2C0C"/>
    <w:rsid w:val="007A3D84"/>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74736"/>
    <w:rsid w:val="00E811B9"/>
    <w:rsid w:val="00E83574"/>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6"/>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rsid w:val="00D14EB5"/>
    <w:rPr>
      <w:sz w:val="16"/>
      <w:szCs w:val="16"/>
    </w:rPr>
  </w:style>
  <w:style w:type="paragraph" w:styleId="CommentText">
    <w:name w:val="annotation text"/>
    <w:basedOn w:val="Normal"/>
    <w:link w:val="CommentTextChar"/>
    <w:uiPriority w:val="99"/>
    <w:unhideWhenUsed/>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17"/>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18"/>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24"/>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35"/>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62"/>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굴림" w:eastAsia="굴림" w:hAnsi="굴림" w:cs="굴림"/>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72"/>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90"/>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hyperlink" Target="https://sketchfab.com/feed" TargetMode="Externa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09E3F4-C7A6-485F-996D-EF4EF2F44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28669</Words>
  <Characters>163419</Characters>
  <Application>Microsoft Office Word</Application>
  <DocSecurity>0</DocSecurity>
  <Lines>1361</Lines>
  <Paragraphs>383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Youngkwon Lim</cp:lastModifiedBy>
  <cp:revision>4</cp:revision>
  <dcterms:created xsi:type="dcterms:W3CDTF">2021-07-16T07:20:00Z</dcterms:created>
  <dcterms:modified xsi:type="dcterms:W3CDTF">2021-07-17T00:31:00Z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