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42300" w14:textId="77777777" w:rsidR="00385C5D" w:rsidRPr="00F224A6" w:rsidRDefault="00385C5D" w:rsidP="00F224A6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INTERNATIONAL ORGANISATION FOR STANDARDISATION</w:t>
      </w:r>
    </w:p>
    <w:p w14:paraId="7FCF95DB" w14:textId="77777777" w:rsidR="00385C5D" w:rsidRPr="00F224A6" w:rsidRDefault="00385C5D" w:rsidP="00F224A6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ORGANISATION INTERNATIONALE DE NORMALISATION</w:t>
      </w:r>
    </w:p>
    <w:p w14:paraId="59B4F11C" w14:textId="1E400BD0" w:rsidR="00385C5D" w:rsidRPr="00F224A6" w:rsidRDefault="00385C5D" w:rsidP="00F224A6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 xml:space="preserve">ISO/IEC JTC 1/SC 29/WG </w:t>
      </w:r>
      <w:r w:rsidR="00920D7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2</w:t>
      </w:r>
    </w:p>
    <w:p w14:paraId="0D92B76F" w14:textId="4027E546" w:rsidR="00385C5D" w:rsidRPr="00F224A6" w:rsidRDefault="00920D76" w:rsidP="00F224A6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MPEG TECHNICAL REQUIREMENTS</w:t>
      </w:r>
    </w:p>
    <w:p w14:paraId="5093E541" w14:textId="77777777" w:rsidR="00385C5D" w:rsidRPr="007100EA" w:rsidRDefault="00385C5D" w:rsidP="00385C5D">
      <w:pPr>
        <w:rPr>
          <w:lang w:val="en-GB"/>
        </w:rPr>
      </w:pPr>
    </w:p>
    <w:p w14:paraId="14F1527F" w14:textId="77777777" w:rsidR="00920D76" w:rsidRDefault="00920D76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2A79274" w14:textId="77777777" w:rsidR="00920D76" w:rsidRDefault="00920D76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54CED6D6" w14:textId="0F04CBEF" w:rsidR="00385C5D" w:rsidRPr="00F224A6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920D7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Pr="00F224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920D7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F224A6" w:rsidRPr="00F224A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m</w:t>
      </w:r>
      <w:r w:rsidR="009A6BD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55</w:t>
      </w:r>
      <w:r w:rsidR="007B48E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222</w:t>
      </w:r>
    </w:p>
    <w:p w14:paraId="1E14C2FC" w14:textId="6FB5732D" w:rsidR="00385C5D" w:rsidRPr="00F224A6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7B48E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</w:t>
      </w:r>
      <w:r w:rsidRPr="00F224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7B48E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</w:p>
    <w:p w14:paraId="0F0DC0D2" w14:textId="72A149C6" w:rsidR="00FF2653" w:rsidRPr="00F224A6" w:rsidRDefault="00FF2653" w:rsidP="0018563E">
      <w:pPr>
        <w:rPr>
          <w:rFonts w:ascii="Times New Roman" w:hAnsi="Times New Roman" w:cs="Times New Roman"/>
          <w:sz w:val="24"/>
        </w:rPr>
      </w:pPr>
    </w:p>
    <w:p w14:paraId="6B292CEA" w14:textId="77777777" w:rsidR="00920D76" w:rsidRDefault="00920D76" w:rsidP="00F224A6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3098297E" w14:textId="178BE80D" w:rsidR="00F224A6" w:rsidRPr="00F224A6" w:rsidRDefault="00F224A6" w:rsidP="00AC41F4">
      <w:pPr>
        <w:widowControl/>
        <w:autoSpaceDE/>
        <w:autoSpaceDN/>
        <w:ind w:left="1440" w:hanging="1440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Title:</w:t>
      </w:r>
      <w:r w:rsidR="00F42BB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</w:r>
      <w:r w:rsidR="005D0C00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Annex C: </w:t>
      </w:r>
      <w:r w:rsidR="0075231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Report of o</w:t>
      </w:r>
      <w:r w:rsidR="006C2524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verview and </w:t>
      </w:r>
      <w:r w:rsidR="00AC41F4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Comparison of Scene </w:t>
      </w:r>
      <w:r w:rsidR="00166A93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Description</w:t>
      </w:r>
      <w:r w:rsidR="00AC41F4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Formats for Immersive Applications</w:t>
      </w:r>
    </w:p>
    <w:p w14:paraId="6202267B" w14:textId="1285C3DB" w:rsidR="00F224A6" w:rsidRDefault="002F50B1" w:rsidP="00F224A6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Source</w:t>
      </w:r>
      <w:r w:rsidR="00F224A6" w:rsidRPr="00F224A6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:</w:t>
      </w:r>
      <w:r w:rsidR="00F42BB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</w:r>
      <w:r w:rsidR="00BD1B36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MPEG Requirements</w:t>
      </w:r>
    </w:p>
    <w:p w14:paraId="48970C8E" w14:textId="40123D15" w:rsidR="00FA23D3" w:rsidRDefault="00FA23D3" w:rsidP="00F224A6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47B50CD8" w14:textId="77777777" w:rsidR="00FA23D3" w:rsidRDefault="00FA23D3" w:rsidP="00FA23D3">
      <w:pPr>
        <w:pStyle w:val="Heading1"/>
        <w:ind w:left="0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4D6FB19C" w14:textId="3826E892" w:rsidR="00FA23D3" w:rsidRPr="00FA23D3" w:rsidRDefault="00FA23D3" w:rsidP="00FA23D3">
      <w:pPr>
        <w:pStyle w:val="Heading1"/>
        <w:ind w:left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Abstract</w:t>
      </w:r>
    </w:p>
    <w:p w14:paraId="7BEABE10" w14:textId="12755F16" w:rsidR="00D93D70" w:rsidRDefault="00D93D70" w:rsidP="00D93D70">
      <w:pPr>
        <w:widowControl/>
        <w:autoSpaceDE/>
        <w:autoSpaceDN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5F002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This contribution provides a copy of the publicly available Immersive Digital Experience Alliance (IDEA) whitepaper titled “An Overview of Scene Description Formats” released in September 2020 [1]. This whitepaper provides a high-level technical overview and comparison of five scene description</w:t>
      </w:r>
      <w:r w:rsidR="00AD7AE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formats</w:t>
      </w:r>
      <w:r w:rsidRPr="005F002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currently employed in the contemporary computer-generated digital content </w:t>
      </w:r>
      <w:r w:rsidR="00C5336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and distribution </w:t>
      </w:r>
      <w:r w:rsidRPr="005F002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workflow</w:t>
      </w:r>
      <w:r w:rsidR="00BC5509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, as well as the</w:t>
      </w:r>
      <w:r w:rsidR="00503FE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  <w:r w:rsidR="001A4F6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incipient pipelines </w:t>
      </w:r>
      <w:r w:rsidR="00F83AEC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for </w:t>
      </w:r>
      <w:r w:rsidR="001A4F6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immersive applications and displays.</w:t>
      </w:r>
      <w:r w:rsidR="00503FE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  <w:r w:rsidRPr="005F002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A comparative evaluation is accomplished </w:t>
      </w:r>
      <w:r w:rsidR="002F788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by first </w:t>
      </w:r>
      <w:r w:rsidRPr="005F002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defining </w:t>
      </w:r>
      <w:r w:rsidR="002F788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then </w:t>
      </w:r>
      <w:r w:rsidRPr="005F002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considering key parameters and capabilities required in a format </w:t>
      </w:r>
      <w:r w:rsidR="006003C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representing a 3D scene</w:t>
      </w:r>
      <w:r w:rsidRPr="005F002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.</w:t>
      </w:r>
    </w:p>
    <w:p w14:paraId="6EF3B7D9" w14:textId="77777777" w:rsidR="00FA23D3" w:rsidRDefault="00FA23D3" w:rsidP="00F224A6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0B8086F3" w14:textId="77777777" w:rsidR="00FA23D3" w:rsidRPr="00FA23D3" w:rsidRDefault="00FA23D3" w:rsidP="00FA23D3">
      <w:pPr>
        <w:pStyle w:val="Heading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zh-CN"/>
        </w:rPr>
      </w:pPr>
      <w:r w:rsidRPr="00FA23D3">
        <w:rPr>
          <w:rFonts w:ascii="Times New Roman" w:hAnsi="Times New Roman" w:cs="Times New Roman"/>
          <w:sz w:val="28"/>
          <w:szCs w:val="28"/>
          <w:lang w:eastAsia="zh-CN"/>
        </w:rPr>
        <w:t>Introduction</w:t>
      </w:r>
    </w:p>
    <w:p w14:paraId="30E39B5F" w14:textId="4BCDE47D" w:rsidR="00D322EF" w:rsidRDefault="00D93D70" w:rsidP="00F224A6">
      <w:pPr>
        <w:widowControl/>
        <w:autoSpaceDE/>
        <w:autoSpaceDN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D93D7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Immersive content is authored using many digital content creation applications ultimately delivered or transmitted to end displays through game engines or the </w:t>
      </w:r>
      <w:r w:rsidR="00CE352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output of </w:t>
      </w:r>
      <w:r w:rsidRPr="00D93D7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a render engine.</w:t>
      </w:r>
      <w:r w:rsidR="00BA45B4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  <w:r w:rsidRPr="00D93D7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To fully understand how a scene description fits into current content creation and distribution pipelines</w:t>
      </w:r>
      <w:r w:rsidR="00591171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,</w:t>
      </w:r>
      <w:r w:rsidRPr="00D93D7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as well as those that are emerging with immersive </w:t>
      </w:r>
      <w:r w:rsidR="00592D2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applications </w:t>
      </w:r>
      <w:r w:rsidRPr="00D93D7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displays, </w:t>
      </w:r>
      <w:r w:rsidR="00A4278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we considered</w:t>
      </w:r>
      <w:r w:rsidRPr="00D93D7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i</w:t>
      </w:r>
      <w:r w:rsidR="000827A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t</w:t>
      </w:r>
      <w:r w:rsidRPr="00D93D7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  <w:r w:rsidR="007325EC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necessary</w:t>
      </w:r>
      <w:r w:rsidRPr="00D93D7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to</w:t>
      </w:r>
      <w:r w:rsidR="00FC676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provide a high-level technical overview and</w:t>
      </w:r>
      <w:r w:rsidRPr="00D93D7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document the purpose, carriage capabilities, and functionality of the individual formats. </w:t>
      </w:r>
      <w:r w:rsidR="005059F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This whitepaper considers the following parameters when evaluating the scene description formats: </w:t>
      </w:r>
      <w:r w:rsidR="00E21319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its</w:t>
      </w:r>
      <w:r w:rsidR="005059F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purpose, the representation of virtual cameras, geometry, textures, materials, shading, volumes, animations, lighting, and audio, as well as the </w:t>
      </w:r>
      <w:r w:rsidR="002514F5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capability</w:t>
      </w:r>
      <w:r w:rsidR="005059F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to compress, extend, and </w:t>
      </w:r>
      <w:r w:rsidR="002514F5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stream</w:t>
      </w:r>
      <w:r w:rsidR="00082A61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the format</w:t>
      </w:r>
      <w:r w:rsidR="005059F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. </w:t>
      </w:r>
      <w:r w:rsidR="008656A3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The scene description formats considered</w:t>
      </w:r>
      <w:r w:rsidR="00B03AD9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and compared</w:t>
      </w:r>
      <w:r w:rsidR="008656A3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under these parameters are</w:t>
      </w:r>
      <w:r w:rsidRPr="00D93D7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  <w:proofErr w:type="spellStart"/>
      <w:r w:rsidRPr="00D93D7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Filmbox</w:t>
      </w:r>
      <w:proofErr w:type="spellEnd"/>
      <w:r w:rsidRPr="00D93D7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(FBX), Alembic (ABC), GL Transmission Format (</w:t>
      </w:r>
      <w:proofErr w:type="spellStart"/>
      <w:r w:rsidRPr="00D93D7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glTF</w:t>
      </w:r>
      <w:proofErr w:type="spellEnd"/>
      <w:r w:rsidRPr="00D93D7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), Universal Scene Description (USD), and Immersive Technologies Media Format (ITMF). </w:t>
      </w:r>
    </w:p>
    <w:p w14:paraId="364A7B2B" w14:textId="77777777" w:rsidR="00FA23D3" w:rsidRDefault="00FA23D3" w:rsidP="00F224A6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7B83F4C2" w14:textId="6F36EB28" w:rsidR="00FA23D3" w:rsidRPr="00FA23D3" w:rsidRDefault="00FA23D3" w:rsidP="00FA23D3">
      <w:pPr>
        <w:pStyle w:val="Heading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Conclusions</w:t>
      </w:r>
    </w:p>
    <w:p w14:paraId="74873812" w14:textId="75CCC621" w:rsidR="00C70F02" w:rsidRDefault="00F80CD3" w:rsidP="001641DE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A “better” scene description format is impractical to discern as each have different motivations</w:t>
      </w:r>
      <w:r w:rsidR="008E637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, workflows, content types, and end use cases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. </w:t>
      </w:r>
      <w:r w:rsidR="0012731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The purpose of each scene description formats determines its overall design and scene hierarch</w:t>
      </w:r>
      <w:r w:rsidR="00D7571C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ical flow</w:t>
      </w:r>
      <w:r w:rsidR="0012731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. They either follow a tree or directed acyclic graph data structure</w:t>
      </w:r>
      <w:r w:rsidR="00B12E6B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,</w:t>
      </w:r>
      <w:r w:rsidR="0012731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  <w:r w:rsidR="00B066E4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both </w:t>
      </w:r>
      <w:r w:rsidR="0012731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referred to as a “scene graph”. </w:t>
      </w:r>
      <w:r w:rsidR="008517F3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Mainly, these scene descriptions </w:t>
      </w:r>
      <w:r w:rsidR="005655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are motivated by i</w:t>
      </w:r>
      <w:r w:rsidR="002C109A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nteroperability </w:t>
      </w:r>
      <w:r w:rsidR="001600E5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between applications </w:t>
      </w:r>
      <w:r w:rsidR="00E3274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with few considering transmission to end user displays.</w:t>
      </w:r>
      <w:r w:rsidR="008A5068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  <w:r w:rsidR="002829CB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FBX</w:t>
      </w:r>
      <w:r w:rsidR="00BD4E8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is widely adopted with its SDK enabling simple and consistent transport of 3D scene data. Alembic distills</w:t>
      </w:r>
      <w:r w:rsidR="0079675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complex </w:t>
      </w:r>
      <w:r w:rsidR="00D43F5C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computations and rigging to a</w:t>
      </w:r>
      <w:r w:rsidR="008D7D2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n efficient</w:t>
      </w:r>
      <w:r w:rsidR="00D43F5C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geometric cache of </w:t>
      </w:r>
      <w:r w:rsidR="00415511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flat scene data. USD enables a content creation workflow</w:t>
      </w:r>
      <w:r w:rsidR="0087434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where artists can work on the same scene concurrently</w:t>
      </w:r>
      <w:r w:rsidR="005B597B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without loss of data. </w:t>
      </w:r>
      <w:proofErr w:type="spellStart"/>
      <w:r w:rsidR="005B597B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glTF</w:t>
      </w:r>
      <w:proofErr w:type="spellEnd"/>
      <w:r w:rsidR="005B597B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as a publishing format allows for efficient transmission with minimal runtime processing in </w:t>
      </w:r>
      <w:r w:rsidR="00240E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the last mile of content delivery. Finally, ITMF enc</w:t>
      </w:r>
      <w:r w:rsidR="000D71AB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loses </w:t>
      </w:r>
      <w:r w:rsidR="005655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all</w:t>
      </w:r>
      <w:r w:rsidR="000D71AB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these scene descriptions</w:t>
      </w:r>
      <w:r w:rsidR="005710B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as sub-formats</w:t>
      </w:r>
      <w:r w:rsidR="000D71AB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  <w:r w:rsidR="00897795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in</w:t>
      </w:r>
      <w:r w:rsidR="000D71AB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its package </w:t>
      </w:r>
      <w:r w:rsidR="005655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for interchange and distribution for immersive targeted 3D scenes.</w:t>
      </w:r>
      <w:r w:rsidR="00430C84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</w:p>
    <w:p w14:paraId="5C172C03" w14:textId="77777777" w:rsidR="00C70F02" w:rsidRDefault="00C70F02" w:rsidP="001641DE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</w:p>
    <w:p w14:paraId="611B9DDC" w14:textId="0E540073" w:rsidR="00FA23D3" w:rsidRPr="001641DE" w:rsidRDefault="00AE7F43" w:rsidP="001641DE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Immersive applications and displays</w:t>
      </w:r>
      <w:r w:rsidR="009B1C9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, many of these based on ray tracing</w:t>
      </w:r>
      <w:r w:rsidR="000F3845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techniques</w:t>
      </w:r>
      <w:r w:rsidR="009B1C9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,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  <w:r w:rsidR="004344B6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add to the </w:t>
      </w:r>
      <w:r w:rsidR="00D60138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existing </w:t>
      </w:r>
      <w:r w:rsidR="004344B6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heterogenous </w:t>
      </w:r>
      <w:r w:rsidR="00F578B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pipeline</w:t>
      </w:r>
      <w:r w:rsidR="0002489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s</w:t>
      </w:r>
      <w:r w:rsidR="00F578B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  <w:r w:rsidR="0057225B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and </w:t>
      </w:r>
      <w:r w:rsidR="004344B6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end client types alluding to the</w:t>
      </w:r>
      <w:r w:rsidR="00762E7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future</w:t>
      </w:r>
      <w:r w:rsidR="004344B6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  <w:r w:rsidR="00E418BA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necessity of</w:t>
      </w:r>
      <w:r w:rsidR="00F578B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a </w:t>
      </w:r>
      <w:r w:rsidR="003F16FB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flexible</w:t>
      </w:r>
      <w:r w:rsidR="00896799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, verbose</w:t>
      </w:r>
      <w:r w:rsidR="00E418BA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format that </w:t>
      </w:r>
      <w:r w:rsidR="00117D7B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lastRenderedPageBreak/>
        <w:t>addresses</w:t>
      </w:r>
      <w:r w:rsidR="00DF251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both</w:t>
      </w:r>
      <w:r w:rsidR="00117D7B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interchange and distribution</w:t>
      </w:r>
      <w:r w:rsidR="00FC75CB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. </w:t>
      </w:r>
      <w:r w:rsidR="00610EC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By evaluating this </w:t>
      </w:r>
      <w:r w:rsidR="00F01D74" w:rsidRPr="00F01D74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prospective need</w:t>
      </w:r>
      <w:r w:rsidR="00610EC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,</w:t>
      </w:r>
      <w:r w:rsidR="00F01D74" w:rsidRPr="00F01D74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  <w:r w:rsidR="00F65EF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it recommends one that </w:t>
      </w:r>
      <w:r w:rsidR="00F66F13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targets immersive media, </w:t>
      </w:r>
      <w:r w:rsidR="00F65EF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is</w:t>
      </w:r>
      <w:r w:rsidR="00F01D74" w:rsidRPr="00F01D74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display-agnostic</w:t>
      </w:r>
      <w:r w:rsidR="00CE50E1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,</w:t>
      </w:r>
      <w:r w:rsidR="00F01D74" w:rsidRPr="00F01D74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  <w:r w:rsidR="00D8648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and </w:t>
      </w:r>
      <w:r w:rsidR="00C949E9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describes</w:t>
      </w:r>
      <w:r w:rsidR="00F01D74" w:rsidRPr="00F01D74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the greatest desirable representation that can be downscaled on an individual per</w:t>
      </w:r>
      <w:r w:rsidR="00610EC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end case </w:t>
      </w:r>
      <w:r w:rsidR="00F01D74" w:rsidRPr="00F01D74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basis.</w:t>
      </w:r>
    </w:p>
    <w:p w14:paraId="2E532C26" w14:textId="77777777" w:rsidR="00FA23D3" w:rsidRDefault="00FA23D3" w:rsidP="00F224A6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3D45B884" w14:textId="7BC28431" w:rsidR="00FA23D3" w:rsidRPr="00FA23D3" w:rsidRDefault="00FA23D3" w:rsidP="00FA23D3">
      <w:pPr>
        <w:pStyle w:val="Heading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References</w:t>
      </w:r>
    </w:p>
    <w:p w14:paraId="19AD7BE6" w14:textId="5B484D20" w:rsidR="00F42BB9" w:rsidRPr="007129A7" w:rsidRDefault="007129A7" w:rsidP="007129A7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7129A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“An Overview of Scene Description Formats”</w:t>
      </w:r>
      <w:r w:rsidR="00B50BC8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,</w:t>
      </w:r>
      <w:r w:rsidRPr="007129A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Public Release, available at </w:t>
      </w:r>
      <w:hyperlink r:id="rId8" w:history="1">
        <w:r w:rsidRPr="00B61005">
          <w:rPr>
            <w:rStyle w:val="Hyperlink"/>
            <w:rFonts w:ascii="Times New Roman" w:eastAsia="SimSun" w:hAnsi="Times New Roman" w:cs="Times New Roman"/>
            <w:bCs/>
            <w:sz w:val="20"/>
            <w:szCs w:val="20"/>
            <w:lang w:eastAsia="zh-CN"/>
          </w:rPr>
          <w:t>Immersive Digital Experiences Alliance</w:t>
        </w:r>
      </w:hyperlink>
      <w:r w:rsidRPr="007129A7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, 30 September 2020.</w:t>
      </w:r>
    </w:p>
    <w:p w14:paraId="5003CFBF" w14:textId="77777777" w:rsidR="00FA23D3" w:rsidRPr="00F224A6" w:rsidRDefault="00FA23D3" w:rsidP="00F224A6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sectPr w:rsidR="00FA23D3" w:rsidRPr="00F224A6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42546" w14:textId="77777777" w:rsidR="0090429F" w:rsidRDefault="0090429F" w:rsidP="009E784A">
      <w:r>
        <w:separator/>
      </w:r>
    </w:p>
  </w:endnote>
  <w:endnote w:type="continuationSeparator" w:id="0">
    <w:p w14:paraId="1D2827B4" w14:textId="77777777" w:rsidR="0090429F" w:rsidRDefault="0090429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C0715" w14:textId="77777777" w:rsidR="0090429F" w:rsidRDefault="0090429F" w:rsidP="009E784A">
      <w:r>
        <w:separator/>
      </w:r>
    </w:p>
  </w:footnote>
  <w:footnote w:type="continuationSeparator" w:id="0">
    <w:p w14:paraId="5139DD82" w14:textId="77777777" w:rsidR="0090429F" w:rsidRDefault="0090429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922196"/>
    <w:multiLevelType w:val="hybridMultilevel"/>
    <w:tmpl w:val="35E4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34455"/>
    <w:multiLevelType w:val="hybridMultilevel"/>
    <w:tmpl w:val="6D641C0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5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083D"/>
    <w:rsid w:val="000117C3"/>
    <w:rsid w:val="0001741C"/>
    <w:rsid w:val="00024890"/>
    <w:rsid w:val="00033213"/>
    <w:rsid w:val="000332E5"/>
    <w:rsid w:val="00035284"/>
    <w:rsid w:val="0003693F"/>
    <w:rsid w:val="00045E0F"/>
    <w:rsid w:val="000715C2"/>
    <w:rsid w:val="00081613"/>
    <w:rsid w:val="000827AF"/>
    <w:rsid w:val="00082A61"/>
    <w:rsid w:val="000968DA"/>
    <w:rsid w:val="000C4C17"/>
    <w:rsid w:val="000C78E6"/>
    <w:rsid w:val="000D322B"/>
    <w:rsid w:val="000D71AB"/>
    <w:rsid w:val="000E2C54"/>
    <w:rsid w:val="000E57BF"/>
    <w:rsid w:val="000E7A70"/>
    <w:rsid w:val="000F3845"/>
    <w:rsid w:val="00103073"/>
    <w:rsid w:val="00106519"/>
    <w:rsid w:val="00117D7B"/>
    <w:rsid w:val="00127317"/>
    <w:rsid w:val="001355A0"/>
    <w:rsid w:val="00136CF2"/>
    <w:rsid w:val="00143870"/>
    <w:rsid w:val="001600E5"/>
    <w:rsid w:val="001641DE"/>
    <w:rsid w:val="0016647F"/>
    <w:rsid w:val="00166A93"/>
    <w:rsid w:val="00172BE5"/>
    <w:rsid w:val="001754DE"/>
    <w:rsid w:val="00176394"/>
    <w:rsid w:val="0018326A"/>
    <w:rsid w:val="00183849"/>
    <w:rsid w:val="0018563E"/>
    <w:rsid w:val="001A4F60"/>
    <w:rsid w:val="001B3C90"/>
    <w:rsid w:val="001C7561"/>
    <w:rsid w:val="001D4F5C"/>
    <w:rsid w:val="001F3EF8"/>
    <w:rsid w:val="001F6D1E"/>
    <w:rsid w:val="002048F8"/>
    <w:rsid w:val="00207D7E"/>
    <w:rsid w:val="00210C9A"/>
    <w:rsid w:val="00212FD7"/>
    <w:rsid w:val="00240EF2"/>
    <w:rsid w:val="00243A0A"/>
    <w:rsid w:val="00245A04"/>
    <w:rsid w:val="00246ECF"/>
    <w:rsid w:val="002514F5"/>
    <w:rsid w:val="00263789"/>
    <w:rsid w:val="00281CC5"/>
    <w:rsid w:val="00282869"/>
    <w:rsid w:val="002829CB"/>
    <w:rsid w:val="00285794"/>
    <w:rsid w:val="0029023A"/>
    <w:rsid w:val="002A060B"/>
    <w:rsid w:val="002A4614"/>
    <w:rsid w:val="002C109A"/>
    <w:rsid w:val="002C2EB4"/>
    <w:rsid w:val="002C59C4"/>
    <w:rsid w:val="002D37B1"/>
    <w:rsid w:val="002F50B1"/>
    <w:rsid w:val="002F7882"/>
    <w:rsid w:val="00313FF0"/>
    <w:rsid w:val="00315FBB"/>
    <w:rsid w:val="00332E23"/>
    <w:rsid w:val="00335032"/>
    <w:rsid w:val="00335AC5"/>
    <w:rsid w:val="0035125C"/>
    <w:rsid w:val="00362C04"/>
    <w:rsid w:val="00371672"/>
    <w:rsid w:val="00372435"/>
    <w:rsid w:val="0037579F"/>
    <w:rsid w:val="00382CF6"/>
    <w:rsid w:val="00385C5D"/>
    <w:rsid w:val="003904C3"/>
    <w:rsid w:val="003A4C8E"/>
    <w:rsid w:val="003A5710"/>
    <w:rsid w:val="003A6A66"/>
    <w:rsid w:val="003B0FC6"/>
    <w:rsid w:val="003B2FF0"/>
    <w:rsid w:val="003C0FAF"/>
    <w:rsid w:val="003E5CA3"/>
    <w:rsid w:val="003F16FB"/>
    <w:rsid w:val="004054F2"/>
    <w:rsid w:val="0041238E"/>
    <w:rsid w:val="00415511"/>
    <w:rsid w:val="00416B25"/>
    <w:rsid w:val="00430C84"/>
    <w:rsid w:val="00431028"/>
    <w:rsid w:val="004344B6"/>
    <w:rsid w:val="00435CC2"/>
    <w:rsid w:val="00445EF0"/>
    <w:rsid w:val="00457789"/>
    <w:rsid w:val="0048517A"/>
    <w:rsid w:val="00485AF4"/>
    <w:rsid w:val="00490B20"/>
    <w:rsid w:val="004A2415"/>
    <w:rsid w:val="004A4FE7"/>
    <w:rsid w:val="004A5AC9"/>
    <w:rsid w:val="004B4DC3"/>
    <w:rsid w:val="004D0FA6"/>
    <w:rsid w:val="004D15E4"/>
    <w:rsid w:val="004D4FA9"/>
    <w:rsid w:val="004E45B6"/>
    <w:rsid w:val="004F5473"/>
    <w:rsid w:val="005008AC"/>
    <w:rsid w:val="00501D10"/>
    <w:rsid w:val="00503FE0"/>
    <w:rsid w:val="005059FD"/>
    <w:rsid w:val="00522DF6"/>
    <w:rsid w:val="00526583"/>
    <w:rsid w:val="005612C2"/>
    <w:rsid w:val="005655F2"/>
    <w:rsid w:val="005710BF"/>
    <w:rsid w:val="0057225B"/>
    <w:rsid w:val="00581A5A"/>
    <w:rsid w:val="00591171"/>
    <w:rsid w:val="00592D2F"/>
    <w:rsid w:val="00594D41"/>
    <w:rsid w:val="00595DD9"/>
    <w:rsid w:val="005A7F97"/>
    <w:rsid w:val="005B597B"/>
    <w:rsid w:val="005C2A51"/>
    <w:rsid w:val="005D0C00"/>
    <w:rsid w:val="005D68AB"/>
    <w:rsid w:val="005E26B8"/>
    <w:rsid w:val="005F0027"/>
    <w:rsid w:val="005F47A2"/>
    <w:rsid w:val="006003CF"/>
    <w:rsid w:val="00604CCB"/>
    <w:rsid w:val="00610ECE"/>
    <w:rsid w:val="00612F02"/>
    <w:rsid w:val="00617C6C"/>
    <w:rsid w:val="00671705"/>
    <w:rsid w:val="00680FDD"/>
    <w:rsid w:val="0069362B"/>
    <w:rsid w:val="006A70CB"/>
    <w:rsid w:val="006A774A"/>
    <w:rsid w:val="006C00CC"/>
    <w:rsid w:val="006C2524"/>
    <w:rsid w:val="006C4A73"/>
    <w:rsid w:val="006D48E2"/>
    <w:rsid w:val="006D6CF2"/>
    <w:rsid w:val="007129A7"/>
    <w:rsid w:val="00723363"/>
    <w:rsid w:val="007325EC"/>
    <w:rsid w:val="00735503"/>
    <w:rsid w:val="00746A07"/>
    <w:rsid w:val="0075153B"/>
    <w:rsid w:val="00752214"/>
    <w:rsid w:val="00752315"/>
    <w:rsid w:val="00754CB1"/>
    <w:rsid w:val="00760A0A"/>
    <w:rsid w:val="00762E70"/>
    <w:rsid w:val="0077549E"/>
    <w:rsid w:val="00794B36"/>
    <w:rsid w:val="00796752"/>
    <w:rsid w:val="007A3FD0"/>
    <w:rsid w:val="007A5198"/>
    <w:rsid w:val="007B48E1"/>
    <w:rsid w:val="007B577C"/>
    <w:rsid w:val="007F0D71"/>
    <w:rsid w:val="008007D8"/>
    <w:rsid w:val="0080272D"/>
    <w:rsid w:val="00811EE0"/>
    <w:rsid w:val="00821470"/>
    <w:rsid w:val="008477E6"/>
    <w:rsid w:val="008517F3"/>
    <w:rsid w:val="008656A3"/>
    <w:rsid w:val="00866DAA"/>
    <w:rsid w:val="00870950"/>
    <w:rsid w:val="00873613"/>
    <w:rsid w:val="00874340"/>
    <w:rsid w:val="00886338"/>
    <w:rsid w:val="0089168E"/>
    <w:rsid w:val="00896799"/>
    <w:rsid w:val="00897795"/>
    <w:rsid w:val="00897FBF"/>
    <w:rsid w:val="008A2D61"/>
    <w:rsid w:val="008A5068"/>
    <w:rsid w:val="008A61DB"/>
    <w:rsid w:val="008B5C00"/>
    <w:rsid w:val="008C39A0"/>
    <w:rsid w:val="008D1060"/>
    <w:rsid w:val="008D65C0"/>
    <w:rsid w:val="008D7D27"/>
    <w:rsid w:val="008E0B07"/>
    <w:rsid w:val="008E3003"/>
    <w:rsid w:val="008E637D"/>
    <w:rsid w:val="00902033"/>
    <w:rsid w:val="0090429F"/>
    <w:rsid w:val="00920D76"/>
    <w:rsid w:val="00943E02"/>
    <w:rsid w:val="00945CEB"/>
    <w:rsid w:val="00953D83"/>
    <w:rsid w:val="00955A7E"/>
    <w:rsid w:val="009636E0"/>
    <w:rsid w:val="00964BBF"/>
    <w:rsid w:val="00996BA6"/>
    <w:rsid w:val="009A6BD2"/>
    <w:rsid w:val="009B09C2"/>
    <w:rsid w:val="009B1C9D"/>
    <w:rsid w:val="009C5AAC"/>
    <w:rsid w:val="009D1E25"/>
    <w:rsid w:val="009D5D9F"/>
    <w:rsid w:val="009E12F5"/>
    <w:rsid w:val="009E784A"/>
    <w:rsid w:val="00A07019"/>
    <w:rsid w:val="00A071B8"/>
    <w:rsid w:val="00A31D71"/>
    <w:rsid w:val="00A32544"/>
    <w:rsid w:val="00A4196C"/>
    <w:rsid w:val="00A4278D"/>
    <w:rsid w:val="00A80652"/>
    <w:rsid w:val="00A873BB"/>
    <w:rsid w:val="00AB05CE"/>
    <w:rsid w:val="00AB45F2"/>
    <w:rsid w:val="00AC41F4"/>
    <w:rsid w:val="00AD7AE7"/>
    <w:rsid w:val="00AE3F09"/>
    <w:rsid w:val="00AE7F43"/>
    <w:rsid w:val="00AF45B3"/>
    <w:rsid w:val="00B03AD9"/>
    <w:rsid w:val="00B066E4"/>
    <w:rsid w:val="00B10517"/>
    <w:rsid w:val="00B12E6B"/>
    <w:rsid w:val="00B24E2C"/>
    <w:rsid w:val="00B2675B"/>
    <w:rsid w:val="00B506D8"/>
    <w:rsid w:val="00B50BC8"/>
    <w:rsid w:val="00B51794"/>
    <w:rsid w:val="00B52E7B"/>
    <w:rsid w:val="00B54E6A"/>
    <w:rsid w:val="00B56451"/>
    <w:rsid w:val="00B61005"/>
    <w:rsid w:val="00B62413"/>
    <w:rsid w:val="00B918F7"/>
    <w:rsid w:val="00B92E48"/>
    <w:rsid w:val="00B942B2"/>
    <w:rsid w:val="00BA45B4"/>
    <w:rsid w:val="00BB1DEA"/>
    <w:rsid w:val="00BB2259"/>
    <w:rsid w:val="00BC5509"/>
    <w:rsid w:val="00BD1B36"/>
    <w:rsid w:val="00BD4E8F"/>
    <w:rsid w:val="00BD5136"/>
    <w:rsid w:val="00BF43E7"/>
    <w:rsid w:val="00C02527"/>
    <w:rsid w:val="00C17133"/>
    <w:rsid w:val="00C23E49"/>
    <w:rsid w:val="00C3100B"/>
    <w:rsid w:val="00C3287E"/>
    <w:rsid w:val="00C53360"/>
    <w:rsid w:val="00C70F02"/>
    <w:rsid w:val="00C76D4D"/>
    <w:rsid w:val="00C91C26"/>
    <w:rsid w:val="00C949E9"/>
    <w:rsid w:val="00CB798F"/>
    <w:rsid w:val="00CC1E6E"/>
    <w:rsid w:val="00CD27C7"/>
    <w:rsid w:val="00CD36BE"/>
    <w:rsid w:val="00CE3522"/>
    <w:rsid w:val="00CE50E1"/>
    <w:rsid w:val="00CF073A"/>
    <w:rsid w:val="00CF1629"/>
    <w:rsid w:val="00D07F86"/>
    <w:rsid w:val="00D178CB"/>
    <w:rsid w:val="00D31A86"/>
    <w:rsid w:val="00D322EF"/>
    <w:rsid w:val="00D43F5C"/>
    <w:rsid w:val="00D53915"/>
    <w:rsid w:val="00D60138"/>
    <w:rsid w:val="00D62337"/>
    <w:rsid w:val="00D64EA3"/>
    <w:rsid w:val="00D709E9"/>
    <w:rsid w:val="00D7571C"/>
    <w:rsid w:val="00D851FD"/>
    <w:rsid w:val="00D86480"/>
    <w:rsid w:val="00D93D70"/>
    <w:rsid w:val="00DA4D82"/>
    <w:rsid w:val="00DB7801"/>
    <w:rsid w:val="00DD6EBC"/>
    <w:rsid w:val="00DE2247"/>
    <w:rsid w:val="00DE7191"/>
    <w:rsid w:val="00DF2512"/>
    <w:rsid w:val="00E140A3"/>
    <w:rsid w:val="00E21319"/>
    <w:rsid w:val="00E213BB"/>
    <w:rsid w:val="00E277DB"/>
    <w:rsid w:val="00E3274D"/>
    <w:rsid w:val="00E418BA"/>
    <w:rsid w:val="00E70E47"/>
    <w:rsid w:val="00E843CE"/>
    <w:rsid w:val="00E91784"/>
    <w:rsid w:val="00E93DD5"/>
    <w:rsid w:val="00E9507F"/>
    <w:rsid w:val="00E965CC"/>
    <w:rsid w:val="00ED08F1"/>
    <w:rsid w:val="00EF0348"/>
    <w:rsid w:val="00EF0798"/>
    <w:rsid w:val="00EF519F"/>
    <w:rsid w:val="00F01D74"/>
    <w:rsid w:val="00F03F9B"/>
    <w:rsid w:val="00F04E86"/>
    <w:rsid w:val="00F16678"/>
    <w:rsid w:val="00F224A6"/>
    <w:rsid w:val="00F262C2"/>
    <w:rsid w:val="00F42BB9"/>
    <w:rsid w:val="00F578BE"/>
    <w:rsid w:val="00F65EFE"/>
    <w:rsid w:val="00F66F13"/>
    <w:rsid w:val="00F73309"/>
    <w:rsid w:val="00F80CD3"/>
    <w:rsid w:val="00F83AEC"/>
    <w:rsid w:val="00FA23D3"/>
    <w:rsid w:val="00FC6760"/>
    <w:rsid w:val="00FC75CB"/>
    <w:rsid w:val="00FD4798"/>
    <w:rsid w:val="00FD6C8E"/>
    <w:rsid w:val="00FE1563"/>
    <w:rsid w:val="00FE54A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3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FA23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mmersivealliance.org/download/download-idea-white-pape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2C60D-C008-4D36-8F83-CEA3D8DF0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Hinds Arianne</cp:lastModifiedBy>
  <cp:revision>255</cp:revision>
  <dcterms:created xsi:type="dcterms:W3CDTF">2020-10-05T17:49:00Z</dcterms:created>
  <dcterms:modified xsi:type="dcterms:W3CDTF">2021-01-15T04:15:00Z</dcterms:modified>
</cp:coreProperties>
</file>