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34955525" w:rsidR="00CB798F" w:rsidRPr="00000D50" w:rsidRDefault="00E843CE" w:rsidP="00385C5D">
      <w:pPr>
        <w:pStyle w:val="Titel"/>
        <w:tabs>
          <w:tab w:val="left" w:pos="4589"/>
        </w:tabs>
        <w:jc w:val="right"/>
        <w:rPr>
          <w:sz w:val="44"/>
          <w:u w:val="none"/>
          <w:lang w:val="de-D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D50">
        <w:rPr>
          <w:rFonts w:ascii="Times New Roman"/>
          <w:b w:val="0"/>
          <w:u w:val="none"/>
          <w:lang w:val="de-DE"/>
        </w:rPr>
        <w:t xml:space="preserve">             </w:t>
      </w:r>
      <w:r w:rsidRPr="00000D50">
        <w:rPr>
          <w:rFonts w:ascii="Times New Roman"/>
          <w:b w:val="0"/>
          <w:u w:val="thick"/>
          <w:lang w:val="de-DE"/>
        </w:rPr>
        <w:t xml:space="preserve">   </w:t>
      </w:r>
      <w:r w:rsidR="00263789" w:rsidRPr="00000D50">
        <w:rPr>
          <w:rFonts w:ascii="Times New Roman"/>
          <w:b w:val="0"/>
          <w:u w:val="thick"/>
          <w:lang w:val="de-DE"/>
        </w:rPr>
        <w:t xml:space="preserve">                       </w:t>
      </w:r>
      <w:r w:rsidRPr="00000D50">
        <w:rPr>
          <w:rFonts w:ascii="Times New Roman"/>
          <w:b w:val="0"/>
          <w:u w:val="thick"/>
          <w:lang w:val="de-DE"/>
        </w:rPr>
        <w:t xml:space="preserve"> </w:t>
      </w:r>
      <w:r w:rsidR="004E45B6" w:rsidRPr="00000D50">
        <w:rPr>
          <w:w w:val="115"/>
          <w:u w:val="thick"/>
          <w:lang w:val="de-DE"/>
        </w:rPr>
        <w:t>ISO/IEC JTC 1/SC</w:t>
      </w:r>
      <w:r w:rsidR="004E45B6" w:rsidRPr="00000D50">
        <w:rPr>
          <w:spacing w:val="-25"/>
          <w:w w:val="115"/>
          <w:u w:val="thick"/>
          <w:lang w:val="de-DE"/>
        </w:rPr>
        <w:t xml:space="preserve"> </w:t>
      </w:r>
      <w:r w:rsidR="004E45B6" w:rsidRPr="00000D50">
        <w:rPr>
          <w:w w:val="115"/>
          <w:u w:val="thick"/>
          <w:lang w:val="de-DE"/>
        </w:rPr>
        <w:t>29/</w:t>
      </w:r>
      <w:r w:rsidR="00B93F30" w:rsidRPr="00000D50">
        <w:rPr>
          <w:w w:val="115"/>
          <w:u w:val="thick"/>
          <w:lang w:val="de-DE"/>
        </w:rPr>
        <w:t>A</w:t>
      </w:r>
      <w:r w:rsidR="004E45B6" w:rsidRPr="00000D50">
        <w:rPr>
          <w:w w:val="115"/>
          <w:u w:val="thick"/>
          <w:lang w:val="de-DE"/>
        </w:rPr>
        <w:t>G</w:t>
      </w:r>
      <w:r w:rsidR="004E45B6" w:rsidRPr="00000D50">
        <w:rPr>
          <w:spacing w:val="-9"/>
          <w:w w:val="115"/>
          <w:u w:val="thick"/>
          <w:lang w:val="de-DE"/>
        </w:rPr>
        <w:t xml:space="preserve"> </w:t>
      </w:r>
      <w:r w:rsidR="00000D50">
        <w:rPr>
          <w:w w:val="115"/>
          <w:u w:val="thick"/>
          <w:lang w:val="de-DE"/>
        </w:rPr>
        <w:t>2</w:t>
      </w:r>
      <w:r w:rsidR="00263789" w:rsidRPr="00000D50">
        <w:rPr>
          <w:w w:val="115"/>
          <w:u w:val="thick"/>
          <w:lang w:val="de-DE"/>
        </w:rPr>
        <w:t xml:space="preserve"> </w:t>
      </w:r>
      <w:r w:rsidR="004E45B6" w:rsidRPr="00000D50">
        <w:rPr>
          <w:w w:val="115"/>
          <w:sz w:val="44"/>
          <w:u w:val="thick"/>
          <w:lang w:val="de-DE"/>
        </w:rPr>
        <w:t>N</w:t>
      </w:r>
      <w:r w:rsidR="000F1326">
        <w:rPr>
          <w:w w:val="115"/>
          <w:sz w:val="44"/>
          <w:u w:val="thick"/>
          <w:lang w:val="de-DE"/>
        </w:rPr>
        <w:t>00</w:t>
      </w:r>
      <w:r w:rsidR="005250BF">
        <w:rPr>
          <w:w w:val="115"/>
          <w:sz w:val="44"/>
          <w:u w:val="thick"/>
          <w:lang w:val="de-DE"/>
        </w:rPr>
        <w:t>18</w:t>
      </w:r>
    </w:p>
    <w:p w14:paraId="7296C136" w14:textId="33B9E07C" w:rsidR="00CB798F" w:rsidRPr="00000D50" w:rsidRDefault="00CB798F">
      <w:pPr>
        <w:rPr>
          <w:b/>
          <w:sz w:val="20"/>
          <w:lang w:val="de-DE"/>
        </w:rPr>
      </w:pPr>
    </w:p>
    <w:p w14:paraId="1C7F2D41" w14:textId="3CA79274" w:rsidR="00CB798F" w:rsidRPr="00000D50" w:rsidRDefault="00CB798F">
      <w:pPr>
        <w:rPr>
          <w:b/>
          <w:sz w:val="20"/>
          <w:lang w:val="de-DE"/>
        </w:rPr>
      </w:pPr>
    </w:p>
    <w:p w14:paraId="55F7DB2C" w14:textId="25F357F6" w:rsidR="00CB798F" w:rsidRPr="00000D50" w:rsidRDefault="00E843CE">
      <w:pPr>
        <w:spacing w:before="3"/>
        <w:rPr>
          <w:b/>
          <w:sz w:val="23"/>
          <w:lang w:val="de-DE"/>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v:textbox>
                <w10:wrap type="topAndBottom" anchorx="page"/>
              </v:shape>
            </w:pict>
          </mc:Fallback>
        </mc:AlternateContent>
      </w:r>
    </w:p>
    <w:p w14:paraId="20A0088B" w14:textId="77777777" w:rsidR="00CB798F" w:rsidRPr="00000D50" w:rsidRDefault="00CB798F">
      <w:pPr>
        <w:rPr>
          <w:b/>
          <w:sz w:val="20"/>
          <w:lang w:val="de-DE"/>
        </w:rPr>
      </w:pPr>
    </w:p>
    <w:p w14:paraId="36748301" w14:textId="77777777" w:rsidR="00CB798F" w:rsidRPr="00000D50" w:rsidRDefault="00CB798F">
      <w:pPr>
        <w:rPr>
          <w:b/>
          <w:sz w:val="21"/>
          <w:lang w:val="de-DE"/>
        </w:rPr>
      </w:pPr>
    </w:p>
    <w:p w14:paraId="2ED29448" w14:textId="34FCA3C3"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354B8">
        <w:rPr>
          <w:w w:val="120"/>
          <w:sz w:val="24"/>
        </w:rPr>
        <w:t>General</w:t>
      </w:r>
    </w:p>
    <w:p w14:paraId="5F8F5C9B" w14:textId="77777777" w:rsidR="00CB798F" w:rsidRPr="004F5473" w:rsidRDefault="00CB798F">
      <w:pPr>
        <w:spacing w:before="1"/>
        <w:rPr>
          <w:sz w:val="36"/>
        </w:rPr>
      </w:pPr>
    </w:p>
    <w:p w14:paraId="19E086F8" w14:textId="3C7D199A" w:rsidR="00CB798F" w:rsidRPr="004F5473" w:rsidRDefault="004E45B6">
      <w:pPr>
        <w:pStyle w:val="Textkrper"/>
        <w:tabs>
          <w:tab w:val="left" w:pos="3099"/>
        </w:tabs>
        <w:spacing w:line="254" w:lineRule="auto"/>
        <w:ind w:left="3099" w:right="214" w:hanging="2996"/>
      </w:pPr>
      <w:r w:rsidRPr="004F5473">
        <w:rPr>
          <w:b/>
          <w:w w:val="120"/>
        </w:rPr>
        <w:t>Title:</w:t>
      </w:r>
      <w:r w:rsidRPr="004F5473">
        <w:rPr>
          <w:b/>
          <w:w w:val="120"/>
        </w:rPr>
        <w:tab/>
      </w:r>
      <w:r w:rsidR="000A5139" w:rsidRPr="000A5139">
        <w:rPr>
          <w:b/>
          <w:w w:val="120"/>
        </w:rPr>
        <w:t>Ad hoc group rules for MPEG AGs and WGs</w:t>
      </w:r>
    </w:p>
    <w:p w14:paraId="55A697B5" w14:textId="77777777" w:rsidR="00CB798F" w:rsidRPr="004F5473" w:rsidRDefault="00CB798F">
      <w:pPr>
        <w:spacing w:before="6"/>
        <w:rPr>
          <w:sz w:val="34"/>
        </w:rPr>
      </w:pPr>
    </w:p>
    <w:p w14:paraId="5C1A346D" w14:textId="189819F4" w:rsidR="00FF2653" w:rsidRPr="004F5473" w:rsidRDefault="00FF2653" w:rsidP="00FF2653">
      <w:pPr>
        <w:pStyle w:val="Textkrper"/>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Textkrper"/>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015DB3F8"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D49AD">
        <w:rPr>
          <w:w w:val="125"/>
          <w:sz w:val="24"/>
        </w:rPr>
        <w:t>1</w:t>
      </w:r>
      <w:r w:rsidRPr="004F5473">
        <w:rPr>
          <w:w w:val="125"/>
          <w:sz w:val="24"/>
        </w:rPr>
        <w:t>-0</w:t>
      </w:r>
      <w:r w:rsidR="00585818">
        <w:rPr>
          <w:w w:val="125"/>
          <w:sz w:val="24"/>
        </w:rPr>
        <w:t>4</w:t>
      </w:r>
      <w:r w:rsidRPr="004F5473">
        <w:rPr>
          <w:w w:val="125"/>
          <w:sz w:val="24"/>
        </w:rPr>
        <w:t>-</w:t>
      </w:r>
      <w:r w:rsidR="00585818">
        <w:rPr>
          <w:w w:val="125"/>
          <w:sz w:val="24"/>
        </w:rPr>
        <w:t>30</w:t>
      </w:r>
    </w:p>
    <w:p w14:paraId="2C7F288B" w14:textId="77777777" w:rsidR="00CB798F" w:rsidRPr="004F5473" w:rsidRDefault="00CB798F">
      <w:pPr>
        <w:spacing w:before="1"/>
        <w:rPr>
          <w:sz w:val="36"/>
        </w:rPr>
      </w:pPr>
    </w:p>
    <w:p w14:paraId="254323E8" w14:textId="4BD818C2"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B93F30">
        <w:rPr>
          <w:w w:val="110"/>
          <w:sz w:val="24"/>
        </w:rPr>
        <w:t>A</w:t>
      </w:r>
      <w:r w:rsidRPr="004F5473">
        <w:rPr>
          <w:w w:val="110"/>
          <w:sz w:val="24"/>
        </w:rPr>
        <w:t>G</w:t>
      </w:r>
      <w:r w:rsidRPr="004F5473">
        <w:rPr>
          <w:spacing w:val="4"/>
          <w:w w:val="110"/>
          <w:sz w:val="24"/>
        </w:rPr>
        <w:t xml:space="preserve"> </w:t>
      </w:r>
      <w:r w:rsidR="00290536">
        <w:rPr>
          <w:w w:val="110"/>
          <w:sz w:val="24"/>
        </w:rPr>
        <w:t>2</w:t>
      </w:r>
    </w:p>
    <w:p w14:paraId="1BC532BB" w14:textId="77777777" w:rsidR="00CB798F" w:rsidRPr="004F5473" w:rsidRDefault="00CB798F">
      <w:pPr>
        <w:spacing w:before="1"/>
        <w:rPr>
          <w:sz w:val="36"/>
        </w:rPr>
      </w:pPr>
    </w:p>
    <w:p w14:paraId="7737F34B" w14:textId="289E419F" w:rsidR="00CB798F" w:rsidRPr="004F5473" w:rsidRDefault="004E45B6">
      <w:pPr>
        <w:pStyle w:val="berschrift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2D49AD">
        <w:rPr>
          <w:b w:val="0"/>
          <w:w w:val="115"/>
        </w:rPr>
        <w:t>Information</w:t>
      </w:r>
    </w:p>
    <w:p w14:paraId="387D6966" w14:textId="5A484282"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p>
    <w:p w14:paraId="3E415049" w14:textId="77777777" w:rsidR="00CB798F" w:rsidRPr="004F5473" w:rsidRDefault="00CB798F">
      <w:pPr>
        <w:spacing w:before="1"/>
        <w:rPr>
          <w:sz w:val="36"/>
        </w:rPr>
      </w:pPr>
    </w:p>
    <w:p w14:paraId="6AB1DF60" w14:textId="2951C2F5"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15C83" w:rsidRPr="00315C83">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6F918DCE"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proofErr w:type="spellStart"/>
      <w:r w:rsidRPr="004F5473">
        <w:rPr>
          <w:b/>
          <w:w w:val="120"/>
          <w:sz w:val="24"/>
        </w:rPr>
        <w:t>Convenor</w:t>
      </w:r>
      <w:proofErr w:type="spellEnd"/>
      <w:r w:rsidRPr="004F5473">
        <w:rPr>
          <w:b/>
          <w:w w:val="120"/>
          <w:sz w:val="24"/>
        </w:rPr>
        <w:t>:</w:t>
      </w:r>
      <w:r w:rsidRPr="004F5473">
        <w:rPr>
          <w:b/>
          <w:w w:val="120"/>
          <w:sz w:val="24"/>
        </w:rPr>
        <w:tab/>
      </w:r>
      <w:r w:rsidR="00000D50">
        <w:rPr>
          <w:w w:val="120"/>
          <w:sz w:val="24"/>
        </w:rPr>
        <w:t>ostermann@tnt.uni-hannover.de</w:t>
      </w:r>
    </w:p>
    <w:p w14:paraId="050B5CFC" w14:textId="77777777" w:rsidR="00CB798F" w:rsidRPr="004F5473" w:rsidRDefault="00CB798F">
      <w:pPr>
        <w:spacing w:before="1"/>
        <w:rPr>
          <w:b/>
          <w:sz w:val="36"/>
        </w:rPr>
      </w:pPr>
    </w:p>
    <w:p w14:paraId="1FFAF59B" w14:textId="018975DF" w:rsidR="00CB798F"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r w:rsidR="000C78E6" w:rsidRPr="00000D50">
        <w:rPr>
          <w:rStyle w:val="Hyperlink"/>
          <w:w w:val="120"/>
          <w:sz w:val="24"/>
        </w:rPr>
        <w:t>https://isotc.iso.org/livelink/livelink/open/jtc1sc29</w:t>
      </w:r>
      <w:r w:rsidR="00000D50">
        <w:rPr>
          <w:rStyle w:val="Hyperlink"/>
          <w:w w:val="120"/>
          <w:sz w:val="24"/>
        </w:rPr>
        <w:t>ag2</w:t>
      </w:r>
    </w:p>
    <w:p w14:paraId="4EB634A5" w14:textId="77777777" w:rsidR="00000D50" w:rsidRPr="004F5473" w:rsidRDefault="00000D50">
      <w:pPr>
        <w:tabs>
          <w:tab w:val="left" w:pos="3099"/>
        </w:tabs>
        <w:ind w:left="104"/>
        <w:rPr>
          <w:color w:val="0000EE"/>
          <w:w w:val="120"/>
          <w:sz w:val="24"/>
          <w:u w:val="single" w:color="0000EE"/>
        </w:rPr>
      </w:pP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D4B0CB8"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1DDAFE1E" w:rsidR="00385C5D" w:rsidRPr="00F078A1" w:rsidRDefault="00385C5D" w:rsidP="00385C5D">
      <w:pPr>
        <w:widowControl/>
        <w:jc w:val="center"/>
        <w:rPr>
          <w:rFonts w:ascii="Times New Roman" w:eastAsia="SimSun" w:hAnsi="Times New Roman" w:cs="Times New Roman"/>
          <w:b/>
          <w:sz w:val="28"/>
          <w:szCs w:val="24"/>
          <w:lang w:eastAsia="zh-CN"/>
        </w:rPr>
      </w:pPr>
      <w:r w:rsidRPr="00F078A1">
        <w:rPr>
          <w:rFonts w:ascii="Times New Roman" w:eastAsia="SimSun" w:hAnsi="Times New Roman" w:cs="Times New Roman"/>
          <w:b/>
          <w:sz w:val="28"/>
          <w:szCs w:val="24"/>
          <w:lang w:eastAsia="zh-CN"/>
        </w:rPr>
        <w:t>ISO/IEC JTC 1/SC 29/</w:t>
      </w:r>
      <w:r w:rsidR="00B93F30" w:rsidRPr="00F078A1">
        <w:rPr>
          <w:rFonts w:ascii="Times New Roman" w:eastAsia="SimSun" w:hAnsi="Times New Roman" w:cs="Times New Roman"/>
          <w:b/>
          <w:sz w:val="28"/>
          <w:szCs w:val="24"/>
          <w:lang w:eastAsia="zh-CN"/>
        </w:rPr>
        <w:t>A</w:t>
      </w:r>
      <w:r w:rsidRPr="00F078A1">
        <w:rPr>
          <w:rFonts w:ascii="Times New Roman" w:eastAsia="SimSun" w:hAnsi="Times New Roman" w:cs="Times New Roman"/>
          <w:b/>
          <w:sz w:val="28"/>
          <w:szCs w:val="24"/>
          <w:lang w:eastAsia="zh-CN"/>
        </w:rPr>
        <w:t xml:space="preserve">G </w:t>
      </w:r>
      <w:r w:rsidR="00290536" w:rsidRPr="00F078A1">
        <w:rPr>
          <w:rFonts w:ascii="Times New Roman" w:eastAsia="SimSun" w:hAnsi="Times New Roman" w:cs="Times New Roman"/>
          <w:b/>
          <w:sz w:val="28"/>
          <w:szCs w:val="24"/>
          <w:lang w:eastAsia="zh-CN"/>
        </w:rPr>
        <w:t>2</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58E51A5A" w:rsidR="00385C5D" w:rsidRPr="00000D50" w:rsidRDefault="00385C5D" w:rsidP="00385C5D">
      <w:pPr>
        <w:widowControl/>
        <w:jc w:val="right"/>
        <w:rPr>
          <w:rFonts w:ascii="Times New Roman" w:eastAsia="SimSun" w:hAnsi="Times New Roman" w:cs="Times New Roman"/>
          <w:b/>
          <w:sz w:val="48"/>
          <w:szCs w:val="24"/>
          <w:lang w:val="de-DE" w:eastAsia="zh-CN"/>
        </w:rPr>
      </w:pPr>
      <w:r w:rsidRPr="00691CF6">
        <w:rPr>
          <w:rFonts w:ascii="Times New Roman" w:eastAsia="SimSun" w:hAnsi="Times New Roman" w:cs="Times New Roman"/>
          <w:b/>
          <w:sz w:val="28"/>
          <w:szCs w:val="24"/>
          <w:lang w:val="de-DE" w:eastAsia="zh-CN"/>
        </w:rPr>
        <w:t>ISO/IEC JTC 1/SC 29/</w:t>
      </w:r>
      <w:r w:rsidR="00B93F30" w:rsidRPr="00691CF6">
        <w:rPr>
          <w:rFonts w:ascii="Times New Roman" w:eastAsia="SimSun" w:hAnsi="Times New Roman" w:cs="Times New Roman"/>
          <w:b/>
          <w:sz w:val="28"/>
          <w:szCs w:val="24"/>
          <w:lang w:val="de-DE" w:eastAsia="zh-CN"/>
        </w:rPr>
        <w:t>A</w:t>
      </w:r>
      <w:r w:rsidRPr="00691CF6">
        <w:rPr>
          <w:rFonts w:ascii="Times New Roman" w:eastAsia="SimSun" w:hAnsi="Times New Roman" w:cs="Times New Roman"/>
          <w:b/>
          <w:sz w:val="28"/>
          <w:szCs w:val="24"/>
          <w:lang w:val="de-DE" w:eastAsia="zh-CN"/>
        </w:rPr>
        <w:t xml:space="preserve">G </w:t>
      </w:r>
      <w:r w:rsidR="00000D50" w:rsidRPr="00691CF6">
        <w:rPr>
          <w:rFonts w:ascii="Times New Roman" w:eastAsia="SimSun" w:hAnsi="Times New Roman" w:cs="Times New Roman"/>
          <w:b/>
          <w:sz w:val="28"/>
          <w:szCs w:val="24"/>
          <w:lang w:val="de-DE" w:eastAsia="zh-CN"/>
        </w:rPr>
        <w:t>2</w:t>
      </w:r>
      <w:r w:rsidRPr="00691CF6">
        <w:rPr>
          <w:rFonts w:ascii="Times New Roman" w:eastAsia="SimSun" w:hAnsi="Times New Roman" w:cs="Times New Roman"/>
          <w:b/>
          <w:sz w:val="28"/>
          <w:szCs w:val="24"/>
          <w:lang w:val="de-DE" w:eastAsia="zh-CN"/>
        </w:rPr>
        <w:t xml:space="preserve"> </w:t>
      </w:r>
      <w:r w:rsidRPr="00691CF6">
        <w:rPr>
          <w:rFonts w:ascii="Times New Roman" w:eastAsia="SimSun" w:hAnsi="Times New Roman" w:cs="Times New Roman"/>
          <w:b/>
          <w:sz w:val="48"/>
          <w:szCs w:val="24"/>
          <w:lang w:val="de-DE" w:eastAsia="zh-CN"/>
        </w:rPr>
        <w:t>N</w:t>
      </w:r>
      <w:r w:rsidR="000F1326" w:rsidRPr="00691CF6">
        <w:rPr>
          <w:rFonts w:ascii="Times New Roman" w:eastAsia="SimSun" w:hAnsi="Times New Roman" w:cs="Times New Roman"/>
          <w:b/>
          <w:sz w:val="48"/>
          <w:szCs w:val="24"/>
          <w:lang w:val="de-DE" w:eastAsia="zh-CN"/>
        </w:rPr>
        <w:t>00</w:t>
      </w:r>
      <w:r w:rsidR="00205BCE" w:rsidRPr="00691CF6">
        <w:rPr>
          <w:rFonts w:ascii="Times New Roman" w:eastAsia="SimSun" w:hAnsi="Times New Roman" w:cs="Times New Roman"/>
          <w:b/>
          <w:sz w:val="48"/>
          <w:szCs w:val="24"/>
          <w:lang w:val="de-DE" w:eastAsia="zh-CN"/>
        </w:rPr>
        <w:t>18</w:t>
      </w:r>
    </w:p>
    <w:p w14:paraId="1E14C2FC" w14:textId="60B8EE10"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585818">
        <w:rPr>
          <w:rFonts w:ascii="Times New Roman" w:eastAsia="SimSun" w:hAnsi="Times New Roman" w:cs="Times New Roman"/>
          <w:b/>
          <w:sz w:val="28"/>
          <w:szCs w:val="24"/>
          <w:lang w:val="en-GB" w:eastAsia="zh-CN"/>
        </w:rPr>
        <w:t>April</w:t>
      </w:r>
      <w:r w:rsidRPr="003226C8">
        <w:rPr>
          <w:rFonts w:ascii="Times New Roman" w:eastAsia="SimSun" w:hAnsi="Times New Roman" w:cs="Times New Roman"/>
          <w:b/>
          <w:sz w:val="28"/>
          <w:szCs w:val="24"/>
          <w:lang w:val="en-GB" w:eastAsia="zh-CN"/>
        </w:rPr>
        <w:t xml:space="preserve"> 202</w:t>
      </w:r>
      <w:r w:rsidR="00CB220B">
        <w:rPr>
          <w:rFonts w:ascii="Times New Roman" w:eastAsia="SimSun" w:hAnsi="Times New Roman" w:cs="Times New Roman"/>
          <w:b/>
          <w:sz w:val="28"/>
          <w:szCs w:val="24"/>
          <w:lang w:val="en-GB" w:eastAsia="zh-CN"/>
        </w:rPr>
        <w:t>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16"/>
      </w:tblGrid>
      <w:tr w:rsidR="00F078A1" w:rsidRPr="00F078A1" w14:paraId="07E66EEF" w14:textId="77777777" w:rsidTr="006C38CB">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4388"/>
            </w:tblGrid>
            <w:tr w:rsidR="00F078A1" w:rsidRPr="00F078A1" w14:paraId="554EBD18"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119CA47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E2F70" w14:textId="7B3F12D9" w:rsidR="00F078A1" w:rsidRPr="003354B8" w:rsidRDefault="003354B8" w:rsidP="00F078A1">
                  <w:pPr>
                    <w:rPr>
                      <w:rFonts w:ascii="Times New Roman" w:hAnsi="Times New Roman" w:cs="Times New Roman"/>
                      <w:sz w:val="24"/>
                      <w:lang w:val="de-DE"/>
                    </w:rPr>
                  </w:pPr>
                  <w:proofErr w:type="spellStart"/>
                  <w:r>
                    <w:rPr>
                      <w:rFonts w:ascii="Times New Roman" w:hAnsi="Times New Roman" w:cs="Times New Roman"/>
                      <w:b/>
                      <w:bCs/>
                      <w:sz w:val="24"/>
                      <w:lang w:val="de-DE"/>
                    </w:rPr>
                    <w:t>Convenor</w:t>
                  </w:r>
                  <w:proofErr w:type="spellEnd"/>
                </w:p>
              </w:tc>
            </w:tr>
            <w:tr w:rsidR="00F078A1" w:rsidRPr="00F078A1" w14:paraId="3DE8E3B7"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48B920A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685D5" w14:textId="1ABB7A36" w:rsidR="00F078A1" w:rsidRPr="00D654A4" w:rsidRDefault="00D654A4" w:rsidP="00F078A1">
                  <w:pPr>
                    <w:rPr>
                      <w:rFonts w:ascii="Times New Roman" w:hAnsi="Times New Roman" w:cs="Times New Roman"/>
                      <w:sz w:val="24"/>
                    </w:rPr>
                  </w:pPr>
                  <w:r w:rsidRPr="00D654A4">
                    <w:rPr>
                      <w:rFonts w:ascii="Times New Roman" w:hAnsi="Times New Roman" w:cs="Times New Roman"/>
                      <w:sz w:val="24"/>
                    </w:rPr>
                    <w:t>Ad hoc group rules for MPEG AGs and WGs</w:t>
                  </w:r>
                </w:p>
              </w:tc>
            </w:tr>
            <w:tr w:rsidR="002A2ABB" w:rsidRPr="00F078A1" w14:paraId="68561D0B" w14:textId="77777777" w:rsidTr="006C38CB">
              <w:tc>
                <w:tcPr>
                  <w:tcW w:w="0" w:type="auto"/>
                  <w:tcBorders>
                    <w:top w:val="outset" w:sz="6" w:space="0" w:color="auto"/>
                    <w:left w:val="outset" w:sz="6" w:space="0" w:color="auto"/>
                    <w:bottom w:val="outset" w:sz="6" w:space="0" w:color="auto"/>
                    <w:right w:val="outset" w:sz="6" w:space="0" w:color="auto"/>
                  </w:tcBorders>
                  <w:vAlign w:val="center"/>
                </w:tcPr>
                <w:p w14:paraId="3E1E36D1" w14:textId="0117231B" w:rsidR="002A2ABB" w:rsidRPr="002A2ABB" w:rsidRDefault="002A2ABB" w:rsidP="00F078A1">
                  <w:pPr>
                    <w:rPr>
                      <w:rFonts w:ascii="Times New Roman" w:hAnsi="Times New Roman" w:cs="Times New Roman"/>
                      <w:b/>
                      <w:bCs/>
                      <w:sz w:val="24"/>
                      <w:lang w:val="de-DE"/>
                    </w:rPr>
                  </w:pPr>
                  <w:proofErr w:type="spellStart"/>
                  <w:r>
                    <w:rPr>
                      <w:rFonts w:ascii="Times New Roman" w:hAnsi="Times New Roman" w:cs="Times New Roman"/>
                      <w:b/>
                      <w:bCs/>
                      <w:sz w:val="24"/>
                      <w:lang w:val="de-DE"/>
                    </w:rPr>
                    <w:t>Ser.No</w:t>
                  </w:r>
                  <w:proofErr w:type="spellEnd"/>
                  <w:r>
                    <w:rPr>
                      <w:rFonts w:ascii="Times New Roman" w:hAnsi="Times New Roman" w:cs="Times New Roman"/>
                      <w:b/>
                      <w:bCs/>
                      <w:sz w:val="24"/>
                      <w:lang w:val="de-DE"/>
                    </w:rPr>
                    <w:t>.</w:t>
                  </w:r>
                </w:p>
              </w:tc>
              <w:tc>
                <w:tcPr>
                  <w:tcW w:w="0" w:type="auto"/>
                  <w:tcBorders>
                    <w:top w:val="outset" w:sz="6" w:space="0" w:color="auto"/>
                    <w:left w:val="outset" w:sz="6" w:space="0" w:color="auto"/>
                    <w:bottom w:val="outset" w:sz="6" w:space="0" w:color="auto"/>
                    <w:right w:val="outset" w:sz="6" w:space="0" w:color="auto"/>
                  </w:tcBorders>
                  <w:vAlign w:val="center"/>
                </w:tcPr>
                <w:p w14:paraId="2829D827" w14:textId="241402E0" w:rsidR="002A2ABB" w:rsidRPr="00F078A1" w:rsidRDefault="00205BCE" w:rsidP="00F078A1">
                  <w:pPr>
                    <w:rPr>
                      <w:rFonts w:ascii="Times New Roman" w:hAnsi="Times New Roman" w:cs="Times New Roman"/>
                      <w:sz w:val="24"/>
                      <w:lang w:val="de-DE"/>
                    </w:rPr>
                  </w:pPr>
                  <w:r w:rsidRPr="00691CF6">
                    <w:rPr>
                      <w:rFonts w:ascii="Times New Roman" w:hAnsi="Times New Roman" w:cs="Times New Roman"/>
                      <w:sz w:val="24"/>
                      <w:lang w:val="de-DE"/>
                    </w:rPr>
                    <w:t>20204</w:t>
                  </w:r>
                  <w:bookmarkStart w:id="0" w:name="_GoBack"/>
                  <w:bookmarkEnd w:id="0"/>
                </w:p>
              </w:tc>
            </w:tr>
            <w:tr w:rsidR="00F078A1" w:rsidRPr="00F078A1" w14:paraId="680B0E3E"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2A74CB2F" w14:textId="77777777" w:rsidR="00F078A1" w:rsidRPr="00F078A1" w:rsidRDefault="00F078A1" w:rsidP="00F078A1">
                  <w:pPr>
                    <w:rPr>
                      <w:rFonts w:ascii="Times New Roman" w:hAnsi="Times New Roman" w:cs="Times New Roman"/>
                      <w:sz w:val="24"/>
                      <w:lang w:val="en-DE"/>
                    </w:rPr>
                  </w:pPr>
                </w:p>
              </w:tc>
              <w:tc>
                <w:tcPr>
                  <w:tcW w:w="0" w:type="auto"/>
                  <w:vAlign w:val="center"/>
                  <w:hideMark/>
                </w:tcPr>
                <w:p w14:paraId="5DA39800" w14:textId="77777777" w:rsidR="00F078A1" w:rsidRPr="00F078A1" w:rsidRDefault="00F078A1" w:rsidP="00F078A1">
                  <w:pPr>
                    <w:rPr>
                      <w:rFonts w:ascii="Times New Roman" w:hAnsi="Times New Roman" w:cs="Times New Roman"/>
                      <w:sz w:val="24"/>
                      <w:lang w:val="en-DE"/>
                    </w:rPr>
                  </w:pPr>
                </w:p>
              </w:tc>
            </w:tr>
          </w:tbl>
          <w:p w14:paraId="0B2E3CFD" w14:textId="77777777" w:rsidR="00F078A1" w:rsidRPr="00F078A1" w:rsidRDefault="00F078A1" w:rsidP="00F078A1">
            <w:pPr>
              <w:rPr>
                <w:rFonts w:ascii="Times New Roman" w:hAnsi="Times New Roman" w:cs="Times New Roman"/>
                <w:sz w:val="24"/>
                <w:lang w:val="en-DE"/>
              </w:rPr>
            </w:pPr>
          </w:p>
        </w:tc>
      </w:tr>
      <w:tr w:rsidR="00F078A1" w:rsidRPr="00F078A1" w14:paraId="15C2FE84" w14:textId="77777777" w:rsidTr="006C38CB">
        <w:trPr>
          <w:tblCellSpacing w:w="15" w:type="dxa"/>
        </w:trPr>
        <w:tc>
          <w:tcPr>
            <w:tcW w:w="0" w:type="auto"/>
            <w:vAlign w:val="center"/>
            <w:hideMark/>
          </w:tcPr>
          <w:p w14:paraId="2E3A8311" w14:textId="77777777" w:rsidR="00F078A1" w:rsidRPr="00F078A1" w:rsidRDefault="00F078A1" w:rsidP="00F078A1">
            <w:pPr>
              <w:rPr>
                <w:rFonts w:ascii="Times New Roman" w:hAnsi="Times New Roman" w:cs="Times New Roman"/>
                <w:b/>
                <w:bCs/>
                <w:sz w:val="24"/>
                <w:lang w:val="en-DE"/>
              </w:rPr>
            </w:pPr>
          </w:p>
        </w:tc>
      </w:tr>
    </w:tbl>
    <w:p w14:paraId="26C1E21D" w14:textId="6C4ECC08" w:rsidR="00D654A4" w:rsidRPr="00BE0E75" w:rsidRDefault="003354B8" w:rsidP="00D654A4">
      <w:pPr>
        <w:rPr>
          <w:bCs/>
        </w:rPr>
      </w:pPr>
      <w:r>
        <w:rPr>
          <w:bCs/>
        </w:rPr>
        <w:t>AG 2 recommends t</w:t>
      </w:r>
      <w:r w:rsidR="00D654A4" w:rsidRPr="00BE0E75">
        <w:rPr>
          <w:bCs/>
        </w:rPr>
        <w:t xml:space="preserve">hese rules </w:t>
      </w:r>
      <w:r>
        <w:rPr>
          <w:bCs/>
        </w:rPr>
        <w:t xml:space="preserve">to </w:t>
      </w:r>
      <w:r w:rsidR="00D654A4" w:rsidRPr="00BE0E75">
        <w:rPr>
          <w:bCs/>
        </w:rPr>
        <w:t xml:space="preserve">apply to the SC29 MPEG groups, i.e. WGs 2, 3, 4, 5, 6, 7, 8 and AGs 2, 3, and 5. In the following text, these AGs and WGs are referred to as Group. An ad-hoc group is referred to as AHG. </w:t>
      </w:r>
      <w:proofErr w:type="spellStart"/>
      <w:r w:rsidR="00D654A4" w:rsidRPr="00BE0E75">
        <w:rPr>
          <w:bCs/>
        </w:rPr>
        <w:t>Convenor</w:t>
      </w:r>
      <w:proofErr w:type="spellEnd"/>
      <w:r w:rsidR="00D654A4" w:rsidRPr="00BE0E75">
        <w:rPr>
          <w:bCs/>
        </w:rPr>
        <w:t xml:space="preserve"> refers to the </w:t>
      </w:r>
      <w:proofErr w:type="spellStart"/>
      <w:r w:rsidR="00D654A4" w:rsidRPr="00BE0E75">
        <w:rPr>
          <w:bCs/>
        </w:rPr>
        <w:t>Convenor</w:t>
      </w:r>
      <w:proofErr w:type="spellEnd"/>
      <w:r w:rsidR="00D654A4" w:rsidRPr="00BE0E75">
        <w:rPr>
          <w:bCs/>
        </w:rPr>
        <w:t xml:space="preserve"> of the Group that established the AHG. </w:t>
      </w:r>
      <w:r w:rsidR="00D654A4">
        <w:rPr>
          <w:bCs/>
        </w:rPr>
        <w:t xml:space="preserve">The document is available at </w:t>
      </w:r>
      <w:r w:rsidR="00D654A4" w:rsidRPr="00B84A96">
        <w:rPr>
          <w:bCs/>
        </w:rPr>
        <w:t>https://www.mpeg.org/adhoc/</w:t>
      </w:r>
      <w:r w:rsidR="00D654A4">
        <w:rPr>
          <w:bCs/>
        </w:rPr>
        <w:t>.</w:t>
      </w:r>
    </w:p>
    <w:p w14:paraId="770C3F55" w14:textId="77777777" w:rsidR="00D654A4" w:rsidRDefault="00D654A4" w:rsidP="00D654A4">
      <w:pPr>
        <w:rPr>
          <w:b/>
          <w:bCs/>
        </w:rPr>
      </w:pPr>
    </w:p>
    <w:p w14:paraId="2BE6A70D" w14:textId="77777777" w:rsidR="00D654A4" w:rsidRPr="008F7CEC" w:rsidRDefault="00D654A4" w:rsidP="00D654A4">
      <w:r w:rsidRPr="008F7CEC">
        <w:t xml:space="preserve">A Group may decide to establish one or more AHGs. These are governed by the following operating rules: </w:t>
      </w:r>
    </w:p>
    <w:p w14:paraId="4AA36B46" w14:textId="77777777" w:rsidR="00D654A4" w:rsidRPr="008F7CEC" w:rsidRDefault="00D654A4" w:rsidP="00D654A4">
      <w:pPr>
        <w:widowControl/>
        <w:numPr>
          <w:ilvl w:val="0"/>
          <w:numId w:val="2"/>
        </w:numPr>
        <w:autoSpaceDE/>
        <w:autoSpaceDN/>
        <w:spacing w:before="100" w:beforeAutospacing="1" w:after="100" w:afterAutospacing="1"/>
      </w:pPr>
      <w:r w:rsidRPr="008F7CEC">
        <w:t>AHGs are established for the sole purpose of continuing work between consecutive Gr</w:t>
      </w:r>
      <w:r>
        <w:t>oup</w:t>
      </w:r>
      <w:r w:rsidRPr="008F7CEC">
        <w:t xml:space="preserve"> meetings. They are established by a Group and report to it;</w:t>
      </w:r>
    </w:p>
    <w:p w14:paraId="7A573631" w14:textId="77777777" w:rsidR="00D654A4" w:rsidRPr="008F7CEC" w:rsidRDefault="00D654A4" w:rsidP="00D654A4">
      <w:pPr>
        <w:widowControl/>
        <w:numPr>
          <w:ilvl w:val="0"/>
          <w:numId w:val="2"/>
        </w:numPr>
        <w:autoSpaceDE/>
        <w:autoSpaceDN/>
        <w:spacing w:before="100" w:beforeAutospacing="1" w:after="100" w:afterAutospacing="1"/>
      </w:pPr>
      <w:r w:rsidRPr="008F7CEC">
        <w:t>The task of an AHG may only cover preparation of recommendations to be submitted to th</w:t>
      </w:r>
      <w:r>
        <w:t>e establishing Group</w:t>
      </w:r>
      <w:r w:rsidRPr="008F7CEC">
        <w:t>. Any other document produced has the status of "input document" to the following regular G</w:t>
      </w:r>
      <w:r>
        <w:t>roup</w:t>
      </w:r>
      <w:r w:rsidRPr="008F7CEC">
        <w:t xml:space="preserve"> meeting;</w:t>
      </w:r>
    </w:p>
    <w:p w14:paraId="7EC6E6DD" w14:textId="77777777" w:rsidR="00D654A4" w:rsidRPr="008F7CEC" w:rsidRDefault="00D654A4" w:rsidP="00D654A4">
      <w:pPr>
        <w:widowControl/>
        <w:numPr>
          <w:ilvl w:val="0"/>
          <w:numId w:val="2"/>
        </w:numPr>
        <w:autoSpaceDE/>
        <w:autoSpaceDN/>
        <w:spacing w:before="100" w:beforeAutospacing="1" w:after="100" w:afterAutospacing="1"/>
      </w:pPr>
      <w:r w:rsidRPr="008F7CEC">
        <w:t>The duration of an AHG is normally limited to the period between 2 successive meetings of th</w:t>
      </w:r>
      <w:r>
        <w:t>e establishing Group</w:t>
      </w:r>
      <w:r w:rsidRPr="008F7CEC">
        <w:t>. They cease to exist at the start of a Group meeting.</w:t>
      </w:r>
    </w:p>
    <w:p w14:paraId="2F93B03C" w14:textId="77777777" w:rsidR="00D654A4" w:rsidRPr="008F7CEC" w:rsidRDefault="00D654A4" w:rsidP="00D654A4">
      <w:pPr>
        <w:widowControl/>
        <w:numPr>
          <w:ilvl w:val="0"/>
          <w:numId w:val="2"/>
        </w:numPr>
        <w:autoSpaceDE/>
        <w:autoSpaceDN/>
        <w:spacing w:before="100" w:beforeAutospacing="1" w:after="100" w:afterAutospacing="1"/>
      </w:pPr>
      <w:r w:rsidRPr="008F7CEC">
        <w:t>AHGs shall be established with mandate, membership, chair, duration and meeting schedule at a G</w:t>
      </w:r>
      <w:r>
        <w:t>roup</w:t>
      </w:r>
      <w:r w:rsidRPr="008F7CEC">
        <w:t xml:space="preserve"> meeting;</w:t>
      </w:r>
    </w:p>
    <w:p w14:paraId="4FDCC2B1" w14:textId="55A98476" w:rsidR="00D654A4" w:rsidRDefault="00D654A4" w:rsidP="00D654A4">
      <w:pPr>
        <w:widowControl/>
        <w:numPr>
          <w:ilvl w:val="0"/>
          <w:numId w:val="2"/>
        </w:numPr>
        <w:autoSpaceDE/>
        <w:autoSpaceDN/>
        <w:spacing w:before="100" w:beforeAutospacing="1" w:after="100" w:afterAutospacing="1"/>
      </w:pPr>
      <w:r w:rsidRPr="008F7CEC">
        <w:t>A numbered Gr</w:t>
      </w:r>
      <w:r>
        <w:t>oup</w:t>
      </w:r>
      <w:r w:rsidRPr="008F7CEC">
        <w:t xml:space="preserve"> document will describe the items listed above in 4;</w:t>
      </w:r>
    </w:p>
    <w:p w14:paraId="634B7CA1" w14:textId="1D37FA27" w:rsidR="004E47F3" w:rsidRPr="005250BF" w:rsidRDefault="004E47F3" w:rsidP="00D654A4">
      <w:pPr>
        <w:widowControl/>
        <w:numPr>
          <w:ilvl w:val="0"/>
          <w:numId w:val="2"/>
        </w:numPr>
        <w:autoSpaceDE/>
        <w:autoSpaceDN/>
        <w:spacing w:before="100" w:beforeAutospacing="1" w:after="100" w:afterAutospacing="1"/>
      </w:pPr>
      <w:r w:rsidRPr="005250BF">
        <w:t xml:space="preserve">Membership </w:t>
      </w:r>
      <w:r w:rsidR="007A24C7" w:rsidRPr="005250BF">
        <w:t>of</w:t>
      </w:r>
      <w:r w:rsidRPr="005250BF">
        <w:t xml:space="preserve"> AHGs is </w:t>
      </w:r>
      <w:r w:rsidR="007A24C7" w:rsidRPr="005250BF">
        <w:t xml:space="preserve">inherited from membership </w:t>
      </w:r>
      <w:r w:rsidRPr="005250BF">
        <w:t xml:space="preserve">of </w:t>
      </w:r>
      <w:r w:rsidR="007A24C7" w:rsidRPr="005250BF">
        <w:t>the parent body</w:t>
      </w:r>
      <w:r w:rsidRPr="005250BF">
        <w:t>;</w:t>
      </w:r>
    </w:p>
    <w:p w14:paraId="6325D26C" w14:textId="77777777" w:rsidR="00D654A4" w:rsidRDefault="00D654A4" w:rsidP="00D654A4">
      <w:pPr>
        <w:widowControl/>
        <w:numPr>
          <w:ilvl w:val="0"/>
          <w:numId w:val="2"/>
        </w:numPr>
        <w:autoSpaceDE/>
        <w:autoSpaceDN/>
        <w:spacing w:before="100" w:beforeAutospacing="1" w:after="100" w:afterAutospacing="1"/>
      </w:pPr>
      <w:r w:rsidRPr="008F7CEC">
        <w:t>Participation in AHGs shall not be restricted to the delegates present at the meeting during which the AHG is established;</w:t>
      </w:r>
    </w:p>
    <w:p w14:paraId="3D065612" w14:textId="6BBAF77F" w:rsidR="00D654A4" w:rsidRPr="004A33B2" w:rsidRDefault="00D654A4" w:rsidP="00D654A4">
      <w:pPr>
        <w:widowControl/>
        <w:numPr>
          <w:ilvl w:val="0"/>
          <w:numId w:val="2"/>
        </w:numPr>
        <w:autoSpaceDE/>
        <w:autoSpaceDN/>
        <w:spacing w:before="100" w:beforeAutospacing="1" w:after="100" w:afterAutospacing="1"/>
      </w:pPr>
      <w:r>
        <w:t xml:space="preserve">Participation in the AHG may be supplemented, if necessary, by experts </w:t>
      </w:r>
      <w:r w:rsidR="00666998">
        <w:t xml:space="preserve">invited </w:t>
      </w:r>
      <w:r>
        <w:t xml:space="preserve">by a </w:t>
      </w:r>
      <w:proofErr w:type="spellStart"/>
      <w:r w:rsidR="00666998">
        <w:t>Convenor</w:t>
      </w:r>
      <w:proofErr w:type="spellEnd"/>
      <w:r>
        <w:t>.</w:t>
      </w:r>
    </w:p>
    <w:p w14:paraId="3720CC67" w14:textId="77777777" w:rsidR="00D654A4" w:rsidRPr="00E30939" w:rsidRDefault="00D654A4" w:rsidP="00D654A4">
      <w:pPr>
        <w:widowControl/>
        <w:numPr>
          <w:ilvl w:val="0"/>
          <w:numId w:val="2"/>
        </w:numPr>
        <w:autoSpaceDE/>
        <w:autoSpaceDN/>
        <w:spacing w:before="100" w:beforeAutospacing="1" w:after="100" w:afterAutospacing="1"/>
        <w:rPr>
          <w:rFonts w:eastAsia="Times New Roman"/>
        </w:rPr>
      </w:pPr>
      <w:r>
        <w:t xml:space="preserve">All AHG participants shall be required to </w:t>
      </w:r>
      <w:r>
        <w:rPr>
          <w:rFonts w:eastAsia="SimSun"/>
          <w:lang w:eastAsia="zh-CN"/>
        </w:rPr>
        <w:t xml:space="preserve">familiarize themselves with relevant </w:t>
      </w:r>
      <w:hyperlink r:id="rId8" w:history="1">
        <w:r w:rsidRPr="00707E91">
          <w:rPr>
            <w:rStyle w:val="Hyperlink"/>
            <w:rFonts w:eastAsia="SimSun"/>
          </w:rPr>
          <w:t>ISO Policies and Procedures</w:t>
        </w:r>
      </w:hyperlink>
      <w:r>
        <w:rPr>
          <w:rFonts w:eastAsia="SimSun"/>
          <w:lang w:eastAsia="zh-CN"/>
        </w:rPr>
        <w:t xml:space="preserve">, including in particular </w:t>
      </w:r>
      <w:hyperlink r:id="rId9" w:history="1">
        <w:r w:rsidRPr="00707E91">
          <w:rPr>
            <w:rStyle w:val="Hyperlink"/>
            <w:rFonts w:eastAsia="SimSun"/>
          </w:rPr>
          <w:t>ISO Code of Conduct</w:t>
        </w:r>
      </w:hyperlink>
      <w:r>
        <w:rPr>
          <w:rFonts w:eastAsia="SimSun"/>
          <w:lang w:eastAsia="zh-CN"/>
        </w:rPr>
        <w:t xml:space="preserve">, </w:t>
      </w:r>
      <w:hyperlink r:id="rId10" w:history="1">
        <w:r w:rsidRPr="00707E91">
          <w:rPr>
            <w:rStyle w:val="Hyperlink"/>
            <w:rFonts w:eastAsia="SimSun"/>
          </w:rPr>
          <w:t>ISO Declaration for Participants in ISO Activities</w:t>
        </w:r>
      </w:hyperlink>
      <w:r>
        <w:rPr>
          <w:rFonts w:eastAsia="SimSun"/>
          <w:lang w:eastAsia="zh-CN"/>
        </w:rPr>
        <w:t xml:space="preserve">, </w:t>
      </w:r>
      <w:hyperlink r:id="rId11" w:history="1">
        <w:r w:rsidRPr="00707E91">
          <w:rPr>
            <w:rStyle w:val="Hyperlink"/>
            <w:rFonts w:eastAsia="SimSun"/>
          </w:rPr>
          <w:t>ISO Privacy and Copyright</w:t>
        </w:r>
      </w:hyperlink>
      <w:r>
        <w:rPr>
          <w:rFonts w:eastAsia="SimSun"/>
          <w:lang w:eastAsia="zh-CN"/>
        </w:rPr>
        <w:t xml:space="preserve"> policy, and </w:t>
      </w:r>
      <w:hyperlink r:id="rId12" w:history="1">
        <w:r w:rsidRPr="00395D43">
          <w:rPr>
            <w:rStyle w:val="Hyperlink"/>
            <w:rFonts w:eastAsia="SimSun"/>
          </w:rPr>
          <w:t>ISO Policy on Communication of Committee Work</w:t>
        </w:r>
      </w:hyperlink>
      <w:r>
        <w:rPr>
          <w:rFonts w:eastAsia="SimSun"/>
          <w:lang w:eastAsia="zh-CN"/>
        </w:rPr>
        <w:t>, and to consent to be bound by these policies.</w:t>
      </w:r>
    </w:p>
    <w:p w14:paraId="004E596C" w14:textId="20FE5BBC" w:rsidR="00D654A4" w:rsidRPr="008F7CEC" w:rsidRDefault="00D654A4" w:rsidP="00D654A4">
      <w:pPr>
        <w:widowControl/>
        <w:numPr>
          <w:ilvl w:val="0"/>
          <w:numId w:val="2"/>
        </w:numPr>
        <w:autoSpaceDE/>
        <w:autoSpaceDN/>
        <w:spacing w:before="100" w:beforeAutospacing="1" w:after="100" w:afterAutospacing="1"/>
      </w:pPr>
      <w:r>
        <w:t xml:space="preserve">The Chair may remove participants from the AHG in case they do not respect the rules of number </w:t>
      </w:r>
      <w:r w:rsidR="005250BF">
        <w:t>9</w:t>
      </w:r>
      <w:r>
        <w:t>.</w:t>
      </w:r>
    </w:p>
    <w:p w14:paraId="58C93B15" w14:textId="77777777" w:rsidR="00D654A4" w:rsidRPr="008F7CEC" w:rsidRDefault="00D654A4" w:rsidP="00D654A4">
      <w:pPr>
        <w:widowControl/>
        <w:numPr>
          <w:ilvl w:val="0"/>
          <w:numId w:val="2"/>
        </w:numPr>
        <w:autoSpaceDE/>
        <w:autoSpaceDN/>
        <w:spacing w:before="100" w:beforeAutospacing="1" w:after="100" w:afterAutospacing="1"/>
      </w:pPr>
      <w:r>
        <w:t xml:space="preserve">An </w:t>
      </w:r>
      <w:r w:rsidRPr="008F7CEC">
        <w:t xml:space="preserve">AHG shall issue a report upon completion of </w:t>
      </w:r>
      <w:r>
        <w:t>its</w:t>
      </w:r>
      <w:r w:rsidRPr="008F7CEC">
        <w:t xml:space="preserve"> task. The report shall be delivered to the </w:t>
      </w:r>
      <w:proofErr w:type="spellStart"/>
      <w:r w:rsidRPr="008F7CEC">
        <w:t>Convenor</w:t>
      </w:r>
      <w:proofErr w:type="spellEnd"/>
      <w:r w:rsidRPr="008F7CEC">
        <w:t xml:space="preserve"> at the start of the G</w:t>
      </w:r>
      <w:r>
        <w:t>roup</w:t>
      </w:r>
      <w:r w:rsidRPr="008F7CEC">
        <w:t xml:space="preserve"> meeting marking the end of the AHG.</w:t>
      </w:r>
    </w:p>
    <w:p w14:paraId="3AEC6CF9" w14:textId="77777777" w:rsidR="00D654A4" w:rsidRDefault="00D654A4" w:rsidP="00D654A4">
      <w:pPr>
        <w:widowControl/>
        <w:numPr>
          <w:ilvl w:val="0"/>
          <w:numId w:val="2"/>
        </w:numPr>
        <w:autoSpaceDE/>
        <w:autoSpaceDN/>
        <w:spacing w:before="100" w:beforeAutospacing="1" w:after="100" w:afterAutospacing="1"/>
      </w:pPr>
      <w:r w:rsidRPr="008F7CEC">
        <w:t>The report shall be a numbered Group document</w:t>
      </w:r>
      <w:r>
        <w:t>.</w:t>
      </w:r>
    </w:p>
    <w:p w14:paraId="2BDBA440" w14:textId="0B123530" w:rsidR="00315C83" w:rsidRDefault="00D654A4" w:rsidP="00585818">
      <w:pPr>
        <w:widowControl/>
        <w:numPr>
          <w:ilvl w:val="0"/>
          <w:numId w:val="2"/>
        </w:numPr>
        <w:autoSpaceDE/>
        <w:autoSpaceDN/>
        <w:spacing w:before="100" w:beforeAutospacing="1" w:after="100" w:afterAutospacing="1"/>
      </w:pPr>
      <w:r w:rsidRPr="008F7CEC">
        <w:t xml:space="preserve">A verbal report </w:t>
      </w:r>
      <w:r>
        <w:t>should</w:t>
      </w:r>
      <w:r w:rsidRPr="008F7CEC">
        <w:t xml:space="preserve"> b</w:t>
      </w:r>
      <w:r>
        <w:t>e delivered to the MPEG Information Sharing Session on the Monday of the Group meeting.</w:t>
      </w:r>
      <w:r w:rsidR="00315C83">
        <w:br/>
      </w:r>
    </w:p>
    <w:p w14:paraId="4F358273" w14:textId="77777777" w:rsidR="00D654A4" w:rsidRPr="008F7CEC" w:rsidRDefault="00D654A4" w:rsidP="00D654A4">
      <w:pPr>
        <w:widowControl/>
        <w:numPr>
          <w:ilvl w:val="0"/>
          <w:numId w:val="2"/>
        </w:numPr>
        <w:autoSpaceDE/>
        <w:autoSpaceDN/>
        <w:spacing w:before="100" w:beforeAutospacing="1" w:after="100" w:afterAutospacing="1"/>
      </w:pPr>
      <w:r>
        <w:lastRenderedPageBreak/>
        <w:t>Participants</w:t>
      </w:r>
      <w:r w:rsidRPr="008F7CEC">
        <w:t xml:space="preserve"> of an AHG may be given shorter notice of meetings (including agenda) by the AHG chair in writing. Such notice shall be given by the chair not less than two weeks in advance of the proposed meeting. Should any </w:t>
      </w:r>
      <w:r>
        <w:t>participant</w:t>
      </w:r>
      <w:r w:rsidRPr="008F7CEC">
        <w:t xml:space="preserve"> of the AHG object in writing, meetings shall be held according to the formally established meeting schedule for that AHG. The </w:t>
      </w:r>
      <w:proofErr w:type="spellStart"/>
      <w:r w:rsidRPr="008F7CEC">
        <w:t>Convenor</w:t>
      </w:r>
      <w:proofErr w:type="spellEnd"/>
      <w:r w:rsidRPr="008F7CEC">
        <w:t xml:space="preserve"> shall be consulted by the </w:t>
      </w:r>
      <w:r>
        <w:t>c</w:t>
      </w:r>
      <w:r w:rsidRPr="008F7CEC">
        <w:t>hair on any intention to convene an unplanned meeting.</w:t>
      </w:r>
    </w:p>
    <w:p w14:paraId="52DA4AE5" w14:textId="7DBE9682" w:rsidR="00D654A4" w:rsidRPr="008F7CEC" w:rsidRDefault="00D654A4" w:rsidP="00D654A4">
      <w:pPr>
        <w:widowControl/>
        <w:numPr>
          <w:ilvl w:val="0"/>
          <w:numId w:val="2"/>
        </w:numPr>
        <w:autoSpaceDE/>
        <w:autoSpaceDN/>
        <w:spacing w:before="100" w:beforeAutospacing="1" w:after="100" w:afterAutospacing="1"/>
      </w:pPr>
      <w:r w:rsidRPr="008F7CEC">
        <w:t xml:space="preserve">The </w:t>
      </w:r>
      <w:proofErr w:type="spellStart"/>
      <w:r w:rsidRPr="008F7CEC">
        <w:t>Convenor</w:t>
      </w:r>
      <w:proofErr w:type="spellEnd"/>
      <w:r w:rsidRPr="008F7CEC">
        <w:t xml:space="preserve"> </w:t>
      </w:r>
      <w:r w:rsidR="003354B8" w:rsidRPr="00BE0E75">
        <w:rPr>
          <w:bCs/>
        </w:rPr>
        <w:t>of the Group that established the AHG</w:t>
      </w:r>
      <w:r w:rsidR="003354B8">
        <w:t xml:space="preserve"> </w:t>
      </w:r>
      <w:r>
        <w:t xml:space="preserve">as well as the </w:t>
      </w:r>
      <w:proofErr w:type="spellStart"/>
      <w:r>
        <w:t>Convenor</w:t>
      </w:r>
      <w:proofErr w:type="spellEnd"/>
      <w:r>
        <w:t xml:space="preserve"> of AG 2 </w:t>
      </w:r>
      <w:r w:rsidRPr="008F7CEC">
        <w:t xml:space="preserve">must receive copy of all correspondence exchanged between </w:t>
      </w:r>
      <w:r>
        <w:t>participants</w:t>
      </w:r>
      <w:r w:rsidRPr="008F7CEC">
        <w:t xml:space="preserve"> of the AHG.</w:t>
      </w:r>
    </w:p>
    <w:p w14:paraId="1B781A38" w14:textId="77777777" w:rsidR="00D654A4" w:rsidRDefault="00D654A4" w:rsidP="00D654A4">
      <w:pPr>
        <w:widowControl/>
        <w:numPr>
          <w:ilvl w:val="0"/>
          <w:numId w:val="2"/>
        </w:numPr>
        <w:autoSpaceDE/>
        <w:autoSpaceDN/>
        <w:spacing w:before="100" w:beforeAutospacing="1" w:after="100" w:afterAutospacing="1"/>
      </w:pPr>
      <w:r w:rsidRPr="008F7CEC">
        <w:t xml:space="preserve">The use of electronic mail for a successful execution of the mandate is encouraged. This, however, is to be restricted to the </w:t>
      </w:r>
      <w:r>
        <w:t>participants</w:t>
      </w:r>
      <w:r w:rsidRPr="008F7CEC">
        <w:t xml:space="preserve"> of the AHG.</w:t>
      </w:r>
      <w:r>
        <w:t xml:space="preserve"> When registering with the email reflector, participants shall receive a link to the current version of this document available at </w:t>
      </w:r>
      <w:hyperlink r:id="rId13" w:history="1">
        <w:r>
          <w:rPr>
            <w:rStyle w:val="Hyperlink"/>
          </w:rPr>
          <w:t>http://www.mpeg.org/adhoc/</w:t>
        </w:r>
      </w:hyperlink>
      <w:r>
        <w:t>.</w:t>
      </w:r>
    </w:p>
    <w:p w14:paraId="6992A6D1" w14:textId="77777777" w:rsidR="00D654A4" w:rsidRDefault="00D654A4" w:rsidP="00D654A4">
      <w:pPr>
        <w:widowControl/>
        <w:numPr>
          <w:ilvl w:val="0"/>
          <w:numId w:val="2"/>
        </w:numPr>
        <w:autoSpaceDE/>
        <w:autoSpaceDN/>
        <w:spacing w:before="100" w:beforeAutospacing="1" w:after="100" w:afterAutospacing="1"/>
      </w:pPr>
      <w:r>
        <w:t xml:space="preserve">To facilitate technical discussion and issue tracking, the AHG may also use a MPEG GitLab repository established by a Group or if appropriate a public GitLab or similar.  </w:t>
      </w:r>
    </w:p>
    <w:p w14:paraId="3A167CEA" w14:textId="77777777" w:rsidR="00D654A4" w:rsidRPr="008F7CEC" w:rsidRDefault="00D654A4" w:rsidP="00D654A4">
      <w:pPr>
        <w:widowControl/>
        <w:numPr>
          <w:ilvl w:val="0"/>
          <w:numId w:val="2"/>
        </w:numPr>
        <w:autoSpaceDE/>
        <w:autoSpaceDN/>
        <w:spacing w:before="100" w:beforeAutospacing="1" w:after="100" w:afterAutospacing="1"/>
      </w:pPr>
      <w:r>
        <w:t>The use of both electronic mail and information sharing platforms shall comply with the rules and limitations discussed in number 8 above.</w:t>
      </w:r>
    </w:p>
    <w:p w14:paraId="0BC2E072" w14:textId="77777777" w:rsidR="00D654A4" w:rsidRDefault="00D654A4" w:rsidP="00D654A4">
      <w:pPr>
        <w:widowControl/>
        <w:numPr>
          <w:ilvl w:val="0"/>
          <w:numId w:val="2"/>
        </w:numPr>
        <w:autoSpaceDE/>
        <w:autoSpaceDN/>
        <w:spacing w:before="100" w:beforeAutospacing="1" w:after="100" w:afterAutospacing="1"/>
      </w:pPr>
      <w:r>
        <w:t>Participants</w:t>
      </w:r>
      <w:r w:rsidRPr="008F7CEC">
        <w:t xml:space="preserve"> are free to post their own documents or submissions to meetings to AHG reflectors. </w:t>
      </w:r>
      <w:r>
        <w:t>Participant</w:t>
      </w:r>
      <w:r w:rsidRPr="008F7CEC">
        <w:t xml:space="preserve">s are reminded, however, that they are not entitled to post submissions to the MPEG </w:t>
      </w:r>
      <w:r w:rsidRPr="009E3534">
        <w:t>do</w:t>
      </w:r>
      <w:r>
        <w:t>cument repository</w:t>
      </w:r>
      <w:r w:rsidRPr="008F7CEC">
        <w:t xml:space="preserve"> made by other </w:t>
      </w:r>
      <w:r>
        <w:t>participant</w:t>
      </w:r>
      <w:r w:rsidRPr="008F7CEC">
        <w:t>s to AHG reflectors.</w:t>
      </w:r>
    </w:p>
    <w:p w14:paraId="3D1052A9" w14:textId="44DFD312" w:rsidR="00205BCE" w:rsidRPr="00C30408" w:rsidRDefault="00D654A4" w:rsidP="00205BCE">
      <w:r>
        <w:t xml:space="preserve">The list of the latest ad hoc groups can be found under </w:t>
      </w:r>
      <w:hyperlink r:id="rId14" w:history="1">
        <w:r>
          <w:rPr>
            <w:rStyle w:val="Hyperlink"/>
          </w:rPr>
          <w:t>http://www.mpeg.org/adhoc/</w:t>
        </w:r>
      </w:hyperlink>
      <w:r>
        <w:t>.</w:t>
      </w:r>
    </w:p>
    <w:sectPr w:rsidR="00205BCE" w:rsidRPr="00C30408"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D994D" w14:textId="77777777" w:rsidR="00B36543" w:rsidRDefault="00B36543" w:rsidP="009E784A">
      <w:r>
        <w:separator/>
      </w:r>
    </w:p>
  </w:endnote>
  <w:endnote w:type="continuationSeparator" w:id="0">
    <w:p w14:paraId="0E92C356" w14:textId="77777777" w:rsidR="00B36543" w:rsidRDefault="00B3654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67F88" w14:textId="77777777" w:rsidR="00B36543" w:rsidRDefault="00B36543" w:rsidP="009E784A">
      <w:r>
        <w:separator/>
      </w:r>
    </w:p>
  </w:footnote>
  <w:footnote w:type="continuationSeparator" w:id="0">
    <w:p w14:paraId="13D0C6C4" w14:textId="77777777" w:rsidR="00B36543" w:rsidRDefault="00B3654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D50"/>
    <w:rsid w:val="000968DA"/>
    <w:rsid w:val="000A5139"/>
    <w:rsid w:val="000C78E6"/>
    <w:rsid w:val="000F1326"/>
    <w:rsid w:val="001854CE"/>
    <w:rsid w:val="0018563E"/>
    <w:rsid w:val="00205BCE"/>
    <w:rsid w:val="00263789"/>
    <w:rsid w:val="00290536"/>
    <w:rsid w:val="002A2ABB"/>
    <w:rsid w:val="002D49AD"/>
    <w:rsid w:val="00315C83"/>
    <w:rsid w:val="003226C8"/>
    <w:rsid w:val="003354B8"/>
    <w:rsid w:val="00385C5D"/>
    <w:rsid w:val="003B0FC6"/>
    <w:rsid w:val="003C310B"/>
    <w:rsid w:val="00401E40"/>
    <w:rsid w:val="004C1417"/>
    <w:rsid w:val="004E45B6"/>
    <w:rsid w:val="004E47F3"/>
    <w:rsid w:val="004F5473"/>
    <w:rsid w:val="005250BF"/>
    <w:rsid w:val="005612C2"/>
    <w:rsid w:val="00585818"/>
    <w:rsid w:val="005C2A51"/>
    <w:rsid w:val="00666998"/>
    <w:rsid w:val="00691CF6"/>
    <w:rsid w:val="007A24C7"/>
    <w:rsid w:val="007E3589"/>
    <w:rsid w:val="00822B6D"/>
    <w:rsid w:val="00892EE8"/>
    <w:rsid w:val="008950C4"/>
    <w:rsid w:val="008E7795"/>
    <w:rsid w:val="00952DA3"/>
    <w:rsid w:val="009636E0"/>
    <w:rsid w:val="009B09C2"/>
    <w:rsid w:val="009C5AAC"/>
    <w:rsid w:val="009D50CF"/>
    <w:rsid w:val="009D5D9F"/>
    <w:rsid w:val="009E3ADD"/>
    <w:rsid w:val="009E784A"/>
    <w:rsid w:val="00A24F9A"/>
    <w:rsid w:val="00A84DD4"/>
    <w:rsid w:val="00B36543"/>
    <w:rsid w:val="00B93F30"/>
    <w:rsid w:val="00BE6648"/>
    <w:rsid w:val="00C30408"/>
    <w:rsid w:val="00CB220B"/>
    <w:rsid w:val="00CB798F"/>
    <w:rsid w:val="00CD36BE"/>
    <w:rsid w:val="00CF1629"/>
    <w:rsid w:val="00D654A4"/>
    <w:rsid w:val="00D709E9"/>
    <w:rsid w:val="00E843CE"/>
    <w:rsid w:val="00E9507F"/>
    <w:rsid w:val="00E965CC"/>
    <w:rsid w:val="00F03F9B"/>
    <w:rsid w:val="00F078A1"/>
    <w:rsid w:val="00F73309"/>
    <w:rsid w:val="00FD17E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04"/>
      <w:outlineLvl w:val="0"/>
    </w:pPr>
    <w:rPr>
      <w:b/>
      <w:bCs/>
      <w:sz w:val="24"/>
      <w:szCs w:val="24"/>
    </w:rPr>
  </w:style>
  <w:style w:type="paragraph" w:styleId="berschrift3">
    <w:name w:val="heading 3"/>
    <w:basedOn w:val="Standard"/>
    <w:next w:val="Standard"/>
    <w:link w:val="berschrift3Zchn"/>
    <w:uiPriority w:val="9"/>
    <w:semiHidden/>
    <w:unhideWhenUsed/>
    <w:qFormat/>
    <w:rsid w:val="00F078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3Zchn">
    <w:name w:val="Überschrift 3 Zchn"/>
    <w:basedOn w:val="Absatz-Standardschriftart"/>
    <w:link w:val="berschrift3"/>
    <w:uiPriority w:val="9"/>
    <w:semiHidden/>
    <w:rsid w:val="00F078A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resources.html" TargetMode="External"/><Relationship Id="rId13" Type="http://schemas.openxmlformats.org/officeDocument/2006/relationships/hyperlink" Target="http://www.mpeg.org/adho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so.org/publication/PUB100382.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privacy-and-copyright.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so.org/declaration-for-participants-in-iso-activities.html" TargetMode="External"/><Relationship Id="rId4" Type="http://schemas.openxmlformats.org/officeDocument/2006/relationships/webSettings" Target="webSettings.xml"/><Relationship Id="rId9" Type="http://schemas.openxmlformats.org/officeDocument/2006/relationships/hyperlink" Target="https://www.iso.org/publication/PUB100397.html" TargetMode="External"/><Relationship Id="rId14" Type="http://schemas.openxmlformats.org/officeDocument/2006/relationships/hyperlink" Target="http://www.mpeg.org/adh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4196</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ostermann</cp:lastModifiedBy>
  <cp:revision>5</cp:revision>
  <dcterms:created xsi:type="dcterms:W3CDTF">2021-04-29T19:23:00Z</dcterms:created>
  <dcterms:modified xsi:type="dcterms:W3CDTF">2021-05-04T09:04:00Z</dcterms:modified>
</cp:coreProperties>
</file>