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5B2A7993"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t>
      </w:r>
      <w:r w:rsidR="00B700A1">
        <w:rPr>
          <w:w w:val="115"/>
          <w:u w:val="thick"/>
        </w:rPr>
        <w:t>WG 03</w:t>
      </w:r>
      <w:r w:rsidR="00263789">
        <w:rPr>
          <w:w w:val="115"/>
          <w:u w:val="thick"/>
        </w:rPr>
        <w:t xml:space="preserve"> </w:t>
      </w:r>
      <w:r w:rsidR="004E45B6" w:rsidRPr="00421B4E">
        <w:rPr>
          <w:w w:val="115"/>
          <w:u w:val="thick"/>
        </w:rPr>
        <w:t>N</w:t>
      </w:r>
      <w:r w:rsidR="005612C2" w:rsidRPr="00421B4E">
        <w:rPr>
          <w:w w:val="115"/>
          <w:u w:val="thick"/>
        </w:rPr>
        <w:t>000</w:t>
      </w:r>
      <w:r w:rsidR="00421B4E">
        <w:rPr>
          <w:w w:val="115"/>
          <w:u w:val="thick"/>
        </w:rPr>
        <w:t>48</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1C60EEDD" w:rsidR="00CB798F" w:rsidRPr="004F5473" w:rsidRDefault="004E45B6">
                            <w:pPr>
                              <w:spacing w:before="107"/>
                              <w:ind w:left="2916" w:right="2896"/>
                              <w:jc w:val="center"/>
                              <w:rPr>
                                <w:b/>
                                <w:sz w:val="23"/>
                              </w:rPr>
                            </w:pPr>
                            <w:r w:rsidRPr="004F5473">
                              <w:rPr>
                                <w:b/>
                                <w:w w:val="115"/>
                                <w:sz w:val="23"/>
                              </w:rPr>
                              <w:t>ISO/IEC JTC 1/SC 29/</w:t>
                            </w:r>
                            <w:r w:rsidR="00B700A1">
                              <w:rPr>
                                <w:b/>
                                <w:w w:val="115"/>
                                <w:sz w:val="23"/>
                              </w:rPr>
                              <w:t>WG 03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1C60EEDD" w:rsidR="00CB798F" w:rsidRPr="004F5473" w:rsidRDefault="004E45B6">
                      <w:pPr>
                        <w:spacing w:before="107"/>
                        <w:ind w:left="2916" w:right="2896"/>
                        <w:jc w:val="center"/>
                        <w:rPr>
                          <w:b/>
                          <w:sz w:val="23"/>
                        </w:rPr>
                      </w:pPr>
                      <w:r w:rsidRPr="004F5473">
                        <w:rPr>
                          <w:b/>
                          <w:w w:val="115"/>
                          <w:sz w:val="23"/>
                        </w:rPr>
                        <w:t>ISO/IEC JTC 1/SC 29/</w:t>
                      </w:r>
                      <w:r w:rsidR="00B700A1">
                        <w:rPr>
                          <w:b/>
                          <w:w w:val="115"/>
                          <w:sz w:val="23"/>
                        </w:rPr>
                        <w:t>WG 03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00231CDD"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r w:rsidR="007C7B4A">
        <w:rPr>
          <w:b/>
          <w:w w:val="120"/>
        </w:rPr>
        <w:t>Systems Functionalities for Video Conformance</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2A305164"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2020-</w:t>
      </w:r>
      <w:r w:rsidR="00421B4E">
        <w:rPr>
          <w:w w:val="125"/>
          <w:sz w:val="24"/>
        </w:rPr>
        <w:t>10</w:t>
      </w:r>
      <w:r w:rsidRPr="004F5473">
        <w:rPr>
          <w:w w:val="125"/>
          <w:sz w:val="24"/>
        </w:rPr>
        <w:t>-</w:t>
      </w:r>
      <w:r w:rsidR="00CF1629" w:rsidRPr="004F5473">
        <w:rPr>
          <w:w w:val="125"/>
          <w:sz w:val="24"/>
        </w:rPr>
        <w:t>16</w:t>
      </w:r>
    </w:p>
    <w:p w14:paraId="2C7F288B" w14:textId="77777777" w:rsidR="00CB798F" w:rsidRPr="004F5473" w:rsidRDefault="00CB798F">
      <w:pPr>
        <w:spacing w:before="1"/>
        <w:rPr>
          <w:sz w:val="36"/>
        </w:rPr>
      </w:pPr>
    </w:p>
    <w:p w14:paraId="254323E8" w14:textId="5E902F42"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B700A1">
        <w:rPr>
          <w:w w:val="110"/>
          <w:sz w:val="24"/>
        </w:rPr>
        <w:t>WG 03</w:t>
      </w:r>
    </w:p>
    <w:p w14:paraId="1BC532BB" w14:textId="77777777" w:rsidR="00CB798F" w:rsidRPr="004F5473" w:rsidRDefault="00CB798F">
      <w:pPr>
        <w:spacing w:before="1"/>
        <w:rPr>
          <w:sz w:val="36"/>
        </w:rPr>
      </w:pPr>
    </w:p>
    <w:p w14:paraId="7737F34B" w14:textId="77777777" w:rsidR="00CB798F" w:rsidRPr="00642CBB" w:rsidRDefault="004E45B6" w:rsidP="00642CBB">
      <w:pPr>
        <w:tabs>
          <w:tab w:val="left" w:pos="3099"/>
        </w:tabs>
        <w:ind w:left="104"/>
        <w:rPr>
          <w:b/>
          <w:w w:val="110"/>
          <w:sz w:val="24"/>
        </w:rPr>
      </w:pPr>
      <w:r w:rsidRPr="00642CBB">
        <w:rPr>
          <w:b/>
          <w:w w:val="110"/>
          <w:sz w:val="24"/>
        </w:rPr>
        <w:t>Expected action:</w:t>
      </w:r>
      <w:r w:rsidRPr="00642CBB">
        <w:rPr>
          <w:b/>
          <w:w w:val="110"/>
          <w:sz w:val="24"/>
        </w:rPr>
        <w:tab/>
      </w:r>
      <w:r w:rsidRPr="00642CBB">
        <w:rPr>
          <w:bCs/>
          <w:w w:val="110"/>
          <w:sz w:val="24"/>
        </w:rPr>
        <w:t>ACT</w:t>
      </w:r>
    </w:p>
    <w:p w14:paraId="387D6966" w14:textId="5DDF011E"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p>
    <w:p w14:paraId="3E415049" w14:textId="77777777" w:rsidR="00CB798F" w:rsidRPr="004F5473" w:rsidRDefault="00CB798F">
      <w:pPr>
        <w:spacing w:before="1"/>
        <w:rPr>
          <w:sz w:val="36"/>
        </w:rPr>
      </w:pPr>
    </w:p>
    <w:p w14:paraId="6AB1DF60" w14:textId="7D2F118E"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421B4E">
        <w:rPr>
          <w:noProof/>
          <w:w w:val="120"/>
          <w:sz w:val="24"/>
        </w:rPr>
        <w:t>4</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proofErr w:type="spellStart"/>
      <w:r w:rsidRPr="004F5473">
        <w:rPr>
          <w:b/>
          <w:w w:val="120"/>
          <w:sz w:val="24"/>
        </w:rPr>
        <w:t>Convenor</w:t>
      </w:r>
      <w:proofErr w:type="spellEnd"/>
      <w:r w:rsidRPr="004F5473">
        <w:rPr>
          <w:b/>
          <w:w w:val="120"/>
          <w:sz w:val="24"/>
        </w:rPr>
        <w:t>:</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0BC1CF9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B700A1">
        <w:rPr>
          <w:rFonts w:ascii="Times New Roman" w:eastAsia="SimSun" w:hAnsi="Times New Roman" w:cs="Times New Roman"/>
          <w:b/>
          <w:sz w:val="28"/>
          <w:szCs w:val="24"/>
          <w:lang w:val="en-GB" w:eastAsia="zh-CN"/>
        </w:rPr>
        <w:t xml:space="preserve">WG 03 </w:t>
      </w:r>
      <w:bookmarkStart w:id="0" w:name="_GoBack"/>
      <w:bookmarkEnd w:id="0"/>
      <w:r w:rsidR="00B700A1">
        <w:rPr>
          <w:rFonts w:ascii="Times New Roman" w:eastAsia="SimSun" w:hAnsi="Times New Roman" w:cs="Times New Roman"/>
          <w:b/>
          <w:sz w:val="28"/>
          <w:szCs w:val="24"/>
          <w:lang w:val="en-GB" w:eastAsia="zh-CN"/>
        </w:rPr>
        <w:t>MPEG Systems</w:t>
      </w:r>
    </w:p>
    <w:p w14:paraId="5093E541" w14:textId="77777777" w:rsidR="00385C5D" w:rsidRPr="003226C8" w:rsidRDefault="00385C5D" w:rsidP="00385C5D">
      <w:pPr>
        <w:rPr>
          <w:rFonts w:ascii="Times New Roman" w:hAnsi="Times New Roman" w:cs="Times New Roman"/>
          <w:lang w:val="en-GB"/>
        </w:rPr>
      </w:pPr>
    </w:p>
    <w:p w14:paraId="54CED6D6" w14:textId="1B489958"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B700A1">
        <w:rPr>
          <w:rFonts w:ascii="Times New Roman" w:eastAsia="SimSun" w:hAnsi="Times New Roman" w:cs="Times New Roman"/>
          <w:b/>
          <w:sz w:val="28"/>
          <w:szCs w:val="24"/>
          <w:lang w:val="en-GB" w:eastAsia="zh-CN"/>
        </w:rPr>
        <w:t>WG 03</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000</w:t>
      </w:r>
      <w:r w:rsidR="00421B4E">
        <w:rPr>
          <w:rFonts w:ascii="Times New Roman" w:eastAsia="SimSun" w:hAnsi="Times New Roman" w:cs="Times New Roman"/>
          <w:b/>
          <w:sz w:val="48"/>
          <w:szCs w:val="24"/>
          <w:lang w:val="en-GB" w:eastAsia="zh-CN"/>
        </w:rPr>
        <w:t>48</w:t>
      </w:r>
    </w:p>
    <w:p w14:paraId="1E14C2FC" w14:textId="08559A67" w:rsidR="00385C5D" w:rsidRPr="003226C8"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Online – October 2020</w:t>
      </w:r>
    </w:p>
    <w:tbl>
      <w:tblPr>
        <w:tblW w:w="0" w:type="auto"/>
        <w:tblLook w:val="01E0" w:firstRow="1" w:lastRow="1" w:firstColumn="1" w:lastColumn="1" w:noHBand="0" w:noVBand="0"/>
      </w:tblPr>
      <w:tblGrid>
        <w:gridCol w:w="1070"/>
        <w:gridCol w:w="7950"/>
      </w:tblGrid>
      <w:tr w:rsidR="007C7B4A" w14:paraId="5494571B" w14:textId="77777777" w:rsidTr="00577CC3">
        <w:tc>
          <w:tcPr>
            <w:tcW w:w="1080" w:type="dxa"/>
          </w:tcPr>
          <w:p w14:paraId="79DA2D8C" w14:textId="77777777" w:rsidR="007C7B4A" w:rsidRDefault="007C7B4A" w:rsidP="00577CC3">
            <w:pPr>
              <w:suppressAutoHyphens/>
              <w:rPr>
                <w:b/>
              </w:rPr>
            </w:pPr>
            <w:r>
              <w:rPr>
                <w:b/>
              </w:rPr>
              <w:t>Source</w:t>
            </w:r>
          </w:p>
        </w:tc>
        <w:tc>
          <w:tcPr>
            <w:tcW w:w="8491" w:type="dxa"/>
          </w:tcPr>
          <w:p w14:paraId="421256AF" w14:textId="35EE5043" w:rsidR="007C7B4A" w:rsidRDefault="00B700A1" w:rsidP="00577CC3">
            <w:pPr>
              <w:suppressAutoHyphens/>
              <w:rPr>
                <w:b/>
              </w:rPr>
            </w:pPr>
            <w:r>
              <w:rPr>
                <w:b/>
              </w:rPr>
              <w:t xml:space="preserve">WG 03, MPEG </w:t>
            </w:r>
            <w:r w:rsidR="007C7B4A">
              <w:rPr>
                <w:b/>
              </w:rPr>
              <w:t>Systems</w:t>
            </w:r>
          </w:p>
        </w:tc>
      </w:tr>
      <w:tr w:rsidR="007C7B4A" w14:paraId="69B37214" w14:textId="77777777" w:rsidTr="00577CC3">
        <w:tc>
          <w:tcPr>
            <w:tcW w:w="1080" w:type="dxa"/>
          </w:tcPr>
          <w:p w14:paraId="59DE975A" w14:textId="77777777" w:rsidR="007C7B4A" w:rsidRDefault="007C7B4A" w:rsidP="00577CC3">
            <w:pPr>
              <w:suppressAutoHyphens/>
              <w:rPr>
                <w:b/>
              </w:rPr>
            </w:pPr>
            <w:r>
              <w:rPr>
                <w:b/>
              </w:rPr>
              <w:t>Title</w:t>
            </w:r>
          </w:p>
        </w:tc>
        <w:tc>
          <w:tcPr>
            <w:tcW w:w="8491" w:type="dxa"/>
          </w:tcPr>
          <w:p w14:paraId="4B612ACA" w14:textId="1CD9FBAB" w:rsidR="007C7B4A" w:rsidRPr="00574A43" w:rsidRDefault="007C7B4A" w:rsidP="00577CC3">
            <w:pPr>
              <w:tabs>
                <w:tab w:val="left" w:pos="2880"/>
              </w:tabs>
              <w:ind w:right="-20"/>
              <w:rPr>
                <w:rFonts w:eastAsia="Times New Roman"/>
                <w:b/>
                <w:bCs/>
              </w:rPr>
            </w:pPr>
            <w:r>
              <w:rPr>
                <w:rFonts w:eastAsia="Times New Roman"/>
                <w:b/>
                <w:bCs/>
              </w:rPr>
              <w:t>Systems</w:t>
            </w:r>
            <w:r w:rsidR="00B921AC">
              <w:rPr>
                <w:rFonts w:eastAsia="Times New Roman"/>
                <w:b/>
                <w:bCs/>
              </w:rPr>
              <w:t xml:space="preserve"> Functionalities for Video Conformance</w:t>
            </w:r>
          </w:p>
        </w:tc>
      </w:tr>
      <w:tr w:rsidR="007C7B4A" w14:paraId="3EB02756" w14:textId="77777777" w:rsidTr="00577CC3">
        <w:tc>
          <w:tcPr>
            <w:tcW w:w="1080" w:type="dxa"/>
          </w:tcPr>
          <w:p w14:paraId="242C5C48" w14:textId="77777777" w:rsidR="007C7B4A" w:rsidRDefault="007C7B4A" w:rsidP="00577CC3">
            <w:pPr>
              <w:suppressAutoHyphens/>
              <w:rPr>
                <w:b/>
              </w:rPr>
            </w:pPr>
            <w:r>
              <w:rPr>
                <w:b/>
              </w:rPr>
              <w:t>Editor</w:t>
            </w:r>
          </w:p>
        </w:tc>
        <w:tc>
          <w:tcPr>
            <w:tcW w:w="8491" w:type="dxa"/>
          </w:tcPr>
          <w:p w14:paraId="54DD0907" w14:textId="2A4407DB" w:rsidR="007C7B4A" w:rsidRPr="005602E6" w:rsidRDefault="007C7B4A" w:rsidP="00577CC3">
            <w:pPr>
              <w:tabs>
                <w:tab w:val="left" w:pos="2880"/>
              </w:tabs>
              <w:ind w:right="-20"/>
              <w:rPr>
                <w:rFonts w:eastAsia="Times New Roman"/>
                <w:b/>
                <w:bCs/>
              </w:rPr>
            </w:pPr>
            <w:r>
              <w:rPr>
                <w:rFonts w:eastAsia="Times New Roman"/>
                <w:b/>
                <w:bCs/>
              </w:rPr>
              <w:t xml:space="preserve">Thomas </w:t>
            </w:r>
            <w:proofErr w:type="spellStart"/>
            <w:r>
              <w:rPr>
                <w:rFonts w:eastAsia="Times New Roman"/>
                <w:b/>
                <w:bCs/>
              </w:rPr>
              <w:t>Stockhammer</w:t>
            </w:r>
            <w:proofErr w:type="spellEnd"/>
            <w:r w:rsidR="00B921AC">
              <w:rPr>
                <w:rFonts w:eastAsia="Times New Roman"/>
                <w:b/>
                <w:bCs/>
              </w:rPr>
              <w:t>, Ye-</w:t>
            </w:r>
            <w:proofErr w:type="spellStart"/>
            <w:r w:rsidR="00B921AC">
              <w:rPr>
                <w:rFonts w:eastAsia="Times New Roman"/>
                <w:b/>
                <w:bCs/>
              </w:rPr>
              <w:t>Kui</w:t>
            </w:r>
            <w:proofErr w:type="spellEnd"/>
            <w:r w:rsidR="00B921AC">
              <w:rPr>
                <w:rFonts w:eastAsia="Times New Roman"/>
                <w:b/>
                <w:bCs/>
              </w:rPr>
              <w:t xml:space="preserve"> Wang</w:t>
            </w:r>
          </w:p>
        </w:tc>
      </w:tr>
    </w:tbl>
    <w:p w14:paraId="06E1E743" w14:textId="77777777" w:rsidR="007C7B4A" w:rsidRPr="005E6341" w:rsidRDefault="007C7B4A" w:rsidP="007C7B4A">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Arial" w:eastAsia="Arial" w:hAnsi="Arial" w:cs="Arial"/>
          <w:b/>
          <w:bCs/>
          <w:noProof/>
          <w:sz w:val="22"/>
          <w:szCs w:val="22"/>
        </w:rPr>
      </w:sdtEndPr>
      <w:sdtContent>
        <w:p w14:paraId="2371A0BA" w14:textId="77777777" w:rsidR="007C7B4A" w:rsidRDefault="007C7B4A" w:rsidP="007C7B4A">
          <w:pPr>
            <w:pStyle w:val="TOCHeading"/>
          </w:pPr>
          <w:r>
            <w:t>Contents</w:t>
          </w:r>
        </w:p>
        <w:p w14:paraId="0E3B7042" w14:textId="2AEE6AFC" w:rsidR="00642CBB" w:rsidRDefault="007C7B4A">
          <w:pPr>
            <w:pStyle w:val="TOC1"/>
            <w:tabs>
              <w:tab w:val="left" w:pos="440"/>
              <w:tab w:val="right" w:leader="dot" w:pos="90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672303" w:history="1">
            <w:r w:rsidR="00642CBB" w:rsidRPr="001457B1">
              <w:rPr>
                <w:rStyle w:val="Hyperlink"/>
                <w:noProof/>
              </w:rPr>
              <w:t>1</w:t>
            </w:r>
            <w:r w:rsidR="00642CBB">
              <w:rPr>
                <w:rFonts w:asciiTheme="minorHAnsi" w:eastAsiaTheme="minorEastAsia" w:hAnsiTheme="minorHAnsi" w:cstheme="minorBidi"/>
                <w:noProof/>
                <w:sz w:val="22"/>
                <w:szCs w:val="22"/>
              </w:rPr>
              <w:tab/>
            </w:r>
            <w:r w:rsidR="00642CBB" w:rsidRPr="001457B1">
              <w:rPr>
                <w:rStyle w:val="Hyperlink"/>
                <w:noProof/>
              </w:rPr>
              <w:t>Scope</w:t>
            </w:r>
            <w:r w:rsidR="00642CBB">
              <w:rPr>
                <w:noProof/>
                <w:webHidden/>
              </w:rPr>
              <w:tab/>
            </w:r>
            <w:r w:rsidR="00642CBB">
              <w:rPr>
                <w:noProof/>
                <w:webHidden/>
              </w:rPr>
              <w:fldChar w:fldCharType="begin"/>
            </w:r>
            <w:r w:rsidR="00642CBB">
              <w:rPr>
                <w:noProof/>
                <w:webHidden/>
              </w:rPr>
              <w:instrText xml:space="preserve"> PAGEREF _Toc53672303 \h </w:instrText>
            </w:r>
            <w:r w:rsidR="00642CBB">
              <w:rPr>
                <w:noProof/>
                <w:webHidden/>
              </w:rPr>
            </w:r>
            <w:r w:rsidR="00642CBB">
              <w:rPr>
                <w:noProof/>
                <w:webHidden/>
              </w:rPr>
              <w:fldChar w:fldCharType="separate"/>
            </w:r>
            <w:r w:rsidR="00642CBB">
              <w:rPr>
                <w:noProof/>
                <w:webHidden/>
              </w:rPr>
              <w:t>2</w:t>
            </w:r>
            <w:r w:rsidR="00642CBB">
              <w:rPr>
                <w:noProof/>
                <w:webHidden/>
              </w:rPr>
              <w:fldChar w:fldCharType="end"/>
            </w:r>
          </w:hyperlink>
        </w:p>
        <w:p w14:paraId="194E437C" w14:textId="0D42511E" w:rsidR="00642CBB" w:rsidRDefault="009B1BD2">
          <w:pPr>
            <w:pStyle w:val="TOC1"/>
            <w:tabs>
              <w:tab w:val="left" w:pos="440"/>
              <w:tab w:val="right" w:leader="dot" w:pos="9010"/>
            </w:tabs>
            <w:rPr>
              <w:rFonts w:asciiTheme="minorHAnsi" w:eastAsiaTheme="minorEastAsia" w:hAnsiTheme="minorHAnsi" w:cstheme="minorBidi"/>
              <w:noProof/>
              <w:sz w:val="22"/>
              <w:szCs w:val="22"/>
            </w:rPr>
          </w:pPr>
          <w:hyperlink w:anchor="_Toc53672304" w:history="1">
            <w:r w:rsidR="00642CBB" w:rsidRPr="001457B1">
              <w:rPr>
                <w:rStyle w:val="Hyperlink"/>
                <w:noProof/>
              </w:rPr>
              <w:t>2</w:t>
            </w:r>
            <w:r w:rsidR="00642CBB">
              <w:rPr>
                <w:rFonts w:asciiTheme="minorHAnsi" w:eastAsiaTheme="minorEastAsia" w:hAnsiTheme="minorHAnsi" w:cstheme="minorBidi"/>
                <w:noProof/>
                <w:sz w:val="22"/>
                <w:szCs w:val="22"/>
              </w:rPr>
              <w:tab/>
            </w:r>
            <w:r w:rsidR="00642CBB" w:rsidRPr="001457B1">
              <w:rPr>
                <w:rStyle w:val="Hyperlink"/>
                <w:noProof/>
              </w:rPr>
              <w:t>Background and Justification</w:t>
            </w:r>
            <w:r w:rsidR="00642CBB">
              <w:rPr>
                <w:noProof/>
                <w:webHidden/>
              </w:rPr>
              <w:tab/>
            </w:r>
            <w:r w:rsidR="00642CBB">
              <w:rPr>
                <w:noProof/>
                <w:webHidden/>
              </w:rPr>
              <w:fldChar w:fldCharType="begin"/>
            </w:r>
            <w:r w:rsidR="00642CBB">
              <w:rPr>
                <w:noProof/>
                <w:webHidden/>
              </w:rPr>
              <w:instrText xml:space="preserve"> PAGEREF _Toc53672304 \h </w:instrText>
            </w:r>
            <w:r w:rsidR="00642CBB">
              <w:rPr>
                <w:noProof/>
                <w:webHidden/>
              </w:rPr>
            </w:r>
            <w:r w:rsidR="00642CBB">
              <w:rPr>
                <w:noProof/>
                <w:webHidden/>
              </w:rPr>
              <w:fldChar w:fldCharType="separate"/>
            </w:r>
            <w:r w:rsidR="00642CBB">
              <w:rPr>
                <w:noProof/>
                <w:webHidden/>
              </w:rPr>
              <w:t>2</w:t>
            </w:r>
            <w:r w:rsidR="00642CBB">
              <w:rPr>
                <w:noProof/>
                <w:webHidden/>
              </w:rPr>
              <w:fldChar w:fldCharType="end"/>
            </w:r>
          </w:hyperlink>
        </w:p>
        <w:p w14:paraId="6A7FA5AA" w14:textId="36368637" w:rsidR="00642CBB" w:rsidRDefault="009B1BD2">
          <w:pPr>
            <w:pStyle w:val="TOC1"/>
            <w:tabs>
              <w:tab w:val="left" w:pos="440"/>
              <w:tab w:val="right" w:leader="dot" w:pos="9010"/>
            </w:tabs>
            <w:rPr>
              <w:rFonts w:asciiTheme="minorHAnsi" w:eastAsiaTheme="minorEastAsia" w:hAnsiTheme="minorHAnsi" w:cstheme="minorBidi"/>
              <w:noProof/>
              <w:sz w:val="22"/>
              <w:szCs w:val="22"/>
            </w:rPr>
          </w:pPr>
          <w:hyperlink w:anchor="_Toc53672305" w:history="1">
            <w:r w:rsidR="00642CBB" w:rsidRPr="001457B1">
              <w:rPr>
                <w:rStyle w:val="Hyperlink"/>
                <w:noProof/>
              </w:rPr>
              <w:t>3</w:t>
            </w:r>
            <w:r w:rsidR="00642CBB">
              <w:rPr>
                <w:rFonts w:asciiTheme="minorHAnsi" w:eastAsiaTheme="minorEastAsia" w:hAnsiTheme="minorHAnsi" w:cstheme="minorBidi"/>
                <w:noProof/>
                <w:sz w:val="22"/>
                <w:szCs w:val="22"/>
              </w:rPr>
              <w:tab/>
            </w:r>
            <w:r w:rsidR="00642CBB" w:rsidRPr="001457B1">
              <w:rPr>
                <w:rStyle w:val="Hyperlink"/>
                <w:noProof/>
              </w:rPr>
              <w:t>Existing work and timelines</w:t>
            </w:r>
            <w:r w:rsidR="00642CBB">
              <w:rPr>
                <w:noProof/>
                <w:webHidden/>
              </w:rPr>
              <w:tab/>
            </w:r>
            <w:r w:rsidR="00642CBB">
              <w:rPr>
                <w:noProof/>
                <w:webHidden/>
              </w:rPr>
              <w:fldChar w:fldCharType="begin"/>
            </w:r>
            <w:r w:rsidR="00642CBB">
              <w:rPr>
                <w:noProof/>
                <w:webHidden/>
              </w:rPr>
              <w:instrText xml:space="preserve"> PAGEREF _Toc53672305 \h </w:instrText>
            </w:r>
            <w:r w:rsidR="00642CBB">
              <w:rPr>
                <w:noProof/>
                <w:webHidden/>
              </w:rPr>
            </w:r>
            <w:r w:rsidR="00642CBB">
              <w:rPr>
                <w:noProof/>
                <w:webHidden/>
              </w:rPr>
              <w:fldChar w:fldCharType="separate"/>
            </w:r>
            <w:r w:rsidR="00642CBB">
              <w:rPr>
                <w:noProof/>
                <w:webHidden/>
              </w:rPr>
              <w:t>3</w:t>
            </w:r>
            <w:r w:rsidR="00642CBB">
              <w:rPr>
                <w:noProof/>
                <w:webHidden/>
              </w:rPr>
              <w:fldChar w:fldCharType="end"/>
            </w:r>
          </w:hyperlink>
        </w:p>
        <w:p w14:paraId="3E035EBF" w14:textId="50271326" w:rsidR="00642CBB" w:rsidRDefault="009B1BD2">
          <w:pPr>
            <w:pStyle w:val="TOC1"/>
            <w:tabs>
              <w:tab w:val="left" w:pos="440"/>
              <w:tab w:val="right" w:leader="dot" w:pos="9010"/>
            </w:tabs>
            <w:rPr>
              <w:rFonts w:asciiTheme="minorHAnsi" w:eastAsiaTheme="minorEastAsia" w:hAnsiTheme="minorHAnsi" w:cstheme="minorBidi"/>
              <w:noProof/>
              <w:sz w:val="22"/>
              <w:szCs w:val="22"/>
            </w:rPr>
          </w:pPr>
          <w:hyperlink w:anchor="_Toc53672306" w:history="1">
            <w:r w:rsidR="00642CBB" w:rsidRPr="001457B1">
              <w:rPr>
                <w:rStyle w:val="Hyperlink"/>
                <w:noProof/>
              </w:rPr>
              <w:t>4</w:t>
            </w:r>
            <w:r w:rsidR="00642CBB">
              <w:rPr>
                <w:rFonts w:asciiTheme="minorHAnsi" w:eastAsiaTheme="minorEastAsia" w:hAnsiTheme="minorHAnsi" w:cstheme="minorBidi"/>
                <w:noProof/>
                <w:sz w:val="22"/>
                <w:szCs w:val="22"/>
              </w:rPr>
              <w:tab/>
            </w:r>
            <w:r w:rsidR="00642CBB" w:rsidRPr="001457B1">
              <w:rPr>
                <w:rStyle w:val="Hyperlink"/>
                <w:noProof/>
              </w:rPr>
              <w:t>Proposed way forward</w:t>
            </w:r>
            <w:r w:rsidR="00642CBB">
              <w:rPr>
                <w:noProof/>
                <w:webHidden/>
              </w:rPr>
              <w:tab/>
            </w:r>
            <w:r w:rsidR="00642CBB">
              <w:rPr>
                <w:noProof/>
                <w:webHidden/>
              </w:rPr>
              <w:fldChar w:fldCharType="begin"/>
            </w:r>
            <w:r w:rsidR="00642CBB">
              <w:rPr>
                <w:noProof/>
                <w:webHidden/>
              </w:rPr>
              <w:instrText xml:space="preserve"> PAGEREF _Toc53672306 \h </w:instrText>
            </w:r>
            <w:r w:rsidR="00642CBB">
              <w:rPr>
                <w:noProof/>
                <w:webHidden/>
              </w:rPr>
            </w:r>
            <w:r w:rsidR="00642CBB">
              <w:rPr>
                <w:noProof/>
                <w:webHidden/>
              </w:rPr>
              <w:fldChar w:fldCharType="separate"/>
            </w:r>
            <w:r w:rsidR="00642CBB">
              <w:rPr>
                <w:noProof/>
                <w:webHidden/>
              </w:rPr>
              <w:t>4</w:t>
            </w:r>
            <w:r w:rsidR="00642CBB">
              <w:rPr>
                <w:noProof/>
                <w:webHidden/>
              </w:rPr>
              <w:fldChar w:fldCharType="end"/>
            </w:r>
          </w:hyperlink>
        </w:p>
        <w:p w14:paraId="75D0D2D4" w14:textId="2256A61F" w:rsidR="007C7B4A" w:rsidRDefault="007C7B4A" w:rsidP="007C7B4A">
          <w:r>
            <w:rPr>
              <w:b/>
              <w:bCs/>
              <w:noProof/>
            </w:rPr>
            <w:fldChar w:fldCharType="end"/>
          </w:r>
        </w:p>
      </w:sdtContent>
    </w:sdt>
    <w:p w14:paraId="67350972" w14:textId="77777777" w:rsidR="007C7B4A" w:rsidRPr="006F6A5B" w:rsidRDefault="007C7B4A" w:rsidP="007C7B4A"/>
    <w:p w14:paraId="78B8531F" w14:textId="77777777" w:rsidR="007C7B4A" w:rsidRPr="00FC5573" w:rsidRDefault="007C7B4A" w:rsidP="007C7B4A">
      <w:pPr>
        <w:pStyle w:val="Heading1"/>
        <w:keepNext/>
        <w:widowControl/>
        <w:numPr>
          <w:ilvl w:val="0"/>
          <w:numId w:val="2"/>
        </w:numPr>
        <w:autoSpaceDE/>
        <w:autoSpaceDN/>
        <w:spacing w:before="240" w:after="60"/>
        <w:jc w:val="both"/>
      </w:pPr>
      <w:bookmarkStart w:id="1" w:name="_Toc53672303"/>
      <w:r>
        <w:t>Scope</w:t>
      </w:r>
      <w:bookmarkEnd w:id="1"/>
    </w:p>
    <w:p w14:paraId="5259BE01" w14:textId="3327BDA9" w:rsidR="007C7B4A" w:rsidRPr="00CE14E7" w:rsidRDefault="007C7B4A" w:rsidP="007C7B4A">
      <w:pPr>
        <w:textAlignment w:val="center"/>
        <w:rPr>
          <w:rFonts w:asciiTheme="minorHAnsi" w:eastAsia="Times New Roman" w:hAnsiTheme="minorHAnsi" w:cstheme="minorHAnsi"/>
          <w:lang w:val="en-GB" w:eastAsia="de-DE"/>
        </w:rPr>
      </w:pPr>
      <w:r w:rsidRPr="002E6DBC">
        <w:rPr>
          <w:rFonts w:asciiTheme="minorHAnsi" w:eastAsia="Times New Roman" w:hAnsiTheme="minorHAnsi" w:cstheme="minorHAnsi"/>
          <w:lang w:val="en-GB" w:eastAsia="de-DE"/>
        </w:rPr>
        <w:t xml:space="preserve">This document </w:t>
      </w:r>
      <w:r w:rsidR="00577464">
        <w:rPr>
          <w:rFonts w:asciiTheme="minorHAnsi" w:eastAsia="Times New Roman" w:hAnsiTheme="minorHAnsi" w:cstheme="minorHAnsi"/>
          <w:lang w:val="en-GB" w:eastAsia="de-DE"/>
        </w:rPr>
        <w:t>collects</w:t>
      </w:r>
      <w:r w:rsidRPr="002E6DBC">
        <w:rPr>
          <w:rFonts w:asciiTheme="minorHAnsi" w:eastAsia="Times New Roman" w:hAnsiTheme="minorHAnsi" w:cstheme="minorHAnsi"/>
          <w:lang w:val="en-GB" w:eastAsia="de-DE"/>
        </w:rPr>
        <w:t xml:space="preserve"> information</w:t>
      </w:r>
      <w:r w:rsidR="002E6DBC">
        <w:rPr>
          <w:rFonts w:asciiTheme="minorHAnsi" w:eastAsia="Times New Roman" w:hAnsiTheme="minorHAnsi" w:cstheme="minorHAnsi"/>
          <w:lang w:val="en-GB" w:eastAsia="de-DE"/>
        </w:rPr>
        <w:t xml:space="preserve"> on the MPEG Systems</w:t>
      </w:r>
      <w:r w:rsidR="00577464">
        <w:rPr>
          <w:rFonts w:asciiTheme="minorHAnsi" w:eastAsia="Times New Roman" w:hAnsiTheme="minorHAnsi" w:cstheme="minorHAnsi"/>
          <w:lang w:val="en-GB" w:eastAsia="de-DE"/>
        </w:rPr>
        <w:t xml:space="preserve"> Exploration on </w:t>
      </w:r>
      <w:r w:rsidR="00577464" w:rsidRPr="00577464">
        <w:rPr>
          <w:rFonts w:asciiTheme="minorHAnsi" w:eastAsia="Times New Roman" w:hAnsiTheme="minorHAnsi" w:cstheme="minorHAnsi"/>
          <w:lang w:val="en-GB" w:eastAsia="de-DE"/>
        </w:rPr>
        <w:t>Systems Functionalities for Video Conformance</w:t>
      </w:r>
      <w:r w:rsidRPr="002E6DBC">
        <w:rPr>
          <w:rFonts w:asciiTheme="minorHAnsi" w:eastAsia="Times New Roman" w:hAnsiTheme="minorHAnsi" w:cstheme="minorHAnsi"/>
          <w:lang w:val="en-GB" w:eastAsia="de-DE"/>
        </w:rPr>
        <w:t>.</w:t>
      </w:r>
      <w:r w:rsidRPr="00CE14E7">
        <w:rPr>
          <w:rFonts w:asciiTheme="minorHAnsi" w:eastAsia="Times New Roman" w:hAnsiTheme="minorHAnsi" w:cstheme="minorHAnsi"/>
          <w:lang w:val="en-GB" w:eastAsia="de-DE"/>
        </w:rPr>
        <w:t xml:space="preserve"> </w:t>
      </w:r>
    </w:p>
    <w:p w14:paraId="57DAFC03" w14:textId="246E43E7" w:rsidR="007C7B4A" w:rsidRDefault="00B921AC" w:rsidP="007C7B4A">
      <w:pPr>
        <w:pStyle w:val="Heading1"/>
        <w:keepNext/>
        <w:widowControl/>
        <w:numPr>
          <w:ilvl w:val="0"/>
          <w:numId w:val="2"/>
        </w:numPr>
        <w:autoSpaceDE/>
        <w:autoSpaceDN/>
        <w:spacing w:before="240" w:after="60"/>
        <w:jc w:val="both"/>
      </w:pPr>
      <w:bookmarkStart w:id="2" w:name="_Toc53672304"/>
      <w:r>
        <w:t>Background and Justification</w:t>
      </w:r>
      <w:bookmarkEnd w:id="2"/>
    </w:p>
    <w:p w14:paraId="0F0DC0D2" w14:textId="3E5C1BF4" w:rsidR="00FF2653" w:rsidRDefault="00B921AC" w:rsidP="00B921AC">
      <w:pPr>
        <w:widowControl/>
        <w:adjustRightInd w:val="0"/>
        <w:rPr>
          <w:rFonts w:ascii="Calibri" w:eastAsiaTheme="minorEastAsia" w:hAnsi="Calibri" w:cs="Calibri"/>
        </w:rPr>
      </w:pPr>
      <w:r w:rsidRPr="00B921AC">
        <w:rPr>
          <w:rFonts w:ascii="Calibri" w:eastAsiaTheme="minorEastAsia" w:hAnsi="Calibri" w:cs="Calibri"/>
        </w:rPr>
        <w:t>MPEG and ITU‐T have just completed two new codecs, namely VVC and EVC. In addition, other codecs</w:t>
      </w:r>
      <w:r>
        <w:rPr>
          <w:rFonts w:ascii="Calibri" w:eastAsiaTheme="minorEastAsia" w:hAnsi="Calibri" w:cs="Calibri"/>
        </w:rPr>
        <w:t xml:space="preserve"> </w:t>
      </w:r>
      <w:r w:rsidRPr="00B921AC">
        <w:rPr>
          <w:rFonts w:ascii="Calibri" w:eastAsiaTheme="minorEastAsia" w:hAnsi="Calibri" w:cs="Calibri"/>
        </w:rPr>
        <w:t>are under development. Hence, there is the question on what would be needed on a functionality basis</w:t>
      </w:r>
      <w:r>
        <w:rPr>
          <w:rFonts w:ascii="Calibri" w:eastAsiaTheme="minorEastAsia" w:hAnsi="Calibri" w:cs="Calibri"/>
        </w:rPr>
        <w:t xml:space="preserve"> </w:t>
      </w:r>
      <w:r w:rsidRPr="00B921AC">
        <w:rPr>
          <w:rFonts w:ascii="Calibri" w:eastAsiaTheme="minorEastAsia" w:hAnsi="Calibri" w:cs="Calibri"/>
        </w:rPr>
        <w:t xml:space="preserve">to advantageously add such codecs into </w:t>
      </w:r>
      <w:r>
        <w:rPr>
          <w:rFonts w:ascii="Calibri" w:eastAsiaTheme="minorEastAsia" w:hAnsi="Calibri" w:cs="Calibri"/>
        </w:rPr>
        <w:t xml:space="preserve">systems and applications, in particular in </w:t>
      </w:r>
      <w:r w:rsidRPr="00B921AC">
        <w:rPr>
          <w:rFonts w:ascii="Calibri" w:eastAsiaTheme="minorEastAsia" w:hAnsi="Calibri" w:cs="Calibri"/>
        </w:rPr>
        <w:t xml:space="preserve">adaptive streaming </w:t>
      </w:r>
      <w:r>
        <w:rPr>
          <w:rFonts w:ascii="Calibri" w:eastAsiaTheme="minorEastAsia" w:hAnsi="Calibri" w:cs="Calibri"/>
        </w:rPr>
        <w:t>services</w:t>
      </w:r>
      <w:r w:rsidRPr="00B921AC">
        <w:rPr>
          <w:rFonts w:ascii="Calibri" w:eastAsiaTheme="minorEastAsia" w:hAnsi="Calibri" w:cs="Calibri"/>
        </w:rPr>
        <w:t xml:space="preserve">. </w:t>
      </w:r>
      <w:r>
        <w:rPr>
          <w:rFonts w:ascii="Calibri" w:eastAsiaTheme="minorEastAsia" w:hAnsi="Calibri" w:cs="Calibri"/>
        </w:rPr>
        <w:t>For previous codecs such as AVC and HEVC, adaptive streaming system design has</w:t>
      </w:r>
      <w:r w:rsidRPr="00B921AC">
        <w:rPr>
          <w:rFonts w:ascii="Calibri" w:eastAsiaTheme="minorEastAsia" w:hAnsi="Calibri" w:cs="Calibri"/>
        </w:rPr>
        <w:t xml:space="preserve"> been</w:t>
      </w:r>
      <w:r>
        <w:rPr>
          <w:rFonts w:ascii="Calibri" w:eastAsiaTheme="minorEastAsia" w:hAnsi="Calibri" w:cs="Calibri"/>
        </w:rPr>
        <w:t xml:space="preserve"> </w:t>
      </w:r>
      <w:r w:rsidRPr="00B921AC">
        <w:rPr>
          <w:rFonts w:ascii="Calibri" w:eastAsiaTheme="minorEastAsia" w:hAnsi="Calibri" w:cs="Calibri"/>
        </w:rPr>
        <w:t>limited by what is supported on hardware devices and the streaming applications needed to deal with</w:t>
      </w:r>
      <w:r>
        <w:rPr>
          <w:rFonts w:ascii="Calibri" w:eastAsiaTheme="minorEastAsia" w:hAnsi="Calibri" w:cs="Calibri"/>
        </w:rPr>
        <w:t xml:space="preserve"> </w:t>
      </w:r>
      <w:r w:rsidRPr="00B921AC">
        <w:rPr>
          <w:rFonts w:ascii="Calibri" w:eastAsiaTheme="minorEastAsia" w:hAnsi="Calibri" w:cs="Calibri"/>
        </w:rPr>
        <w:t>the functionalities and limitations of hardware devices, in particular to create “seamlessness”</w:t>
      </w:r>
      <w:r>
        <w:rPr>
          <w:rFonts w:ascii="Calibri" w:eastAsiaTheme="minorEastAsia" w:hAnsi="Calibri" w:cs="Calibri"/>
        </w:rPr>
        <w:t xml:space="preserve"> when switching and splicing.</w:t>
      </w:r>
      <w:r w:rsidR="00891676">
        <w:rPr>
          <w:rFonts w:ascii="Calibri" w:eastAsiaTheme="minorEastAsia" w:hAnsi="Calibri" w:cs="Calibri"/>
        </w:rPr>
        <w:t xml:space="preserve"> While some of this discussion may be deferred to application and system standards, more and more devices included codecs are used for many different services. Hence, consistent decoder implementations also for systems functionalities should be a major concern for the organization that has developed the codec.</w:t>
      </w:r>
    </w:p>
    <w:p w14:paraId="08967B86" w14:textId="100D6939" w:rsidR="00891676" w:rsidRDefault="00891676" w:rsidP="00B921AC">
      <w:pPr>
        <w:widowControl/>
        <w:adjustRightInd w:val="0"/>
        <w:rPr>
          <w:rFonts w:ascii="Calibri" w:eastAsiaTheme="minorEastAsia" w:hAnsi="Calibri" w:cs="Calibri"/>
        </w:rPr>
      </w:pPr>
    </w:p>
    <w:p w14:paraId="7EBD67CB" w14:textId="602D4C7D" w:rsidR="00891676" w:rsidRDefault="00891676" w:rsidP="00891676">
      <w:pPr>
        <w:widowControl/>
        <w:adjustRightInd w:val="0"/>
        <w:rPr>
          <w:rFonts w:ascii="Calibri" w:eastAsiaTheme="minorEastAsia" w:hAnsi="Calibri" w:cs="Calibri"/>
        </w:rPr>
      </w:pPr>
      <w:r>
        <w:rPr>
          <w:rFonts w:ascii="Calibri" w:eastAsiaTheme="minorEastAsia" w:hAnsi="Calibri" w:cs="Calibri"/>
        </w:rPr>
        <w:t xml:space="preserve">Decoder implementations for these new codecs are expected to be designed over the coming months based on conformance bitstreams. Hence, it is important that conformance streams </w:t>
      </w:r>
      <w:r w:rsidR="00D57EFC">
        <w:rPr>
          <w:rFonts w:ascii="Calibri" w:eastAsiaTheme="minorEastAsia" w:hAnsi="Calibri" w:cs="Calibri"/>
        </w:rPr>
        <w:t>and</w:t>
      </w:r>
      <w:r>
        <w:rPr>
          <w:rFonts w:ascii="Calibri" w:eastAsiaTheme="minorEastAsia" w:hAnsi="Calibri" w:cs="Calibri"/>
        </w:rPr>
        <w:t xml:space="preserve"> test </w:t>
      </w:r>
      <w:r w:rsidR="00D57EFC">
        <w:rPr>
          <w:rFonts w:ascii="Calibri" w:eastAsiaTheme="minorEastAsia" w:hAnsi="Calibri" w:cs="Calibri"/>
        </w:rPr>
        <w:t>cases</w:t>
      </w:r>
      <w:r>
        <w:rPr>
          <w:rFonts w:ascii="Calibri" w:eastAsiaTheme="minorEastAsia" w:hAnsi="Calibri" w:cs="Calibri"/>
        </w:rPr>
        <w:t xml:space="preserve"> related to adaptive streaming and systems aspects are provided to hardware and SOC decoder implementers for robust VVC/EVC hardware decoders to deal with efficient and feature‐rich streaming functionalities. </w:t>
      </w:r>
    </w:p>
    <w:p w14:paraId="6D1096CF" w14:textId="1A863207" w:rsidR="00891676" w:rsidRDefault="00891676" w:rsidP="00891676">
      <w:pPr>
        <w:widowControl/>
        <w:adjustRightInd w:val="0"/>
        <w:rPr>
          <w:rFonts w:ascii="Calibri" w:eastAsiaTheme="minorEastAsia" w:hAnsi="Calibri" w:cs="Calibri"/>
        </w:rPr>
      </w:pPr>
    </w:p>
    <w:p w14:paraId="2939F2A3" w14:textId="527924C5" w:rsidR="00891676" w:rsidRDefault="00891676" w:rsidP="00891676">
      <w:pPr>
        <w:widowControl/>
        <w:adjustRightInd w:val="0"/>
        <w:rPr>
          <w:rFonts w:ascii="Calibri" w:eastAsiaTheme="minorEastAsia" w:hAnsi="Calibri" w:cs="Calibri"/>
        </w:rPr>
      </w:pPr>
      <w:r>
        <w:rPr>
          <w:rFonts w:ascii="Calibri" w:eastAsiaTheme="minorEastAsia" w:hAnsi="Calibri" w:cs="Calibri"/>
        </w:rPr>
        <w:t>Potential Functionalities include:</w:t>
      </w:r>
    </w:p>
    <w:p w14:paraId="30768101" w14:textId="377B04E8"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Codec initialization: What is sufficient to initialize the codec?</w:t>
      </w:r>
    </w:p>
    <w:p w14:paraId="25F3671E" w14:textId="7B91EC0C"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Codec configuration change: Once initialized, what parameters can be changed without decoder</w:t>
      </w:r>
      <w:r>
        <w:rPr>
          <w:rFonts w:ascii="Calibri" w:eastAsiaTheme="minorEastAsia" w:hAnsi="Calibri" w:cs="Calibri"/>
        </w:rPr>
        <w:t xml:space="preserve"> </w:t>
      </w:r>
      <w:r w:rsidRPr="00891676">
        <w:rPr>
          <w:rFonts w:ascii="Calibri" w:eastAsiaTheme="minorEastAsia" w:hAnsi="Calibri" w:cs="Calibri"/>
        </w:rPr>
        <w:t>reinitialization?</w:t>
      </w:r>
    </w:p>
    <w:p w14:paraId="05C7A805" w14:textId="7681CF17"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Random access, content splicing, and content switching</w:t>
      </w:r>
    </w:p>
    <w:p w14:paraId="109F076D" w14:textId="77777777" w:rsidR="00891676" w:rsidRDefault="00891676" w:rsidP="00891676">
      <w:pPr>
        <w:pStyle w:val="ListParagraph"/>
        <w:widowControl/>
        <w:numPr>
          <w:ilvl w:val="1"/>
          <w:numId w:val="6"/>
        </w:numPr>
        <w:adjustRightInd w:val="0"/>
        <w:rPr>
          <w:rFonts w:ascii="Calibri" w:eastAsiaTheme="minorEastAsia" w:hAnsi="Calibri" w:cs="Calibri"/>
        </w:rPr>
      </w:pPr>
      <w:r w:rsidRPr="00891676">
        <w:rPr>
          <w:rFonts w:ascii="Calibri" w:eastAsiaTheme="minorEastAsia" w:hAnsi="Calibri" w:cs="Calibri"/>
        </w:rPr>
        <w:lastRenderedPageBreak/>
        <w:t>Random access: What kinds of random access can be done (without decoder</w:t>
      </w:r>
      <w:r>
        <w:rPr>
          <w:rFonts w:ascii="Calibri" w:eastAsiaTheme="minorEastAsia" w:hAnsi="Calibri" w:cs="Calibri"/>
        </w:rPr>
        <w:t xml:space="preserve"> </w:t>
      </w:r>
      <w:r w:rsidRPr="00891676">
        <w:rPr>
          <w:rFonts w:ascii="Calibri" w:eastAsiaTheme="minorEastAsia" w:hAnsi="Calibri" w:cs="Calibri"/>
        </w:rPr>
        <w:t>reinitialization)?</w:t>
      </w:r>
    </w:p>
    <w:p w14:paraId="1A7DFCCA" w14:textId="77777777" w:rsidR="00891676" w:rsidRDefault="00891676" w:rsidP="00891676">
      <w:pPr>
        <w:pStyle w:val="ListParagraph"/>
        <w:widowControl/>
        <w:numPr>
          <w:ilvl w:val="1"/>
          <w:numId w:val="6"/>
        </w:numPr>
        <w:adjustRightInd w:val="0"/>
        <w:rPr>
          <w:rFonts w:ascii="Calibri" w:eastAsiaTheme="minorEastAsia" w:hAnsi="Calibri" w:cs="Calibri"/>
        </w:rPr>
      </w:pPr>
      <w:r w:rsidRPr="00891676">
        <w:rPr>
          <w:rFonts w:ascii="Calibri" w:eastAsiaTheme="minorEastAsia" w:hAnsi="Calibri" w:cs="Calibri"/>
        </w:rPr>
        <w:t>Content splicing: What kinds of content can be spliced together (without decoder</w:t>
      </w:r>
      <w:r>
        <w:rPr>
          <w:rFonts w:ascii="Calibri" w:eastAsiaTheme="minorEastAsia" w:hAnsi="Calibri" w:cs="Calibri"/>
        </w:rPr>
        <w:t xml:space="preserve"> </w:t>
      </w:r>
      <w:r w:rsidRPr="00891676">
        <w:rPr>
          <w:rFonts w:ascii="Calibri" w:eastAsiaTheme="minorEastAsia" w:hAnsi="Calibri" w:cs="Calibri"/>
        </w:rPr>
        <w:t>reinitialization)</w:t>
      </w:r>
      <w:r>
        <w:rPr>
          <w:rFonts w:ascii="Calibri" w:eastAsiaTheme="minorEastAsia" w:hAnsi="Calibri" w:cs="Calibri"/>
        </w:rPr>
        <w:t>?</w:t>
      </w:r>
    </w:p>
    <w:p w14:paraId="7494DC6C" w14:textId="2B23F16C" w:rsidR="00891676" w:rsidRPr="00891676" w:rsidRDefault="00891676" w:rsidP="00891676">
      <w:pPr>
        <w:pStyle w:val="ListParagraph"/>
        <w:widowControl/>
        <w:numPr>
          <w:ilvl w:val="1"/>
          <w:numId w:val="6"/>
        </w:numPr>
        <w:adjustRightInd w:val="0"/>
        <w:rPr>
          <w:rFonts w:ascii="Calibri" w:eastAsiaTheme="minorEastAsia" w:hAnsi="Calibri" w:cs="Calibri"/>
        </w:rPr>
      </w:pPr>
      <w:r w:rsidRPr="00891676">
        <w:rPr>
          <w:rFonts w:ascii="Calibri" w:eastAsiaTheme="minorEastAsia" w:hAnsi="Calibri" w:cs="Calibri"/>
        </w:rPr>
        <w:t>Content switching: What kinds of content can be seamlessly switched back and forth</w:t>
      </w:r>
      <w:r>
        <w:rPr>
          <w:rFonts w:ascii="Calibri" w:eastAsiaTheme="minorEastAsia" w:hAnsi="Calibri" w:cs="Calibri"/>
        </w:rPr>
        <w:t xml:space="preserve"> </w:t>
      </w:r>
      <w:r w:rsidRPr="00891676">
        <w:rPr>
          <w:rFonts w:ascii="Calibri" w:eastAsiaTheme="minorEastAsia" w:hAnsi="Calibri" w:cs="Calibri"/>
        </w:rPr>
        <w:t>(without decoder reinitialization)?</w:t>
      </w:r>
    </w:p>
    <w:p w14:paraId="0DD90B41" w14:textId="76A1FBEA"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Coding efficiency: How can we maintain high coding efficiency while enabling the streaming</w:t>
      </w:r>
    </w:p>
    <w:p w14:paraId="5A91855E" w14:textId="77777777"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functionalities?</w:t>
      </w:r>
    </w:p>
    <w:p w14:paraId="3C0D02E2" w14:textId="0254A0B9"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Suitable target latencies: How can we operate at target latencies while maintaining high coding</w:t>
      </w:r>
      <w:r>
        <w:rPr>
          <w:rFonts w:ascii="Calibri" w:eastAsiaTheme="minorEastAsia" w:hAnsi="Calibri" w:cs="Calibri"/>
        </w:rPr>
        <w:t xml:space="preserve"> </w:t>
      </w:r>
      <w:r w:rsidRPr="00891676">
        <w:rPr>
          <w:rFonts w:ascii="Calibri" w:eastAsiaTheme="minorEastAsia" w:hAnsi="Calibri" w:cs="Calibri"/>
        </w:rPr>
        <w:t>efficiency?</w:t>
      </w:r>
    </w:p>
    <w:p w14:paraId="25F8FF46" w14:textId="03402342" w:rsidR="00891676" w:rsidRPr="00891676" w:rsidRDefault="00891676" w:rsidP="00891676">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SEI message placement and handling: How does the SEI messages affect streaming</w:t>
      </w:r>
      <w:r>
        <w:rPr>
          <w:rFonts w:ascii="Calibri" w:eastAsiaTheme="minorEastAsia" w:hAnsi="Calibri" w:cs="Calibri"/>
        </w:rPr>
        <w:t xml:space="preserve"> </w:t>
      </w:r>
      <w:r w:rsidRPr="00891676">
        <w:rPr>
          <w:rFonts w:ascii="Calibri" w:eastAsiaTheme="minorEastAsia" w:hAnsi="Calibri" w:cs="Calibri"/>
        </w:rPr>
        <w:t>functionalities? Initialization? Same SEIs across all CMAF Tracks?</w:t>
      </w:r>
    </w:p>
    <w:p w14:paraId="072A32CA" w14:textId="63DEFF7B" w:rsidR="00B921AC" w:rsidRPr="00891676" w:rsidRDefault="00891676" w:rsidP="00B921AC">
      <w:pPr>
        <w:pStyle w:val="ListParagraph"/>
        <w:widowControl/>
        <w:numPr>
          <w:ilvl w:val="0"/>
          <w:numId w:val="6"/>
        </w:numPr>
        <w:adjustRightInd w:val="0"/>
        <w:rPr>
          <w:rFonts w:ascii="Calibri" w:eastAsiaTheme="minorEastAsia" w:hAnsi="Calibri" w:cs="Calibri"/>
        </w:rPr>
      </w:pPr>
      <w:r w:rsidRPr="00891676">
        <w:rPr>
          <w:rFonts w:ascii="Calibri" w:eastAsiaTheme="minorEastAsia" w:hAnsi="Calibri" w:cs="Calibri"/>
        </w:rPr>
        <w:t xml:space="preserve">Cross‐stream switching: For </w:t>
      </w:r>
      <w:proofErr w:type="gramStart"/>
      <w:r w:rsidRPr="00891676">
        <w:rPr>
          <w:rFonts w:ascii="Calibri" w:eastAsiaTheme="minorEastAsia" w:hAnsi="Calibri" w:cs="Calibri"/>
        </w:rPr>
        <w:t>example</w:t>
      </w:r>
      <w:proofErr w:type="gramEnd"/>
      <w:r w:rsidRPr="00891676">
        <w:rPr>
          <w:rFonts w:ascii="Calibri" w:eastAsiaTheme="minorEastAsia" w:hAnsi="Calibri" w:cs="Calibri"/>
        </w:rPr>
        <w:t xml:space="preserve"> support fast join or switching, how can this be achieved</w:t>
      </w:r>
      <w:r>
        <w:rPr>
          <w:rFonts w:ascii="Calibri" w:eastAsiaTheme="minorEastAsia" w:hAnsi="Calibri" w:cs="Calibri"/>
        </w:rPr>
        <w:t>?</w:t>
      </w:r>
    </w:p>
    <w:p w14:paraId="5031A0B6" w14:textId="77777777" w:rsidR="00D57EFC" w:rsidRDefault="00D57EFC" w:rsidP="00B921AC">
      <w:pPr>
        <w:widowControl/>
        <w:adjustRightInd w:val="0"/>
        <w:rPr>
          <w:rFonts w:ascii="Calibri" w:eastAsiaTheme="minorEastAsia" w:hAnsi="Calibri" w:cs="Calibri"/>
        </w:rPr>
      </w:pPr>
    </w:p>
    <w:p w14:paraId="1479B1CF" w14:textId="1AEF4E32" w:rsidR="00891676" w:rsidRDefault="00B921AC" w:rsidP="00B921AC">
      <w:pPr>
        <w:widowControl/>
        <w:adjustRightInd w:val="0"/>
        <w:rPr>
          <w:rFonts w:ascii="Calibri" w:eastAsiaTheme="minorEastAsia" w:hAnsi="Calibri" w:cs="Calibri"/>
        </w:rPr>
      </w:pPr>
      <w:r>
        <w:rPr>
          <w:rFonts w:ascii="Calibri" w:eastAsiaTheme="minorEastAsia" w:hAnsi="Calibri" w:cs="Calibri"/>
        </w:rPr>
        <w:t xml:space="preserve">This is issue was also recognized by DASH-IF, who provided </w:t>
      </w:r>
      <w:proofErr w:type="gramStart"/>
      <w:r>
        <w:rPr>
          <w:rFonts w:ascii="Calibri" w:eastAsiaTheme="minorEastAsia" w:hAnsi="Calibri" w:cs="Calibri"/>
        </w:rPr>
        <w:t>an</w:t>
      </w:r>
      <w:proofErr w:type="gramEnd"/>
      <w:r>
        <w:rPr>
          <w:rFonts w:ascii="Calibri" w:eastAsiaTheme="minorEastAsia" w:hAnsi="Calibri" w:cs="Calibri"/>
        </w:rPr>
        <w:t xml:space="preserve"> LS to MPEG#132</w:t>
      </w:r>
      <w:r w:rsidR="00891676">
        <w:rPr>
          <w:rFonts w:ascii="Calibri" w:eastAsiaTheme="minorEastAsia" w:hAnsi="Calibri" w:cs="Calibri"/>
        </w:rPr>
        <w:t xml:space="preserve"> stating among others:</w:t>
      </w:r>
    </w:p>
    <w:p w14:paraId="00DD837B" w14:textId="77777777" w:rsidR="00891676" w:rsidRPr="00891676" w:rsidRDefault="00891676" w:rsidP="00891676">
      <w:pPr>
        <w:widowControl/>
        <w:adjustRightInd w:val="0"/>
        <w:ind w:left="720"/>
        <w:rPr>
          <w:rFonts w:ascii="Calibri" w:eastAsiaTheme="minorEastAsia" w:hAnsi="Calibri" w:cs="Calibri"/>
          <w:i/>
          <w:iCs/>
        </w:rPr>
      </w:pPr>
      <w:r w:rsidRPr="00891676">
        <w:rPr>
          <w:rFonts w:ascii="Calibri" w:eastAsiaTheme="minorEastAsia" w:hAnsi="Calibri" w:cs="Calibri"/>
          <w:i/>
          <w:iCs/>
        </w:rPr>
        <w:t xml:space="preserve">DASH-IF has initiated a work item on “Streaming functionalities for new codecs”, for details please refer to here: https://dash-industry-forum.github.io/docs//Work-Item-Proposal-Streaming-Next-Gen-Codecs-r3.pdf. In the context of this work item, DASH-IF has initiated work to create some test cases for use of the new codecs in adaptive streaming environments, including cases related to video decoder initialization and reinitialization to a different level of the same codec profile or a different profile of the same codec or the different codec in streaming operations like random access, switching, splicing, ad insertion, etc. The goal of this work is to specify, among others, a list of conforming </w:t>
      </w:r>
      <w:proofErr w:type="gramStart"/>
      <w:r w:rsidRPr="00891676">
        <w:rPr>
          <w:rFonts w:ascii="Calibri" w:eastAsiaTheme="minorEastAsia" w:hAnsi="Calibri" w:cs="Calibri"/>
          <w:i/>
          <w:iCs/>
        </w:rPr>
        <w:t>video</w:t>
      </w:r>
      <w:proofErr w:type="gramEnd"/>
      <w:r w:rsidRPr="00891676">
        <w:rPr>
          <w:rFonts w:ascii="Calibri" w:eastAsiaTheme="minorEastAsia" w:hAnsi="Calibri" w:cs="Calibri"/>
          <w:i/>
          <w:iCs/>
        </w:rPr>
        <w:t xml:space="preserve"> bitstreams corresponding to these test cases, which, after discussion and confirmation with JVET for VVC and MPEG Video (ISO/IEC JCT1 SC29 WG 4) for EVC, can be generated and included in the sets of conformance bitstreams. The hope is that through this activity, hardware implementations of these new video codecs can work properly in adaptive streaming environments, or generally for systems related functionalities.</w:t>
      </w:r>
    </w:p>
    <w:p w14:paraId="4D09C5BF" w14:textId="77777777" w:rsidR="00891676" w:rsidRPr="00891676" w:rsidRDefault="00891676" w:rsidP="00891676">
      <w:pPr>
        <w:widowControl/>
        <w:adjustRightInd w:val="0"/>
        <w:ind w:left="720"/>
        <w:rPr>
          <w:rFonts w:ascii="Calibri" w:eastAsiaTheme="minorEastAsia" w:hAnsi="Calibri" w:cs="Calibri"/>
          <w:i/>
          <w:iCs/>
        </w:rPr>
      </w:pPr>
    </w:p>
    <w:p w14:paraId="0AF415D8" w14:textId="77777777" w:rsidR="00891676" w:rsidRPr="00891676" w:rsidRDefault="00891676" w:rsidP="00891676">
      <w:pPr>
        <w:widowControl/>
        <w:adjustRightInd w:val="0"/>
        <w:ind w:left="720"/>
        <w:rPr>
          <w:rFonts w:ascii="Calibri" w:eastAsiaTheme="minorEastAsia" w:hAnsi="Calibri" w:cs="Calibri"/>
          <w:i/>
          <w:iCs/>
        </w:rPr>
      </w:pPr>
      <w:r w:rsidRPr="00891676">
        <w:rPr>
          <w:rFonts w:ascii="Calibri" w:eastAsiaTheme="minorEastAsia" w:hAnsi="Calibri" w:cs="Calibri"/>
          <w:i/>
          <w:iCs/>
        </w:rPr>
        <w:t xml:space="preserve">On the DASH-IF side, this is a work-in-progress. However, since the next meetings of JVET and MPEG Video are coming soon, DASH-IF would like to </w:t>
      </w:r>
    </w:p>
    <w:p w14:paraId="50F6BC29" w14:textId="49F8A298" w:rsidR="00891676" w:rsidRPr="00891676" w:rsidRDefault="00891676" w:rsidP="00891676">
      <w:pPr>
        <w:pStyle w:val="ListParagraph"/>
        <w:widowControl/>
        <w:numPr>
          <w:ilvl w:val="0"/>
          <w:numId w:val="5"/>
        </w:numPr>
        <w:adjustRightInd w:val="0"/>
        <w:rPr>
          <w:rFonts w:ascii="Calibri" w:eastAsiaTheme="minorEastAsia" w:hAnsi="Calibri" w:cs="Calibri"/>
          <w:i/>
          <w:iCs/>
        </w:rPr>
      </w:pPr>
      <w:r w:rsidRPr="00891676">
        <w:rPr>
          <w:rFonts w:ascii="Calibri" w:eastAsiaTheme="minorEastAsia" w:hAnsi="Calibri" w:cs="Calibri"/>
          <w:i/>
          <w:iCs/>
        </w:rPr>
        <w:t xml:space="preserve">share the status of this work (a snapshot of this work-in-progress is attached), </w:t>
      </w:r>
    </w:p>
    <w:p w14:paraId="249D4FAE" w14:textId="6D1EFC5C" w:rsidR="00891676" w:rsidRPr="00891676" w:rsidRDefault="00891676" w:rsidP="00891676">
      <w:pPr>
        <w:pStyle w:val="ListParagraph"/>
        <w:widowControl/>
        <w:numPr>
          <w:ilvl w:val="0"/>
          <w:numId w:val="5"/>
        </w:numPr>
        <w:adjustRightInd w:val="0"/>
        <w:rPr>
          <w:rFonts w:ascii="Calibri" w:eastAsiaTheme="minorEastAsia" w:hAnsi="Calibri" w:cs="Calibri"/>
          <w:i/>
          <w:iCs/>
        </w:rPr>
      </w:pPr>
      <w:r w:rsidRPr="00891676">
        <w:rPr>
          <w:rFonts w:ascii="Calibri" w:eastAsiaTheme="minorEastAsia" w:hAnsi="Calibri" w:cs="Calibri"/>
          <w:i/>
          <w:iCs/>
        </w:rPr>
        <w:t xml:space="preserve">know JVET’s and MPEG Video’s interests on such inputs from DASH-IF, </w:t>
      </w:r>
    </w:p>
    <w:p w14:paraId="4206976F" w14:textId="31A8B783" w:rsidR="00891676" w:rsidRPr="00891676" w:rsidRDefault="00891676" w:rsidP="00891676">
      <w:pPr>
        <w:pStyle w:val="ListParagraph"/>
        <w:widowControl/>
        <w:numPr>
          <w:ilvl w:val="0"/>
          <w:numId w:val="5"/>
        </w:numPr>
        <w:adjustRightInd w:val="0"/>
        <w:rPr>
          <w:rFonts w:ascii="Calibri" w:eastAsiaTheme="minorEastAsia" w:hAnsi="Calibri" w:cs="Calibri"/>
          <w:i/>
          <w:iCs/>
        </w:rPr>
      </w:pPr>
      <w:r w:rsidRPr="00891676">
        <w:rPr>
          <w:rFonts w:ascii="Calibri" w:eastAsiaTheme="minorEastAsia" w:hAnsi="Calibri" w:cs="Calibri"/>
          <w:i/>
          <w:iCs/>
        </w:rPr>
        <w:t>know the schedule of the VVC and EVC conformance work regarding elementary bitstreams,</w:t>
      </w:r>
    </w:p>
    <w:p w14:paraId="11EC5345" w14:textId="0ED8C78A" w:rsidR="00891676" w:rsidRPr="00891676" w:rsidRDefault="00891676" w:rsidP="00891676">
      <w:pPr>
        <w:pStyle w:val="ListParagraph"/>
        <w:widowControl/>
        <w:numPr>
          <w:ilvl w:val="0"/>
          <w:numId w:val="5"/>
        </w:numPr>
        <w:adjustRightInd w:val="0"/>
        <w:rPr>
          <w:rFonts w:ascii="Calibri" w:eastAsiaTheme="minorEastAsia" w:hAnsi="Calibri" w:cs="Calibri"/>
          <w:i/>
          <w:iCs/>
        </w:rPr>
      </w:pPr>
      <w:r w:rsidRPr="00891676">
        <w:rPr>
          <w:rFonts w:ascii="Calibri" w:eastAsiaTheme="minorEastAsia" w:hAnsi="Calibri" w:cs="Calibri"/>
          <w:i/>
          <w:iCs/>
        </w:rPr>
        <w:t>know the schedule of the VVC and EVC system-level work on ISO BMFF and CMAF, and</w:t>
      </w:r>
    </w:p>
    <w:p w14:paraId="709A5AA4" w14:textId="14EBC00E" w:rsidR="00891676" w:rsidRDefault="00891676" w:rsidP="00891676">
      <w:pPr>
        <w:pStyle w:val="ListParagraph"/>
        <w:widowControl/>
        <w:numPr>
          <w:ilvl w:val="0"/>
          <w:numId w:val="5"/>
        </w:numPr>
        <w:adjustRightInd w:val="0"/>
        <w:rPr>
          <w:rFonts w:ascii="Calibri" w:eastAsiaTheme="minorEastAsia" w:hAnsi="Calibri" w:cs="Calibri"/>
          <w:i/>
          <w:iCs/>
        </w:rPr>
      </w:pPr>
      <w:r w:rsidRPr="00891676">
        <w:rPr>
          <w:rFonts w:ascii="Calibri" w:eastAsiaTheme="minorEastAsia" w:hAnsi="Calibri" w:cs="Calibri"/>
          <w:i/>
          <w:iCs/>
        </w:rPr>
        <w:t>hear any other feedback on the snapshot of this work-in-progress.</w:t>
      </w:r>
    </w:p>
    <w:p w14:paraId="3333A3F1" w14:textId="7A956C04" w:rsidR="00891676" w:rsidRDefault="00891676" w:rsidP="00891676">
      <w:pPr>
        <w:widowControl/>
        <w:adjustRightInd w:val="0"/>
        <w:rPr>
          <w:rFonts w:ascii="Calibri" w:eastAsiaTheme="minorEastAsia" w:hAnsi="Calibri" w:cs="Calibri"/>
        </w:rPr>
      </w:pPr>
    </w:p>
    <w:p w14:paraId="101FED61" w14:textId="3BE938AF" w:rsidR="00642CBB" w:rsidRDefault="00642CBB" w:rsidP="00891676">
      <w:pPr>
        <w:pStyle w:val="Heading1"/>
        <w:keepNext/>
        <w:widowControl/>
        <w:numPr>
          <w:ilvl w:val="0"/>
          <w:numId w:val="2"/>
        </w:numPr>
        <w:autoSpaceDE/>
        <w:autoSpaceDN/>
        <w:spacing w:before="240" w:after="60"/>
        <w:jc w:val="both"/>
      </w:pPr>
      <w:bookmarkStart w:id="3" w:name="_Toc53672305"/>
      <w:r>
        <w:t>Existing work and timelines</w:t>
      </w:r>
      <w:bookmarkEnd w:id="3"/>
    </w:p>
    <w:tbl>
      <w:tblPr>
        <w:tblStyle w:val="GridTable4"/>
        <w:tblW w:w="0" w:type="auto"/>
        <w:tblLook w:val="04A0" w:firstRow="1" w:lastRow="0" w:firstColumn="1" w:lastColumn="0" w:noHBand="0" w:noVBand="1"/>
      </w:tblPr>
      <w:tblGrid>
        <w:gridCol w:w="1795"/>
        <w:gridCol w:w="3330"/>
        <w:gridCol w:w="3885"/>
      </w:tblGrid>
      <w:tr w:rsidR="00642CBB" w14:paraId="46C3BED1" w14:textId="77777777" w:rsidTr="00D57E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2E25E0DC" w14:textId="77777777" w:rsidR="00642CBB" w:rsidRDefault="00642CBB" w:rsidP="00577CC3">
            <w:r>
              <w:t>Organization</w:t>
            </w:r>
          </w:p>
        </w:tc>
        <w:tc>
          <w:tcPr>
            <w:tcW w:w="3330" w:type="dxa"/>
          </w:tcPr>
          <w:p w14:paraId="7E3027A4" w14:textId="77777777" w:rsidR="00642CBB" w:rsidRDefault="00642CBB" w:rsidP="00577CC3">
            <w:pPr>
              <w:cnfStyle w:val="100000000000" w:firstRow="1" w:lastRow="0" w:firstColumn="0" w:lastColumn="0" w:oddVBand="0" w:evenVBand="0" w:oddHBand="0" w:evenHBand="0" w:firstRowFirstColumn="0" w:firstRowLastColumn="0" w:lastRowFirstColumn="0" w:lastRowLastColumn="0"/>
            </w:pPr>
            <w:r>
              <w:t>Work Item or Specification</w:t>
            </w:r>
          </w:p>
        </w:tc>
        <w:tc>
          <w:tcPr>
            <w:tcW w:w="3885" w:type="dxa"/>
          </w:tcPr>
          <w:p w14:paraId="186DC8F9" w14:textId="77777777" w:rsidR="00642CBB" w:rsidRDefault="00642CBB" w:rsidP="00577CC3">
            <w:pPr>
              <w:cnfStyle w:val="100000000000" w:firstRow="1" w:lastRow="0" w:firstColumn="0" w:lastColumn="0" w:oddVBand="0" w:evenVBand="0" w:oddHBand="0" w:evenHBand="0" w:firstRowFirstColumn="0" w:firstRowLastColumn="0" w:lastRowFirstColumn="0" w:lastRowLastColumn="0"/>
            </w:pPr>
            <w:r>
              <w:t>Status</w:t>
            </w:r>
          </w:p>
        </w:tc>
      </w:tr>
      <w:tr w:rsidR="00642CBB" w14:paraId="03F4D6CF" w14:textId="77777777" w:rsidTr="00D57E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E7C20E8" w14:textId="3163A42E" w:rsidR="00642CBB" w:rsidRDefault="00D57EFC" w:rsidP="00577CC3">
            <w:r>
              <w:t>SC29 WG5 (JVET)</w:t>
            </w:r>
          </w:p>
        </w:tc>
        <w:tc>
          <w:tcPr>
            <w:tcW w:w="3330" w:type="dxa"/>
          </w:tcPr>
          <w:p w14:paraId="5B073AF9" w14:textId="77777777" w:rsidR="00642CBB" w:rsidRPr="00C74479" w:rsidDel="00E6160B" w:rsidRDefault="00642CBB" w:rsidP="00577CC3">
            <w:pPr>
              <w:cnfStyle w:val="000000100000" w:firstRow="0" w:lastRow="0" w:firstColumn="0" w:lastColumn="0" w:oddVBand="0" w:evenVBand="0" w:oddHBand="1" w:evenHBand="0" w:firstRowFirstColumn="0" w:firstRowLastColumn="0" w:lastRowFirstColumn="0" w:lastRowLastColumn="0"/>
              <w:rPr>
                <w:lang w:val="de-DE"/>
              </w:rPr>
            </w:pPr>
            <w:r w:rsidRPr="00C74479">
              <w:rPr>
                <w:lang w:val="de-DE"/>
              </w:rPr>
              <w:t>ITU-T H.266 | ISO/IEC 23090-3: VVC</w:t>
            </w:r>
          </w:p>
        </w:tc>
        <w:tc>
          <w:tcPr>
            <w:tcW w:w="3885" w:type="dxa"/>
          </w:tcPr>
          <w:p w14:paraId="3F6E425E" w14:textId="77777777" w:rsidR="00642CBB" w:rsidRDefault="00642CBB" w:rsidP="00577CC3">
            <w:pPr>
              <w:cnfStyle w:val="000000100000" w:firstRow="0" w:lastRow="0" w:firstColumn="0" w:lastColumn="0" w:oddVBand="0" w:evenVBand="0" w:oddHBand="1" w:evenHBand="0" w:firstRowFirstColumn="0" w:firstRowLastColumn="0" w:lastRowFirstColumn="0" w:lastRowLastColumn="0"/>
            </w:pPr>
            <w:r>
              <w:t>FDIS (N19470/</w:t>
            </w:r>
            <w:hyperlink r:id="rId9" w:history="1">
              <w:r w:rsidRPr="00C353BC">
                <w:rPr>
                  <w:rStyle w:val="Hyperlink"/>
                </w:rPr>
                <w:t>JVET-S2001</w:t>
              </w:r>
            </w:hyperlink>
            <w:r>
              <w:t>)</w:t>
            </w:r>
          </w:p>
        </w:tc>
      </w:tr>
      <w:tr w:rsidR="00642CBB" w14:paraId="3AB4C2CA" w14:textId="77777777" w:rsidTr="00D57EFC">
        <w:tc>
          <w:tcPr>
            <w:cnfStyle w:val="001000000000" w:firstRow="0" w:lastRow="0" w:firstColumn="1" w:lastColumn="0" w:oddVBand="0" w:evenVBand="0" w:oddHBand="0" w:evenHBand="0" w:firstRowFirstColumn="0" w:firstRowLastColumn="0" w:lastRowFirstColumn="0" w:lastRowLastColumn="0"/>
            <w:tcW w:w="1795" w:type="dxa"/>
          </w:tcPr>
          <w:p w14:paraId="62E181B0" w14:textId="62507714" w:rsidR="00642CBB" w:rsidRDefault="00D57EFC" w:rsidP="00577CC3">
            <w:r>
              <w:t>SC29 WG5 (JVET)</w:t>
            </w:r>
          </w:p>
        </w:tc>
        <w:tc>
          <w:tcPr>
            <w:tcW w:w="3330" w:type="dxa"/>
          </w:tcPr>
          <w:p w14:paraId="00392983" w14:textId="77777777" w:rsidR="00642CBB" w:rsidRPr="00C74479" w:rsidDel="00E6160B" w:rsidRDefault="00642CBB" w:rsidP="00577CC3">
            <w:pPr>
              <w:cnfStyle w:val="000000000000" w:firstRow="0" w:lastRow="0" w:firstColumn="0" w:lastColumn="0" w:oddVBand="0" w:evenVBand="0" w:oddHBand="0" w:evenHBand="0" w:firstRowFirstColumn="0" w:firstRowLastColumn="0" w:lastRowFirstColumn="0" w:lastRowLastColumn="0"/>
              <w:rPr>
                <w:lang w:val="de-DE"/>
              </w:rPr>
            </w:pPr>
            <w:r w:rsidRPr="00C74479">
              <w:rPr>
                <w:lang w:val="de-DE"/>
              </w:rPr>
              <w:t>ITU-T H.2</w:t>
            </w:r>
            <w:r>
              <w:rPr>
                <w:lang w:val="de-DE"/>
              </w:rPr>
              <w:t>74</w:t>
            </w:r>
            <w:r w:rsidRPr="00C74479">
              <w:rPr>
                <w:lang w:val="de-DE"/>
              </w:rPr>
              <w:t xml:space="preserve"> | ISO/IEC 230</w:t>
            </w:r>
            <w:r>
              <w:rPr>
                <w:lang w:val="de-DE"/>
              </w:rPr>
              <w:t>02</w:t>
            </w:r>
            <w:r w:rsidRPr="00C74479">
              <w:rPr>
                <w:lang w:val="de-DE"/>
              </w:rPr>
              <w:t>-</w:t>
            </w:r>
            <w:r>
              <w:rPr>
                <w:lang w:val="de-DE"/>
              </w:rPr>
              <w:t>7</w:t>
            </w:r>
            <w:r w:rsidRPr="00C74479">
              <w:rPr>
                <w:lang w:val="de-DE"/>
              </w:rPr>
              <w:t>: V</w:t>
            </w:r>
            <w:r>
              <w:rPr>
                <w:lang w:val="de-DE"/>
              </w:rPr>
              <w:t>SEI</w:t>
            </w:r>
          </w:p>
        </w:tc>
        <w:tc>
          <w:tcPr>
            <w:tcW w:w="3885" w:type="dxa"/>
          </w:tcPr>
          <w:p w14:paraId="2BFA41A3" w14:textId="77777777" w:rsidR="00642CBB" w:rsidRDefault="00642CBB" w:rsidP="00577CC3">
            <w:pPr>
              <w:cnfStyle w:val="000000000000" w:firstRow="0" w:lastRow="0" w:firstColumn="0" w:lastColumn="0" w:oddVBand="0" w:evenVBand="0" w:oddHBand="0" w:evenHBand="0" w:firstRowFirstColumn="0" w:firstRowLastColumn="0" w:lastRowFirstColumn="0" w:lastRowLastColumn="0"/>
            </w:pPr>
            <w:r>
              <w:t>FDIS (N19472/</w:t>
            </w:r>
            <w:hyperlink r:id="rId10" w:history="1">
              <w:r w:rsidRPr="00B364C2">
                <w:rPr>
                  <w:rStyle w:val="Hyperlink"/>
                </w:rPr>
                <w:t>JVET-S2007</w:t>
              </w:r>
            </w:hyperlink>
            <w:r>
              <w:t>)</w:t>
            </w:r>
          </w:p>
        </w:tc>
      </w:tr>
      <w:tr w:rsidR="00642CBB" w:rsidRPr="00421B4E" w14:paraId="28CABF3A" w14:textId="77777777" w:rsidTr="00D57E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43A18691" w14:textId="084CAB6B" w:rsidR="00642CBB" w:rsidRDefault="00D57EFC" w:rsidP="00577CC3">
            <w:r>
              <w:t>SC29 WG5 (JVET)</w:t>
            </w:r>
          </w:p>
        </w:tc>
        <w:tc>
          <w:tcPr>
            <w:tcW w:w="3330" w:type="dxa"/>
          </w:tcPr>
          <w:p w14:paraId="253839B7" w14:textId="77777777" w:rsidR="00642CBB" w:rsidRDefault="00642CBB" w:rsidP="00577CC3">
            <w:pPr>
              <w:cnfStyle w:val="000000100000" w:firstRow="0" w:lastRow="0" w:firstColumn="0" w:lastColumn="0" w:oddVBand="0" w:evenVBand="0" w:oddHBand="1" w:evenHBand="0" w:firstRowFirstColumn="0" w:firstRowLastColumn="0" w:lastRowFirstColumn="0" w:lastRowLastColumn="0"/>
            </w:pPr>
            <w:r>
              <w:t>ISO/IEC 23090-15: Conformance Testing for VVC</w:t>
            </w:r>
          </w:p>
          <w:p w14:paraId="26B43195" w14:textId="4AD33F82" w:rsidR="00421B4E" w:rsidRDefault="00421B4E" w:rsidP="00421B4E">
            <w:pPr>
              <w:cnfStyle w:val="000000100000" w:firstRow="0" w:lastRow="0" w:firstColumn="0" w:lastColumn="0" w:oddVBand="0" w:evenVBand="0" w:oddHBand="1" w:evenHBand="0" w:firstRowFirstColumn="0" w:firstRowLastColumn="0" w:lastRowFirstColumn="0" w:lastRowLastColumn="0"/>
            </w:pPr>
          </w:p>
        </w:tc>
        <w:tc>
          <w:tcPr>
            <w:tcW w:w="3885" w:type="dxa"/>
          </w:tcPr>
          <w:p w14:paraId="69DEF0DA" w14:textId="4A711D50" w:rsidR="00642CBB" w:rsidRPr="00421B4E" w:rsidRDefault="00421B4E" w:rsidP="00577CC3">
            <w:pPr>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rPr>
            </w:pPr>
            <w:r>
              <w:lastRenderedPageBreak/>
              <w:t xml:space="preserve">VVC conformance will be a CD at the current meeting and will be in </w:t>
            </w:r>
            <w:r>
              <w:lastRenderedPageBreak/>
              <w:t>document WG 5 N 9 (JVET-T2008). DIS ballot is planned in January, with FDIS in July.</w:t>
            </w:r>
          </w:p>
        </w:tc>
      </w:tr>
      <w:tr w:rsidR="00642CBB" w14:paraId="7FBB243A" w14:textId="77777777" w:rsidTr="00D57EFC">
        <w:tc>
          <w:tcPr>
            <w:cnfStyle w:val="001000000000" w:firstRow="0" w:lastRow="0" w:firstColumn="1" w:lastColumn="0" w:oddVBand="0" w:evenVBand="0" w:oddHBand="0" w:evenHBand="0" w:firstRowFirstColumn="0" w:firstRowLastColumn="0" w:lastRowFirstColumn="0" w:lastRowLastColumn="0"/>
            <w:tcW w:w="1795" w:type="dxa"/>
          </w:tcPr>
          <w:p w14:paraId="0516DA5B" w14:textId="5C211673" w:rsidR="00642CBB" w:rsidRDefault="00D57EFC" w:rsidP="00577CC3">
            <w:r>
              <w:lastRenderedPageBreak/>
              <w:t>SC29 WG4 (MPEG Video)</w:t>
            </w:r>
          </w:p>
        </w:tc>
        <w:tc>
          <w:tcPr>
            <w:tcW w:w="3330" w:type="dxa"/>
          </w:tcPr>
          <w:p w14:paraId="58C39712" w14:textId="77777777" w:rsidR="00642CBB" w:rsidRDefault="00642CBB" w:rsidP="00577CC3">
            <w:pPr>
              <w:cnfStyle w:val="000000000000" w:firstRow="0" w:lastRow="0" w:firstColumn="0" w:lastColumn="0" w:oddVBand="0" w:evenVBand="0" w:oddHBand="0" w:evenHBand="0" w:firstRowFirstColumn="0" w:firstRowLastColumn="0" w:lastRowFirstColumn="0" w:lastRowLastColumn="0"/>
            </w:pPr>
            <w:r>
              <w:t>ISO/IEC 23094-1: EVC</w:t>
            </w:r>
          </w:p>
        </w:tc>
        <w:tc>
          <w:tcPr>
            <w:tcW w:w="3885" w:type="dxa"/>
          </w:tcPr>
          <w:p w14:paraId="6287685A" w14:textId="5B016C6D" w:rsidR="00642CBB" w:rsidRPr="00D57EFC" w:rsidRDefault="00642CBB" w:rsidP="00577CC3">
            <w:pPr>
              <w:cnfStyle w:val="000000000000" w:firstRow="0" w:lastRow="0" w:firstColumn="0" w:lastColumn="0" w:oddVBand="0" w:evenVBand="0" w:oddHBand="0" w:evenHBand="0" w:firstRowFirstColumn="0" w:firstRowLastColumn="0" w:lastRowFirstColumn="0" w:lastRowLastColumn="0"/>
              <w:rPr>
                <w:highlight w:val="yellow"/>
              </w:rPr>
            </w:pPr>
            <w:r w:rsidRPr="007B38C1">
              <w:t>FDIS (</w:t>
            </w:r>
            <w:r w:rsidR="007B38C1" w:rsidRPr="007B38C1">
              <w:t xml:space="preserve">WG11 </w:t>
            </w:r>
            <w:r w:rsidRPr="007B38C1">
              <w:t>N19229)</w:t>
            </w:r>
          </w:p>
        </w:tc>
      </w:tr>
      <w:tr w:rsidR="00642CBB" w14:paraId="734E1F84" w14:textId="77777777" w:rsidTr="00D57E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4969B59D" w14:textId="7DE0AC5B" w:rsidR="00642CBB" w:rsidRDefault="00D57EFC" w:rsidP="00577CC3">
            <w:r>
              <w:t>SC29 WG (MPEG Video)</w:t>
            </w:r>
          </w:p>
        </w:tc>
        <w:tc>
          <w:tcPr>
            <w:tcW w:w="3330" w:type="dxa"/>
          </w:tcPr>
          <w:p w14:paraId="77691B47" w14:textId="77777777" w:rsidR="00642CBB" w:rsidRDefault="00642CBB" w:rsidP="00577CC3">
            <w:pPr>
              <w:cnfStyle w:val="000000100000" w:firstRow="0" w:lastRow="0" w:firstColumn="0" w:lastColumn="0" w:oddVBand="0" w:evenVBand="0" w:oddHBand="1" w:evenHBand="0" w:firstRowFirstColumn="0" w:firstRowLastColumn="0" w:lastRowFirstColumn="0" w:lastRowLastColumn="0"/>
            </w:pPr>
            <w:r>
              <w:t xml:space="preserve">ISO/IEC 23094-4: </w:t>
            </w:r>
            <w:r w:rsidRPr="007E6687">
              <w:t xml:space="preserve">Conformance and Reference Software of </w:t>
            </w:r>
            <w:r>
              <w:t>EVC</w:t>
            </w:r>
          </w:p>
        </w:tc>
        <w:tc>
          <w:tcPr>
            <w:tcW w:w="3885" w:type="dxa"/>
          </w:tcPr>
          <w:p w14:paraId="16486B6E" w14:textId="77777777" w:rsidR="00642CBB" w:rsidRPr="00D57EFC" w:rsidRDefault="00642CBB" w:rsidP="00577CC3">
            <w:pPr>
              <w:cnfStyle w:val="000000100000" w:firstRow="0" w:lastRow="0" w:firstColumn="0" w:lastColumn="0" w:oddVBand="0" w:evenVBand="0" w:oddHBand="1" w:evenHBand="0" w:firstRowFirstColumn="0" w:firstRowLastColumn="0" w:lastRowFirstColumn="0" w:lastRowLastColumn="0"/>
              <w:rPr>
                <w:highlight w:val="yellow"/>
              </w:rPr>
            </w:pPr>
            <w:r w:rsidRPr="007B38C1">
              <w:t>CDAM (N19497)</w:t>
            </w:r>
          </w:p>
        </w:tc>
      </w:tr>
      <w:tr w:rsidR="00642CBB" w14:paraId="74A9CC0B" w14:textId="77777777" w:rsidTr="00D57EFC">
        <w:tc>
          <w:tcPr>
            <w:cnfStyle w:val="001000000000" w:firstRow="0" w:lastRow="0" w:firstColumn="1" w:lastColumn="0" w:oddVBand="0" w:evenVBand="0" w:oddHBand="0" w:evenHBand="0" w:firstRowFirstColumn="0" w:firstRowLastColumn="0" w:lastRowFirstColumn="0" w:lastRowLastColumn="0"/>
            <w:tcW w:w="1795" w:type="dxa"/>
          </w:tcPr>
          <w:p w14:paraId="171C12E0" w14:textId="4608C576" w:rsidR="00642CBB" w:rsidRDefault="00D57EFC" w:rsidP="00577CC3">
            <w:r>
              <w:t>SC29 WG3 (MPEG Systems)</w:t>
            </w:r>
          </w:p>
        </w:tc>
        <w:tc>
          <w:tcPr>
            <w:tcW w:w="3330" w:type="dxa"/>
          </w:tcPr>
          <w:p w14:paraId="2B0CE209" w14:textId="77777777" w:rsidR="00642CBB" w:rsidRDefault="00642CBB" w:rsidP="00577CC3">
            <w:pPr>
              <w:cnfStyle w:val="000000000000" w:firstRow="0" w:lastRow="0" w:firstColumn="0" w:lastColumn="0" w:oddVBand="0" w:evenVBand="0" w:oddHBand="0" w:evenHBand="0" w:firstRowFirstColumn="0" w:firstRowLastColumn="0" w:lastRowFirstColumn="0" w:lastRowLastColumn="0"/>
            </w:pPr>
            <w:r>
              <w:t xml:space="preserve">ISO/IEC 14496-15: </w:t>
            </w:r>
            <w:r w:rsidRPr="00176A2C">
              <w:t>Carriage of NAL unit structured video in the ISO</w:t>
            </w:r>
            <w:r>
              <w:t>BMFF</w:t>
            </w:r>
          </w:p>
        </w:tc>
        <w:tc>
          <w:tcPr>
            <w:tcW w:w="3885" w:type="dxa"/>
          </w:tcPr>
          <w:p w14:paraId="2ABEAF19" w14:textId="483647EC" w:rsidR="00642CBB" w:rsidRDefault="00642CBB" w:rsidP="00577CC3">
            <w:pPr>
              <w:cnfStyle w:val="000000000000" w:firstRow="0" w:lastRow="0" w:firstColumn="0" w:lastColumn="0" w:oddVBand="0" w:evenVBand="0" w:oddHBand="0" w:evenHBand="0" w:firstRowFirstColumn="0" w:firstRowLastColumn="0" w:lastRowFirstColumn="0" w:lastRowLastColumn="0"/>
            </w:pPr>
            <w:r>
              <w:t>DAM (</w:t>
            </w:r>
            <w:r w:rsidR="00D57EFC">
              <w:t xml:space="preserve">WG11 </w:t>
            </w:r>
            <w:r>
              <w:t>N19454)</w:t>
            </w:r>
          </w:p>
          <w:p w14:paraId="284831C3" w14:textId="74673CF6" w:rsidR="00D57EFC" w:rsidRDefault="00D57EFC" w:rsidP="00577CC3">
            <w:pPr>
              <w:cnfStyle w:val="000000000000" w:firstRow="0" w:lastRow="0" w:firstColumn="0" w:lastColumn="0" w:oddVBand="0" w:evenVBand="0" w:oddHBand="0" w:evenHBand="0" w:firstRowFirstColumn="0" w:firstRowLastColumn="0" w:lastRowFirstColumn="0" w:lastRowLastColumn="0"/>
            </w:pPr>
            <w:r w:rsidRPr="00D57EFC">
              <w:t xml:space="preserve">Potential improvements on Carriage of VVC and EVC in ISOBMFF </w:t>
            </w:r>
            <w:r>
              <w:t>(WG3 N00035)</w:t>
            </w:r>
          </w:p>
        </w:tc>
      </w:tr>
      <w:tr w:rsidR="00642CBB" w14:paraId="0C268314" w14:textId="77777777" w:rsidTr="00D57E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3105C9C4" w14:textId="1CDFD572" w:rsidR="00642CBB" w:rsidRDefault="00D57EFC" w:rsidP="00577CC3">
            <w:r>
              <w:t>SC29</w:t>
            </w:r>
            <w:r w:rsidR="00642CBB">
              <w:t xml:space="preserve"> WG</w:t>
            </w:r>
            <w:r>
              <w:t>3 (MPEG Systems)</w:t>
            </w:r>
          </w:p>
        </w:tc>
        <w:tc>
          <w:tcPr>
            <w:tcW w:w="3330" w:type="dxa"/>
          </w:tcPr>
          <w:p w14:paraId="461A4323" w14:textId="77777777" w:rsidR="00642CBB" w:rsidRPr="00E6160B" w:rsidRDefault="00642CBB" w:rsidP="00577CC3">
            <w:pPr>
              <w:cnfStyle w:val="000000100000" w:firstRow="0" w:lastRow="0" w:firstColumn="0" w:lastColumn="0" w:oddVBand="0" w:evenVBand="0" w:oddHBand="1" w:evenHBand="0" w:firstRowFirstColumn="0" w:firstRowLastColumn="0" w:lastRowFirstColumn="0" w:lastRowLastColumn="0"/>
            </w:pPr>
            <w:r>
              <w:t>ISO/IEC 23000-19: CMAF</w:t>
            </w:r>
          </w:p>
        </w:tc>
        <w:tc>
          <w:tcPr>
            <w:tcW w:w="3885" w:type="dxa"/>
          </w:tcPr>
          <w:p w14:paraId="6CEA0C47" w14:textId="77777777" w:rsidR="00642CBB" w:rsidRDefault="00D57EFC" w:rsidP="00577CC3">
            <w:pPr>
              <w:cnfStyle w:val="000000100000" w:firstRow="0" w:lastRow="0" w:firstColumn="0" w:lastColumn="0" w:oddVBand="0" w:evenVBand="0" w:oddHBand="1" w:evenHBand="0" w:firstRowFirstColumn="0" w:firstRowLastColumn="0" w:lastRowFirstColumn="0" w:lastRowLastColumn="0"/>
            </w:pPr>
            <w:r w:rsidRPr="00D57EFC">
              <w:t>WD of ISO/IEC 23000-19:2019 AMD 2 CMAF Media Profiles for MPEG-H 3D Audio, EVC, VVC and other technologie</w:t>
            </w:r>
            <w:r>
              <w:t>s</w:t>
            </w:r>
          </w:p>
          <w:p w14:paraId="788E74DF" w14:textId="797124F5" w:rsidR="00D57EFC" w:rsidRDefault="00D57EFC" w:rsidP="00577CC3">
            <w:pPr>
              <w:cnfStyle w:val="000000100000" w:firstRow="0" w:lastRow="0" w:firstColumn="0" w:lastColumn="0" w:oddVBand="0" w:evenVBand="0" w:oddHBand="1" w:evenHBand="0" w:firstRowFirstColumn="0" w:firstRowLastColumn="0" w:lastRowFirstColumn="0" w:lastRowLastColumn="0"/>
            </w:pPr>
            <w:r>
              <w:t>(</w:t>
            </w:r>
            <w:r w:rsidR="00B700A1">
              <w:t>WG 03</w:t>
            </w:r>
            <w:r>
              <w:t xml:space="preserve"> N00061)</w:t>
            </w:r>
          </w:p>
        </w:tc>
      </w:tr>
    </w:tbl>
    <w:p w14:paraId="70234D78" w14:textId="27735F68" w:rsidR="00891676" w:rsidRDefault="00891676" w:rsidP="00891676">
      <w:pPr>
        <w:pStyle w:val="Heading1"/>
        <w:keepNext/>
        <w:widowControl/>
        <w:numPr>
          <w:ilvl w:val="0"/>
          <w:numId w:val="2"/>
        </w:numPr>
        <w:autoSpaceDE/>
        <w:autoSpaceDN/>
        <w:spacing w:before="240" w:after="60"/>
        <w:jc w:val="both"/>
      </w:pPr>
      <w:bookmarkStart w:id="4" w:name="_Toc53672306"/>
      <w:r>
        <w:t>Proposed way forward</w:t>
      </w:r>
      <w:bookmarkEnd w:id="4"/>
    </w:p>
    <w:p w14:paraId="0D3F715E" w14:textId="1C56A598" w:rsidR="00891676" w:rsidRDefault="00891676" w:rsidP="00891676">
      <w:pPr>
        <w:widowControl/>
        <w:adjustRightInd w:val="0"/>
        <w:rPr>
          <w:rFonts w:ascii="Calibri" w:eastAsiaTheme="minorEastAsia" w:hAnsi="Calibri" w:cs="Calibri"/>
        </w:rPr>
      </w:pPr>
      <w:r>
        <w:rPr>
          <w:rFonts w:ascii="Calibri" w:eastAsiaTheme="minorEastAsia" w:hAnsi="Calibri" w:cs="Calibri"/>
        </w:rPr>
        <w:t>Based on the discussion above, MPEG Systems (SC29 WG3) initiates an exploration work to collect systems and in particular adaptive streaming related functionalities to support the conformance program in MPEG and JVET for new codecs.</w:t>
      </w:r>
      <w:r w:rsidR="00642CBB">
        <w:rPr>
          <w:rFonts w:ascii="Calibri" w:eastAsiaTheme="minorEastAsia" w:hAnsi="Calibri" w:cs="Calibri"/>
        </w:rPr>
        <w:t xml:space="preserve"> In particular, the following aspects are addressed:</w:t>
      </w:r>
    </w:p>
    <w:p w14:paraId="2D7461DD" w14:textId="4D968E86" w:rsidR="00642CBB" w:rsidRPr="00642CBB" w:rsidRDefault="00642CBB" w:rsidP="00642CBB">
      <w:pPr>
        <w:pStyle w:val="ListParagraph"/>
        <w:widowControl/>
        <w:numPr>
          <w:ilvl w:val="0"/>
          <w:numId w:val="9"/>
        </w:numPr>
        <w:adjustRightInd w:val="0"/>
        <w:rPr>
          <w:rFonts w:ascii="Calibri" w:eastAsiaTheme="minorEastAsia" w:hAnsi="Calibri" w:cs="Calibri"/>
        </w:rPr>
      </w:pPr>
      <w:r w:rsidRPr="00642CBB">
        <w:rPr>
          <w:rFonts w:ascii="Calibri" w:eastAsiaTheme="minorEastAsia" w:hAnsi="Calibri" w:cs="Calibri"/>
        </w:rPr>
        <w:t xml:space="preserve">Collect systems-relevant use cases and functionalities that need support in video codec implementations based on the justification and background in </w:t>
      </w:r>
      <w:r>
        <w:rPr>
          <w:rFonts w:ascii="Calibri" w:eastAsiaTheme="minorEastAsia" w:hAnsi="Calibri" w:cs="Calibri"/>
        </w:rPr>
        <w:t>in this document</w:t>
      </w:r>
      <w:r w:rsidRPr="00642CBB">
        <w:rPr>
          <w:rFonts w:ascii="Calibri" w:eastAsiaTheme="minorEastAsia" w:hAnsi="Calibri" w:cs="Calibri"/>
        </w:rPr>
        <w:t xml:space="preserve">. </w:t>
      </w:r>
    </w:p>
    <w:p w14:paraId="64DB17E6" w14:textId="4BFB137E" w:rsidR="00642CBB" w:rsidRPr="00642CBB" w:rsidRDefault="00642CBB" w:rsidP="00642CBB">
      <w:pPr>
        <w:pStyle w:val="ListParagraph"/>
        <w:widowControl/>
        <w:numPr>
          <w:ilvl w:val="0"/>
          <w:numId w:val="9"/>
        </w:numPr>
        <w:adjustRightInd w:val="0"/>
        <w:rPr>
          <w:rFonts w:ascii="Calibri" w:eastAsiaTheme="minorEastAsia" w:hAnsi="Calibri" w:cs="Calibri"/>
        </w:rPr>
      </w:pPr>
      <w:r w:rsidRPr="00642CBB">
        <w:rPr>
          <w:rFonts w:ascii="Calibri" w:eastAsiaTheme="minorEastAsia" w:hAnsi="Calibri" w:cs="Calibri"/>
        </w:rPr>
        <w:t>Define bitstream conformance requirements based on these functionalities</w:t>
      </w:r>
    </w:p>
    <w:p w14:paraId="4430D0BC" w14:textId="20A7F476" w:rsidR="00642CBB" w:rsidRPr="00642CBB" w:rsidRDefault="00642CBB" w:rsidP="00642CBB">
      <w:pPr>
        <w:pStyle w:val="ListParagraph"/>
        <w:widowControl/>
        <w:numPr>
          <w:ilvl w:val="0"/>
          <w:numId w:val="9"/>
        </w:numPr>
        <w:adjustRightInd w:val="0"/>
        <w:rPr>
          <w:rFonts w:ascii="Calibri" w:eastAsiaTheme="minorEastAsia" w:hAnsi="Calibri" w:cs="Calibri"/>
        </w:rPr>
      </w:pPr>
      <w:r w:rsidRPr="00642CBB">
        <w:rPr>
          <w:rFonts w:ascii="Calibri" w:eastAsiaTheme="minorEastAsia" w:hAnsi="Calibri" w:cs="Calibri"/>
        </w:rPr>
        <w:t>Provide input the VVC and EVC conformance work</w:t>
      </w:r>
    </w:p>
    <w:p w14:paraId="1FC491A4" w14:textId="1FCE1647" w:rsidR="00642CBB" w:rsidRPr="00642CBB" w:rsidRDefault="00642CBB" w:rsidP="00642CBB">
      <w:pPr>
        <w:pStyle w:val="ListParagraph"/>
        <w:widowControl/>
        <w:numPr>
          <w:ilvl w:val="0"/>
          <w:numId w:val="9"/>
        </w:numPr>
        <w:adjustRightInd w:val="0"/>
        <w:rPr>
          <w:rFonts w:ascii="Calibri" w:eastAsiaTheme="minorEastAsia" w:hAnsi="Calibri" w:cs="Calibri"/>
        </w:rPr>
      </w:pPr>
      <w:r w:rsidRPr="00642CBB">
        <w:rPr>
          <w:rFonts w:ascii="Calibri" w:eastAsiaTheme="minorEastAsia" w:hAnsi="Calibri" w:cs="Calibri"/>
        </w:rPr>
        <w:t>Collaborate and solicit input from external organizations, in particular including DASH-IF, CTA WAVE and DVB.</w:t>
      </w:r>
    </w:p>
    <w:p w14:paraId="431B6E78" w14:textId="23E68E43" w:rsidR="00642CBB" w:rsidRDefault="00642CBB" w:rsidP="00642CBB">
      <w:pPr>
        <w:pStyle w:val="ListParagraph"/>
        <w:widowControl/>
        <w:numPr>
          <w:ilvl w:val="0"/>
          <w:numId w:val="9"/>
        </w:numPr>
        <w:adjustRightInd w:val="0"/>
        <w:rPr>
          <w:rFonts w:ascii="Calibri" w:eastAsiaTheme="minorEastAsia" w:hAnsi="Calibri" w:cs="Calibri"/>
        </w:rPr>
      </w:pPr>
      <w:r w:rsidRPr="00642CBB">
        <w:rPr>
          <w:rFonts w:ascii="Calibri" w:eastAsiaTheme="minorEastAsia" w:hAnsi="Calibri" w:cs="Calibri"/>
        </w:rPr>
        <w:t>Collaborate with MPEG video and JVET on this matter</w:t>
      </w:r>
    </w:p>
    <w:p w14:paraId="5EEC632D" w14:textId="1C33E766" w:rsidR="00642CBB" w:rsidRDefault="00642CBB" w:rsidP="00642CBB">
      <w:pPr>
        <w:widowControl/>
        <w:adjustRightInd w:val="0"/>
        <w:rPr>
          <w:rFonts w:ascii="Calibri" w:eastAsiaTheme="minorEastAsia" w:hAnsi="Calibri" w:cs="Calibri"/>
        </w:rPr>
      </w:pPr>
    </w:p>
    <w:p w14:paraId="0E40E5A9" w14:textId="06168574" w:rsidR="00642CBB" w:rsidRPr="00642CBB" w:rsidRDefault="00642CBB" w:rsidP="00642CBB">
      <w:pPr>
        <w:widowControl/>
        <w:adjustRightInd w:val="0"/>
        <w:rPr>
          <w:rFonts w:ascii="Calibri" w:eastAsiaTheme="minorEastAsia" w:hAnsi="Calibri" w:cs="Calibri"/>
        </w:rPr>
      </w:pPr>
      <w:r>
        <w:rPr>
          <w:rFonts w:ascii="Calibri" w:eastAsiaTheme="minorEastAsia" w:hAnsi="Calibri" w:cs="Calibri"/>
        </w:rPr>
        <w:t>For this purpose, a public AHG is formed.</w:t>
      </w:r>
    </w:p>
    <w:p w14:paraId="3ABA5024" w14:textId="18A14D14" w:rsidR="00642CBB" w:rsidRDefault="00642CBB" w:rsidP="00891676">
      <w:pPr>
        <w:widowControl/>
        <w:adjustRightInd w:val="0"/>
        <w:rPr>
          <w:rFonts w:ascii="Calibri" w:eastAsiaTheme="minorEastAsia" w:hAnsi="Calibri" w:cs="Calibri"/>
        </w:rPr>
      </w:pPr>
    </w:p>
    <w:p w14:paraId="7F16C43D" w14:textId="77777777" w:rsidR="00642CBB" w:rsidRPr="00891676" w:rsidRDefault="00642CBB" w:rsidP="00891676">
      <w:pPr>
        <w:widowControl/>
        <w:adjustRightInd w:val="0"/>
        <w:rPr>
          <w:rFonts w:ascii="Calibri" w:eastAsiaTheme="minorEastAsia" w:hAnsi="Calibri" w:cs="Calibri"/>
        </w:rPr>
      </w:pPr>
    </w:p>
    <w:p w14:paraId="515DC6AB" w14:textId="77777777" w:rsidR="00891676" w:rsidRPr="00891676" w:rsidRDefault="00891676" w:rsidP="00891676">
      <w:pPr>
        <w:widowControl/>
        <w:adjustRightInd w:val="0"/>
        <w:rPr>
          <w:rFonts w:ascii="Calibri" w:eastAsiaTheme="minorEastAsia" w:hAnsi="Calibri" w:cs="Calibri"/>
        </w:rPr>
      </w:pPr>
    </w:p>
    <w:sectPr w:rsidR="00891676" w:rsidRPr="00891676" w:rsidSect="00385C5D">
      <w:footerReference w:type="default" r:id="rId1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4BBF8" w14:textId="77777777" w:rsidR="009B1BD2" w:rsidRDefault="009B1BD2" w:rsidP="009E784A">
      <w:r>
        <w:separator/>
      </w:r>
    </w:p>
  </w:endnote>
  <w:endnote w:type="continuationSeparator" w:id="0">
    <w:p w14:paraId="62D70807" w14:textId="77777777" w:rsidR="009B1BD2" w:rsidRDefault="009B1BD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05F6F" w14:textId="77777777" w:rsidR="009B1BD2" w:rsidRDefault="009B1BD2" w:rsidP="009E784A">
      <w:r>
        <w:separator/>
      </w:r>
    </w:p>
  </w:footnote>
  <w:footnote w:type="continuationSeparator" w:id="0">
    <w:p w14:paraId="32EE5A42" w14:textId="77777777" w:rsidR="009B1BD2" w:rsidRDefault="009B1BD2"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44ED3"/>
    <w:multiLevelType w:val="hybridMultilevel"/>
    <w:tmpl w:val="4F2CB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B023E"/>
    <w:multiLevelType w:val="hybridMultilevel"/>
    <w:tmpl w:val="5022AEC2"/>
    <w:lvl w:ilvl="0" w:tplc="EE1A24F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3800BF"/>
    <w:multiLevelType w:val="hybridMultilevel"/>
    <w:tmpl w:val="F4D0617E"/>
    <w:lvl w:ilvl="0" w:tplc="EE1A24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A12745"/>
    <w:multiLevelType w:val="hybridMultilevel"/>
    <w:tmpl w:val="70D03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81420D"/>
    <w:multiLevelType w:val="hybridMultilevel"/>
    <w:tmpl w:val="A71EA900"/>
    <w:lvl w:ilvl="0" w:tplc="AD564C4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8995837"/>
    <w:multiLevelType w:val="hybridMultilevel"/>
    <w:tmpl w:val="1630AD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8"/>
  </w:num>
  <w:num w:numId="5">
    <w:abstractNumId w:val="4"/>
  </w:num>
  <w:num w:numId="6">
    <w:abstractNumId w:val="0"/>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8563E"/>
    <w:rsid w:val="00263789"/>
    <w:rsid w:val="002E6DBC"/>
    <w:rsid w:val="003226C8"/>
    <w:rsid w:val="00385C5D"/>
    <w:rsid w:val="003B0FC6"/>
    <w:rsid w:val="00421B4E"/>
    <w:rsid w:val="004E45B6"/>
    <w:rsid w:val="004F5473"/>
    <w:rsid w:val="005612C2"/>
    <w:rsid w:val="00577464"/>
    <w:rsid w:val="005C2A51"/>
    <w:rsid w:val="00642CBB"/>
    <w:rsid w:val="007B38C1"/>
    <w:rsid w:val="007C7B4A"/>
    <w:rsid w:val="00891676"/>
    <w:rsid w:val="008E7795"/>
    <w:rsid w:val="009636E0"/>
    <w:rsid w:val="009B09C2"/>
    <w:rsid w:val="009B1BD2"/>
    <w:rsid w:val="009C5AAC"/>
    <w:rsid w:val="009D5D9F"/>
    <w:rsid w:val="009E784A"/>
    <w:rsid w:val="00B700A1"/>
    <w:rsid w:val="00B921AC"/>
    <w:rsid w:val="00BE3A40"/>
    <w:rsid w:val="00CB798F"/>
    <w:rsid w:val="00CD36BE"/>
    <w:rsid w:val="00CF1629"/>
    <w:rsid w:val="00D57EFC"/>
    <w:rsid w:val="00D709E9"/>
    <w:rsid w:val="00E843CE"/>
    <w:rsid w:val="00E9507F"/>
    <w:rsid w:val="00E965CC"/>
    <w:rsid w:val="00F03F9B"/>
    <w:rsid w:val="00F73309"/>
    <w:rsid w:val="00FB205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7C7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B4A"/>
    <w:rPr>
      <w:rFonts w:ascii="Segoe UI" w:eastAsia="Arial" w:hAnsi="Segoe UI" w:cs="Segoe UI"/>
      <w:sz w:val="18"/>
      <w:szCs w:val="18"/>
    </w:rPr>
  </w:style>
  <w:style w:type="paragraph" w:styleId="TOCHeading">
    <w:name w:val="TOC Heading"/>
    <w:basedOn w:val="Heading1"/>
    <w:next w:val="Normal"/>
    <w:uiPriority w:val="39"/>
    <w:unhideWhenUsed/>
    <w:qFormat/>
    <w:rsid w:val="007C7B4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C7B4A"/>
    <w:pPr>
      <w:widowControl/>
      <w:autoSpaceDE/>
      <w:autoSpaceDN/>
      <w:spacing w:after="100"/>
      <w:jc w:val="both"/>
    </w:pPr>
    <w:rPr>
      <w:rFonts w:ascii="Times New Roman" w:eastAsia="MS Mincho" w:hAnsi="Times New Roman" w:cs="Times New Roman"/>
      <w:sz w:val="24"/>
      <w:szCs w:val="24"/>
    </w:rPr>
  </w:style>
  <w:style w:type="paragraph" w:styleId="TOC2">
    <w:name w:val="toc 2"/>
    <w:basedOn w:val="Normal"/>
    <w:next w:val="Normal"/>
    <w:autoRedefine/>
    <w:uiPriority w:val="39"/>
    <w:unhideWhenUsed/>
    <w:rsid w:val="007C7B4A"/>
    <w:pPr>
      <w:widowControl/>
      <w:autoSpaceDE/>
      <w:autoSpaceDN/>
      <w:spacing w:after="100"/>
      <w:ind w:left="240"/>
      <w:jc w:val="both"/>
    </w:pPr>
    <w:rPr>
      <w:rFonts w:ascii="Times New Roman" w:eastAsia="MS Mincho" w:hAnsi="Times New Roman" w:cs="Times New Roman"/>
      <w:sz w:val="24"/>
      <w:szCs w:val="24"/>
    </w:rPr>
  </w:style>
  <w:style w:type="table" w:styleId="GridTable4">
    <w:name w:val="Grid Table 4"/>
    <w:basedOn w:val="TableNormal"/>
    <w:uiPriority w:val="49"/>
    <w:rsid w:val="00642CBB"/>
    <w:pPr>
      <w:widowControl/>
      <w:autoSpaceDE/>
      <w:autoSpaceDN/>
    </w:pPr>
    <w:rPr>
      <w:rFonts w:eastAsia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175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henix.int-evry.fr/jvet/doc_end_user/current_document.php?id=10407" TargetMode="External"/><Relationship Id="rId4" Type="http://schemas.openxmlformats.org/officeDocument/2006/relationships/webSettings" Target="webSettings.xml"/><Relationship Id="rId9" Type="http://schemas.openxmlformats.org/officeDocument/2006/relationships/hyperlink" Target="http://phenix.int-evry.fr/jvet/doc_end_user/current_document.php?id=103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1114</Words>
  <Characters>6356</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Youngkwon Lim</cp:lastModifiedBy>
  <cp:revision>2</cp:revision>
  <dcterms:created xsi:type="dcterms:W3CDTF">2020-10-20T19:22:00Z</dcterms:created>
  <dcterms:modified xsi:type="dcterms:W3CDTF">2020-10-20T19:22:00Z</dcterms:modified>
</cp:coreProperties>
</file>