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19C58" w14:textId="77777777" w:rsidR="00717E1B" w:rsidRPr="00EB4AFE" w:rsidRDefault="00CB6FF9" w:rsidP="00717E1B">
      <w:pPr>
        <w:spacing w:after="0" w:line="200" w:lineRule="exact"/>
        <w:rPr>
          <w:sz w:val="20"/>
          <w:szCs w:val="20"/>
        </w:rPr>
      </w:pPr>
      <w:r w:rsidRPr="00EB4AFE">
        <w:rPr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7DBF556" wp14:editId="7C5FC7AB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52ED6" w14:textId="77777777"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14:paraId="693272C0" w14:textId="77777777"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14:paraId="4F6913A1" w14:textId="77777777"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DBF5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F952ED6" w14:textId="77777777"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14:paraId="693272C0" w14:textId="77777777"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14:paraId="4F6913A1" w14:textId="77777777"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 w:rsidRPr="00EB4AFE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17BECC0" wp14:editId="0A363E8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5FCC9" w14:textId="17F01481" w:rsidR="00717E1B" w:rsidRDefault="00717E1B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827428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>19149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BECC0"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0EE5FCC9" w14:textId="17F01481" w:rsidR="00717E1B" w:rsidRDefault="00717E1B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Times New Roman" w:eastAsia="Times New Roman" w:hAnsi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827428">
                        <w:rPr>
                          <w:rFonts w:ascii="Times New Roman" w:eastAsia="Times New Roman" w:hAnsi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>19149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 w:rsidRPr="00EB4AFE">
        <w:rPr>
          <w:noProof/>
          <w:lang w:eastAsia="zh-CN"/>
        </w:rPr>
        <w:drawing>
          <wp:anchor distT="0" distB="0" distL="114300" distR="114300" simplePos="0" relativeHeight="251659264" behindDoc="1" locked="0" layoutInCell="1" allowOverlap="1" wp14:anchorId="5E0933B5" wp14:editId="22117F5C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 w:rsidRPr="00EB4AFE"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44FAB11" wp14:editId="4F6258F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761212A6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7FC7C7B6" w14:textId="77777777" w:rsidR="009D0066" w:rsidRPr="00EB4AFE" w:rsidRDefault="009D0066" w:rsidP="007F2E7F"/>
    <w:p w14:paraId="2E45991D" w14:textId="77777777" w:rsidR="00717E1B" w:rsidRPr="00EB4AFE" w:rsidRDefault="00717E1B" w:rsidP="00717E1B">
      <w:pPr>
        <w:spacing w:after="0" w:line="200" w:lineRule="exact"/>
        <w:rPr>
          <w:sz w:val="20"/>
          <w:szCs w:val="20"/>
        </w:rPr>
      </w:pPr>
    </w:p>
    <w:p w14:paraId="3F0FBB16" w14:textId="77777777"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 w:rsidRPr="00EB4AFE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EB4AFE"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 w:rsidRPr="00EB4AFE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 w:rsidRPr="00EB4AF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 w:rsidRPr="00EB4AFE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14:paraId="598914C1" w14:textId="77777777"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7AEE212D" w14:textId="77777777"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1C7BBF39" w14:textId="77777777"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5263BB8F" w14:textId="77777777"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1F2C39" w14:textId="77777777"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1F0674A" w14:textId="77777777"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EB4AFE"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494821"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  <w:t>Approved</w:t>
      </w:r>
    </w:p>
    <w:p w14:paraId="5EB760E4" w14:textId="77777777"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C0CF0F5" w14:textId="77777777"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5784B095" w14:textId="3CD15D74"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 w:rsidRPr="00EB4AFE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EB4AFE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EB4AFE"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624FB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2020</w:t>
      </w:r>
      <w:r w:rsidRPr="00EB4AFE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494821" w:rsidRPr="00EB4AFE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0</w:t>
      </w:r>
      <w:r w:rsidR="002624FB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</w:t>
      </w:r>
      <w:r w:rsidR="00494821" w:rsidRPr="00EB4AFE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-</w:t>
      </w:r>
      <w:r w:rsidR="00827428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0</w:t>
      </w:r>
      <w:r w:rsidR="00413804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1</w:t>
      </w:r>
    </w:p>
    <w:p w14:paraId="18772C35" w14:textId="77777777"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2EE7AC32" w14:textId="77777777"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8C5C3D3" w14:textId="0303943C"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ur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27428" w:rsidRPr="00827428">
        <w:rPr>
          <w:rFonts w:ascii="Times New Roman" w:eastAsia="Times New Roman" w:hAnsi="Times New Roman"/>
          <w:b/>
          <w:bCs/>
          <w:sz w:val="24"/>
          <w:szCs w:val="24"/>
        </w:rPr>
        <w:t>3DG</w:t>
      </w:r>
    </w:p>
    <w:p w14:paraId="25F617F9" w14:textId="77777777"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6D026646" w14:textId="77777777"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101A7BD3" w14:textId="77777777"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 w:rsidRPr="00EB4AFE"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 w:rsidRPr="00EB4AFE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 w:rsidRPr="00EB4AFE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 w:rsidRPr="00EB4AFE"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30D12CF" w14:textId="77777777"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7978225" w14:textId="77777777"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5A686AFB" w14:textId="46FB0E92"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EB4AFE"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EB4AFE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EB4AFE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3804">
        <w:rPr>
          <w:rFonts w:ascii="Times New Roman" w:eastAsia="Times New Roman" w:hAnsi="Times New Roman"/>
          <w:b/>
          <w:bCs/>
          <w:sz w:val="24"/>
          <w:szCs w:val="24"/>
        </w:rPr>
        <w:t>3</w:t>
      </w:r>
    </w:p>
    <w:p w14:paraId="72DCF918" w14:textId="77777777"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224D0CB9" w14:textId="77777777" w:rsidR="00717E1B" w:rsidRPr="00EB4AFE" w:rsidRDefault="00717E1B" w:rsidP="00717E1B">
      <w:pPr>
        <w:spacing w:before="15" w:after="0" w:line="200" w:lineRule="exact"/>
        <w:rPr>
          <w:sz w:val="20"/>
          <w:szCs w:val="20"/>
        </w:rPr>
      </w:pPr>
    </w:p>
    <w:p w14:paraId="00EDEA8E" w14:textId="77777777" w:rsidR="00717E1B" w:rsidRPr="00EB4AFE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 w:rsidRPr="00EB4AFE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il</w:t>
      </w:r>
      <w:r w:rsidRPr="00EB4AFE"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EB4AFE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r</w:t>
      </w:r>
      <w:r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985F1C"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leonardo@chiariglione.org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24BF8CA" w14:textId="77777777" w:rsidR="00717E1B" w:rsidRPr="00EB4AFE" w:rsidRDefault="00717E1B" w:rsidP="00717E1B">
      <w:pPr>
        <w:spacing w:before="6" w:after="0" w:line="180" w:lineRule="exact"/>
        <w:rPr>
          <w:sz w:val="18"/>
          <w:szCs w:val="18"/>
        </w:rPr>
      </w:pPr>
    </w:p>
    <w:p w14:paraId="779447DB" w14:textId="77777777" w:rsidR="00717E1B" w:rsidRPr="00EB4AFE" w:rsidRDefault="00717E1B" w:rsidP="00717E1B">
      <w:pPr>
        <w:spacing w:after="0" w:line="200" w:lineRule="exact"/>
        <w:rPr>
          <w:sz w:val="20"/>
          <w:szCs w:val="20"/>
        </w:rPr>
      </w:pPr>
    </w:p>
    <w:p w14:paraId="0E958623" w14:textId="77777777" w:rsidR="00717E1B" w:rsidRPr="00EB4AFE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 w:rsidRPr="00EB4AFE"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 w:rsidRPr="00EB4AFE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 w:rsidRPr="00EB4AFE">
        <w:rPr>
          <w:rFonts w:ascii="Times New Roman" w:eastAsia="Times New Roman" w:hAnsi="Times New Roman"/>
          <w:b/>
          <w:bCs/>
          <w:sz w:val="24"/>
          <w:szCs w:val="24"/>
        </w:rPr>
        <w:t xml:space="preserve"> mpeg.chiariglione.org</w:t>
      </w:r>
    </w:p>
    <w:p w14:paraId="19479DA5" w14:textId="77777777" w:rsidR="00960A19" w:rsidRPr="00EB4AFE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14:paraId="6B778DDE" w14:textId="77777777"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宋体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14:paraId="648A7010" w14:textId="77777777"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宋体" w:hAnsi="Times New Roman"/>
          <w:b/>
          <w:sz w:val="28"/>
          <w:szCs w:val="24"/>
          <w:lang w:val="fr-FR" w:eastAsia="zh-CN"/>
        </w:rPr>
        <w:t>ORGANISATION INTERNATIONALE DE NORMALISATION</w:t>
      </w:r>
    </w:p>
    <w:p w14:paraId="2DF9FDBD" w14:textId="77777777"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宋体" w:hAnsi="Times New Roman"/>
          <w:b/>
          <w:sz w:val="28"/>
          <w:szCs w:val="24"/>
          <w:lang w:val="fr-FR" w:eastAsia="zh-CN"/>
        </w:rPr>
        <w:t>ISO/IEC JTC 1/SC 29/WG 11</w:t>
      </w:r>
    </w:p>
    <w:p w14:paraId="6A881306" w14:textId="77777777"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宋体" w:hAnsi="Times New Roman"/>
          <w:b/>
          <w:sz w:val="28"/>
          <w:szCs w:val="24"/>
          <w:lang w:val="fr-FR" w:eastAsia="zh-CN"/>
        </w:rPr>
        <w:t>CODING OF MOVING PICTURES AND AUDIO</w:t>
      </w:r>
    </w:p>
    <w:p w14:paraId="014EC572" w14:textId="77777777" w:rsidR="00CB6FF9" w:rsidRPr="00EB4AFE" w:rsidRDefault="00CB6FF9" w:rsidP="00CB6FF9"/>
    <w:p w14:paraId="45F947FB" w14:textId="0D1505F7" w:rsidR="00CB6FF9" w:rsidRPr="00EB4AFE" w:rsidRDefault="00CB6FF9" w:rsidP="00CB6FF9">
      <w:pPr>
        <w:widowControl/>
        <w:spacing w:after="0" w:line="240" w:lineRule="auto"/>
        <w:jc w:val="right"/>
        <w:rPr>
          <w:rFonts w:ascii="Times New Roman" w:eastAsia="宋体" w:hAnsi="Times New Roman"/>
          <w:b/>
          <w:sz w:val="48"/>
          <w:szCs w:val="24"/>
          <w:lang w:val="fr-FR" w:eastAsia="zh-CN"/>
        </w:rPr>
      </w:pPr>
      <w:r w:rsidRPr="00EB4AFE"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ISO/IEC JTC 1/SC 29/WG 11 </w:t>
      </w:r>
      <w:r w:rsidRPr="00EB4AFE">
        <w:rPr>
          <w:rFonts w:ascii="Times New Roman" w:eastAsia="宋体" w:hAnsi="Times New Roman"/>
          <w:b/>
          <w:sz w:val="48"/>
          <w:szCs w:val="24"/>
          <w:lang w:val="fr-FR" w:eastAsia="zh-CN"/>
        </w:rPr>
        <w:t>N</w:t>
      </w:r>
      <w:r w:rsidR="005B2639">
        <w:rPr>
          <w:rFonts w:ascii="Times New Roman" w:eastAsia="宋体" w:hAnsi="Times New Roman"/>
          <w:b/>
          <w:sz w:val="48"/>
          <w:szCs w:val="24"/>
          <w:lang w:val="fr-FR" w:eastAsia="zh-CN"/>
        </w:rPr>
        <w:t>19149</w:t>
      </w:r>
    </w:p>
    <w:p w14:paraId="074B506A" w14:textId="77777777" w:rsidR="00CB6FF9" w:rsidRPr="00EB4AFE" w:rsidRDefault="00CF3F25" w:rsidP="00CB6FF9">
      <w:pPr>
        <w:widowControl/>
        <w:spacing w:after="0" w:line="240" w:lineRule="auto"/>
        <w:jc w:val="right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>
        <w:rPr>
          <w:rFonts w:ascii="Times New Roman" w:eastAsia="宋体" w:hAnsi="Times New Roman"/>
          <w:b/>
          <w:sz w:val="28"/>
          <w:szCs w:val="24"/>
          <w:lang w:val="fr-FR" w:eastAsia="zh-CN"/>
        </w:rPr>
        <w:t>Brussels</w:t>
      </w:r>
      <w:r w:rsidR="00CB6FF9" w:rsidRPr="00EB4AFE"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, </w:t>
      </w:r>
      <w:r w:rsidR="004E47EC">
        <w:rPr>
          <w:rFonts w:ascii="Times New Roman" w:eastAsia="宋体" w:hAnsi="Times New Roman"/>
          <w:b/>
          <w:sz w:val="28"/>
          <w:szCs w:val="24"/>
          <w:lang w:val="fr-FR" w:eastAsia="zh-CN"/>
        </w:rPr>
        <w:t>Belgium</w:t>
      </w:r>
      <w:r w:rsidR="00CB6FF9" w:rsidRPr="00EB4AFE"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 – </w:t>
      </w:r>
      <w:r w:rsidR="004E47EC">
        <w:rPr>
          <w:rFonts w:ascii="Times New Roman" w:eastAsia="宋体" w:hAnsi="Times New Roman"/>
          <w:b/>
          <w:sz w:val="28"/>
          <w:szCs w:val="24"/>
          <w:lang w:val="fr-FR" w:eastAsia="zh-CN"/>
        </w:rPr>
        <w:t>January</w:t>
      </w:r>
      <w:r w:rsidR="00CB6FF9" w:rsidRPr="00EB4AFE"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 </w:t>
      </w:r>
      <w:r w:rsidR="004E47EC">
        <w:rPr>
          <w:rFonts w:ascii="Times New Roman" w:eastAsia="宋体" w:hAnsi="Times New Roman"/>
          <w:b/>
          <w:sz w:val="28"/>
          <w:szCs w:val="24"/>
          <w:lang w:val="fr-FR" w:eastAsia="zh-CN"/>
        </w:rPr>
        <w:t>2020</w:t>
      </w:r>
    </w:p>
    <w:p w14:paraId="6F58A47C" w14:textId="77777777" w:rsidR="00CB6FF9" w:rsidRPr="004E47EC" w:rsidRDefault="00CB6FF9" w:rsidP="00CB6FF9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fr-FR" w:eastAsia="zh-C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926"/>
      </w:tblGrid>
      <w:tr w:rsidR="00CB6FF9" w:rsidRPr="00EB4AFE" w14:paraId="2158D536" w14:textId="77777777" w:rsidTr="004E47EC">
        <w:tc>
          <w:tcPr>
            <w:tcW w:w="0" w:type="auto"/>
            <w:shd w:val="clear" w:color="auto" w:fill="auto"/>
          </w:tcPr>
          <w:p w14:paraId="36AB08CE" w14:textId="77777777" w:rsidR="00CB6FF9" w:rsidRPr="00EB4AFE" w:rsidRDefault="00CB6FF9" w:rsidP="00CB6FF9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 w:rsidRPr="00EB4AFE"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Source:</w:t>
            </w:r>
          </w:p>
        </w:tc>
        <w:tc>
          <w:tcPr>
            <w:tcW w:w="8926" w:type="dxa"/>
            <w:shd w:val="clear" w:color="auto" w:fill="auto"/>
          </w:tcPr>
          <w:p w14:paraId="5A7DA612" w14:textId="77777777" w:rsidR="00CB6FF9" w:rsidRPr="00EB4AFE" w:rsidRDefault="004E47EC" w:rsidP="00CB6FF9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>
              <w:rPr>
                <w:rFonts w:ascii="Times New Roman" w:eastAsia="宋体" w:hAnsi="Times New Roman" w:hint="eastAsia"/>
                <w:b/>
                <w:sz w:val="28"/>
                <w:szCs w:val="24"/>
                <w:lang w:val="fr-FR" w:eastAsia="zh-CN"/>
              </w:rPr>
              <w:t>3</w:t>
            </w:r>
            <w:r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DG</w:t>
            </w:r>
          </w:p>
        </w:tc>
      </w:tr>
      <w:tr w:rsidR="00CB6FF9" w:rsidRPr="00EB4AFE" w14:paraId="0DE6A982" w14:textId="77777777" w:rsidTr="004E47EC">
        <w:trPr>
          <w:trHeight w:val="824"/>
        </w:trPr>
        <w:tc>
          <w:tcPr>
            <w:tcW w:w="0" w:type="auto"/>
            <w:shd w:val="clear" w:color="auto" w:fill="auto"/>
          </w:tcPr>
          <w:p w14:paraId="67F835D5" w14:textId="77777777" w:rsidR="00CB6FF9" w:rsidRPr="004E47EC" w:rsidRDefault="00CB6FF9" w:rsidP="00CB6FF9">
            <w:pPr>
              <w:widowControl/>
              <w:spacing w:after="0" w:line="240" w:lineRule="auto"/>
              <w:rPr>
                <w:b/>
                <w:sz w:val="28"/>
                <w:szCs w:val="28"/>
              </w:rPr>
            </w:pPr>
            <w:r w:rsidRPr="004E47EC">
              <w:rPr>
                <w:b/>
                <w:sz w:val="28"/>
                <w:szCs w:val="28"/>
              </w:rPr>
              <w:t>Title:</w:t>
            </w:r>
          </w:p>
        </w:tc>
        <w:tc>
          <w:tcPr>
            <w:tcW w:w="8926" w:type="dxa"/>
            <w:shd w:val="clear" w:color="auto" w:fill="auto"/>
          </w:tcPr>
          <w:p w14:paraId="38361594" w14:textId="3CAFB2F2" w:rsidR="00CB6FF9" w:rsidRPr="004E47EC" w:rsidRDefault="004E47EC" w:rsidP="00F7409E">
            <w:pPr>
              <w:widowControl/>
              <w:spacing w:after="0" w:line="240" w:lineRule="auto"/>
              <w:rPr>
                <w:b/>
                <w:sz w:val="28"/>
                <w:szCs w:val="28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>
              <w:rPr>
                <w:b/>
                <w:sz w:val="28"/>
                <w:szCs w:val="28"/>
              </w:rPr>
              <w:t xml:space="preserve">Exploration </w:t>
            </w:r>
            <w:r w:rsidRPr="00F564EF">
              <w:rPr>
                <w:b/>
                <w:sz w:val="28"/>
                <w:szCs w:val="28"/>
              </w:rPr>
              <w:t>Experiment 13.</w:t>
            </w:r>
            <w:r>
              <w:rPr>
                <w:b/>
                <w:sz w:val="28"/>
                <w:szCs w:val="28"/>
              </w:rPr>
              <w:t>34</w:t>
            </w:r>
            <w:r w:rsidRPr="00F564EF">
              <w:rPr>
                <w:b/>
                <w:sz w:val="28"/>
                <w:szCs w:val="28"/>
              </w:rPr>
              <w:t xml:space="preserve"> </w:t>
            </w:r>
            <w:bookmarkStart w:id="0" w:name="_Hlk30237729"/>
            <w:r w:rsidR="00F7409E">
              <w:rPr>
                <w:b/>
                <w:sz w:val="28"/>
                <w:szCs w:val="28"/>
              </w:rPr>
              <w:t>on</w:t>
            </w:r>
            <w:bookmarkStart w:id="1" w:name="_GoBack"/>
            <w:bookmarkEnd w:id="1"/>
            <w:r w:rsidRPr="004E47EC">
              <w:rPr>
                <w:b/>
                <w:sz w:val="28"/>
                <w:szCs w:val="28"/>
              </w:rPr>
              <w:t xml:space="preserve"> </w:t>
            </w:r>
            <w:r w:rsidR="001C7AFF">
              <w:rPr>
                <w:b/>
                <w:sz w:val="28"/>
                <w:szCs w:val="28"/>
              </w:rPr>
              <w:t xml:space="preserve">filter based </w:t>
            </w:r>
            <w:r w:rsidRPr="004E47EC">
              <w:rPr>
                <w:b/>
                <w:sz w:val="28"/>
                <w:szCs w:val="28"/>
              </w:rPr>
              <w:t>attribute prediction</w:t>
            </w:r>
            <w:bookmarkEnd w:id="0"/>
          </w:p>
        </w:tc>
      </w:tr>
    </w:tbl>
    <w:p w14:paraId="6501926D" w14:textId="77777777" w:rsidR="00CB6FF9" w:rsidRPr="00EB4AFE" w:rsidRDefault="00CB6FF9" w:rsidP="00CB6FF9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GB" w:eastAsia="zh-CN"/>
        </w:rPr>
      </w:pPr>
    </w:p>
    <w:p w14:paraId="51D77163" w14:textId="77777777" w:rsidR="00057159" w:rsidRPr="00E23BA8" w:rsidRDefault="00057159" w:rsidP="00E23BA8">
      <w:pPr>
        <w:keepNext/>
        <w:widowControl/>
        <w:numPr>
          <w:ilvl w:val="0"/>
          <w:numId w:val="30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 w:rsidRPr="00E23BA8">
        <w:rPr>
          <w:rFonts w:eastAsia="Times New Roman"/>
          <w:b/>
          <w:bCs/>
          <w:kern w:val="32"/>
          <w:sz w:val="32"/>
          <w:szCs w:val="32"/>
          <w:lang w:val="en-GB"/>
        </w:rPr>
        <w:t>Introduction</w:t>
      </w:r>
    </w:p>
    <w:p w14:paraId="63A8BE6C" w14:textId="67B3460A" w:rsidR="00A64E51" w:rsidRDefault="005B2639" w:rsidP="00D96CC4">
      <w:pPr>
        <w:widowControl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en-GB" w:eastAsia="ko-KR"/>
        </w:rPr>
      </w:pPr>
      <w:r w:rsidRPr="005B2639">
        <w:rPr>
          <w:rFonts w:ascii="Times New Roman" w:eastAsiaTheme="minorEastAsia" w:hAnsi="Times New Roman"/>
          <w:sz w:val="24"/>
          <w:szCs w:val="24"/>
          <w:lang w:val="en-GB" w:eastAsia="ko-KR"/>
        </w:rPr>
        <w:t>This document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provides a description of</w:t>
      </w:r>
      <w:r w:rsidRPr="005B2639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  <w:r>
        <w:rPr>
          <w:rFonts w:ascii="Times New Roman" w:eastAsiaTheme="minorEastAsia" w:hAnsi="Times New Roman" w:hint="eastAsia"/>
          <w:sz w:val="24"/>
          <w:szCs w:val="24"/>
          <w:lang w:val="en-GB" w:eastAsia="zh-CN"/>
        </w:rPr>
        <w:t>the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exploration experiment </w:t>
      </w:r>
      <w:r w:rsidRPr="005B2639">
        <w:rPr>
          <w:rFonts w:ascii="Times New Roman" w:eastAsiaTheme="minorEastAsia" w:hAnsi="Times New Roman"/>
          <w:sz w:val="24"/>
          <w:szCs w:val="24"/>
          <w:lang w:val="en-GB" w:eastAsia="ko-KR"/>
        </w:rPr>
        <w:t>13.34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  <w:r w:rsidRPr="005B2639">
        <w:rPr>
          <w:rFonts w:ascii="Times New Roman" w:eastAsiaTheme="minorEastAsia" w:hAnsi="Times New Roman"/>
          <w:sz w:val="24"/>
          <w:szCs w:val="24"/>
          <w:lang w:val="en-GB" w:eastAsia="ko-KR"/>
        </w:rPr>
        <w:t>for filter based attribute prediction scheme on G-PCC</w:t>
      </w:r>
      <w:r w:rsidR="00A64E51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proposed in [1]</w:t>
      </w:r>
      <w:r w:rsidRPr="005B2639">
        <w:rPr>
          <w:rFonts w:ascii="Times New Roman" w:eastAsiaTheme="minorEastAsia" w:hAnsi="Times New Roman"/>
          <w:sz w:val="24"/>
          <w:szCs w:val="24"/>
          <w:lang w:val="en-GB" w:eastAsia="ko-KR"/>
        </w:rPr>
        <w:t>.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</w:p>
    <w:p w14:paraId="6392CB24" w14:textId="77777777" w:rsidR="00A64E51" w:rsidRDefault="00A64E51" w:rsidP="00D96CC4">
      <w:pPr>
        <w:widowControl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en-GB" w:eastAsia="ko-KR"/>
        </w:rPr>
      </w:pPr>
    </w:p>
    <w:p w14:paraId="5125B203" w14:textId="5A1CBD35" w:rsidR="00960A19" w:rsidRPr="00E23BA8" w:rsidRDefault="00A64E51" w:rsidP="00D96CC4">
      <w:pPr>
        <w:widowControl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en-GB" w:eastAsia="ko-KR"/>
        </w:rPr>
      </w:pPr>
      <w:r w:rsidRPr="00A64E51">
        <w:rPr>
          <w:rFonts w:ascii="Times New Roman" w:eastAsiaTheme="minorEastAsia" w:hAnsi="Times New Roman"/>
          <w:sz w:val="24"/>
          <w:szCs w:val="24"/>
          <w:lang w:val="en-GB" w:eastAsia="ko-KR"/>
        </w:rPr>
        <w:t>The neighbour searching-based pred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>iction</w:t>
      </w:r>
      <w:r w:rsidRPr="00A64E51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scheme for attribute compression in TMC13v8 only considers the Euclidean distance between neighbo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>u</w:t>
      </w:r>
      <w:r w:rsidRPr="00A64E51">
        <w:rPr>
          <w:rFonts w:ascii="Times New Roman" w:eastAsiaTheme="minorEastAsia" w:hAnsi="Times New Roman"/>
          <w:sz w:val="24"/>
          <w:szCs w:val="24"/>
          <w:lang w:val="en-GB" w:eastAsia="ko-KR"/>
        </w:rPr>
        <w:t>rs and current point without full consideration of the geometry distribution of those neighbo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>u</w:t>
      </w:r>
      <w:r w:rsidRPr="00A64E51">
        <w:rPr>
          <w:rFonts w:ascii="Times New Roman" w:eastAsiaTheme="minorEastAsia" w:hAnsi="Times New Roman"/>
          <w:sz w:val="24"/>
          <w:szCs w:val="24"/>
          <w:lang w:val="en-GB" w:eastAsia="ko-KR"/>
        </w:rPr>
        <w:t>rs with respect to current point. When the nearest neighbo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>u</w:t>
      </w:r>
      <w:r w:rsidRPr="00A64E51">
        <w:rPr>
          <w:rFonts w:ascii="Times New Roman" w:eastAsiaTheme="minorEastAsia" w:hAnsi="Times New Roman"/>
          <w:sz w:val="24"/>
          <w:szCs w:val="24"/>
          <w:lang w:val="en-GB" w:eastAsia="ko-KR"/>
        </w:rPr>
        <w:t>rs are selected in the pred mode based on Euclidean distance, we cannot guarantee that all the neighbours are evenly distributed around the current point.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  <w:r w:rsidR="00057159" w:rsidRPr="00E23BA8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The goal of </w:t>
      </w:r>
      <w:r w:rsidR="001C7AFF">
        <w:rPr>
          <w:rFonts w:ascii="Times New Roman" w:eastAsiaTheme="minorEastAsia" w:hAnsi="Times New Roman"/>
          <w:sz w:val="24"/>
          <w:szCs w:val="24"/>
          <w:lang w:val="en-GB" w:eastAsia="ko-KR"/>
        </w:rPr>
        <w:t>EE</w:t>
      </w:r>
      <w:r w:rsidR="00057159" w:rsidRPr="00E23BA8">
        <w:rPr>
          <w:rFonts w:ascii="Times New Roman" w:eastAsiaTheme="minorEastAsia" w:hAnsi="Times New Roman"/>
          <w:sz w:val="24"/>
          <w:szCs w:val="24"/>
          <w:lang w:val="en-GB" w:eastAsia="ko-KR"/>
        </w:rPr>
        <w:t>13.</w:t>
      </w:r>
      <w:r w:rsidR="00925D26" w:rsidRPr="00E23BA8">
        <w:rPr>
          <w:rFonts w:ascii="Times New Roman" w:eastAsiaTheme="minorEastAsia" w:hAnsi="Times New Roman"/>
          <w:sz w:val="24"/>
          <w:szCs w:val="24"/>
          <w:lang w:val="en-GB" w:eastAsia="ko-KR"/>
        </w:rPr>
        <w:t>34</w:t>
      </w:r>
      <w:r w:rsidR="00057159" w:rsidRPr="00E23BA8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is to further study and evaluate the enhanced attribute prediction scheme based on filters.</w:t>
      </w:r>
    </w:p>
    <w:p w14:paraId="2E2B0F22" w14:textId="77777777" w:rsidR="00925D26" w:rsidRDefault="00925D26" w:rsidP="00CB6FF9">
      <w:pPr>
        <w:widowControl/>
        <w:spacing w:after="0" w:line="240" w:lineRule="auto"/>
        <w:rPr>
          <w:lang w:val="en-CA"/>
        </w:rPr>
      </w:pPr>
    </w:p>
    <w:p w14:paraId="44F0505C" w14:textId="77777777" w:rsidR="00925D26" w:rsidRPr="001B1F0F" w:rsidRDefault="00925D26" w:rsidP="00925D26">
      <w:pPr>
        <w:keepNext/>
        <w:widowControl/>
        <w:numPr>
          <w:ilvl w:val="0"/>
          <w:numId w:val="30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 w:rsidRPr="00CE1952">
        <w:rPr>
          <w:rFonts w:eastAsia="Times New Roman"/>
          <w:b/>
          <w:bCs/>
          <w:kern w:val="32"/>
          <w:sz w:val="32"/>
          <w:szCs w:val="32"/>
          <w:lang w:val="en-GB"/>
        </w:rPr>
        <w:t>Mandates</w:t>
      </w:r>
    </w:p>
    <w:p w14:paraId="5247BE6D" w14:textId="77777777" w:rsidR="00925D26" w:rsidRDefault="00925D26" w:rsidP="00D96CC4">
      <w:pPr>
        <w:widowControl/>
        <w:spacing w:after="0" w:line="240" w:lineRule="auto"/>
        <w:rPr>
          <w:rFonts w:ascii="Times New Roman" w:eastAsiaTheme="minorEastAsia" w:hAnsi="Times New Roman"/>
          <w:sz w:val="24"/>
          <w:szCs w:val="24"/>
          <w:lang w:val="en-GB" w:eastAsia="ko-KR"/>
        </w:rPr>
      </w:pPr>
      <w:r w:rsidRPr="00EF5EDC">
        <w:rPr>
          <w:rFonts w:ascii="Times New Roman" w:eastAsiaTheme="minorEastAsia" w:hAnsi="Times New Roman" w:hint="eastAsia"/>
          <w:sz w:val="24"/>
          <w:szCs w:val="24"/>
          <w:lang w:val="en-GB" w:eastAsia="ko-KR"/>
        </w:rPr>
        <w:t>The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mandates for EE 13.34 are as follows:</w:t>
      </w:r>
    </w:p>
    <w:p w14:paraId="308930BD" w14:textId="0020FBA1" w:rsidR="001938F0" w:rsidRPr="00A64E51" w:rsidRDefault="001938F0" w:rsidP="00D96CC4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textAlignment w:val="auto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Theme="minorEastAsia" w:hAnsi="Times New Roman" w:hint="eastAsia"/>
          <w:sz w:val="24"/>
          <w:szCs w:val="24"/>
          <w:lang w:val="en-GB" w:eastAsia="zh-CN"/>
        </w:rPr>
        <w:t>T</w:t>
      </w:r>
      <w:r>
        <w:rPr>
          <w:rFonts w:ascii="Times New Roman" w:eastAsiaTheme="minorEastAsia" w:hAnsi="Times New Roman"/>
          <w:sz w:val="24"/>
          <w:szCs w:val="24"/>
          <w:lang w:val="en-GB" w:eastAsia="zh-CN"/>
        </w:rPr>
        <w:t xml:space="preserve">o implement </w:t>
      </w:r>
      <w:r w:rsidR="00D15031">
        <w:rPr>
          <w:rFonts w:ascii="Times New Roman" w:eastAsiaTheme="minorEastAsia" w:hAnsi="Times New Roman"/>
          <w:sz w:val="24"/>
          <w:szCs w:val="24"/>
          <w:lang w:val="en-GB" w:eastAsia="zh-CN"/>
        </w:rPr>
        <w:t>the fixed</w:t>
      </w:r>
      <w:r w:rsidR="00A64E51">
        <w:rPr>
          <w:rFonts w:ascii="Times New Roman" w:eastAsiaTheme="minorEastAsia" w:hAnsi="Times New Roman"/>
          <w:sz w:val="24"/>
          <w:szCs w:val="24"/>
          <w:lang w:val="en-GB" w:eastAsia="zh-CN"/>
        </w:rPr>
        <w:t xml:space="preserve"> </w:t>
      </w:r>
      <w:r w:rsidR="00D15031">
        <w:rPr>
          <w:rFonts w:ascii="Times New Roman" w:eastAsiaTheme="minorEastAsia" w:hAnsi="Times New Roman"/>
          <w:sz w:val="24"/>
          <w:szCs w:val="24"/>
          <w:lang w:val="en-GB" w:eastAsia="zh-CN"/>
        </w:rPr>
        <w:t>point version of the filter based attribute prediction scheme</w:t>
      </w:r>
    </w:p>
    <w:p w14:paraId="0C6202D1" w14:textId="13DFE057" w:rsidR="00A64E51" w:rsidRPr="00A64E51" w:rsidRDefault="00A64E51" w:rsidP="00D96CC4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textAlignment w:val="auto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 xml:space="preserve">To further obtain best parameters for the </w:t>
      </w:r>
      <w:r w:rsidR="00D96CC4">
        <w:rPr>
          <w:rFonts w:ascii="Times New Roman" w:eastAsia="MS Mincho" w:hAnsi="Times New Roman"/>
          <w:sz w:val="24"/>
          <w:szCs w:val="24"/>
          <w:lang w:val="en-GB"/>
        </w:rPr>
        <w:t xml:space="preserve">attribute </w:t>
      </w:r>
      <w:r>
        <w:rPr>
          <w:rFonts w:ascii="Times New Roman" w:eastAsia="MS Mincho" w:hAnsi="Times New Roman"/>
          <w:sz w:val="24"/>
          <w:szCs w:val="24"/>
          <w:lang w:val="en-GB"/>
        </w:rPr>
        <w:t>filter.</w:t>
      </w:r>
    </w:p>
    <w:p w14:paraId="25612FBE" w14:textId="0A3F1159" w:rsidR="00030CBA" w:rsidRDefault="00030CBA" w:rsidP="00D96CC4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textAlignment w:val="auto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>To evaluate</w:t>
      </w:r>
      <w:r w:rsidRPr="00CE1952">
        <w:rPr>
          <w:rFonts w:ascii="Times New Roman" w:eastAsia="MS Mincho" w:hAnsi="Times New Roman"/>
          <w:sz w:val="24"/>
          <w:szCs w:val="24"/>
          <w:lang w:val="en-GB"/>
        </w:rPr>
        <w:t xml:space="preserve"> the 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compression performance of the </w:t>
      </w:r>
      <w:r w:rsidR="001C7AFF">
        <w:rPr>
          <w:rFonts w:ascii="Times New Roman" w:eastAsia="MS Mincho" w:hAnsi="Times New Roman"/>
          <w:sz w:val="24"/>
          <w:szCs w:val="24"/>
          <w:lang w:val="en-GB"/>
        </w:rPr>
        <w:t>filter based attribute prediction scheme</w:t>
      </w:r>
      <w:r w:rsidR="00E23BA8">
        <w:rPr>
          <w:rFonts w:ascii="Times New Roman" w:eastAsia="MS Mincho" w:hAnsi="Times New Roman"/>
          <w:sz w:val="24"/>
          <w:szCs w:val="24"/>
          <w:lang w:val="en-GB"/>
        </w:rPr>
        <w:t>.</w:t>
      </w:r>
    </w:p>
    <w:p w14:paraId="1C716531" w14:textId="1F3F80B1" w:rsidR="00E23BA8" w:rsidRDefault="00E23BA8" w:rsidP="00D96CC4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textAlignment w:val="auto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>To evaluate</w:t>
      </w:r>
      <w:r w:rsidRPr="00CE1952">
        <w:rPr>
          <w:rFonts w:ascii="Times New Roman" w:eastAsia="MS Mincho" w:hAnsi="Times New Roman"/>
          <w:sz w:val="24"/>
          <w:szCs w:val="24"/>
          <w:lang w:val="en-GB"/>
        </w:rPr>
        <w:t xml:space="preserve"> the 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complexity of the </w:t>
      </w:r>
      <w:r w:rsidR="00D96CC4">
        <w:rPr>
          <w:rFonts w:ascii="Times New Roman" w:eastAsia="MS Mincho" w:hAnsi="Times New Roman"/>
          <w:sz w:val="24"/>
          <w:szCs w:val="24"/>
          <w:lang w:val="en-GB"/>
        </w:rPr>
        <w:t>filter based attribute prediction scheme</w:t>
      </w:r>
      <w:r>
        <w:rPr>
          <w:rFonts w:ascii="Times New Roman" w:eastAsia="MS Mincho" w:hAnsi="Times New Roman"/>
          <w:sz w:val="24"/>
          <w:szCs w:val="24"/>
          <w:lang w:val="en-GB"/>
        </w:rPr>
        <w:t>.</w:t>
      </w:r>
    </w:p>
    <w:p w14:paraId="537AF760" w14:textId="77777777" w:rsidR="00925D26" w:rsidRPr="00E23BA8" w:rsidRDefault="00925D26" w:rsidP="00D96CC4">
      <w:pPr>
        <w:widowControl/>
        <w:spacing w:after="0" w:line="240" w:lineRule="auto"/>
        <w:rPr>
          <w:lang w:val="en-GB"/>
        </w:rPr>
      </w:pPr>
    </w:p>
    <w:p w14:paraId="2F710F18" w14:textId="77777777" w:rsidR="00E23BA8" w:rsidRPr="001B1F0F" w:rsidRDefault="00E23BA8" w:rsidP="00E23BA8">
      <w:pPr>
        <w:keepNext/>
        <w:widowControl/>
        <w:numPr>
          <w:ilvl w:val="0"/>
          <w:numId w:val="30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 w:rsidRPr="001B1F0F">
        <w:rPr>
          <w:rFonts w:eastAsia="Times New Roman"/>
          <w:b/>
          <w:bCs/>
          <w:kern w:val="32"/>
          <w:sz w:val="32"/>
          <w:szCs w:val="32"/>
          <w:lang w:val="en-GB"/>
        </w:rPr>
        <w:t>Participants</w:t>
      </w:r>
    </w:p>
    <w:tbl>
      <w:tblPr>
        <w:tblpPr w:leftFromText="180" w:rightFromText="180" w:vertAnchor="text" w:horzAnchor="page" w:tblpX="1548" w:tblpY="9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72"/>
        <w:gridCol w:w="1701"/>
        <w:gridCol w:w="3607"/>
        <w:gridCol w:w="1496"/>
      </w:tblGrid>
      <w:tr w:rsidR="00A754C7" w:rsidRPr="009C1160" w14:paraId="50DF383B" w14:textId="77777777" w:rsidTr="00D96CC4">
        <w:trPr>
          <w:cantSplit/>
          <w:trHeight w:val="335"/>
          <w:tblHeader/>
        </w:trPr>
        <w:tc>
          <w:tcPr>
            <w:tcW w:w="2972" w:type="dxa"/>
            <w:shd w:val="clear" w:color="auto" w:fill="D9D9D9" w:themeFill="background1" w:themeFillShade="D9"/>
          </w:tcPr>
          <w:p w14:paraId="1F5CD0CE" w14:textId="77777777" w:rsidR="00A754C7" w:rsidRPr="009C1160" w:rsidRDefault="00A754C7" w:rsidP="002C629E">
            <w:pPr>
              <w:widowControl/>
              <w:spacing w:after="0" w:line="259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GB"/>
              </w:rPr>
              <w:t>Participant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6C33472" w14:textId="77777777" w:rsidR="00A754C7" w:rsidRPr="009C1160" w:rsidRDefault="00A754C7" w:rsidP="002C629E">
            <w:pPr>
              <w:widowControl/>
              <w:spacing w:after="0" w:line="259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GB"/>
              </w:rPr>
              <w:t xml:space="preserve">Contact 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14:paraId="49BFC970" w14:textId="77777777" w:rsidR="00A754C7" w:rsidRPr="009C1160" w:rsidRDefault="00A754C7" w:rsidP="002C629E">
            <w:pPr>
              <w:widowControl/>
              <w:spacing w:after="0" w:line="259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GB"/>
              </w:rPr>
            </w:pPr>
            <w:r w:rsidRPr="009C1160">
              <w:rPr>
                <w:rFonts w:ascii="Times New Roman" w:eastAsia="MS Mincho" w:hAnsi="Times New Roman"/>
                <w:sz w:val="24"/>
                <w:szCs w:val="24"/>
                <w:lang w:val="en-GB"/>
              </w:rPr>
              <w:t>E-mail address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14:paraId="5D9FA73A" w14:textId="77777777" w:rsidR="00A754C7" w:rsidRPr="009C1160" w:rsidRDefault="00A754C7" w:rsidP="002C629E">
            <w:pPr>
              <w:widowControl/>
              <w:spacing w:after="0" w:line="259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GB"/>
              </w:rPr>
            </w:pPr>
            <w:r w:rsidRPr="009C1160">
              <w:rPr>
                <w:rFonts w:ascii="Times New Roman" w:eastAsia="MS Mincho" w:hAnsi="Times New Roman"/>
                <w:sz w:val="24"/>
                <w:szCs w:val="24"/>
                <w:lang w:val="en-GB"/>
              </w:rPr>
              <w:t>Type</w:t>
            </w:r>
          </w:p>
        </w:tc>
      </w:tr>
      <w:tr w:rsidR="00D73AEC" w:rsidRPr="009B22BC" w14:paraId="395813D0" w14:textId="77777777" w:rsidTr="00D96CC4">
        <w:trPr>
          <w:cantSplit/>
          <w:trHeight w:val="68"/>
        </w:trPr>
        <w:tc>
          <w:tcPr>
            <w:tcW w:w="2972" w:type="dxa"/>
          </w:tcPr>
          <w:p w14:paraId="1E7D194F" w14:textId="37C85B9C" w:rsidR="00D73AEC" w:rsidRPr="00D73AEC" w:rsidRDefault="00D73AEC" w:rsidP="00D73AEC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 w:rsidRPr="00D73AEC"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 xml:space="preserve">Peking University Shenzhen Graduate </w:t>
            </w:r>
            <w:r w:rsidR="00D96CC4" w:rsidRPr="00D73AEC"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School.</w:t>
            </w:r>
          </w:p>
        </w:tc>
        <w:tc>
          <w:tcPr>
            <w:tcW w:w="1701" w:type="dxa"/>
          </w:tcPr>
          <w:p w14:paraId="4040B86D" w14:textId="77777777" w:rsidR="00D73AEC" w:rsidRPr="00D73AEC" w:rsidRDefault="00D73AEC" w:rsidP="00D73AEC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 w:rsidRPr="00D73AEC"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Chuang Ma</w:t>
            </w:r>
            <w:r w:rsidRPr="00D73AEC"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br/>
              <w:t>Yiting Shao</w:t>
            </w:r>
          </w:p>
        </w:tc>
        <w:tc>
          <w:tcPr>
            <w:tcW w:w="3607" w:type="dxa"/>
          </w:tcPr>
          <w:p w14:paraId="0DF00771" w14:textId="77777777" w:rsidR="00D73AEC" w:rsidRPr="00D73AEC" w:rsidRDefault="00D73AEC" w:rsidP="00D73AEC">
            <w:pPr>
              <w:keepNext/>
              <w:keepLines/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 w:rsidRPr="00D73AEC"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machuang@pku.edu.cn</w:t>
            </w:r>
            <w:r w:rsidRPr="00D73AEC"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br/>
              <w:t>ytshao@pku.edu.cn</w:t>
            </w:r>
          </w:p>
        </w:tc>
        <w:tc>
          <w:tcPr>
            <w:tcW w:w="1496" w:type="dxa"/>
          </w:tcPr>
          <w:p w14:paraId="4C5A255C" w14:textId="77777777" w:rsidR="00D73AEC" w:rsidRPr="00D73AEC" w:rsidRDefault="00D73AEC" w:rsidP="00D73AEC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 w:rsidRPr="00D73AEC"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Proponent</w:t>
            </w:r>
          </w:p>
        </w:tc>
      </w:tr>
      <w:tr w:rsidR="00D73AEC" w:rsidRPr="009B22BC" w14:paraId="3C5ED1E4" w14:textId="77777777" w:rsidTr="00D96CC4">
        <w:trPr>
          <w:cantSplit/>
          <w:trHeight w:val="68"/>
        </w:trPr>
        <w:tc>
          <w:tcPr>
            <w:tcW w:w="2972" w:type="dxa"/>
          </w:tcPr>
          <w:p w14:paraId="02FCE0CB" w14:textId="77777777" w:rsidR="00D73AEC" w:rsidRPr="00D73AEC" w:rsidRDefault="00D73AEC" w:rsidP="00D73AEC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 w:rsidRPr="00D73AEC"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Northwestern Polytechnical University</w:t>
            </w:r>
          </w:p>
        </w:tc>
        <w:tc>
          <w:tcPr>
            <w:tcW w:w="1701" w:type="dxa"/>
          </w:tcPr>
          <w:p w14:paraId="3A487123" w14:textId="77777777" w:rsidR="00D73AEC" w:rsidRPr="00D73AEC" w:rsidRDefault="00D73AEC" w:rsidP="00D73AEC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 w:rsidRPr="00D73AEC"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Zhecheng Wang</w:t>
            </w:r>
          </w:p>
        </w:tc>
        <w:tc>
          <w:tcPr>
            <w:tcW w:w="3607" w:type="dxa"/>
          </w:tcPr>
          <w:p w14:paraId="082917B3" w14:textId="77777777" w:rsidR="00D73AEC" w:rsidRPr="00D73AEC" w:rsidRDefault="00D73AEC" w:rsidP="00D73AEC">
            <w:pPr>
              <w:keepNext/>
              <w:keepLines/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 w:rsidRPr="00D73AEC"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zhecheng.wang@mail.nwpu.edu.cn</w:t>
            </w:r>
          </w:p>
        </w:tc>
        <w:tc>
          <w:tcPr>
            <w:tcW w:w="1496" w:type="dxa"/>
          </w:tcPr>
          <w:p w14:paraId="2B7ED930" w14:textId="192FCBFD" w:rsidR="00D73AEC" w:rsidRPr="00D73AEC" w:rsidRDefault="00D73AEC" w:rsidP="00D73AEC">
            <w:pPr>
              <w:keepNext/>
              <w:keepLines/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 w:rsidRPr="00D73AEC"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Crosscheck</w:t>
            </w:r>
            <w:r w:rsidR="00D96CC4"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er</w:t>
            </w:r>
          </w:p>
        </w:tc>
      </w:tr>
    </w:tbl>
    <w:p w14:paraId="1CA6EE4C" w14:textId="77777777" w:rsidR="00411BD6" w:rsidRDefault="00411BD6" w:rsidP="00CB6FF9">
      <w:pPr>
        <w:widowControl/>
        <w:spacing w:after="0" w:line="240" w:lineRule="auto"/>
        <w:rPr>
          <w:lang w:val="en-CA"/>
        </w:rPr>
      </w:pPr>
    </w:p>
    <w:p w14:paraId="4B10A49D" w14:textId="77777777" w:rsidR="0062245B" w:rsidRDefault="0062245B" w:rsidP="0062245B">
      <w:pPr>
        <w:keepNext/>
        <w:widowControl/>
        <w:numPr>
          <w:ilvl w:val="0"/>
          <w:numId w:val="30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>
        <w:rPr>
          <w:rFonts w:eastAsia="Times New Roman"/>
          <w:b/>
          <w:bCs/>
          <w:kern w:val="32"/>
          <w:sz w:val="32"/>
          <w:szCs w:val="32"/>
          <w:lang w:val="en-GB"/>
        </w:rPr>
        <w:lastRenderedPageBreak/>
        <w:t>Method to be evaluated</w:t>
      </w:r>
    </w:p>
    <w:p w14:paraId="18758CB4" w14:textId="1E031AE4" w:rsidR="00411BD6" w:rsidRDefault="00470350" w:rsidP="00D96CC4">
      <w:pPr>
        <w:widowControl/>
        <w:spacing w:after="0" w:line="240" w:lineRule="auto"/>
        <w:jc w:val="both"/>
        <w:rPr>
          <w:rFonts w:ascii="Times New Roman" w:eastAsia="Malgun Gothic" w:hAnsi="Times New Roman"/>
          <w:sz w:val="24"/>
          <w:szCs w:val="24"/>
          <w:lang w:val="en-GB" w:eastAsia="ko-KR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>A</w:t>
      </w:r>
      <w:r w:rsidR="006F5202" w:rsidRPr="006F5202">
        <w:rPr>
          <w:rFonts w:ascii="Times New Roman" w:eastAsia="MS Mincho" w:hAnsi="Times New Roman"/>
          <w:sz w:val="24"/>
          <w:szCs w:val="24"/>
          <w:lang w:val="en-GB"/>
        </w:rPr>
        <w:t xml:space="preserve"> filter-based enhanced intra prediction method for point cloud </w:t>
      </w:r>
      <w:r w:rsidR="00D96CC4">
        <w:rPr>
          <w:rFonts w:ascii="Times New Roman" w:eastAsia="MS Mincho" w:hAnsi="Times New Roman"/>
          <w:sz w:val="24"/>
          <w:szCs w:val="24"/>
          <w:lang w:val="en-GB"/>
        </w:rPr>
        <w:t>attribute</w:t>
      </w:r>
      <w:r w:rsidR="006F5202" w:rsidRPr="006F5202">
        <w:rPr>
          <w:rFonts w:ascii="Times New Roman" w:eastAsia="MS Mincho" w:hAnsi="Times New Roman"/>
          <w:sz w:val="24"/>
          <w:szCs w:val="24"/>
          <w:lang w:val="en-GB"/>
        </w:rPr>
        <w:t xml:space="preserve"> lossless</w:t>
      </w:r>
      <w:r w:rsidR="006F5202" w:rsidRPr="006F5202">
        <w:rPr>
          <w:rFonts w:ascii="Times New Roman" w:eastAsia="MS Mincho" w:hAnsi="Times New Roman" w:hint="eastAsia"/>
          <w:sz w:val="24"/>
          <w:szCs w:val="24"/>
          <w:lang w:val="en-GB"/>
        </w:rPr>
        <w:t>/</w:t>
      </w:r>
      <w:r w:rsidR="006F5202" w:rsidRPr="006F5202">
        <w:rPr>
          <w:rFonts w:ascii="Times New Roman" w:eastAsia="MS Mincho" w:hAnsi="Times New Roman"/>
          <w:sz w:val="24"/>
          <w:szCs w:val="24"/>
          <w:lang w:val="en-GB"/>
        </w:rPr>
        <w:t xml:space="preserve">near-lossless compression </w:t>
      </w:r>
      <w:r w:rsidR="00D96CC4">
        <w:rPr>
          <w:rFonts w:ascii="Times New Roman" w:eastAsia="MS Mincho" w:hAnsi="Times New Roman"/>
          <w:sz w:val="24"/>
          <w:szCs w:val="24"/>
          <w:lang w:val="en-GB"/>
        </w:rPr>
        <w:t xml:space="preserve">need to be evaluated upon </w:t>
      </w:r>
      <w:r w:rsidR="00B7665B">
        <w:rPr>
          <w:rFonts w:ascii="Times New Roman" w:eastAsia="MS Mincho" w:hAnsi="Times New Roman"/>
          <w:sz w:val="24"/>
          <w:szCs w:val="24"/>
          <w:lang w:val="en-GB"/>
        </w:rPr>
        <w:t>updated</w:t>
      </w:r>
      <w:r w:rsidR="00D96CC4">
        <w:rPr>
          <w:rFonts w:ascii="Times New Roman" w:eastAsia="MS Mincho" w:hAnsi="Times New Roman"/>
          <w:sz w:val="24"/>
          <w:szCs w:val="24"/>
          <w:lang w:val="en-GB"/>
        </w:rPr>
        <w:t xml:space="preserve"> test model of G-PCC</w:t>
      </w:r>
      <w:r w:rsidR="00B7665B">
        <w:rPr>
          <w:rFonts w:ascii="Times New Roman" w:eastAsia="MS Mincho" w:hAnsi="Times New Roman"/>
          <w:sz w:val="24"/>
          <w:szCs w:val="24"/>
          <w:lang w:val="en-GB"/>
        </w:rPr>
        <w:t xml:space="preserve"> under the latest CTC</w:t>
      </w:r>
      <w:r w:rsidR="00D96CC4">
        <w:rPr>
          <w:rFonts w:ascii="Times New Roman" w:eastAsia="MS Mincho" w:hAnsi="Times New Roman"/>
          <w:sz w:val="24"/>
          <w:szCs w:val="24"/>
          <w:lang w:val="en-GB"/>
        </w:rPr>
        <w:t>.</w:t>
      </w:r>
      <w:r w:rsidR="002B1DDB" w:rsidRPr="002B1DD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</w:p>
    <w:p w14:paraId="5387E789" w14:textId="77777777" w:rsidR="00D96CC4" w:rsidRPr="00D96CC4" w:rsidRDefault="00D96CC4" w:rsidP="00D96CC4">
      <w:pPr>
        <w:widowControl/>
        <w:spacing w:after="0" w:line="240" w:lineRule="auto"/>
        <w:jc w:val="both"/>
        <w:rPr>
          <w:rFonts w:ascii="Times New Roman" w:eastAsia="Malgun Gothic" w:hAnsi="Times New Roman"/>
          <w:sz w:val="24"/>
          <w:szCs w:val="24"/>
          <w:lang w:val="en-GB" w:eastAsia="ko-KR"/>
        </w:rPr>
      </w:pPr>
    </w:p>
    <w:p w14:paraId="22A474B7" w14:textId="198AE2A5" w:rsidR="00D96CC4" w:rsidRPr="002B1DDB" w:rsidRDefault="00470350" w:rsidP="00D96CC4">
      <w:pPr>
        <w:widowControl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en-GB" w:eastAsia="ko-KR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 xml:space="preserve">In m52828 [1], we </w:t>
      </w:r>
      <w:r w:rsidR="00411BD6" w:rsidRPr="00E23BA8">
        <w:rPr>
          <w:rFonts w:ascii="Times New Roman" w:eastAsia="MS Mincho" w:hAnsi="Times New Roman"/>
          <w:sz w:val="24"/>
          <w:szCs w:val="24"/>
          <w:lang w:val="en-GB"/>
        </w:rPr>
        <w:t xml:space="preserve">propose a </w:t>
      </w:r>
      <w:r w:rsidR="00411BD6" w:rsidRPr="00E23BA8">
        <w:rPr>
          <w:rFonts w:ascii="Times New Roman" w:eastAsia="MS Mincho" w:hAnsi="Times New Roman" w:hint="eastAsia"/>
          <w:sz w:val="24"/>
          <w:szCs w:val="24"/>
          <w:lang w:val="en-GB"/>
        </w:rPr>
        <w:t>filter-</w:t>
      </w:r>
      <w:r w:rsidR="00411BD6" w:rsidRPr="00E23BA8">
        <w:rPr>
          <w:rFonts w:ascii="Times New Roman" w:eastAsia="MS Mincho" w:hAnsi="Times New Roman"/>
          <w:sz w:val="24"/>
          <w:szCs w:val="24"/>
          <w:lang w:val="en-GB"/>
        </w:rPr>
        <w:t>based enhanced attribute prediction scheme upon TMC13v8. Modifications of pred scheme in the encoder and decoder side are shown in</w:t>
      </w:r>
      <w:r w:rsidR="00B7665B">
        <w:rPr>
          <w:rFonts w:ascii="Times New Roman" w:eastAsia="MS Mincho" w:hAnsi="Times New Roman"/>
          <w:sz w:val="24"/>
          <w:szCs w:val="24"/>
          <w:lang w:val="en-GB"/>
        </w:rPr>
        <w:t xml:space="preserve"> Fig 1 and Fig 2, respectively. </w:t>
      </w:r>
      <w:r w:rsidR="00D96CC4">
        <w:rPr>
          <w:rFonts w:ascii="Times New Roman" w:eastAsia="MS Mincho" w:hAnsi="Times New Roman"/>
          <w:sz w:val="24"/>
          <w:szCs w:val="24"/>
          <w:lang w:val="en-GB"/>
        </w:rPr>
        <w:t>The proposed scheme</w:t>
      </w:r>
      <w:r w:rsidR="00D96CC4" w:rsidRPr="002B1DD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fully consider the </w:t>
      </w:r>
      <w:r w:rsidR="00D96CC4">
        <w:rPr>
          <w:rFonts w:ascii="Times New Roman" w:eastAsiaTheme="minorEastAsia" w:hAnsi="Times New Roman"/>
          <w:sz w:val="24"/>
          <w:szCs w:val="24"/>
          <w:lang w:val="en-GB" w:eastAsia="ko-KR"/>
        </w:rPr>
        <w:t>geometry distr</w:t>
      </w:r>
      <w:r w:rsidR="000076F5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ibution of </w:t>
      </w:r>
      <w:r w:rsidR="00E71F16">
        <w:rPr>
          <w:rFonts w:ascii="Times New Roman" w:eastAsiaTheme="minorEastAsia" w:hAnsi="Times New Roman"/>
          <w:sz w:val="24"/>
          <w:szCs w:val="24"/>
          <w:lang w:val="en-GB" w:eastAsia="ko-KR"/>
        </w:rPr>
        <w:t>selected neighbours</w:t>
      </w:r>
      <w:r w:rsidR="00D96CC4" w:rsidRPr="002B1DD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of current point and</w:t>
      </w:r>
      <w:r w:rsidR="00E71F16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it would </w:t>
      </w:r>
      <w:r w:rsidR="00D96CC4" w:rsidRPr="002B1DDB">
        <w:rPr>
          <w:rFonts w:ascii="Times New Roman" w:eastAsiaTheme="minorEastAsia" w:hAnsi="Times New Roman"/>
          <w:sz w:val="24"/>
          <w:szCs w:val="24"/>
          <w:lang w:val="en-GB" w:eastAsia="ko-KR"/>
        </w:rPr>
        <w:t>have more potential to get better predictors</w:t>
      </w:r>
      <w:r w:rsidR="00E71F16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of attribute</w:t>
      </w:r>
      <w:r w:rsidR="00D96CC4" w:rsidRPr="002B1DD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. </w:t>
      </w:r>
    </w:p>
    <w:p w14:paraId="70A381AC" w14:textId="77777777" w:rsidR="00411BD6" w:rsidRPr="00D96CC4" w:rsidRDefault="00411BD6" w:rsidP="00E23BA8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GB"/>
        </w:rPr>
      </w:pPr>
    </w:p>
    <w:p w14:paraId="4BB28ABC" w14:textId="77777777" w:rsidR="00411BD6" w:rsidRPr="00AE563A" w:rsidRDefault="00411BD6" w:rsidP="00411BD6">
      <w:pPr>
        <w:jc w:val="center"/>
        <w:rPr>
          <w:rFonts w:ascii="Times New Roman" w:eastAsia="微软雅黑" w:hAnsi="Times New Roman"/>
          <w:sz w:val="24"/>
          <w:szCs w:val="24"/>
        </w:rPr>
      </w:pPr>
      <w:r>
        <w:object w:dxaOrig="15444" w:dyaOrig="8904" w14:anchorId="0AFB88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9pt;height:165.5pt" o:ole="">
            <v:imagedata r:id="rId9" o:title=""/>
          </v:shape>
          <o:OLEObject Type="Embed" ProgID="Visio.Drawing.15" ShapeID="_x0000_i1025" DrawAspect="Content" ObjectID="_1642064857" r:id="rId10"/>
        </w:object>
      </w:r>
    </w:p>
    <w:p w14:paraId="1B8133D4" w14:textId="45350C7A" w:rsidR="00411BD6" w:rsidRDefault="00411BD6" w:rsidP="00411BD6">
      <w:pPr>
        <w:jc w:val="center"/>
        <w:rPr>
          <w:rFonts w:ascii="Times New Roman" w:eastAsia="微软雅黑" w:hAnsi="Times New Roman"/>
          <w:szCs w:val="24"/>
        </w:rPr>
      </w:pPr>
      <w:r w:rsidRPr="009F2E99">
        <w:rPr>
          <w:rFonts w:ascii="Times New Roman" w:eastAsia="微软雅黑" w:hAnsi="Times New Roman"/>
          <w:szCs w:val="24"/>
        </w:rPr>
        <w:t>Fig.</w:t>
      </w:r>
      <w:r>
        <w:rPr>
          <w:rFonts w:ascii="Times New Roman" w:eastAsia="微软雅黑" w:hAnsi="Times New Roman"/>
          <w:szCs w:val="24"/>
        </w:rPr>
        <w:t>1</w:t>
      </w:r>
      <w:r w:rsidRPr="009F2E99">
        <w:rPr>
          <w:rFonts w:ascii="Times New Roman" w:eastAsia="微软雅黑" w:hAnsi="Times New Roman" w:hint="eastAsia"/>
          <w:szCs w:val="24"/>
        </w:rPr>
        <w:t xml:space="preserve"> </w:t>
      </w:r>
      <w:r w:rsidRPr="009F2E99">
        <w:rPr>
          <w:rFonts w:ascii="Times New Roman" w:eastAsia="微软雅黑" w:hAnsi="Times New Roman"/>
          <w:szCs w:val="24"/>
        </w:rPr>
        <w:t xml:space="preserve">Proposed </w:t>
      </w:r>
      <w:r w:rsidR="00E71F16">
        <w:rPr>
          <w:rFonts w:ascii="Times New Roman" w:eastAsia="微软雅黑" w:hAnsi="Times New Roman"/>
          <w:szCs w:val="24"/>
        </w:rPr>
        <w:t xml:space="preserve">modifications of the </w:t>
      </w:r>
      <w:r>
        <w:rPr>
          <w:rFonts w:ascii="Times New Roman" w:eastAsia="微软雅黑" w:hAnsi="Times New Roman"/>
          <w:szCs w:val="24"/>
        </w:rPr>
        <w:t xml:space="preserve">filter-based enhanced pred scheme </w:t>
      </w:r>
      <w:r>
        <w:rPr>
          <w:rFonts w:ascii="Times New Roman" w:eastAsia="微软雅黑" w:hAnsi="Times New Roman" w:hint="eastAsia"/>
          <w:szCs w:val="24"/>
          <w:lang w:eastAsia="zh-CN"/>
        </w:rPr>
        <w:t>in</w:t>
      </w:r>
      <w:r>
        <w:rPr>
          <w:rFonts w:ascii="Times New Roman" w:eastAsia="微软雅黑" w:hAnsi="Times New Roman"/>
          <w:szCs w:val="24"/>
        </w:rPr>
        <w:t xml:space="preserve"> the encoder.</w:t>
      </w:r>
    </w:p>
    <w:p w14:paraId="46AE0436" w14:textId="77777777" w:rsidR="00411BD6" w:rsidRDefault="00411BD6" w:rsidP="00411BD6">
      <w:pPr>
        <w:jc w:val="center"/>
      </w:pPr>
      <w:r>
        <w:object w:dxaOrig="16536" w:dyaOrig="8496" w14:anchorId="6EA3B94D">
          <v:shape id="_x0000_i1026" type="#_x0000_t75" style="width:331.5pt;height:171pt" o:ole="">
            <v:imagedata r:id="rId11" o:title=""/>
          </v:shape>
          <o:OLEObject Type="Embed" ProgID="Visio.Drawing.15" ShapeID="_x0000_i1026" DrawAspect="Content" ObjectID="_1642064858" r:id="rId12"/>
        </w:object>
      </w:r>
    </w:p>
    <w:p w14:paraId="1CE46E4D" w14:textId="21039902" w:rsidR="00411BD6" w:rsidRPr="00B46CC7" w:rsidRDefault="00411BD6" w:rsidP="00411BD6">
      <w:pPr>
        <w:jc w:val="center"/>
        <w:rPr>
          <w:rFonts w:ascii="Times New Roman" w:eastAsia="微软雅黑" w:hAnsi="Times New Roman"/>
        </w:rPr>
      </w:pPr>
      <w:r w:rsidRPr="00B46CC7">
        <w:rPr>
          <w:rFonts w:ascii="Times New Roman" w:eastAsia="微软雅黑" w:hAnsi="Times New Roman"/>
        </w:rPr>
        <w:t>Fig.</w:t>
      </w:r>
      <w:r>
        <w:rPr>
          <w:rFonts w:ascii="Times New Roman" w:eastAsia="微软雅黑" w:hAnsi="Times New Roman"/>
        </w:rPr>
        <w:t>2</w:t>
      </w:r>
      <w:r w:rsidRPr="00B46CC7">
        <w:rPr>
          <w:rFonts w:ascii="Times New Roman" w:eastAsia="微软雅黑" w:hAnsi="Times New Roman" w:hint="eastAsia"/>
        </w:rPr>
        <w:t xml:space="preserve"> </w:t>
      </w:r>
      <w:r w:rsidRPr="00B46CC7">
        <w:rPr>
          <w:rFonts w:ascii="Times New Roman" w:eastAsia="微软雅黑" w:hAnsi="Times New Roman"/>
        </w:rPr>
        <w:t xml:space="preserve">Proposed </w:t>
      </w:r>
      <w:r w:rsidR="00E71F16">
        <w:rPr>
          <w:rFonts w:ascii="Times New Roman" w:eastAsia="微软雅黑" w:hAnsi="Times New Roman"/>
        </w:rPr>
        <w:t xml:space="preserve">modifications of the </w:t>
      </w:r>
      <w:r w:rsidRPr="00B46CC7">
        <w:rPr>
          <w:rFonts w:ascii="Times New Roman" w:eastAsia="微软雅黑" w:hAnsi="Times New Roman"/>
        </w:rPr>
        <w:t xml:space="preserve">filter-based enhanced pred scheme </w:t>
      </w:r>
      <w:r w:rsidRPr="00B46CC7">
        <w:rPr>
          <w:rFonts w:ascii="Times New Roman" w:eastAsia="微软雅黑" w:hAnsi="Times New Roman" w:hint="eastAsia"/>
          <w:lang w:eastAsia="zh-CN"/>
        </w:rPr>
        <w:t>in</w:t>
      </w:r>
      <w:r w:rsidRPr="00B46CC7">
        <w:rPr>
          <w:rFonts w:ascii="Times New Roman" w:eastAsia="微软雅黑" w:hAnsi="Times New Roman"/>
        </w:rPr>
        <w:t xml:space="preserve"> the decoder.</w:t>
      </w:r>
    </w:p>
    <w:p w14:paraId="6AA3D917" w14:textId="5CB86C01" w:rsidR="002B1DDB" w:rsidRPr="00D00140" w:rsidRDefault="00925D26" w:rsidP="00D00140">
      <w:pPr>
        <w:widowControl/>
        <w:spacing w:after="0" w:line="240" w:lineRule="auto"/>
        <w:rPr>
          <w:rFonts w:ascii="Times New Roman" w:eastAsia="Malgun Gothic" w:hAnsi="Times New Roman"/>
          <w:sz w:val="24"/>
          <w:szCs w:val="24"/>
          <w:lang w:val="en-GB" w:eastAsia="ko-KR"/>
        </w:rPr>
      </w:pPr>
      <w:r w:rsidRPr="00E23BA8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The </w:t>
      </w:r>
      <w:r w:rsidR="00E71F16">
        <w:rPr>
          <w:rFonts w:ascii="Times New Roman" w:eastAsiaTheme="minorEastAsia" w:hAnsi="Times New Roman"/>
          <w:sz w:val="24"/>
          <w:szCs w:val="24"/>
          <w:lang w:val="en-GB" w:eastAsia="ko-KR"/>
        </w:rPr>
        <w:t>neighbour</w:t>
      </w:r>
      <w:r w:rsidRPr="00E23BA8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searching-based pred scheme for attribute compression in TMC13v8 only considers the Euclidean distance between </w:t>
      </w:r>
      <w:r w:rsidR="00E71F16">
        <w:rPr>
          <w:rFonts w:ascii="Times New Roman" w:eastAsiaTheme="minorEastAsia" w:hAnsi="Times New Roman"/>
          <w:sz w:val="24"/>
          <w:szCs w:val="24"/>
          <w:lang w:val="en-GB" w:eastAsia="ko-KR"/>
        </w:rPr>
        <w:t>neighbour</w:t>
      </w:r>
      <w:r w:rsidRPr="00E23BA8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s and current point without full consideration of the geometry distribution of those </w:t>
      </w:r>
      <w:r w:rsidR="00E71F16">
        <w:rPr>
          <w:rFonts w:ascii="Times New Roman" w:eastAsiaTheme="minorEastAsia" w:hAnsi="Times New Roman"/>
          <w:sz w:val="24"/>
          <w:szCs w:val="24"/>
          <w:lang w:val="en-GB" w:eastAsia="ko-KR"/>
        </w:rPr>
        <w:t>neighbour</w:t>
      </w:r>
      <w:r w:rsidRPr="00E23BA8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s with respect to current point. When the nearest </w:t>
      </w:r>
      <w:r w:rsidR="00E71F16">
        <w:rPr>
          <w:rFonts w:ascii="Times New Roman" w:eastAsiaTheme="minorEastAsia" w:hAnsi="Times New Roman"/>
          <w:sz w:val="24"/>
          <w:szCs w:val="24"/>
          <w:lang w:val="en-GB" w:eastAsia="ko-KR"/>
        </w:rPr>
        <w:t>neighbour</w:t>
      </w:r>
      <w:r w:rsidRPr="00E23BA8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s are selected in the pred mode based on </w:t>
      </w:r>
      <w:r w:rsidR="00E71F16" w:rsidRPr="00E23BA8">
        <w:rPr>
          <w:rFonts w:ascii="Times New Roman" w:eastAsiaTheme="minorEastAsia" w:hAnsi="Times New Roman"/>
          <w:sz w:val="24"/>
          <w:szCs w:val="24"/>
          <w:lang w:val="en-GB" w:eastAsia="ko-KR"/>
        </w:rPr>
        <w:t>Euclidean</w:t>
      </w:r>
      <w:r w:rsidRPr="00E23BA8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  <w:r w:rsidR="00E71F16" w:rsidRPr="00E23BA8">
        <w:rPr>
          <w:rFonts w:ascii="Times New Roman" w:eastAsiaTheme="minorEastAsia" w:hAnsi="Times New Roman"/>
          <w:sz w:val="24"/>
          <w:szCs w:val="24"/>
          <w:lang w:val="en-GB" w:eastAsia="ko-KR"/>
        </w:rPr>
        <w:t>distance</w:t>
      </w:r>
      <w:r w:rsidRPr="00E23BA8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, we cannot guarantee that all the </w:t>
      </w:r>
      <w:r w:rsidR="00E71F16">
        <w:rPr>
          <w:rFonts w:ascii="Times New Roman" w:eastAsiaTheme="minorEastAsia" w:hAnsi="Times New Roman"/>
          <w:sz w:val="24"/>
          <w:szCs w:val="24"/>
          <w:lang w:val="en-GB" w:eastAsia="ko-KR"/>
        </w:rPr>
        <w:t>neighbour</w:t>
      </w:r>
      <w:r w:rsidRPr="00E23BA8">
        <w:rPr>
          <w:rFonts w:ascii="Times New Roman" w:eastAsiaTheme="minorEastAsia" w:hAnsi="Times New Roman"/>
          <w:sz w:val="24"/>
          <w:szCs w:val="24"/>
          <w:lang w:val="en-GB" w:eastAsia="ko-KR"/>
        </w:rPr>
        <w:t>s are evenly distributed around the current point.  So we proposed our method.</w:t>
      </w:r>
    </w:p>
    <w:p w14:paraId="2ACC3846" w14:textId="28A9BEF1" w:rsidR="00B04A57" w:rsidRDefault="005C08DA" w:rsidP="00B04A57">
      <w:pPr>
        <w:keepNext/>
        <w:widowControl/>
        <w:numPr>
          <w:ilvl w:val="0"/>
          <w:numId w:val="30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>
        <w:rPr>
          <w:rFonts w:asciiTheme="minorEastAsia" w:eastAsiaTheme="minorEastAsia" w:hAnsiTheme="minorEastAsia" w:hint="eastAsia"/>
          <w:b/>
          <w:bCs/>
          <w:kern w:val="32"/>
          <w:sz w:val="32"/>
          <w:szCs w:val="32"/>
          <w:lang w:val="en-GB" w:eastAsia="zh-CN"/>
        </w:rPr>
        <w:t>Test</w:t>
      </w:r>
      <w:r>
        <w:rPr>
          <w:rFonts w:eastAsia="Times New Roman"/>
          <w:b/>
          <w:bCs/>
          <w:kern w:val="32"/>
          <w:sz w:val="32"/>
          <w:szCs w:val="32"/>
          <w:lang w:val="en-GB"/>
        </w:rPr>
        <w:t xml:space="preserve"> model, anchors and CTC</w:t>
      </w:r>
    </w:p>
    <w:p w14:paraId="1B1C840B" w14:textId="14D26E0B" w:rsidR="00B04A57" w:rsidRDefault="00B04A57" w:rsidP="00B04A57">
      <w:pPr>
        <w:rPr>
          <w:rFonts w:ascii="Times New Roman" w:eastAsia="Malgun Gothic" w:hAnsi="Times New Roman"/>
          <w:sz w:val="24"/>
          <w:szCs w:val="24"/>
          <w:lang w:val="de-AT" w:eastAsia="ko-KR"/>
        </w:rPr>
      </w:pPr>
      <w:r w:rsidRPr="00795313">
        <w:rPr>
          <w:rFonts w:ascii="Times New Roman" w:eastAsia="Malgun Gothic" w:hAnsi="Times New Roman"/>
          <w:sz w:val="24"/>
          <w:szCs w:val="24"/>
          <w:lang w:val="de-AT" w:eastAsia="ko-KR"/>
        </w:rPr>
        <w:t>The la</w:t>
      </w:r>
      <w:r w:rsidR="005C08DA">
        <w:rPr>
          <w:rFonts w:ascii="Times New Roman" w:eastAsia="Malgun Gothic" w:hAnsi="Times New Roman"/>
          <w:sz w:val="24"/>
          <w:szCs w:val="24"/>
          <w:lang w:val="de-AT" w:eastAsia="ko-KR"/>
        </w:rPr>
        <w:t>test G-PCC reference software [3</w:t>
      </w:r>
      <w:r w:rsidRPr="00795313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] will be used as the anchor for this </w:t>
      </w:r>
      <w:r>
        <w:rPr>
          <w:rFonts w:ascii="Times New Roman" w:eastAsia="Malgun Gothic" w:hAnsi="Times New Roman"/>
          <w:sz w:val="24"/>
          <w:szCs w:val="24"/>
          <w:lang w:val="de-AT" w:eastAsia="ko-KR"/>
        </w:rPr>
        <w:t>E</w:t>
      </w:r>
      <w:r w:rsidRPr="00795313">
        <w:rPr>
          <w:rFonts w:ascii="Times New Roman" w:eastAsia="Malgun Gothic" w:hAnsi="Times New Roman"/>
          <w:sz w:val="24"/>
          <w:szCs w:val="24"/>
          <w:lang w:val="de-AT" w:eastAsia="ko-KR"/>
        </w:rPr>
        <w:t>E.</w:t>
      </w:r>
      <w:r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 </w:t>
      </w:r>
    </w:p>
    <w:p w14:paraId="3002515F" w14:textId="27348F73" w:rsidR="00B04A57" w:rsidRDefault="00FF7C39" w:rsidP="00B04A57">
      <w:pPr>
        <w:rPr>
          <w:rFonts w:ascii="Times New Roman" w:eastAsia="Malgun Gothic" w:hAnsi="Times New Roman"/>
          <w:sz w:val="24"/>
          <w:szCs w:val="24"/>
          <w:lang w:val="de-AT" w:eastAsia="ko-KR"/>
        </w:rPr>
      </w:pPr>
      <w:r>
        <w:rPr>
          <w:rFonts w:ascii="Times New Roman" w:eastAsia="Malgun Gothic" w:hAnsi="Times New Roman"/>
          <w:sz w:val="24"/>
          <w:szCs w:val="24"/>
          <w:lang w:val="de-AT" w:eastAsia="ko-KR"/>
        </w:rPr>
        <w:t>All tests will be conducted</w:t>
      </w:r>
      <w:r w:rsidRPr="00FF7C39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 </w:t>
      </w:r>
      <w:r w:rsidRPr="00795313">
        <w:rPr>
          <w:rFonts w:ascii="Times New Roman" w:eastAsia="Malgun Gothic" w:hAnsi="Times New Roman"/>
          <w:sz w:val="24"/>
          <w:szCs w:val="24"/>
          <w:lang w:val="de-AT" w:eastAsia="ko-KR"/>
        </w:rPr>
        <w:t>on categories 1 and 3</w:t>
      </w:r>
      <w:r>
        <w:rPr>
          <w:rFonts w:ascii="Times New Roman" w:eastAsia="Malgun Gothic" w:hAnsi="Times New Roman"/>
          <w:sz w:val="24"/>
          <w:szCs w:val="24"/>
          <w:lang w:val="de-AT" w:eastAsia="ko-KR"/>
        </w:rPr>
        <w:t>-fused average</w:t>
      </w:r>
      <w:r w:rsidRPr="00795313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 datasets</w:t>
      </w:r>
      <w:r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 under the latest CTC [2]</w:t>
      </w:r>
      <w:r w:rsidR="00B04A57" w:rsidRPr="00795313">
        <w:rPr>
          <w:rFonts w:ascii="Times New Roman" w:eastAsia="Malgun Gothic" w:hAnsi="Times New Roman"/>
          <w:sz w:val="24"/>
          <w:szCs w:val="24"/>
          <w:lang w:val="de-AT" w:eastAsia="ko-KR"/>
        </w:rPr>
        <w:t>.</w:t>
      </w:r>
      <w:r w:rsidR="00B04A57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 </w:t>
      </w:r>
    </w:p>
    <w:p w14:paraId="63F865E7" w14:textId="77777777" w:rsidR="00637F37" w:rsidRPr="000C78E9" w:rsidRDefault="00637F37" w:rsidP="00637F37">
      <w:pPr>
        <w:keepNext/>
        <w:widowControl/>
        <w:numPr>
          <w:ilvl w:val="0"/>
          <w:numId w:val="30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 w:rsidRPr="000C78E9">
        <w:rPr>
          <w:rFonts w:eastAsia="Times New Roman"/>
          <w:b/>
          <w:bCs/>
          <w:kern w:val="32"/>
          <w:sz w:val="32"/>
          <w:szCs w:val="32"/>
          <w:lang w:val="en-GB"/>
        </w:rPr>
        <w:lastRenderedPageBreak/>
        <w:t>Timeline:</w:t>
      </w:r>
    </w:p>
    <w:p w14:paraId="4B6A3831" w14:textId="7DEA52F0" w:rsidR="00637F37" w:rsidRPr="00174B2C" w:rsidRDefault="00637F37" w:rsidP="00637F37">
      <w:pPr>
        <w:pStyle w:val="ListParagraph1"/>
        <w:numPr>
          <w:ilvl w:val="0"/>
          <w:numId w:val="32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413804">
        <w:rPr>
          <w:b/>
          <w:highlight w:val="yellow"/>
          <w:lang w:val="en-GB"/>
        </w:rPr>
        <w:t>2020-02-</w:t>
      </w:r>
      <w:r w:rsidR="00413804" w:rsidRPr="00413804">
        <w:rPr>
          <w:b/>
          <w:highlight w:val="yellow"/>
          <w:lang w:val="en-GB"/>
        </w:rPr>
        <w:t>25</w:t>
      </w:r>
      <w:r w:rsidRPr="00174B2C">
        <w:rPr>
          <w:lang w:val="en-GB"/>
        </w:rPr>
        <w:t xml:space="preserve">: </w:t>
      </w:r>
      <w:r w:rsidRPr="00174B2C">
        <w:t>Expected date for release of cross-verified</w:t>
      </w:r>
      <w:r>
        <w:t xml:space="preserve"> new </w:t>
      </w:r>
      <w:r w:rsidRPr="00174B2C">
        <w:t>TMC13v</w:t>
      </w:r>
      <w:r>
        <w:t>9</w:t>
      </w:r>
      <w:r w:rsidRPr="00174B2C">
        <w:t xml:space="preserve"> software and anchors</w:t>
      </w:r>
      <w:r w:rsidR="00E86CBF">
        <w:t>;</w:t>
      </w:r>
    </w:p>
    <w:p w14:paraId="0BA11377" w14:textId="77777777" w:rsidR="00413804" w:rsidRDefault="00637F37" w:rsidP="00413804">
      <w:pPr>
        <w:pStyle w:val="ListParagraph1"/>
        <w:numPr>
          <w:ilvl w:val="0"/>
          <w:numId w:val="32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bookmarkStart w:id="2" w:name="_Hlk527015368"/>
      <w:r w:rsidRPr="006346DF">
        <w:rPr>
          <w:b/>
          <w:highlight w:val="yellow"/>
          <w:lang w:val="en-GB"/>
        </w:rPr>
        <w:t>2020-03-</w:t>
      </w:r>
      <w:r w:rsidR="00E86CBF" w:rsidRPr="006346DF">
        <w:rPr>
          <w:b/>
          <w:highlight w:val="yellow"/>
          <w:lang w:val="en-GB"/>
        </w:rPr>
        <w:t>20</w:t>
      </w:r>
      <w:r w:rsidRPr="00174B2C">
        <w:rPr>
          <w:lang w:val="en-GB"/>
        </w:rPr>
        <w:t xml:space="preserve">: </w:t>
      </w:r>
      <w:r w:rsidR="00E86CBF" w:rsidRPr="00D154F7">
        <w:rPr>
          <w:lang w:val="en-GB"/>
        </w:rPr>
        <w:t>Deliver source code and results for cross check</w:t>
      </w:r>
      <w:r w:rsidR="00E86CBF">
        <w:rPr>
          <w:lang w:val="en-GB"/>
        </w:rPr>
        <w:t>;</w:t>
      </w:r>
    </w:p>
    <w:p w14:paraId="4CB9FDAF" w14:textId="7F2FAAA7" w:rsidR="00413804" w:rsidRPr="00413804" w:rsidRDefault="00413804" w:rsidP="00413804">
      <w:pPr>
        <w:pStyle w:val="ListParagraph1"/>
        <w:numPr>
          <w:ilvl w:val="0"/>
          <w:numId w:val="32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6346DF">
        <w:rPr>
          <w:b/>
          <w:highlight w:val="yellow"/>
          <w:lang w:val="en-GB"/>
        </w:rPr>
        <w:t>2020-04-03</w:t>
      </w:r>
      <w:r w:rsidRPr="00413804">
        <w:rPr>
          <w:lang w:val="en-GB"/>
        </w:rPr>
        <w:t>: Preliminary feedback from cross-checkers to proponents</w:t>
      </w:r>
    </w:p>
    <w:p w14:paraId="5BACFCAB" w14:textId="74290EF1" w:rsidR="00637F37" w:rsidRDefault="00637F37" w:rsidP="00637F37">
      <w:pPr>
        <w:pStyle w:val="ListParagraph1"/>
        <w:numPr>
          <w:ilvl w:val="0"/>
          <w:numId w:val="32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>
        <w:rPr>
          <w:b/>
          <w:lang w:val="en-GB"/>
        </w:rPr>
        <w:t>2020</w:t>
      </w:r>
      <w:r w:rsidRPr="00D154F7">
        <w:rPr>
          <w:b/>
          <w:lang w:val="en-GB"/>
        </w:rPr>
        <w:t>-</w:t>
      </w:r>
      <w:r>
        <w:rPr>
          <w:b/>
          <w:lang w:val="en-GB"/>
        </w:rPr>
        <w:t>04</w:t>
      </w:r>
      <w:r w:rsidRPr="00D154F7">
        <w:rPr>
          <w:b/>
          <w:lang w:val="en-GB"/>
        </w:rPr>
        <w:t>-</w:t>
      </w:r>
      <w:r w:rsidR="00413804">
        <w:rPr>
          <w:b/>
          <w:lang w:val="en-GB"/>
        </w:rPr>
        <w:t>15</w:t>
      </w:r>
      <w:r w:rsidRPr="00D154F7">
        <w:rPr>
          <w:lang w:val="en-GB"/>
        </w:rPr>
        <w:t>: MPEG</w:t>
      </w:r>
      <w:r w:rsidRPr="00C355B9">
        <w:rPr>
          <w:lang w:val="en-GB"/>
        </w:rPr>
        <w:t xml:space="preserve"> document upload deadline.</w:t>
      </w:r>
    </w:p>
    <w:bookmarkEnd w:id="2"/>
    <w:p w14:paraId="16662129" w14:textId="77777777" w:rsidR="00411BD6" w:rsidRDefault="00411BD6" w:rsidP="00637F37">
      <w:pPr>
        <w:widowControl/>
        <w:spacing w:after="0" w:line="240" w:lineRule="auto"/>
        <w:rPr>
          <w:lang w:val="en-GB"/>
        </w:rPr>
      </w:pPr>
    </w:p>
    <w:p w14:paraId="6712F117" w14:textId="77777777" w:rsidR="00A26BF5" w:rsidRDefault="00A26BF5" w:rsidP="00A26BF5">
      <w:pPr>
        <w:keepNext/>
        <w:widowControl/>
        <w:numPr>
          <w:ilvl w:val="0"/>
          <w:numId w:val="30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 w:rsidRPr="000C78E9">
        <w:rPr>
          <w:rFonts w:eastAsia="Times New Roman"/>
          <w:b/>
          <w:bCs/>
          <w:kern w:val="32"/>
          <w:sz w:val="32"/>
          <w:szCs w:val="32"/>
          <w:lang w:val="en-GB"/>
        </w:rPr>
        <w:t>References</w:t>
      </w:r>
    </w:p>
    <w:p w14:paraId="5CB7FF55" w14:textId="2736718A" w:rsidR="00A26BF5" w:rsidRPr="00B7665B" w:rsidRDefault="00A26BF5" w:rsidP="00A26BF5">
      <w:pPr>
        <w:pStyle w:val="ListParagraph"/>
        <w:widowControl/>
        <w:numPr>
          <w:ilvl w:val="0"/>
          <w:numId w:val="33"/>
        </w:numPr>
        <w:autoSpaceDN/>
        <w:spacing w:after="160" w:line="259" w:lineRule="auto"/>
        <w:jc w:val="both"/>
        <w:textAlignment w:val="auto"/>
        <w:rPr>
          <w:rFonts w:ascii="Times New Roman" w:hAnsi="Times New Roman"/>
          <w:sz w:val="24"/>
          <w:szCs w:val="21"/>
        </w:rPr>
      </w:pPr>
      <w:r w:rsidRPr="00B7665B">
        <w:rPr>
          <w:rFonts w:ascii="Times New Roman" w:hAnsi="Times New Roman"/>
          <w:sz w:val="24"/>
          <w:szCs w:val="21"/>
        </w:rPr>
        <w:t>“An enhanced attribute prediction scheme based on filters”, ISO/IEC JTC1/SC29/WG11 input document. M52828, Brussels</w:t>
      </w:r>
      <w:r w:rsidR="001C7AFF" w:rsidRPr="00B7665B">
        <w:rPr>
          <w:rFonts w:ascii="Times New Roman" w:hAnsi="Times New Roman"/>
          <w:sz w:val="24"/>
          <w:szCs w:val="21"/>
        </w:rPr>
        <w:t>, Belgium,</w:t>
      </w:r>
      <w:r w:rsidRPr="00B7665B">
        <w:rPr>
          <w:rFonts w:ascii="Times New Roman" w:hAnsi="Times New Roman"/>
          <w:sz w:val="24"/>
          <w:szCs w:val="21"/>
        </w:rPr>
        <w:t xml:space="preserve"> January 2020.</w:t>
      </w:r>
    </w:p>
    <w:p w14:paraId="19CB4303" w14:textId="259B3F6A" w:rsidR="00A26BF5" w:rsidRPr="00B7665B" w:rsidRDefault="00A26BF5" w:rsidP="00A26BF5">
      <w:pPr>
        <w:pStyle w:val="ListParagraph"/>
        <w:widowControl/>
        <w:numPr>
          <w:ilvl w:val="0"/>
          <w:numId w:val="33"/>
        </w:numPr>
        <w:autoSpaceDN/>
        <w:spacing w:after="160" w:line="259" w:lineRule="auto"/>
        <w:jc w:val="both"/>
        <w:textAlignment w:val="auto"/>
        <w:rPr>
          <w:rFonts w:ascii="Times New Roman" w:hAnsi="Times New Roman"/>
          <w:sz w:val="24"/>
          <w:szCs w:val="21"/>
        </w:rPr>
      </w:pPr>
      <w:r w:rsidRPr="00B7665B">
        <w:rPr>
          <w:rFonts w:ascii="Times New Roman" w:eastAsiaTheme="minorEastAsia" w:hAnsi="Times New Roman"/>
          <w:sz w:val="24"/>
          <w:szCs w:val="21"/>
          <w:lang w:eastAsia="zh-CN"/>
        </w:rPr>
        <w:t>“</w:t>
      </w:r>
      <w:r w:rsidRPr="00B7665B">
        <w:rPr>
          <w:rFonts w:ascii="Times New Roman" w:hAnsi="Times New Roman"/>
          <w:sz w:val="24"/>
          <w:szCs w:val="21"/>
        </w:rPr>
        <w:t xml:space="preserve">Common Test Conditions for PCC” ISO/IEC JTC1/SC29 WG11 MPEG2019”, ISO/IEC </w:t>
      </w:r>
      <w:r w:rsidR="00B7665B" w:rsidRPr="00B7665B">
        <w:rPr>
          <w:rFonts w:ascii="Times New Roman" w:hAnsi="Times New Roman"/>
          <w:sz w:val="24"/>
          <w:szCs w:val="21"/>
        </w:rPr>
        <w:t>JTC1/SC29/WG11 MPEG Doc. w19084</w:t>
      </w:r>
      <w:r w:rsidRPr="00B7665B">
        <w:rPr>
          <w:rFonts w:ascii="Times New Roman" w:hAnsi="Times New Roman"/>
          <w:sz w:val="24"/>
          <w:szCs w:val="21"/>
        </w:rPr>
        <w:t xml:space="preserve">, </w:t>
      </w:r>
      <w:r w:rsidR="00B7665B" w:rsidRPr="00B7665B">
        <w:rPr>
          <w:rFonts w:ascii="Times New Roman" w:hAnsi="Times New Roman"/>
          <w:sz w:val="24"/>
          <w:szCs w:val="21"/>
        </w:rPr>
        <w:t>Brussel, Belgium, January 2020</w:t>
      </w:r>
      <w:r w:rsidRPr="00B7665B">
        <w:rPr>
          <w:rFonts w:ascii="Times New Roman" w:hAnsi="Times New Roman"/>
          <w:sz w:val="24"/>
          <w:szCs w:val="21"/>
        </w:rPr>
        <w:t>.</w:t>
      </w:r>
    </w:p>
    <w:p w14:paraId="25D6897B" w14:textId="3E330798" w:rsidR="00A26BF5" w:rsidRPr="00B7665B" w:rsidRDefault="00A26BF5" w:rsidP="00A26BF5">
      <w:pPr>
        <w:pStyle w:val="ListParagraph"/>
        <w:widowControl/>
        <w:numPr>
          <w:ilvl w:val="0"/>
          <w:numId w:val="33"/>
        </w:numPr>
        <w:autoSpaceDN/>
        <w:spacing w:after="160" w:line="259" w:lineRule="auto"/>
        <w:jc w:val="both"/>
        <w:textAlignment w:val="auto"/>
        <w:rPr>
          <w:rFonts w:ascii="Times New Roman" w:hAnsi="Times New Roman"/>
          <w:sz w:val="24"/>
          <w:szCs w:val="21"/>
        </w:rPr>
      </w:pPr>
      <w:r w:rsidRPr="00B7665B">
        <w:rPr>
          <w:rFonts w:ascii="Times New Roman" w:eastAsiaTheme="minorEastAsia" w:hAnsi="Times New Roman"/>
          <w:sz w:val="24"/>
          <w:szCs w:val="21"/>
          <w:lang w:eastAsia="zh-CN"/>
        </w:rPr>
        <w:t>“</w:t>
      </w:r>
      <w:r w:rsidR="00B7665B" w:rsidRPr="00B7665B">
        <w:rPr>
          <w:rFonts w:ascii="Times New Roman" w:hAnsi="Times New Roman"/>
          <w:sz w:val="24"/>
          <w:szCs w:val="21"/>
        </w:rPr>
        <w:t>G-PCC Test Model v9</w:t>
      </w:r>
      <w:r w:rsidRPr="00B7665B">
        <w:rPr>
          <w:rFonts w:ascii="Times New Roman" w:hAnsi="Times New Roman"/>
          <w:sz w:val="24"/>
          <w:szCs w:val="21"/>
        </w:rPr>
        <w:t>”, ISO/IEC JTC</w:t>
      </w:r>
      <w:r w:rsidR="00B7665B" w:rsidRPr="00B7665B">
        <w:rPr>
          <w:rFonts w:ascii="Times New Roman" w:hAnsi="Times New Roman"/>
          <w:sz w:val="24"/>
          <w:szCs w:val="21"/>
        </w:rPr>
        <w:t>1/SC29/WG11 MPEG Doc. W19083, Brussel, Belgium, January 2020.</w:t>
      </w:r>
    </w:p>
    <w:p w14:paraId="326500C9" w14:textId="77777777" w:rsidR="00A26BF5" w:rsidRPr="00B7665B" w:rsidRDefault="00A26BF5" w:rsidP="00637F37">
      <w:pPr>
        <w:widowControl/>
        <w:spacing w:after="0" w:line="240" w:lineRule="auto"/>
        <w:rPr>
          <w:rFonts w:ascii="Times New Roman" w:hAnsi="Times New Roman"/>
          <w:lang w:val="en-GB"/>
        </w:rPr>
      </w:pPr>
    </w:p>
    <w:sectPr w:rsidR="00A26BF5" w:rsidRPr="00B7665B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96EABC" w16cid:durableId="21CD6FFA"/>
  <w16cid:commentId w16cid:paraId="28B8036B" w16cid:durableId="21CD704D"/>
  <w16cid:commentId w16cid:paraId="2FE10C0B" w16cid:durableId="21CD70A4"/>
  <w16cid:commentId w16cid:paraId="3667E089" w16cid:durableId="21CD6F63"/>
  <w16cid:commentId w16cid:paraId="4A1DB83E" w16cid:durableId="21CD6FA8"/>
  <w16cid:commentId w16cid:paraId="7131FF82" w16cid:durableId="21CD6F89"/>
  <w16cid:commentId w16cid:paraId="4E328602" w16cid:durableId="21CD70C5"/>
  <w16cid:commentId w16cid:paraId="22BD523F" w16cid:durableId="21CD70C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B5F0C" w14:textId="77777777" w:rsidR="00697B12" w:rsidRDefault="00697B12" w:rsidP="00717E1B">
      <w:pPr>
        <w:spacing w:after="0" w:line="240" w:lineRule="auto"/>
      </w:pPr>
      <w:r>
        <w:separator/>
      </w:r>
    </w:p>
  </w:endnote>
  <w:endnote w:type="continuationSeparator" w:id="0">
    <w:p w14:paraId="5E4E9217" w14:textId="77777777" w:rsidR="00697B12" w:rsidRDefault="00697B12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default"/>
    <w:sig w:usb0="00000000" w:usb1="00000000" w:usb2="00000000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Microsoft JhengHei U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7366B" w14:textId="77777777" w:rsidR="00697B12" w:rsidRDefault="00697B12" w:rsidP="00717E1B">
      <w:pPr>
        <w:spacing w:after="0" w:line="240" w:lineRule="auto"/>
      </w:pPr>
      <w:r>
        <w:separator/>
      </w:r>
    </w:p>
  </w:footnote>
  <w:footnote w:type="continuationSeparator" w:id="0">
    <w:p w14:paraId="6C99CDB3" w14:textId="77777777" w:rsidR="00697B12" w:rsidRDefault="00697B12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878C7"/>
    <w:multiLevelType w:val="hybridMultilevel"/>
    <w:tmpl w:val="87DA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91DE3"/>
    <w:multiLevelType w:val="multilevel"/>
    <w:tmpl w:val="53B91DE3"/>
    <w:lvl w:ilvl="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0259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34068"/>
    <w:multiLevelType w:val="multilevel"/>
    <w:tmpl w:val="4E7EC3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lvlText w:val="%1.%2.%3.%4.%5"/>
      <w:lvlJc w:val="left"/>
      <w:pPr>
        <w:ind w:left="1008" w:hanging="1008"/>
      </w:p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0"/>
  </w:num>
  <w:num w:numId="2">
    <w:abstractNumId w:val="2"/>
  </w:num>
  <w:num w:numId="3">
    <w:abstractNumId w:val="25"/>
  </w:num>
  <w:num w:numId="4">
    <w:abstractNumId w:val="7"/>
  </w:num>
  <w:num w:numId="5">
    <w:abstractNumId w:val="20"/>
  </w:num>
  <w:num w:numId="6">
    <w:abstractNumId w:val="31"/>
  </w:num>
  <w:num w:numId="7">
    <w:abstractNumId w:val="22"/>
  </w:num>
  <w:num w:numId="8">
    <w:abstractNumId w:val="3"/>
  </w:num>
  <w:num w:numId="9">
    <w:abstractNumId w:val="5"/>
  </w:num>
  <w:num w:numId="10">
    <w:abstractNumId w:val="12"/>
  </w:num>
  <w:num w:numId="11">
    <w:abstractNumId w:val="23"/>
  </w:num>
  <w:num w:numId="12">
    <w:abstractNumId w:val="14"/>
  </w:num>
  <w:num w:numId="13">
    <w:abstractNumId w:val="0"/>
  </w:num>
  <w:num w:numId="14">
    <w:abstractNumId w:val="9"/>
  </w:num>
  <w:num w:numId="15">
    <w:abstractNumId w:val="29"/>
  </w:num>
  <w:num w:numId="16">
    <w:abstractNumId w:val="13"/>
  </w:num>
  <w:num w:numId="17">
    <w:abstractNumId w:val="8"/>
  </w:num>
  <w:num w:numId="18">
    <w:abstractNumId w:val="6"/>
  </w:num>
  <w:num w:numId="19">
    <w:abstractNumId w:val="4"/>
  </w:num>
  <w:num w:numId="20">
    <w:abstractNumId w:val="10"/>
  </w:num>
  <w:num w:numId="21">
    <w:abstractNumId w:val="19"/>
  </w:num>
  <w:num w:numId="22">
    <w:abstractNumId w:val="26"/>
  </w:num>
  <w:num w:numId="23">
    <w:abstractNumId w:val="16"/>
  </w:num>
  <w:num w:numId="24">
    <w:abstractNumId w:val="24"/>
  </w:num>
  <w:num w:numId="25">
    <w:abstractNumId w:val="27"/>
  </w:num>
  <w:num w:numId="26">
    <w:abstractNumId w:val="1"/>
  </w:num>
  <w:num w:numId="27">
    <w:abstractNumId w:val="17"/>
  </w:num>
  <w:num w:numId="28">
    <w:abstractNumId w:val="28"/>
  </w:num>
  <w:num w:numId="29">
    <w:abstractNumId w:val="21"/>
  </w:num>
  <w:num w:numId="30">
    <w:abstractNumId w:val="32"/>
  </w:num>
  <w:num w:numId="31">
    <w:abstractNumId w:val="11"/>
  </w:num>
  <w:num w:numId="32">
    <w:abstractNumId w:val="15"/>
  </w:num>
  <w:num w:numId="3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zh-CN" w:vendorID="64" w:dllVersion="131077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5CC"/>
    <w:rsid w:val="00002217"/>
    <w:rsid w:val="000076F5"/>
    <w:rsid w:val="0001050F"/>
    <w:rsid w:val="0001512E"/>
    <w:rsid w:val="00020C69"/>
    <w:rsid w:val="0002499C"/>
    <w:rsid w:val="00030AD0"/>
    <w:rsid w:val="00030CBA"/>
    <w:rsid w:val="00032A0E"/>
    <w:rsid w:val="000360D3"/>
    <w:rsid w:val="00045D8C"/>
    <w:rsid w:val="00057159"/>
    <w:rsid w:val="00057DA2"/>
    <w:rsid w:val="0006001F"/>
    <w:rsid w:val="00064720"/>
    <w:rsid w:val="000778F8"/>
    <w:rsid w:val="00080DAC"/>
    <w:rsid w:val="00093F5A"/>
    <w:rsid w:val="000C46DE"/>
    <w:rsid w:val="000C5808"/>
    <w:rsid w:val="000D58DC"/>
    <w:rsid w:val="000E6AA6"/>
    <w:rsid w:val="00104DD9"/>
    <w:rsid w:val="00124211"/>
    <w:rsid w:val="00125F4E"/>
    <w:rsid w:val="001302B6"/>
    <w:rsid w:val="0013302C"/>
    <w:rsid w:val="001347D5"/>
    <w:rsid w:val="00146509"/>
    <w:rsid w:val="00150931"/>
    <w:rsid w:val="001676B9"/>
    <w:rsid w:val="00171211"/>
    <w:rsid w:val="0017476B"/>
    <w:rsid w:val="00184896"/>
    <w:rsid w:val="001920B7"/>
    <w:rsid w:val="001938F0"/>
    <w:rsid w:val="001A13E2"/>
    <w:rsid w:val="001A60D5"/>
    <w:rsid w:val="001A77B5"/>
    <w:rsid w:val="001C122D"/>
    <w:rsid w:val="001C2B74"/>
    <w:rsid w:val="001C4CCD"/>
    <w:rsid w:val="001C7AFF"/>
    <w:rsid w:val="001D56A9"/>
    <w:rsid w:val="001E4B8A"/>
    <w:rsid w:val="001E6EEC"/>
    <w:rsid w:val="001F3C5D"/>
    <w:rsid w:val="00221F51"/>
    <w:rsid w:val="002228E1"/>
    <w:rsid w:val="0023072C"/>
    <w:rsid w:val="002624FB"/>
    <w:rsid w:val="00262DE7"/>
    <w:rsid w:val="00267793"/>
    <w:rsid w:val="00272D6B"/>
    <w:rsid w:val="002739A4"/>
    <w:rsid w:val="002869A6"/>
    <w:rsid w:val="00286C15"/>
    <w:rsid w:val="0028710D"/>
    <w:rsid w:val="002A6BFB"/>
    <w:rsid w:val="002B1DDB"/>
    <w:rsid w:val="002B2FD2"/>
    <w:rsid w:val="002C7F0F"/>
    <w:rsid w:val="002D5BA5"/>
    <w:rsid w:val="002D7993"/>
    <w:rsid w:val="002E02B6"/>
    <w:rsid w:val="0030631B"/>
    <w:rsid w:val="00317A4B"/>
    <w:rsid w:val="00326181"/>
    <w:rsid w:val="0033190F"/>
    <w:rsid w:val="003573DE"/>
    <w:rsid w:val="0036721F"/>
    <w:rsid w:val="00373451"/>
    <w:rsid w:val="00385EA4"/>
    <w:rsid w:val="00391E9B"/>
    <w:rsid w:val="00396830"/>
    <w:rsid w:val="003976B4"/>
    <w:rsid w:val="003A3207"/>
    <w:rsid w:val="003C0AEC"/>
    <w:rsid w:val="003C2BAB"/>
    <w:rsid w:val="003C7AB6"/>
    <w:rsid w:val="003E1E52"/>
    <w:rsid w:val="003F57A0"/>
    <w:rsid w:val="003F6E4A"/>
    <w:rsid w:val="00400239"/>
    <w:rsid w:val="00406247"/>
    <w:rsid w:val="004070C3"/>
    <w:rsid w:val="0040751A"/>
    <w:rsid w:val="0041116D"/>
    <w:rsid w:val="00411BD6"/>
    <w:rsid w:val="00413804"/>
    <w:rsid w:val="00422044"/>
    <w:rsid w:val="00425379"/>
    <w:rsid w:val="00426E8E"/>
    <w:rsid w:val="00434ADB"/>
    <w:rsid w:val="00441368"/>
    <w:rsid w:val="00462D9A"/>
    <w:rsid w:val="0046449E"/>
    <w:rsid w:val="00467971"/>
    <w:rsid w:val="00470350"/>
    <w:rsid w:val="0047210E"/>
    <w:rsid w:val="00494821"/>
    <w:rsid w:val="004A44EF"/>
    <w:rsid w:val="004A5585"/>
    <w:rsid w:val="004D2FF8"/>
    <w:rsid w:val="004E0C82"/>
    <w:rsid w:val="004E1E01"/>
    <w:rsid w:val="004E47EC"/>
    <w:rsid w:val="004E5FB5"/>
    <w:rsid w:val="004F0ACC"/>
    <w:rsid w:val="004F593C"/>
    <w:rsid w:val="005132BF"/>
    <w:rsid w:val="00516F9C"/>
    <w:rsid w:val="0052544E"/>
    <w:rsid w:val="0054391B"/>
    <w:rsid w:val="005565BE"/>
    <w:rsid w:val="00557EDB"/>
    <w:rsid w:val="00573821"/>
    <w:rsid w:val="00574298"/>
    <w:rsid w:val="005769BD"/>
    <w:rsid w:val="00585F50"/>
    <w:rsid w:val="005A05C0"/>
    <w:rsid w:val="005A1575"/>
    <w:rsid w:val="005A2449"/>
    <w:rsid w:val="005B0DB3"/>
    <w:rsid w:val="005B2639"/>
    <w:rsid w:val="005B7CBC"/>
    <w:rsid w:val="005C08DA"/>
    <w:rsid w:val="005C42D8"/>
    <w:rsid w:val="005D1A6F"/>
    <w:rsid w:val="005D561E"/>
    <w:rsid w:val="005E1400"/>
    <w:rsid w:val="0060019F"/>
    <w:rsid w:val="006074A9"/>
    <w:rsid w:val="0062245B"/>
    <w:rsid w:val="00625A92"/>
    <w:rsid w:val="006323E5"/>
    <w:rsid w:val="00632565"/>
    <w:rsid w:val="006346DF"/>
    <w:rsid w:val="0063664B"/>
    <w:rsid w:val="00637F37"/>
    <w:rsid w:val="00643BD9"/>
    <w:rsid w:val="00650C9A"/>
    <w:rsid w:val="00660793"/>
    <w:rsid w:val="00674242"/>
    <w:rsid w:val="00685762"/>
    <w:rsid w:val="00686EE6"/>
    <w:rsid w:val="00696E07"/>
    <w:rsid w:val="00697B12"/>
    <w:rsid w:val="006A019E"/>
    <w:rsid w:val="006B2D08"/>
    <w:rsid w:val="006D4315"/>
    <w:rsid w:val="006D5C63"/>
    <w:rsid w:val="006E2AB0"/>
    <w:rsid w:val="006E2D0D"/>
    <w:rsid w:val="006E3EF3"/>
    <w:rsid w:val="006F0785"/>
    <w:rsid w:val="006F40EB"/>
    <w:rsid w:val="006F4F4B"/>
    <w:rsid w:val="006F5202"/>
    <w:rsid w:val="00715DF2"/>
    <w:rsid w:val="00717E1B"/>
    <w:rsid w:val="007212F6"/>
    <w:rsid w:val="00727E5A"/>
    <w:rsid w:val="007320EA"/>
    <w:rsid w:val="0074220F"/>
    <w:rsid w:val="00770292"/>
    <w:rsid w:val="007932AE"/>
    <w:rsid w:val="007B7543"/>
    <w:rsid w:val="007C2FE6"/>
    <w:rsid w:val="007E1CAC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55BF"/>
    <w:rsid w:val="008177EE"/>
    <w:rsid w:val="00827428"/>
    <w:rsid w:val="008312FD"/>
    <w:rsid w:val="008362E7"/>
    <w:rsid w:val="00856680"/>
    <w:rsid w:val="0086455B"/>
    <w:rsid w:val="00865788"/>
    <w:rsid w:val="00875139"/>
    <w:rsid w:val="008757DF"/>
    <w:rsid w:val="00877D81"/>
    <w:rsid w:val="00887E3F"/>
    <w:rsid w:val="00892954"/>
    <w:rsid w:val="008B553A"/>
    <w:rsid w:val="008D63C4"/>
    <w:rsid w:val="008D6636"/>
    <w:rsid w:val="008E2AD5"/>
    <w:rsid w:val="008E3896"/>
    <w:rsid w:val="008E7E59"/>
    <w:rsid w:val="008F3624"/>
    <w:rsid w:val="00903750"/>
    <w:rsid w:val="00911052"/>
    <w:rsid w:val="009156C9"/>
    <w:rsid w:val="00915EE0"/>
    <w:rsid w:val="0091630B"/>
    <w:rsid w:val="00917042"/>
    <w:rsid w:val="00925D26"/>
    <w:rsid w:val="009264CB"/>
    <w:rsid w:val="00930EF2"/>
    <w:rsid w:val="009315F3"/>
    <w:rsid w:val="00937076"/>
    <w:rsid w:val="00942FA1"/>
    <w:rsid w:val="009438F9"/>
    <w:rsid w:val="009502E5"/>
    <w:rsid w:val="00951E3B"/>
    <w:rsid w:val="00960A19"/>
    <w:rsid w:val="00964C27"/>
    <w:rsid w:val="00972379"/>
    <w:rsid w:val="00976358"/>
    <w:rsid w:val="0097742E"/>
    <w:rsid w:val="00985F1C"/>
    <w:rsid w:val="0099638F"/>
    <w:rsid w:val="00996ED4"/>
    <w:rsid w:val="009B7467"/>
    <w:rsid w:val="009C2439"/>
    <w:rsid w:val="009C3B82"/>
    <w:rsid w:val="009D0066"/>
    <w:rsid w:val="009D2F2A"/>
    <w:rsid w:val="009D67CD"/>
    <w:rsid w:val="009E5C91"/>
    <w:rsid w:val="009F559E"/>
    <w:rsid w:val="00A147C7"/>
    <w:rsid w:val="00A16FD7"/>
    <w:rsid w:val="00A20032"/>
    <w:rsid w:val="00A235C9"/>
    <w:rsid w:val="00A267A7"/>
    <w:rsid w:val="00A26BF5"/>
    <w:rsid w:val="00A42274"/>
    <w:rsid w:val="00A424BC"/>
    <w:rsid w:val="00A431D9"/>
    <w:rsid w:val="00A464AB"/>
    <w:rsid w:val="00A56E05"/>
    <w:rsid w:val="00A64E51"/>
    <w:rsid w:val="00A754C7"/>
    <w:rsid w:val="00A84784"/>
    <w:rsid w:val="00A877C5"/>
    <w:rsid w:val="00A9007A"/>
    <w:rsid w:val="00A948E4"/>
    <w:rsid w:val="00A97C60"/>
    <w:rsid w:val="00AA7246"/>
    <w:rsid w:val="00AB0A71"/>
    <w:rsid w:val="00AB2FC7"/>
    <w:rsid w:val="00AD3156"/>
    <w:rsid w:val="00AE175E"/>
    <w:rsid w:val="00AE5BF6"/>
    <w:rsid w:val="00AE7428"/>
    <w:rsid w:val="00B04A57"/>
    <w:rsid w:val="00B12E14"/>
    <w:rsid w:val="00B21FC6"/>
    <w:rsid w:val="00B22D13"/>
    <w:rsid w:val="00B45CC1"/>
    <w:rsid w:val="00B514B8"/>
    <w:rsid w:val="00B62CD2"/>
    <w:rsid w:val="00B72387"/>
    <w:rsid w:val="00B7665B"/>
    <w:rsid w:val="00B84694"/>
    <w:rsid w:val="00BB53D3"/>
    <w:rsid w:val="00BD1631"/>
    <w:rsid w:val="00BD4E34"/>
    <w:rsid w:val="00BD5142"/>
    <w:rsid w:val="00C00A61"/>
    <w:rsid w:val="00C10A59"/>
    <w:rsid w:val="00C115CC"/>
    <w:rsid w:val="00C117CF"/>
    <w:rsid w:val="00C433F5"/>
    <w:rsid w:val="00C5063F"/>
    <w:rsid w:val="00C530BD"/>
    <w:rsid w:val="00C666E8"/>
    <w:rsid w:val="00C81B9E"/>
    <w:rsid w:val="00C930D9"/>
    <w:rsid w:val="00CA1BC4"/>
    <w:rsid w:val="00CA66EB"/>
    <w:rsid w:val="00CB6FF9"/>
    <w:rsid w:val="00CC1CE8"/>
    <w:rsid w:val="00CC2EA8"/>
    <w:rsid w:val="00CC2F3F"/>
    <w:rsid w:val="00CC654F"/>
    <w:rsid w:val="00CD22B1"/>
    <w:rsid w:val="00CD2C38"/>
    <w:rsid w:val="00CE372E"/>
    <w:rsid w:val="00CF3F25"/>
    <w:rsid w:val="00CF3FD2"/>
    <w:rsid w:val="00D00140"/>
    <w:rsid w:val="00D0586D"/>
    <w:rsid w:val="00D15031"/>
    <w:rsid w:val="00D15E90"/>
    <w:rsid w:val="00D15EFB"/>
    <w:rsid w:val="00D20036"/>
    <w:rsid w:val="00D22C70"/>
    <w:rsid w:val="00D6054D"/>
    <w:rsid w:val="00D635B1"/>
    <w:rsid w:val="00D63663"/>
    <w:rsid w:val="00D664D3"/>
    <w:rsid w:val="00D66D9A"/>
    <w:rsid w:val="00D727A9"/>
    <w:rsid w:val="00D73AEC"/>
    <w:rsid w:val="00D74322"/>
    <w:rsid w:val="00D7571F"/>
    <w:rsid w:val="00D94135"/>
    <w:rsid w:val="00D96CC4"/>
    <w:rsid w:val="00DA0A51"/>
    <w:rsid w:val="00DB3208"/>
    <w:rsid w:val="00DC7747"/>
    <w:rsid w:val="00DD00EE"/>
    <w:rsid w:val="00DE55A1"/>
    <w:rsid w:val="00DE663F"/>
    <w:rsid w:val="00E06288"/>
    <w:rsid w:val="00E07DA9"/>
    <w:rsid w:val="00E23BA8"/>
    <w:rsid w:val="00E4182D"/>
    <w:rsid w:val="00E41EDE"/>
    <w:rsid w:val="00E44084"/>
    <w:rsid w:val="00E547DE"/>
    <w:rsid w:val="00E71F16"/>
    <w:rsid w:val="00E74D91"/>
    <w:rsid w:val="00E80587"/>
    <w:rsid w:val="00E82434"/>
    <w:rsid w:val="00E86CBF"/>
    <w:rsid w:val="00E90211"/>
    <w:rsid w:val="00E92D8D"/>
    <w:rsid w:val="00EA05B9"/>
    <w:rsid w:val="00EA083B"/>
    <w:rsid w:val="00EA5591"/>
    <w:rsid w:val="00EB3086"/>
    <w:rsid w:val="00EB4AFE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3666B"/>
    <w:rsid w:val="00F44334"/>
    <w:rsid w:val="00F44EB3"/>
    <w:rsid w:val="00F523A1"/>
    <w:rsid w:val="00F566DF"/>
    <w:rsid w:val="00F601D2"/>
    <w:rsid w:val="00F6422A"/>
    <w:rsid w:val="00F67C2C"/>
    <w:rsid w:val="00F7024F"/>
    <w:rsid w:val="00F7409E"/>
    <w:rsid w:val="00F80E92"/>
    <w:rsid w:val="00F82DD1"/>
    <w:rsid w:val="00F92976"/>
    <w:rsid w:val="00F94851"/>
    <w:rsid w:val="00FA2BA0"/>
    <w:rsid w:val="00FC4763"/>
    <w:rsid w:val="00FF1D8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2F3CB1"/>
  <w15:chartTrackingRefBased/>
  <w15:docId w15:val="{E182F27B-4CBD-4C2B-8C79-0D83F0F1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CC1CE8"/>
    <w:rPr>
      <w:rFonts w:ascii="Lucida Grande" w:eastAsia="宋体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宋体" w:hAnsi="Lucida Grande"/>
      <w:sz w:val="24"/>
      <w:szCs w:val="24"/>
      <w:lang w:eastAsia="zh-CN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rsid w:val="00CC1CE8"/>
    <w:rPr>
      <w:rFonts w:eastAsia="宋体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宋体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1CE8"/>
    <w:rPr>
      <w:b/>
      <w:bCs/>
    </w:rPr>
  </w:style>
  <w:style w:type="character" w:customStyle="1" w:styleId="CommentSubjectChar">
    <w:name w:val="Comment Subject Char"/>
    <w:link w:val="CommentSubject"/>
    <w:rsid w:val="00CC1CE8"/>
    <w:rPr>
      <w:rFonts w:eastAsia="宋体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rsid w:val="00CC1CE8"/>
    <w:rPr>
      <w:rFonts w:eastAsia="宋体"/>
      <w:b/>
      <w:bCs/>
      <w:iCs/>
      <w:sz w:val="26"/>
      <w:szCs w:val="28"/>
      <w:lang w:val="x-none" w:eastAsia="zh-CN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basedOn w:val="DefaultParagraphFont"/>
    <w:link w:val="Heading1"/>
    <w:uiPriority w:val="9"/>
    <w:rsid w:val="00F44334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  <w:style w:type="paragraph" w:customStyle="1" w:styleId="ListParagraph1">
    <w:name w:val="List Paragraph1"/>
    <w:basedOn w:val="Normal"/>
    <w:uiPriority w:val="34"/>
    <w:qFormat/>
    <w:rsid w:val="00637F37"/>
    <w:pPr>
      <w:widowControl/>
      <w:spacing w:after="160" w:line="259" w:lineRule="auto"/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Visio___1.vsdx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__.vsd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CHUANG\Desktop\mpeg&#25552;&#26696;\2019&#24180;1&#26376;mpeg&#25552;&#26696;&#27604;&#21033;&#26102;_&#39532;&#38383;\EE13.34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23121-8E39-4695-B5F4-D841BEA0C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9</TotalTime>
  <Pages>4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CEDEO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MACHUANG</dc:creator>
  <cp:keywords/>
  <cp:lastModifiedBy>Shao Yiting</cp:lastModifiedBy>
  <cp:revision>6</cp:revision>
  <dcterms:created xsi:type="dcterms:W3CDTF">2020-01-28T03:21:00Z</dcterms:created>
  <dcterms:modified xsi:type="dcterms:W3CDTF">2020-02-01T04:21:00Z</dcterms:modified>
</cp:coreProperties>
</file>