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C30E3" w14:textId="77777777" w:rsidR="00F910B9" w:rsidRDefault="000B02DF">
      <w:pPr>
        <w:spacing w:after="0" w:line="200" w:lineRule="exact"/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13DC66E" wp14:editId="79F23F4D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5832FD7" w14:textId="77777777" w:rsidR="00F910B9" w:rsidRDefault="000B02DF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44CF3C2C" w14:textId="77777777" w:rsidR="00F910B9" w:rsidRDefault="000B02DF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5D444191" w14:textId="77777777" w:rsidR="00F910B9" w:rsidRDefault="000B02DF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3DC6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">
                <v:textbox>
                  <w:txbxContent>
                    <w:p w14:paraId="75832FD7" w14:textId="77777777" w:rsidR="00F910B9" w:rsidRDefault="000B02DF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44CF3C2C" w14:textId="77777777" w:rsidR="00F910B9" w:rsidRDefault="000B02DF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5D444191" w14:textId="77777777" w:rsidR="00F910B9" w:rsidRDefault="000B02DF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D7368E7" wp14:editId="2F8C508B">
                <wp:simplePos x="0" y="0"/>
                <wp:positionH relativeFrom="page">
                  <wp:posOffset>2895600</wp:posOffset>
                </wp:positionH>
                <wp:positionV relativeFrom="page">
                  <wp:posOffset>434975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9FF2DB" w14:textId="77777777" w:rsidR="00F910B9" w:rsidRDefault="000B02DF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ISO/IEC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19147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7368E7" id="Text Box 14" o:spid="_x0000_s1027" type="#_x0000_t202" style="position:absolute;left:0;text-align:left;margin-left:228pt;margin-top:34.25pt;width:312.45pt;height:24.25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" filled="f" stroked="f">
                <v:textbox inset="0,0,0,0">
                  <w:txbxContent>
                    <w:p w14:paraId="769FF2DB" w14:textId="77777777" w:rsidR="00F910B9" w:rsidRDefault="000B02DF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ISO/IEC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19147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34FAAA2E" wp14:editId="0F5F7DB5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D6637CF" wp14:editId="3577DCBD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/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24" o:spid="_x0000_s1026" o:spt="203" style="position:absolute;left:0pt;margin-left:164.25pt;margin-top:60.2pt;height:0.1pt;width:374.8pt;mso-position-horizontal-relative:page;mso-position-vertical-relative:page;z-index:-251656192;mso-width-relative:page;mso-height-relative:page;" coordorigin="3285,1204" coordsize="7496,2" o:gfxdata="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">
                <o:lock v:ext="edit" aspectratio="f"/>
                <v:shape id="Freeform 25" o:spid="_x0000_s1026" o:spt="100" style="position:absolute;left:3285;top:1204;height:2;width:7496;" filled="f" stroked="t" coordsize="7496,1" o:gfxdata="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UIebvQAA&#10;ANsAAAAPAAAAAAAAAAEAIAAAACIAAABkcnMvZG93bnJldi54bWxQSwECFAAUAAAACACHTuJAMy8F&#10;njsAAAA5AAAAEAAAAAAAAAABACAAAAAMAQAAZHJzL3NoYXBleG1sLnhtbFBLBQYAAAAABgAGAFsB&#10;AAC2AwAAAAA=&#10;" path="m0,0l7496,0e">
                  <v:path o:connectlocs="0,0;7496,0" o:connectangles="0,0"/>
                  <v:fill on="f" focussize="0,0"/>
                  <v:stroke weight="2.4040157480315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7134BD68" w14:textId="77777777" w:rsidR="00F910B9" w:rsidRDefault="00F910B9">
      <w:pPr>
        <w:spacing w:after="0" w:line="200" w:lineRule="exact"/>
        <w:rPr>
          <w:sz w:val="20"/>
          <w:szCs w:val="20"/>
        </w:rPr>
      </w:pPr>
    </w:p>
    <w:p w14:paraId="0F5336BF" w14:textId="77777777" w:rsidR="00F910B9" w:rsidRDefault="000B02DF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0667E986" w14:textId="77777777" w:rsidR="00F910B9" w:rsidRDefault="00F910B9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B766CA1" w14:textId="77777777" w:rsidR="00F910B9" w:rsidRDefault="00F910B9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324A1B" w14:textId="77777777" w:rsidR="00F910B9" w:rsidRDefault="000B02DF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  <w:t>Description of Core Experiment 13.11 On Intra occupancy prediction</w:t>
      </w:r>
    </w:p>
    <w:p w14:paraId="4951E40C" w14:textId="77777777" w:rsidR="00F910B9" w:rsidRDefault="00F910B9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65A66BF6" w14:textId="77777777" w:rsidR="00F910B9" w:rsidRDefault="00F910B9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C88A0C6" w14:textId="77777777" w:rsidR="00F910B9" w:rsidRDefault="000B02DF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608C8EB0" w14:textId="77777777" w:rsidR="00F910B9" w:rsidRDefault="00F910B9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B4AF013" w14:textId="77777777" w:rsidR="00F910B9" w:rsidRDefault="00F910B9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54E8BF39" w14:textId="77777777" w:rsidR="00F910B9" w:rsidRDefault="000B02DF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pacing w:val="-6"/>
          <w:w w:val="107"/>
        </w:rPr>
        <w:t>2020-01-31</w:t>
      </w:r>
    </w:p>
    <w:p w14:paraId="7FFCE1FE" w14:textId="77777777" w:rsidR="00F910B9" w:rsidRDefault="00F910B9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2376C9E2" w14:textId="77777777" w:rsidR="00F910B9" w:rsidRDefault="00F910B9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1F2B9947" w14:textId="77777777" w:rsidR="00F910B9" w:rsidRDefault="000B02DF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Northwestern Polytechnical University</w:t>
      </w:r>
    </w:p>
    <w:p w14:paraId="66A3F8C8" w14:textId="77777777" w:rsidR="00F910B9" w:rsidRDefault="00F910B9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B8BEF24" w14:textId="77777777" w:rsidR="00F910B9" w:rsidRDefault="00F910B9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26213CB" w14:textId="77777777" w:rsidR="00F910B9" w:rsidRDefault="000B02DF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  <w:t>None</w:t>
      </w:r>
    </w:p>
    <w:p w14:paraId="079E12D0" w14:textId="77777777" w:rsidR="00F910B9" w:rsidRDefault="00F910B9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4474A7" w14:textId="77777777" w:rsidR="00F910B9" w:rsidRDefault="00F910B9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1B3C1941" w14:textId="77777777" w:rsidR="00F910B9" w:rsidRDefault="000B02DF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  <w:t>2</w:t>
      </w:r>
    </w:p>
    <w:p w14:paraId="6BA1A110" w14:textId="77777777" w:rsidR="00F910B9" w:rsidRDefault="00F910B9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2ACC379" w14:textId="77777777" w:rsidR="00F910B9" w:rsidRDefault="00F910B9">
      <w:pPr>
        <w:spacing w:before="15" w:after="0" w:line="200" w:lineRule="exact"/>
        <w:rPr>
          <w:sz w:val="20"/>
          <w:szCs w:val="20"/>
        </w:rPr>
      </w:pPr>
    </w:p>
    <w:p w14:paraId="28D3B8B9" w14:textId="77777777" w:rsidR="00F910B9" w:rsidRDefault="000B02DF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proofErr w:type="spellStart"/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proofErr w:type="spellEnd"/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8"/>
    </w:p>
    <w:p w14:paraId="5D625AC9" w14:textId="77777777" w:rsidR="00F910B9" w:rsidRDefault="00F910B9">
      <w:pPr>
        <w:spacing w:before="6" w:after="0" w:line="180" w:lineRule="exact"/>
        <w:rPr>
          <w:sz w:val="18"/>
          <w:szCs w:val="18"/>
        </w:rPr>
      </w:pPr>
    </w:p>
    <w:p w14:paraId="2141B919" w14:textId="77777777" w:rsidR="00F910B9" w:rsidRDefault="00F910B9">
      <w:pPr>
        <w:spacing w:after="0" w:line="200" w:lineRule="exact"/>
        <w:rPr>
          <w:sz w:val="20"/>
          <w:szCs w:val="20"/>
        </w:rPr>
      </w:pPr>
    </w:p>
    <w:p w14:paraId="7166B305" w14:textId="77777777" w:rsidR="00F910B9" w:rsidRDefault="000B02DF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0BEEB6D6" w14:textId="77777777" w:rsidR="00F910B9" w:rsidRDefault="000B02DF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5FE8F87F" w14:textId="77777777" w:rsidR="00F910B9" w:rsidRDefault="000B02DF">
      <w:pPr>
        <w:spacing w:after="0" w:line="240" w:lineRule="auto"/>
        <w:jc w:val="center"/>
        <w:rPr>
          <w:rFonts w:eastAsia="宋体"/>
          <w:b/>
          <w:sz w:val="28"/>
          <w:lang w:val="en-GB" w:eastAsia="zh-CN"/>
        </w:rPr>
      </w:pPr>
      <w:r>
        <w:rPr>
          <w:rFonts w:eastAsia="宋体"/>
          <w:b/>
          <w:sz w:val="28"/>
          <w:lang w:val="en-GB" w:eastAsia="zh-CN"/>
        </w:rPr>
        <w:lastRenderedPageBreak/>
        <w:t>INTERNATIONAL ORGANISATION FOR STANDARDISATION</w:t>
      </w:r>
    </w:p>
    <w:p w14:paraId="0792084A" w14:textId="77777777" w:rsidR="00F910B9" w:rsidRDefault="000B02DF">
      <w:pPr>
        <w:spacing w:after="0" w:line="240" w:lineRule="auto"/>
        <w:jc w:val="center"/>
        <w:rPr>
          <w:rFonts w:eastAsia="宋体"/>
          <w:b/>
          <w:sz w:val="28"/>
          <w:lang w:val="fr-FR" w:eastAsia="zh-CN"/>
        </w:rPr>
      </w:pPr>
      <w:r>
        <w:rPr>
          <w:rFonts w:eastAsia="宋体"/>
          <w:b/>
          <w:sz w:val="28"/>
          <w:lang w:val="fr-FR" w:eastAsia="zh-CN"/>
        </w:rPr>
        <w:t>ORGANISATION INTERNATIONALE DE NORMALISATION</w:t>
      </w:r>
    </w:p>
    <w:p w14:paraId="0854C4CB" w14:textId="77777777" w:rsidR="00F910B9" w:rsidRDefault="000B02DF">
      <w:pPr>
        <w:spacing w:after="0" w:line="240" w:lineRule="auto"/>
        <w:jc w:val="center"/>
        <w:rPr>
          <w:rFonts w:eastAsia="宋体"/>
          <w:b/>
          <w:sz w:val="28"/>
          <w:lang w:val="fr-FR" w:eastAsia="zh-CN"/>
        </w:rPr>
      </w:pPr>
      <w:r>
        <w:rPr>
          <w:rFonts w:eastAsia="宋体"/>
          <w:b/>
          <w:sz w:val="28"/>
          <w:lang w:val="fr-FR" w:eastAsia="zh-CN"/>
        </w:rPr>
        <w:t>ISO/IEC JTC 1/SC 29/WG 11</w:t>
      </w:r>
    </w:p>
    <w:p w14:paraId="370E6548" w14:textId="77777777" w:rsidR="00F910B9" w:rsidRDefault="000B02DF">
      <w:pPr>
        <w:spacing w:after="0" w:line="240" w:lineRule="auto"/>
        <w:jc w:val="center"/>
        <w:rPr>
          <w:rFonts w:eastAsia="宋体"/>
          <w:b/>
          <w:sz w:val="28"/>
          <w:lang w:val="en-GB" w:eastAsia="zh-CN"/>
        </w:rPr>
      </w:pPr>
      <w:r>
        <w:rPr>
          <w:rFonts w:eastAsia="宋体"/>
          <w:b/>
          <w:sz w:val="28"/>
          <w:lang w:val="en-GB" w:eastAsia="zh-CN"/>
        </w:rPr>
        <w:t>CODING OF MOVING PICTURES AND AUDIO</w:t>
      </w:r>
    </w:p>
    <w:p w14:paraId="3E504436" w14:textId="77777777" w:rsidR="00F910B9" w:rsidRDefault="00F910B9"/>
    <w:p w14:paraId="2855A948" w14:textId="77777777" w:rsidR="00F910B9" w:rsidRDefault="000B02DF">
      <w:pPr>
        <w:spacing w:after="0" w:line="240" w:lineRule="auto"/>
        <w:jc w:val="right"/>
        <w:rPr>
          <w:rFonts w:eastAsia="宋体"/>
          <w:b/>
          <w:sz w:val="48"/>
          <w:lang w:eastAsia="zh-CN"/>
        </w:rPr>
      </w:pPr>
      <w:r>
        <w:rPr>
          <w:rFonts w:eastAsia="宋体"/>
          <w:b/>
          <w:sz w:val="28"/>
          <w:lang w:eastAsia="zh-CN"/>
        </w:rPr>
        <w:t xml:space="preserve">ISO/IEC JTC 1/SC 29/WG 11 </w:t>
      </w:r>
      <w:r>
        <w:rPr>
          <w:rFonts w:eastAsia="宋体"/>
          <w:b/>
          <w:sz w:val="48"/>
          <w:lang w:eastAsia="zh-CN"/>
        </w:rPr>
        <w:t>N19147</w:t>
      </w:r>
    </w:p>
    <w:p w14:paraId="794BE494" w14:textId="77777777" w:rsidR="00F910B9" w:rsidRDefault="000B02DF">
      <w:pPr>
        <w:spacing w:after="0" w:line="240" w:lineRule="auto"/>
        <w:jc w:val="right"/>
        <w:rPr>
          <w:rFonts w:eastAsia="宋体"/>
          <w:b/>
          <w:sz w:val="28"/>
          <w:lang w:val="fr-FR" w:eastAsia="zh-CN"/>
        </w:rPr>
      </w:pPr>
      <w:r>
        <w:rPr>
          <w:rFonts w:eastAsia="宋体"/>
          <w:b/>
          <w:sz w:val="28"/>
          <w:lang w:val="fr-FR" w:eastAsia="zh-CN"/>
        </w:rPr>
        <w:t>Brussels, BE – January 20120</w:t>
      </w:r>
    </w:p>
    <w:p w14:paraId="6F8CEF29" w14:textId="77777777" w:rsidR="00F910B9" w:rsidRDefault="00F910B9">
      <w:pPr>
        <w:spacing w:after="0" w:line="240" w:lineRule="auto"/>
        <w:rPr>
          <w:rFonts w:eastAsia="宋体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F910B9" w14:paraId="3110426C" w14:textId="77777777">
        <w:tc>
          <w:tcPr>
            <w:tcW w:w="0" w:type="auto"/>
            <w:shd w:val="clear" w:color="auto" w:fill="auto"/>
          </w:tcPr>
          <w:p w14:paraId="0CBFD93B" w14:textId="77777777" w:rsidR="00F910B9" w:rsidRDefault="000B02DF">
            <w:pPr>
              <w:spacing w:after="0" w:line="240" w:lineRule="auto"/>
              <w:rPr>
                <w:rFonts w:eastAsia="宋体"/>
                <w:b/>
                <w:sz w:val="28"/>
                <w:lang w:val="fr-FR" w:eastAsia="zh-CN"/>
              </w:rPr>
            </w:pPr>
            <w:r>
              <w:rPr>
                <w:rFonts w:eastAsia="宋体"/>
                <w:b/>
                <w:sz w:val="28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36FD5E1D" w14:textId="77777777" w:rsidR="00F910B9" w:rsidRDefault="000B02DF">
            <w:pPr>
              <w:spacing w:after="0" w:line="240" w:lineRule="auto"/>
              <w:rPr>
                <w:rFonts w:eastAsia="宋体"/>
                <w:b/>
                <w:sz w:val="28"/>
                <w:lang w:val="fr-FR" w:eastAsia="zh-CN"/>
              </w:rPr>
            </w:pPr>
            <w:r>
              <w:rPr>
                <w:rFonts w:eastAsia="宋体"/>
                <w:b/>
                <w:sz w:val="28"/>
                <w:lang w:val="fr-FR" w:eastAsia="zh-CN"/>
              </w:rPr>
              <w:t>3DG</w:t>
            </w:r>
          </w:p>
        </w:tc>
      </w:tr>
      <w:tr w:rsidR="00F910B9" w14:paraId="5E99B24A" w14:textId="77777777">
        <w:tc>
          <w:tcPr>
            <w:tcW w:w="0" w:type="auto"/>
            <w:shd w:val="clear" w:color="auto" w:fill="auto"/>
          </w:tcPr>
          <w:p w14:paraId="57D0F270" w14:textId="77777777" w:rsidR="00F910B9" w:rsidRDefault="000B02DF">
            <w:pPr>
              <w:spacing w:after="0" w:line="240" w:lineRule="auto"/>
              <w:rPr>
                <w:rFonts w:eastAsia="宋体"/>
                <w:b/>
                <w:sz w:val="28"/>
                <w:lang w:val="fr-FR" w:eastAsia="zh-CN"/>
              </w:rPr>
            </w:pPr>
            <w:r>
              <w:rPr>
                <w:rFonts w:eastAsia="宋体"/>
                <w:b/>
                <w:sz w:val="28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05F19E4A" w14:textId="77777777" w:rsidR="00F910B9" w:rsidRDefault="000B02DF">
            <w:pPr>
              <w:spacing w:after="0" w:line="240" w:lineRule="auto"/>
              <w:rPr>
                <w:rFonts w:eastAsia="宋体"/>
                <w:b/>
                <w:sz w:val="28"/>
                <w:szCs w:val="28"/>
                <w:lang w:val="en-GB" w:eastAsia="zh-CN"/>
              </w:rPr>
            </w:pPr>
            <w:r>
              <w:rPr>
                <w:b/>
                <w:sz w:val="28"/>
                <w:szCs w:val="28"/>
              </w:rPr>
              <w:t>Description of Core Experiment 13.11 for G-PCC: On Intra occupancy prediction</w:t>
            </w:r>
          </w:p>
        </w:tc>
      </w:tr>
    </w:tbl>
    <w:p w14:paraId="4959BC5D" w14:textId="77777777" w:rsidR="00F910B9" w:rsidRDefault="00F910B9">
      <w:pPr>
        <w:spacing w:after="0" w:line="240" w:lineRule="auto"/>
        <w:rPr>
          <w:rFonts w:eastAsia="宋体"/>
          <w:lang w:eastAsia="zh-CN"/>
        </w:rPr>
      </w:pPr>
    </w:p>
    <w:p w14:paraId="129C22D1" w14:textId="77777777" w:rsidR="00F910B9" w:rsidRDefault="000B02DF">
      <w:pPr>
        <w:pStyle w:val="1"/>
        <w:rPr>
          <w:lang w:val="en-GB"/>
        </w:rPr>
      </w:pPr>
      <w:r>
        <w:rPr>
          <w:lang w:val="en-GB"/>
        </w:rPr>
        <w:t>Abstract</w:t>
      </w:r>
    </w:p>
    <w:p w14:paraId="0AF0560A" w14:textId="5F0278B0" w:rsidR="00F910B9" w:rsidRDefault="000B02DF">
      <w:pPr>
        <w:rPr>
          <w:lang w:val="en-GB"/>
        </w:rPr>
      </w:pPr>
      <w:r>
        <w:rPr>
          <w:lang w:val="en-GB"/>
        </w:rPr>
        <w:t xml:space="preserve">In this document we provide description </w:t>
      </w:r>
      <w:r>
        <w:rPr>
          <w:rFonts w:eastAsia="宋体" w:hint="eastAsia"/>
          <w:lang w:eastAsia="zh-CN"/>
        </w:rPr>
        <w:t xml:space="preserve">of </w:t>
      </w:r>
      <w:r>
        <w:rPr>
          <w:lang w:val="en-GB"/>
        </w:rPr>
        <w:t>the core experiment 13.</w:t>
      </w:r>
      <w:r>
        <w:rPr>
          <w:rFonts w:eastAsiaTheme="minorEastAsia"/>
          <w:lang w:val="en-GB" w:eastAsia="zh-CN"/>
        </w:rPr>
        <w:t>11</w:t>
      </w:r>
      <w:r>
        <w:rPr>
          <w:lang w:val="en-GB"/>
        </w:rPr>
        <w:t xml:space="preserve"> on Intra occupancy prediction.</w:t>
      </w:r>
    </w:p>
    <w:p w14:paraId="41217441" w14:textId="7CDCD598" w:rsidR="00F910B9" w:rsidRDefault="000B02DF">
      <w:pPr>
        <w:rPr>
          <w:lang w:val="en-GB" w:eastAsia="ja-JP"/>
        </w:rPr>
      </w:pPr>
      <w:r>
        <w:rPr>
          <w:lang w:val="en-GB"/>
        </w:rPr>
        <w:t>The goal of this Core Experiment is to study and evaluate the geometry</w:t>
      </w:r>
      <w:r w:rsidR="0073049D">
        <w:rPr>
          <w:lang w:val="en-GB"/>
        </w:rPr>
        <w:t xml:space="preserve"> intra</w:t>
      </w:r>
      <w:r>
        <w:rPr>
          <w:lang w:val="en-GB"/>
        </w:rPr>
        <w:t xml:space="preserve"> occupancy prediction as proposed in [1]. </w:t>
      </w:r>
      <w:r>
        <w:rPr>
          <w:lang w:val="en-CA"/>
        </w:rPr>
        <w:t xml:space="preserve">The experimental results of the CE will be evaluated by the 3DG/PCC </w:t>
      </w:r>
      <w:proofErr w:type="spellStart"/>
      <w:r>
        <w:rPr>
          <w:lang w:val="en-CA"/>
        </w:rPr>
        <w:t>AhG</w:t>
      </w:r>
      <w:proofErr w:type="spellEnd"/>
      <w:r>
        <w:rPr>
          <w:lang w:val="en-CA"/>
        </w:rPr>
        <w:t>.</w:t>
      </w:r>
    </w:p>
    <w:p w14:paraId="3B75CB6A" w14:textId="77777777" w:rsidR="00F910B9" w:rsidRDefault="000B02DF">
      <w:pPr>
        <w:pStyle w:val="1"/>
        <w:rPr>
          <w:lang w:val="en-GB"/>
        </w:rPr>
      </w:pPr>
      <w:r>
        <w:rPr>
          <w:lang w:val="en-GB"/>
        </w:rPr>
        <w:t>CE 13.11 on Intra occupancy prediction</w:t>
      </w:r>
    </w:p>
    <w:p w14:paraId="31096744" w14:textId="77777777" w:rsidR="00F910B9" w:rsidRDefault="000B02DF">
      <w:pPr>
        <w:pStyle w:val="20"/>
        <w:rPr>
          <w:lang w:val="en-GB"/>
        </w:rPr>
      </w:pPr>
      <w:r>
        <w:rPr>
          <w:lang w:val="en-GB"/>
        </w:rPr>
        <w:t>Mandates</w:t>
      </w:r>
    </w:p>
    <w:p w14:paraId="50CB79AA" w14:textId="77777777" w:rsidR="00F910B9" w:rsidRDefault="000B02DF">
      <w:pPr>
        <w:rPr>
          <w:lang w:val="en-GB"/>
        </w:rPr>
      </w:pPr>
      <w:r>
        <w:rPr>
          <w:lang w:val="pt-BR" w:eastAsia="ko-KR"/>
        </w:rPr>
        <w:t>Mandates for CE13.11 are as follows:</w:t>
      </w:r>
    </w:p>
    <w:p w14:paraId="2907400F" w14:textId="4495459E" w:rsidR="00F910B9" w:rsidRDefault="000B02DF">
      <w:pPr>
        <w:pStyle w:val="af5"/>
        <w:numPr>
          <w:ilvl w:val="0"/>
          <w:numId w:val="3"/>
        </w:numPr>
        <w:autoSpaceDN w:val="0"/>
        <w:textAlignment w:val="baseline"/>
        <w:rPr>
          <w:lang w:val="en-CA"/>
        </w:rPr>
      </w:pPr>
      <w:r>
        <w:rPr>
          <w:lang w:val="en-CA"/>
        </w:rPr>
        <w:t>Study methods for geometry</w:t>
      </w:r>
      <w:r w:rsidR="0073049D">
        <w:rPr>
          <w:lang w:val="en-CA"/>
        </w:rPr>
        <w:t xml:space="preserve"> intra</w:t>
      </w:r>
      <w:r>
        <w:rPr>
          <w:lang w:val="en-CA"/>
        </w:rPr>
        <w:t xml:space="preserve"> occupancy</w:t>
      </w:r>
      <w:r w:rsidR="0073049D">
        <w:rPr>
          <w:lang w:val="en-CA"/>
        </w:rPr>
        <w:t xml:space="preserve"> </w:t>
      </w:r>
      <w:r>
        <w:rPr>
          <w:lang w:val="en-CA"/>
        </w:rPr>
        <w:t>prediction</w:t>
      </w:r>
    </w:p>
    <w:p w14:paraId="16313600" w14:textId="77777777" w:rsidR="00F910B9" w:rsidRDefault="000B02DF">
      <w:pPr>
        <w:pStyle w:val="af5"/>
        <w:numPr>
          <w:ilvl w:val="0"/>
          <w:numId w:val="3"/>
        </w:numPr>
        <w:autoSpaceDN w:val="0"/>
        <w:textAlignment w:val="baseline"/>
        <w:rPr>
          <w:lang w:val="en-CA"/>
        </w:rPr>
      </w:pPr>
      <w:r>
        <w:rPr>
          <w:lang w:val="en-CA"/>
        </w:rPr>
        <w:t xml:space="preserve">Evaluate the </w:t>
      </w:r>
      <w:r>
        <w:rPr>
          <w:rFonts w:eastAsia="宋体" w:hint="eastAsia"/>
          <w:lang w:eastAsia="zh-CN"/>
        </w:rPr>
        <w:t xml:space="preserve">related </w:t>
      </w:r>
      <w:r>
        <w:rPr>
          <w:lang w:val="en-CA"/>
        </w:rPr>
        <w:t>performance on</w:t>
      </w:r>
      <w:r>
        <w:rPr>
          <w:rFonts w:eastAsia="宋体" w:hint="eastAsia"/>
          <w:lang w:eastAsia="zh-CN"/>
        </w:rPr>
        <w:t xml:space="preserve"> the</w:t>
      </w:r>
      <w:r>
        <w:rPr>
          <w:lang w:val="en-CA"/>
        </w:rPr>
        <w:t xml:space="preserve"> test model.</w:t>
      </w:r>
    </w:p>
    <w:p w14:paraId="78F15A77" w14:textId="77777777" w:rsidR="00F910B9" w:rsidRDefault="000B02DF">
      <w:pPr>
        <w:pStyle w:val="af5"/>
        <w:numPr>
          <w:ilvl w:val="0"/>
          <w:numId w:val="3"/>
        </w:numPr>
        <w:autoSpaceDN w:val="0"/>
        <w:textAlignment w:val="baseline"/>
        <w:rPr>
          <w:lang w:val="en-CA"/>
        </w:rPr>
      </w:pPr>
      <w:r>
        <w:rPr>
          <w:lang w:val="en-CA"/>
        </w:rPr>
        <w:t>Study and report the changes to the G-PCC Working Draft</w:t>
      </w:r>
    </w:p>
    <w:p w14:paraId="5E287779" w14:textId="05F021A1" w:rsidR="00F910B9" w:rsidRDefault="000B02DF">
      <w:pPr>
        <w:pStyle w:val="20"/>
        <w:rPr>
          <w:lang w:val="en-GB"/>
        </w:rPr>
      </w:pPr>
      <w:r>
        <w:rPr>
          <w:lang w:val="en-GB"/>
        </w:rPr>
        <w:t>Participants</w:t>
      </w:r>
    </w:p>
    <w:p w14:paraId="517C3AB1" w14:textId="77777777" w:rsidR="00F910B9" w:rsidRDefault="000B02DF">
      <w:pPr>
        <w:rPr>
          <w:lang w:val="en-GB"/>
        </w:rPr>
      </w:pPr>
      <w:r>
        <w:rPr>
          <w:lang w:val="en-GB"/>
        </w:rPr>
        <w:t xml:space="preserve">The following people are participating in this CE.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3"/>
        <w:gridCol w:w="1843"/>
        <w:gridCol w:w="3827"/>
        <w:gridCol w:w="1832"/>
      </w:tblGrid>
      <w:tr w:rsidR="00F910B9" w14:paraId="45061700" w14:textId="77777777">
        <w:trPr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E47B0F" w14:textId="77777777" w:rsidR="00F910B9" w:rsidRDefault="000B02DF">
            <w:pPr>
              <w:keepNext/>
              <w:keepLines/>
              <w:spacing w:after="0" w:line="240" w:lineRule="auto"/>
              <w:jc w:val="center"/>
              <w:rPr>
                <w:szCs w:val="20"/>
                <w:lang w:eastAsia="zh-CN"/>
              </w:rPr>
            </w:pPr>
            <w:r>
              <w:rPr>
                <w:b/>
                <w:bCs/>
                <w:lang w:eastAsia="zh-CN"/>
              </w:rPr>
              <w:t>Participant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51B15C" w14:textId="77777777" w:rsidR="00F910B9" w:rsidRDefault="000B02DF">
            <w:pPr>
              <w:keepNext/>
              <w:keepLines/>
              <w:spacing w:after="0" w:line="240" w:lineRule="auto"/>
              <w:jc w:val="center"/>
              <w:rPr>
                <w:lang w:eastAsia="zh-CN"/>
              </w:rPr>
            </w:pPr>
            <w:r>
              <w:rPr>
                <w:b/>
                <w:bCs/>
                <w:lang w:eastAsia="zh-CN"/>
              </w:rPr>
              <w:t>Contact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14:paraId="5E0DF820" w14:textId="77777777" w:rsidR="00F910B9" w:rsidRDefault="000B02DF">
            <w:pPr>
              <w:keepNext/>
              <w:keepLines/>
              <w:spacing w:after="0" w:line="240" w:lineRule="auto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Email</w:t>
            </w:r>
          </w:p>
        </w:tc>
        <w:tc>
          <w:tcPr>
            <w:tcW w:w="18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14:paraId="58F4DE6E" w14:textId="77777777" w:rsidR="00F910B9" w:rsidRDefault="000B02DF">
            <w:pPr>
              <w:keepNext/>
              <w:keepLines/>
              <w:spacing w:after="0" w:line="240" w:lineRule="auto"/>
              <w:jc w:val="center"/>
              <w:rPr>
                <w:b/>
                <w:bCs/>
                <w:lang w:eastAsia="ko-KR"/>
              </w:rPr>
            </w:pPr>
            <w:r>
              <w:rPr>
                <w:b/>
                <w:bCs/>
                <w:lang w:eastAsia="ko-KR"/>
              </w:rPr>
              <w:t>Type</w:t>
            </w:r>
          </w:p>
        </w:tc>
      </w:tr>
      <w:tr w:rsidR="00F910B9" w14:paraId="06DC4B50" w14:textId="77777777">
        <w:trPr>
          <w:trHeight w:val="720"/>
          <w:jc w:val="center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AD2A34" w14:textId="77777777" w:rsidR="00F910B9" w:rsidRDefault="000B02DF">
            <w:pPr>
              <w:spacing w:after="0" w:line="24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NPU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38C025" w14:textId="77777777" w:rsidR="00F910B9" w:rsidRDefault="000B02DF">
            <w:pPr>
              <w:spacing w:after="0" w:line="24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Shuai Wan</w:t>
            </w:r>
          </w:p>
          <w:p w14:paraId="2F300836" w14:textId="77777777" w:rsidR="00F910B9" w:rsidRDefault="000B02DF">
            <w:pPr>
              <w:spacing w:after="0" w:line="24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Zhecheng Wang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BF01" w14:textId="77777777" w:rsidR="00F910B9" w:rsidRDefault="00073284">
            <w:pPr>
              <w:keepNext/>
              <w:keepLines/>
              <w:spacing w:after="0" w:line="240" w:lineRule="auto"/>
              <w:jc w:val="center"/>
            </w:pPr>
            <w:hyperlink r:id="rId9" w:history="1">
              <w:r w:rsidR="000B02DF">
                <w:rPr>
                  <w:rStyle w:val="af3"/>
                </w:rPr>
                <w:t>swan@nwpu.edu.cn</w:t>
              </w:r>
            </w:hyperlink>
          </w:p>
          <w:p w14:paraId="04277CD5" w14:textId="77777777" w:rsidR="00F910B9" w:rsidRDefault="00073284">
            <w:pPr>
              <w:keepNext/>
              <w:keepLines/>
              <w:spacing w:after="0" w:line="240" w:lineRule="auto"/>
              <w:jc w:val="center"/>
              <w:rPr>
                <w:rStyle w:val="af3"/>
                <w:rFonts w:eastAsiaTheme="minorEastAsia"/>
                <w:color w:val="auto"/>
                <w:u w:val="none"/>
                <w:lang w:eastAsia="zh-CN"/>
              </w:rPr>
            </w:pPr>
            <w:hyperlink r:id="rId10" w:history="1">
              <w:r w:rsidR="000B02DF">
                <w:rPr>
                  <w:rStyle w:val="af3"/>
                  <w:rFonts w:eastAsiaTheme="minorEastAsia"/>
                  <w:lang w:eastAsia="zh-CN"/>
                </w:rPr>
                <w:t>zhecheng.wang@mail.nwpu.edu.cn</w:t>
              </w:r>
            </w:hyperlink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A754" w14:textId="77777777" w:rsidR="00F910B9" w:rsidRDefault="000B02DF">
            <w:pPr>
              <w:keepNext/>
              <w:keepLines/>
              <w:spacing w:after="0" w:line="240" w:lineRule="auto"/>
              <w:jc w:val="center"/>
              <w:rPr>
                <w:rFonts w:eastAsiaTheme="minorEastAsia"/>
                <w:lang w:eastAsia="zh-CN"/>
              </w:rPr>
            </w:pPr>
            <w:r>
              <w:rPr>
                <w:rFonts w:eastAsia="Times New Roman"/>
                <w:lang w:eastAsia="zh-CN"/>
              </w:rPr>
              <w:t>Proponent</w:t>
            </w:r>
          </w:p>
        </w:tc>
      </w:tr>
      <w:tr w:rsidR="00F910B9" w14:paraId="145A37BF" w14:textId="77777777">
        <w:trPr>
          <w:trHeight w:val="441"/>
          <w:jc w:val="center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41F109" w14:textId="77777777" w:rsidR="00F910B9" w:rsidRDefault="000B02DF">
            <w:pPr>
              <w:spacing w:after="0" w:line="240" w:lineRule="auto"/>
              <w:jc w:val="center"/>
              <w:rPr>
                <w:lang w:eastAsia="zh-CN"/>
              </w:rPr>
            </w:pPr>
            <w:r>
              <w:rPr>
                <w:rFonts w:eastAsia="Times New Roman"/>
                <w:lang w:eastAsia="zh-CN"/>
              </w:rPr>
              <w:t xml:space="preserve">PKUSZ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C8D039" w14:textId="77777777" w:rsidR="00F910B9" w:rsidRDefault="000B02DF">
            <w:pPr>
              <w:spacing w:after="0" w:line="240" w:lineRule="auto"/>
              <w:jc w:val="center"/>
              <w:rPr>
                <w:rFonts w:eastAsia="Times New Roman"/>
                <w:lang w:eastAsia="ko-KR"/>
              </w:rPr>
            </w:pPr>
            <w:proofErr w:type="spellStart"/>
            <w:r>
              <w:rPr>
                <w:rFonts w:eastAsia="Times New Roman"/>
                <w:lang w:eastAsia="zh-CN"/>
              </w:rPr>
              <w:t>Yiting</w:t>
            </w:r>
            <w:proofErr w:type="spellEnd"/>
            <w:r>
              <w:rPr>
                <w:rFonts w:eastAsia="Times New Roman"/>
                <w:lang w:eastAsia="zh-CN"/>
              </w:rPr>
              <w:t xml:space="preserve"> Shao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C809" w14:textId="77777777" w:rsidR="00F910B9" w:rsidRDefault="00073284">
            <w:pPr>
              <w:keepNext/>
              <w:keepLines/>
              <w:spacing w:after="0" w:line="240" w:lineRule="auto"/>
              <w:jc w:val="center"/>
              <w:rPr>
                <w:rStyle w:val="af3"/>
                <w:color w:val="auto"/>
                <w:u w:val="none"/>
              </w:rPr>
            </w:pPr>
            <w:hyperlink r:id="rId11" w:history="1">
              <w:r w:rsidR="000B02DF">
                <w:rPr>
                  <w:rStyle w:val="af3"/>
                </w:rPr>
                <w:t>ytshao@pku.edu.cn</w:t>
              </w:r>
            </w:hyperlink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FD59" w14:textId="77777777" w:rsidR="00F910B9" w:rsidRDefault="000B02DF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Crosschecker</w:t>
            </w:r>
          </w:p>
        </w:tc>
      </w:tr>
    </w:tbl>
    <w:p w14:paraId="641949F7" w14:textId="77777777" w:rsidR="00F910B9" w:rsidRDefault="000B02DF">
      <w:pPr>
        <w:pStyle w:val="20"/>
        <w:rPr>
          <w:lang w:val="en-CA"/>
        </w:rPr>
      </w:pPr>
      <w:r>
        <w:rPr>
          <w:lang w:val="en-CA"/>
        </w:rPr>
        <w:t>Information about Proposed Tools</w:t>
      </w:r>
    </w:p>
    <w:p w14:paraId="39376FAF" w14:textId="1023E94E" w:rsidR="00F910B9" w:rsidRDefault="000B02DF">
      <w:pPr>
        <w:rPr>
          <w:iCs/>
          <w:lang w:val="en-GB"/>
        </w:rPr>
      </w:pPr>
      <w:r>
        <w:rPr>
          <w:rFonts w:eastAsiaTheme="minorEastAsia" w:hint="eastAsia"/>
          <w:lang w:eastAsia="zh-CN"/>
        </w:rPr>
        <w:t>Seven (7)</w:t>
      </w:r>
      <w:r>
        <w:rPr>
          <w:rFonts w:eastAsiaTheme="minorEastAsia"/>
          <w:lang w:val="en-GB" w:eastAsia="zh-CN"/>
        </w:rPr>
        <w:t xml:space="preserve"> neighbours that share a face, and edge or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/>
          <w:lang w:val="en-GB" w:eastAsia="zh-CN"/>
        </w:rPr>
        <w:t>vertex with the current sub-node</w:t>
      </w:r>
      <w:r>
        <w:rPr>
          <w:iCs/>
          <w:lang w:val="en-GB"/>
        </w:rPr>
        <w:t xml:space="preserve"> are considered in</w:t>
      </w:r>
      <w:r w:rsidR="0073049D">
        <w:rPr>
          <w:iCs/>
          <w:lang w:val="en-GB"/>
        </w:rPr>
        <w:t xml:space="preserve"> intra</w:t>
      </w:r>
      <w:r>
        <w:rPr>
          <w:iCs/>
          <w:lang w:val="en-GB"/>
        </w:rPr>
        <w:t xml:space="preserve"> occupancy prediction. The setting of LUT, weights and thresholds is simpler in comparison to the tool in current test model. In addition, it brings performance gain </w:t>
      </w:r>
      <w:r>
        <w:rPr>
          <w:rFonts w:eastAsia="宋体" w:hint="eastAsia"/>
          <w:iCs/>
          <w:lang w:eastAsia="zh-CN"/>
        </w:rPr>
        <w:t xml:space="preserve">in   </w:t>
      </w:r>
      <w:r>
        <w:rPr>
          <w:iCs/>
          <w:lang w:val="en-GB"/>
        </w:rPr>
        <w:t xml:space="preserve">geometry coding, as well as significant </w:t>
      </w:r>
      <w:r w:rsidR="009C53CB">
        <w:rPr>
          <w:iCs/>
          <w:lang w:val="en-GB"/>
        </w:rPr>
        <w:t>reduction</w:t>
      </w:r>
      <w:r>
        <w:rPr>
          <w:iCs/>
          <w:lang w:val="en-GB"/>
        </w:rPr>
        <w:t xml:space="preserve"> of </w:t>
      </w:r>
      <w:r w:rsidR="009C53CB">
        <w:rPr>
          <w:iCs/>
          <w:lang w:val="en-GB"/>
        </w:rPr>
        <w:t>encoding</w:t>
      </w:r>
      <w:r>
        <w:rPr>
          <w:rFonts w:eastAsia="宋体" w:hint="eastAsia"/>
          <w:iCs/>
          <w:lang w:eastAsia="zh-CN"/>
        </w:rPr>
        <w:t>/</w:t>
      </w:r>
      <w:r>
        <w:rPr>
          <w:iCs/>
          <w:lang w:val="en-GB"/>
        </w:rPr>
        <w:t xml:space="preserve">decoding time. </w:t>
      </w:r>
      <w:r>
        <w:rPr>
          <w:lang w:val="en-GB"/>
        </w:rPr>
        <w:t>Please refer</w:t>
      </w:r>
      <w:r>
        <w:rPr>
          <w:rFonts w:eastAsia="宋体" w:hint="eastAsia"/>
          <w:lang w:eastAsia="zh-CN"/>
        </w:rPr>
        <w:t xml:space="preserve"> to</w:t>
      </w:r>
      <w:r>
        <w:rPr>
          <w:lang w:val="en-GB"/>
        </w:rPr>
        <w:t xml:space="preserve"> document [1] for details.</w:t>
      </w:r>
    </w:p>
    <w:p w14:paraId="1EC45615" w14:textId="77777777" w:rsidR="00F910B9" w:rsidRDefault="000B02DF">
      <w:pPr>
        <w:pStyle w:val="20"/>
        <w:rPr>
          <w:lang w:val="en-GB"/>
        </w:rPr>
      </w:pPr>
      <w:r>
        <w:rPr>
          <w:lang w:val="en-GB"/>
        </w:rPr>
        <w:lastRenderedPageBreak/>
        <w:t>Information for conducting tests</w:t>
      </w:r>
    </w:p>
    <w:p w14:paraId="6D271E5F" w14:textId="77777777" w:rsidR="00F910B9" w:rsidRDefault="000B02DF">
      <w:pPr>
        <w:pStyle w:val="30"/>
        <w:rPr>
          <w:lang w:val="en-GB"/>
        </w:rPr>
      </w:pPr>
      <w:r>
        <w:rPr>
          <w:lang w:val="en-GB"/>
        </w:rPr>
        <w:t>Software</w:t>
      </w:r>
    </w:p>
    <w:p w14:paraId="10C50BF0" w14:textId="77777777" w:rsidR="00F910B9" w:rsidRDefault="000B02DF">
      <w:pPr>
        <w:spacing w:after="0" w:line="240" w:lineRule="auto"/>
        <w:rPr>
          <w:lang w:val="en-CA"/>
        </w:rPr>
      </w:pPr>
      <w:r>
        <w:rPr>
          <w:lang w:val="en-CA"/>
        </w:rPr>
        <w:t xml:space="preserve"> The proposed tools shall be implemented on top of TMC13v9. </w:t>
      </w:r>
    </w:p>
    <w:p w14:paraId="7267BF8A" w14:textId="77777777" w:rsidR="00F910B9" w:rsidRDefault="000B02DF">
      <w:pPr>
        <w:pStyle w:val="30"/>
        <w:rPr>
          <w:lang w:val="en-GB"/>
        </w:rPr>
      </w:pPr>
      <w:r>
        <w:rPr>
          <w:lang w:val="en-GB"/>
        </w:rPr>
        <w:t>Evaluation Method</w:t>
      </w:r>
    </w:p>
    <w:p w14:paraId="112C0AAB" w14:textId="77777777" w:rsidR="00F910B9" w:rsidRDefault="000B02DF">
      <w:pPr>
        <w:spacing w:after="120"/>
        <w:rPr>
          <w:iCs/>
          <w:lang w:val="en-GB"/>
        </w:rPr>
      </w:pPr>
      <w:bookmarkStart w:id="0" w:name="_Hlk520966040"/>
      <w:r>
        <w:rPr>
          <w:iCs/>
          <w:lang w:val="en-GB"/>
        </w:rPr>
        <w:t>The point cloud test material will be tested for the test sequences of category</w:t>
      </w:r>
    </w:p>
    <w:p w14:paraId="61A20D92" w14:textId="77777777" w:rsidR="00F910B9" w:rsidRDefault="000B02DF">
      <w:pPr>
        <w:pStyle w:val="af5"/>
        <w:numPr>
          <w:ilvl w:val="0"/>
          <w:numId w:val="4"/>
        </w:numPr>
        <w:spacing w:after="120"/>
        <w:rPr>
          <w:iCs/>
          <w:lang w:val="en-GB"/>
        </w:rPr>
      </w:pPr>
      <w:r>
        <w:rPr>
          <w:iCs/>
          <w:lang w:val="en-GB"/>
        </w:rPr>
        <w:t>(1) Static Objects and Scenes</w:t>
      </w:r>
    </w:p>
    <w:p w14:paraId="20EF96DF" w14:textId="77777777" w:rsidR="00F910B9" w:rsidRDefault="000B02DF">
      <w:pPr>
        <w:pStyle w:val="af5"/>
        <w:numPr>
          <w:ilvl w:val="0"/>
          <w:numId w:val="4"/>
        </w:numPr>
        <w:spacing w:after="120"/>
        <w:rPr>
          <w:iCs/>
          <w:lang w:val="en-GB"/>
        </w:rPr>
      </w:pPr>
      <w:r>
        <w:rPr>
          <w:iCs/>
          <w:lang w:val="en-GB"/>
        </w:rPr>
        <w:t xml:space="preserve">(3) Dynamic Acquisition </w:t>
      </w:r>
    </w:p>
    <w:p w14:paraId="227BB404" w14:textId="77777777" w:rsidR="00F910B9" w:rsidRDefault="000B02DF">
      <w:pPr>
        <w:spacing w:after="120"/>
        <w:rPr>
          <w:iCs/>
          <w:lang w:val="en-GB"/>
        </w:rPr>
      </w:pPr>
      <w:r>
        <w:rPr>
          <w:iCs/>
          <w:lang w:val="en-GB"/>
        </w:rPr>
        <w:t>as defined by the CTC [2]</w:t>
      </w:r>
      <w:r>
        <w:rPr>
          <w:iCs/>
          <w:lang w:val="en-GB"/>
        </w:rPr>
        <w:fldChar w:fldCharType="begin"/>
      </w:r>
      <w:r>
        <w:rPr>
          <w:iCs/>
          <w:lang w:val="en-GB"/>
        </w:rPr>
        <w:instrText xml:space="preserve"> REF _Ref504788508 \r \h  \* MERGEFORMAT </w:instrText>
      </w:r>
      <w:r>
        <w:rPr>
          <w:iCs/>
          <w:lang w:val="en-GB"/>
        </w:rPr>
      </w:r>
      <w:r>
        <w:rPr>
          <w:iCs/>
          <w:lang w:val="en-GB"/>
        </w:rPr>
        <w:fldChar w:fldCharType="end"/>
      </w:r>
      <w:r>
        <w:rPr>
          <w:iCs/>
          <w:lang w:val="en-GB"/>
        </w:rPr>
        <w:t xml:space="preserve">. The following test conditions will be under evaluation </w:t>
      </w:r>
    </w:p>
    <w:p w14:paraId="7EB5D078" w14:textId="77777777" w:rsidR="00F910B9" w:rsidRDefault="000B02DF">
      <w:pPr>
        <w:pStyle w:val="af5"/>
        <w:numPr>
          <w:ilvl w:val="0"/>
          <w:numId w:val="5"/>
        </w:numPr>
        <w:spacing w:after="120"/>
        <w:rPr>
          <w:iCs/>
          <w:lang w:val="en-GB"/>
        </w:rPr>
      </w:pPr>
      <w:r>
        <w:rPr>
          <w:iCs/>
          <w:lang w:val="en-GB"/>
        </w:rPr>
        <w:t>C2_ai — lossy geometry, lossy attributes</w:t>
      </w:r>
    </w:p>
    <w:p w14:paraId="200B95B0" w14:textId="77777777" w:rsidR="00F910B9" w:rsidRDefault="000B02DF">
      <w:pPr>
        <w:pStyle w:val="af5"/>
        <w:numPr>
          <w:ilvl w:val="0"/>
          <w:numId w:val="5"/>
        </w:numPr>
        <w:spacing w:after="120"/>
        <w:rPr>
          <w:iCs/>
          <w:lang w:val="en-GB"/>
        </w:rPr>
      </w:pPr>
      <w:proofErr w:type="spellStart"/>
      <w:r>
        <w:rPr>
          <w:iCs/>
          <w:lang w:val="en-GB"/>
        </w:rPr>
        <w:t>CW_ai</w:t>
      </w:r>
      <w:proofErr w:type="spellEnd"/>
      <w:r>
        <w:rPr>
          <w:iCs/>
          <w:lang w:val="en-GB"/>
        </w:rPr>
        <w:t xml:space="preserve"> — lossless geometry, lossless attributes</w:t>
      </w:r>
    </w:p>
    <w:bookmarkEnd w:id="0"/>
    <w:p w14:paraId="777A51C8" w14:textId="4CBA1660" w:rsidR="00F910B9" w:rsidRDefault="000B02DF">
      <w:pPr>
        <w:spacing w:after="0" w:line="240" w:lineRule="auto"/>
      </w:pPr>
      <w:r>
        <w:t>No</w:t>
      </w:r>
      <w:r>
        <w:rPr>
          <w:iCs/>
        </w:rPr>
        <w:t>te</w:t>
      </w:r>
      <w:r>
        <w:rPr>
          <w:iCs/>
          <w:lang w:val="en-GB"/>
        </w:rPr>
        <w:t xml:space="preserve"> that the tested technology should only have an impact on geometry compression, therefore results under condition C</w:t>
      </w:r>
      <w:r>
        <w:rPr>
          <w:rFonts w:eastAsiaTheme="minorEastAsia"/>
          <w:iCs/>
          <w:lang w:val="en-GB" w:eastAsia="zh-CN"/>
        </w:rPr>
        <w:t>2</w:t>
      </w:r>
      <w:r>
        <w:rPr>
          <w:iCs/>
          <w:lang w:val="en-GB"/>
        </w:rPr>
        <w:t xml:space="preserve"> </w:t>
      </w:r>
      <w:r>
        <w:rPr>
          <w:rFonts w:eastAsiaTheme="minorEastAsia"/>
          <w:iCs/>
          <w:lang w:val="en-GB" w:eastAsia="zh-CN"/>
        </w:rPr>
        <w:t>a</w:t>
      </w:r>
      <w:r>
        <w:rPr>
          <w:iCs/>
          <w:lang w:val="en-GB"/>
        </w:rPr>
        <w:t>nd C</w:t>
      </w:r>
      <w:r>
        <w:rPr>
          <w:rFonts w:eastAsiaTheme="minorEastAsia"/>
          <w:iCs/>
          <w:lang w:val="en-GB" w:eastAsia="zh-CN"/>
        </w:rPr>
        <w:t>W</w:t>
      </w:r>
      <w:r>
        <w:rPr>
          <w:iCs/>
          <w:lang w:val="en-GB"/>
        </w:rPr>
        <w:t xml:space="preserve"> </w:t>
      </w:r>
      <w:r>
        <w:rPr>
          <w:rFonts w:eastAsia="宋体" w:hint="eastAsia"/>
          <w:iCs/>
          <w:lang w:eastAsia="zh-CN"/>
        </w:rPr>
        <w:t xml:space="preserve">will be </w:t>
      </w:r>
      <w:r>
        <w:rPr>
          <w:iCs/>
          <w:lang w:val="en-GB"/>
        </w:rPr>
        <w:t>reported.</w:t>
      </w:r>
      <w:bookmarkStart w:id="1" w:name="_GoBack"/>
      <w:bookmarkEnd w:id="1"/>
    </w:p>
    <w:p w14:paraId="2AA0657C" w14:textId="77777777" w:rsidR="00F910B9" w:rsidRDefault="000B02DF">
      <w:pPr>
        <w:pStyle w:val="20"/>
        <w:rPr>
          <w:lang w:val="en-GB"/>
        </w:rPr>
      </w:pPr>
      <w:r>
        <w:rPr>
          <w:lang w:val="en-GB"/>
        </w:rPr>
        <w:t>CE 13.</w:t>
      </w:r>
      <w:r>
        <w:rPr>
          <w:rFonts w:eastAsiaTheme="minorEastAsia"/>
          <w:lang w:val="en-GB" w:eastAsia="zh-CN"/>
        </w:rPr>
        <w:t>11</w:t>
      </w:r>
      <w:r>
        <w:rPr>
          <w:lang w:val="en-GB"/>
        </w:rPr>
        <w:t xml:space="preserve"> Coordinators</w:t>
      </w:r>
    </w:p>
    <w:p w14:paraId="66621B63" w14:textId="77777777" w:rsidR="00F910B9" w:rsidRDefault="000B02DF">
      <w:pPr>
        <w:spacing w:after="0" w:line="240" w:lineRule="auto"/>
      </w:pPr>
      <w:r>
        <w:rPr>
          <w:rFonts w:eastAsiaTheme="minorEastAsia"/>
          <w:lang w:eastAsia="zh-CN"/>
        </w:rPr>
        <w:t>Shuai Wan</w:t>
      </w:r>
      <w:r>
        <w:rPr>
          <w:lang w:val="fr-FR"/>
        </w:rPr>
        <w:t xml:space="preserve"> (</w:t>
      </w:r>
      <w:hyperlink r:id="rId12" w:history="1">
        <w:r>
          <w:rPr>
            <w:rStyle w:val="af3"/>
          </w:rPr>
          <w:t>swan@nwpu.edu.cn</w:t>
        </w:r>
      </w:hyperlink>
      <w:r>
        <w:rPr>
          <w:lang w:val="fr-FR"/>
        </w:rPr>
        <w:t>)</w:t>
      </w:r>
    </w:p>
    <w:p w14:paraId="5CC1A0E5" w14:textId="77777777" w:rsidR="00F910B9" w:rsidRDefault="000B02DF">
      <w:pPr>
        <w:pStyle w:val="1"/>
        <w:rPr>
          <w:lang w:val="en-GB"/>
        </w:rPr>
      </w:pPr>
      <w:r>
        <w:rPr>
          <w:lang w:val="en-GB"/>
        </w:rPr>
        <w:t>Timeline:</w:t>
      </w:r>
    </w:p>
    <w:p w14:paraId="0B465BAB" w14:textId="77777777" w:rsidR="00F910B9" w:rsidRPr="000B02DF" w:rsidRDefault="000B02DF">
      <w:pPr>
        <w:pStyle w:val="ListParagraph1"/>
        <w:numPr>
          <w:ilvl w:val="0"/>
          <w:numId w:val="6"/>
        </w:numPr>
        <w:snapToGrid w:val="0"/>
        <w:spacing w:before="240" w:after="120" w:line="256" w:lineRule="auto"/>
        <w:outlineLvl w:val="0"/>
        <w:rPr>
          <w:lang w:val="en-GB"/>
        </w:rPr>
      </w:pPr>
      <w:bookmarkStart w:id="2" w:name="_Hlk527015368"/>
      <w:r w:rsidRPr="000B02DF">
        <w:rPr>
          <w:b/>
          <w:lang w:val="en-GB"/>
        </w:rPr>
        <w:t>2020-</w:t>
      </w:r>
      <w:r w:rsidRPr="000B02DF">
        <w:rPr>
          <w:rFonts w:eastAsiaTheme="minorEastAsia"/>
          <w:b/>
          <w:lang w:val="en-GB" w:eastAsia="zh-CN"/>
        </w:rPr>
        <w:t>01</w:t>
      </w:r>
      <w:r w:rsidRPr="000B02DF">
        <w:rPr>
          <w:b/>
          <w:lang w:val="en-GB"/>
        </w:rPr>
        <w:t>-</w:t>
      </w:r>
      <w:r w:rsidRPr="000B02DF">
        <w:rPr>
          <w:rFonts w:eastAsiaTheme="minorEastAsia"/>
          <w:b/>
          <w:lang w:val="en-GB" w:eastAsia="zh-CN"/>
        </w:rPr>
        <w:t>31</w:t>
      </w:r>
      <w:r w:rsidRPr="000B02DF">
        <w:rPr>
          <w:lang w:val="en-GB"/>
        </w:rPr>
        <w:t xml:space="preserve">: </w:t>
      </w:r>
      <w:r w:rsidRPr="000B02DF">
        <w:rPr>
          <w:rFonts w:eastAsia="Times New Roman"/>
          <w:lang w:val="en-GB"/>
        </w:rPr>
        <w:t>Expected date for release of cross-verified G-PCCv9.0 software and anchors</w:t>
      </w:r>
      <w:r w:rsidRPr="000B02DF">
        <w:rPr>
          <w:lang w:val="en-GB"/>
        </w:rPr>
        <w:t>;</w:t>
      </w:r>
    </w:p>
    <w:p w14:paraId="253766DF" w14:textId="075FE666" w:rsidR="00F910B9" w:rsidRPr="000B02DF" w:rsidRDefault="000B02DF">
      <w:pPr>
        <w:pStyle w:val="ListParagraph1"/>
        <w:numPr>
          <w:ilvl w:val="0"/>
          <w:numId w:val="6"/>
        </w:numPr>
        <w:snapToGrid w:val="0"/>
        <w:spacing w:before="240" w:after="120" w:line="256" w:lineRule="auto"/>
        <w:outlineLvl w:val="0"/>
        <w:rPr>
          <w:lang w:val="en-GB"/>
        </w:rPr>
      </w:pPr>
      <w:r w:rsidRPr="000B02DF">
        <w:rPr>
          <w:b/>
          <w:lang w:val="en-GB"/>
        </w:rPr>
        <w:t>2020-0</w:t>
      </w:r>
      <w:r w:rsidR="000E6F25" w:rsidRPr="000B02DF">
        <w:rPr>
          <w:b/>
          <w:lang w:val="en-GB"/>
        </w:rPr>
        <w:t>3</w:t>
      </w:r>
      <w:r w:rsidRPr="000B02DF">
        <w:rPr>
          <w:b/>
          <w:lang w:val="en-GB"/>
        </w:rPr>
        <w:t>-2</w:t>
      </w:r>
      <w:r w:rsidR="000E6F25" w:rsidRPr="000B02DF">
        <w:rPr>
          <w:b/>
          <w:lang w:val="en-GB"/>
        </w:rPr>
        <w:t>0</w:t>
      </w:r>
      <w:r w:rsidRPr="000B02DF">
        <w:rPr>
          <w:lang w:val="en-GB"/>
        </w:rPr>
        <w:t>: Deliver source code and results for cross check;</w:t>
      </w:r>
    </w:p>
    <w:p w14:paraId="597231E2" w14:textId="3ADE086C" w:rsidR="00F910B9" w:rsidRPr="000B02DF" w:rsidRDefault="000B02DF">
      <w:pPr>
        <w:pStyle w:val="ListParagraph1"/>
        <w:numPr>
          <w:ilvl w:val="0"/>
          <w:numId w:val="6"/>
        </w:numPr>
        <w:snapToGrid w:val="0"/>
        <w:spacing w:before="240" w:after="120" w:line="256" w:lineRule="auto"/>
        <w:outlineLvl w:val="0"/>
        <w:rPr>
          <w:lang w:val="en-GB"/>
        </w:rPr>
      </w:pPr>
      <w:r w:rsidRPr="000B02DF">
        <w:rPr>
          <w:b/>
          <w:lang w:val="en-GB"/>
        </w:rPr>
        <w:t>2020-0</w:t>
      </w:r>
      <w:r w:rsidR="000E6F25" w:rsidRPr="000B02DF">
        <w:rPr>
          <w:b/>
          <w:lang w:val="en-GB"/>
        </w:rPr>
        <w:t>4</w:t>
      </w:r>
      <w:r w:rsidRPr="000B02DF">
        <w:rPr>
          <w:b/>
          <w:lang w:val="en-GB"/>
        </w:rPr>
        <w:t>-</w:t>
      </w:r>
      <w:r w:rsidR="000E6F25" w:rsidRPr="000B02DF">
        <w:rPr>
          <w:b/>
          <w:lang w:val="en-GB"/>
        </w:rPr>
        <w:t>03</w:t>
      </w:r>
      <w:r w:rsidRPr="000B02DF">
        <w:rPr>
          <w:lang w:val="en-GB"/>
        </w:rPr>
        <w:t xml:space="preserve">: </w:t>
      </w:r>
      <w:r w:rsidR="003109A6" w:rsidRPr="003109A6">
        <w:rPr>
          <w:lang w:val="en-GB"/>
        </w:rPr>
        <w:t>Crosscheck feedback to the proponents</w:t>
      </w:r>
      <w:r w:rsidRPr="000B02DF">
        <w:rPr>
          <w:lang w:val="en-GB"/>
        </w:rPr>
        <w:t>;</w:t>
      </w:r>
    </w:p>
    <w:p w14:paraId="0CF07FC6" w14:textId="77777777" w:rsidR="00F910B9" w:rsidRDefault="000B02DF">
      <w:pPr>
        <w:pStyle w:val="ListParagraph1"/>
        <w:numPr>
          <w:ilvl w:val="0"/>
          <w:numId w:val="6"/>
        </w:numPr>
        <w:snapToGrid w:val="0"/>
        <w:spacing w:before="240" w:after="120" w:line="256" w:lineRule="auto"/>
        <w:outlineLvl w:val="0"/>
        <w:rPr>
          <w:lang w:val="en-GB"/>
        </w:rPr>
      </w:pPr>
      <w:r w:rsidRPr="000B02DF">
        <w:rPr>
          <w:b/>
          <w:lang w:val="en-GB"/>
        </w:rPr>
        <w:t>2020-04-15</w:t>
      </w:r>
      <w:r w:rsidRPr="000B02DF">
        <w:rPr>
          <w:lang w:val="en-GB"/>
        </w:rPr>
        <w:t xml:space="preserve">: </w:t>
      </w:r>
      <w:r>
        <w:rPr>
          <w:rFonts w:eastAsia="Times New Roman"/>
          <w:color w:val="000000"/>
          <w:lang w:val="en-GB"/>
        </w:rPr>
        <w:t>MPEG #130 document upload deadline</w:t>
      </w:r>
      <w:r>
        <w:rPr>
          <w:lang w:val="en-GB"/>
        </w:rPr>
        <w:t>.</w:t>
      </w:r>
    </w:p>
    <w:bookmarkEnd w:id="2"/>
    <w:p w14:paraId="01628C26" w14:textId="77777777" w:rsidR="00F910B9" w:rsidRDefault="000B02DF">
      <w:pPr>
        <w:pStyle w:val="1"/>
        <w:rPr>
          <w:lang w:val="en-GB"/>
        </w:rPr>
      </w:pPr>
      <w:r>
        <w:rPr>
          <w:lang w:val="en-GB"/>
        </w:rPr>
        <w:t>References</w:t>
      </w:r>
    </w:p>
    <w:p w14:paraId="3CA750A4" w14:textId="77777777" w:rsidR="00F910B9" w:rsidRDefault="000B02DF">
      <w:pPr>
        <w:pStyle w:val="af5"/>
        <w:numPr>
          <w:ilvl w:val="0"/>
          <w:numId w:val="7"/>
        </w:numPr>
        <w:autoSpaceDN w:val="0"/>
        <w:textAlignment w:val="baseline"/>
      </w:pPr>
      <w:bookmarkStart w:id="3" w:name="_Ref504489577"/>
      <w:r>
        <w:t>On geometry occupancy intra prediction, ISO/IEC JTC1/SC29 WG11 m52327, Brussels, BE, January 2020.</w:t>
      </w:r>
      <w:bookmarkEnd w:id="3"/>
    </w:p>
    <w:p w14:paraId="79CD7E50" w14:textId="77777777" w:rsidR="00F910B9" w:rsidRDefault="000B02DF">
      <w:pPr>
        <w:numPr>
          <w:ilvl w:val="0"/>
          <w:numId w:val="7"/>
        </w:numPr>
        <w:spacing w:after="0" w:line="240" w:lineRule="auto"/>
        <w:rPr>
          <w:rFonts w:eastAsiaTheme="minorEastAsia"/>
          <w:lang w:eastAsia="ja-JP"/>
        </w:rPr>
      </w:pPr>
      <w:r>
        <w:rPr>
          <w:lang w:val="en-GB"/>
        </w:rPr>
        <w:t xml:space="preserve">Common test conditions for point cloud compression, </w:t>
      </w:r>
      <w:r>
        <w:rPr>
          <w:lang w:val="en-GB" w:eastAsia="ko-KR"/>
        </w:rPr>
        <w:t xml:space="preserve">ISO/IEC JTC1/SC29/WG11 </w:t>
      </w:r>
      <w:r>
        <w:rPr>
          <w:rFonts w:eastAsiaTheme="minorEastAsia"/>
          <w:lang w:eastAsia="ja-JP"/>
        </w:rPr>
        <w:t>N18883, Geneva, CH, October 2019.</w:t>
      </w:r>
    </w:p>
    <w:sectPr w:rsidR="00F910B9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pitch w:val="default"/>
    <w:sig w:usb0="00000000" w:usb1="00000000" w:usb2="00000000" w:usb3="00000000" w:csb0="00000003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84337"/>
    <w:multiLevelType w:val="multilevel"/>
    <w:tmpl w:val="21184337"/>
    <w:lvl w:ilvl="0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2C806187"/>
    <w:multiLevelType w:val="multilevel"/>
    <w:tmpl w:val="2C806187"/>
    <w:lvl w:ilvl="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387D4433"/>
    <w:multiLevelType w:val="multilevel"/>
    <w:tmpl w:val="387D4433"/>
    <w:lvl w:ilvl="0">
      <w:start w:val="1"/>
      <w:numFmt w:val="bullet"/>
      <w:pStyle w:val="a"/>
      <w:lvlText w:val=""/>
      <w:lvlJc w:val="left"/>
      <w:pPr>
        <w:ind w:left="400" w:hanging="400"/>
      </w:pPr>
      <w:rPr>
        <w:rFonts w:ascii="Symbol" w:hAnsi="Symbol"/>
      </w:rPr>
    </w:lvl>
    <w:lvl w:ilvl="1">
      <w:start w:val="1"/>
      <w:numFmt w:val="bullet"/>
      <w:pStyle w:val="2"/>
      <w:lvlText w:val=""/>
      <w:lvlJc w:val="left"/>
      <w:pPr>
        <w:ind w:left="800" w:hanging="400"/>
      </w:pPr>
      <w:rPr>
        <w:rFonts w:ascii="Symbol" w:hAnsi="Symbol"/>
      </w:rPr>
    </w:lvl>
    <w:lvl w:ilvl="2">
      <w:start w:val="1"/>
      <w:numFmt w:val="bullet"/>
      <w:pStyle w:val="3"/>
      <w:lvlText w:val=""/>
      <w:lvlJc w:val="left"/>
      <w:pPr>
        <w:ind w:left="1200" w:hanging="400"/>
      </w:pPr>
      <w:rPr>
        <w:rFonts w:ascii="Symbol" w:hAnsi="Symbol"/>
      </w:rPr>
    </w:lvl>
    <w:lvl w:ilvl="3">
      <w:start w:val="1"/>
      <w:numFmt w:val="bullet"/>
      <w:pStyle w:val="4"/>
      <w:lvlText w:val=""/>
      <w:lvlJc w:val="left"/>
      <w:pPr>
        <w:ind w:left="1600" w:hanging="400"/>
      </w:pPr>
      <w:rPr>
        <w:rFonts w:ascii="Symbol" w:hAnsi="Symbol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6F62E2D"/>
    <w:multiLevelType w:val="multilevel"/>
    <w:tmpl w:val="66F62E2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D25BEC"/>
    <w:multiLevelType w:val="multilevel"/>
    <w:tmpl w:val="71D25BEC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28E0246"/>
    <w:multiLevelType w:val="multilevel"/>
    <w:tmpl w:val="728E0246"/>
    <w:lvl w:ilvl="0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75A34068"/>
    <w:multiLevelType w:val="multilevel"/>
    <w:tmpl w:val="75A34068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0"/>
      <w:lvlText w:val="%1.%2"/>
      <w:lvlJc w:val="left"/>
      <w:pPr>
        <w:ind w:left="576" w:hanging="576"/>
      </w:pPr>
      <w:rPr>
        <w:lang w:val="en-US"/>
      </w:r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markup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3269"/>
    <w:rsid w:val="00006052"/>
    <w:rsid w:val="0001760D"/>
    <w:rsid w:val="0002074B"/>
    <w:rsid w:val="00020877"/>
    <w:rsid w:val="00021B53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3284"/>
    <w:rsid w:val="000751B3"/>
    <w:rsid w:val="000751DA"/>
    <w:rsid w:val="00076B7B"/>
    <w:rsid w:val="00095A48"/>
    <w:rsid w:val="000A285D"/>
    <w:rsid w:val="000A287A"/>
    <w:rsid w:val="000A3043"/>
    <w:rsid w:val="000A478D"/>
    <w:rsid w:val="000A6366"/>
    <w:rsid w:val="000B02DF"/>
    <w:rsid w:val="000B3FDF"/>
    <w:rsid w:val="000B7E41"/>
    <w:rsid w:val="000C0335"/>
    <w:rsid w:val="000C18B9"/>
    <w:rsid w:val="000C38CC"/>
    <w:rsid w:val="000C3A0A"/>
    <w:rsid w:val="000C79FC"/>
    <w:rsid w:val="000E1BA5"/>
    <w:rsid w:val="000E24B4"/>
    <w:rsid w:val="000E4156"/>
    <w:rsid w:val="000E6F25"/>
    <w:rsid w:val="000F3700"/>
    <w:rsid w:val="00102BC9"/>
    <w:rsid w:val="001063C5"/>
    <w:rsid w:val="001065BB"/>
    <w:rsid w:val="00106D89"/>
    <w:rsid w:val="001113BD"/>
    <w:rsid w:val="00114391"/>
    <w:rsid w:val="0012070D"/>
    <w:rsid w:val="001217EC"/>
    <w:rsid w:val="001265E8"/>
    <w:rsid w:val="001267B9"/>
    <w:rsid w:val="00127CE6"/>
    <w:rsid w:val="001332FA"/>
    <w:rsid w:val="001348D5"/>
    <w:rsid w:val="00154F8D"/>
    <w:rsid w:val="00156DFB"/>
    <w:rsid w:val="00157832"/>
    <w:rsid w:val="00166AB5"/>
    <w:rsid w:val="001670D0"/>
    <w:rsid w:val="001732A4"/>
    <w:rsid w:val="00192466"/>
    <w:rsid w:val="00194387"/>
    <w:rsid w:val="001A1CFA"/>
    <w:rsid w:val="001B0B01"/>
    <w:rsid w:val="001B54A2"/>
    <w:rsid w:val="001B65DF"/>
    <w:rsid w:val="001C5693"/>
    <w:rsid w:val="001D3FE8"/>
    <w:rsid w:val="001D6726"/>
    <w:rsid w:val="001E1E72"/>
    <w:rsid w:val="001E364B"/>
    <w:rsid w:val="001E42A2"/>
    <w:rsid w:val="001E475E"/>
    <w:rsid w:val="001E7CD4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34397"/>
    <w:rsid w:val="00235CDB"/>
    <w:rsid w:val="00241BEB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54D"/>
    <w:rsid w:val="00292E38"/>
    <w:rsid w:val="0029349E"/>
    <w:rsid w:val="00295F96"/>
    <w:rsid w:val="002A3E19"/>
    <w:rsid w:val="002A52DB"/>
    <w:rsid w:val="002C3B9A"/>
    <w:rsid w:val="002D2770"/>
    <w:rsid w:val="002E67C7"/>
    <w:rsid w:val="002F0377"/>
    <w:rsid w:val="002F204F"/>
    <w:rsid w:val="002F6770"/>
    <w:rsid w:val="00304951"/>
    <w:rsid w:val="003109A6"/>
    <w:rsid w:val="00310EF0"/>
    <w:rsid w:val="0031119C"/>
    <w:rsid w:val="0031458E"/>
    <w:rsid w:val="0031459D"/>
    <w:rsid w:val="00314D77"/>
    <w:rsid w:val="00321707"/>
    <w:rsid w:val="00324AF0"/>
    <w:rsid w:val="00333CA9"/>
    <w:rsid w:val="00336923"/>
    <w:rsid w:val="00350413"/>
    <w:rsid w:val="00350E9C"/>
    <w:rsid w:val="00351FB7"/>
    <w:rsid w:val="00356739"/>
    <w:rsid w:val="0035736F"/>
    <w:rsid w:val="003659C9"/>
    <w:rsid w:val="00366453"/>
    <w:rsid w:val="00371AE0"/>
    <w:rsid w:val="0037383E"/>
    <w:rsid w:val="00386425"/>
    <w:rsid w:val="00391B2F"/>
    <w:rsid w:val="0039562D"/>
    <w:rsid w:val="003A0364"/>
    <w:rsid w:val="003A2023"/>
    <w:rsid w:val="003A66EB"/>
    <w:rsid w:val="003B6A84"/>
    <w:rsid w:val="003C08E1"/>
    <w:rsid w:val="003C282E"/>
    <w:rsid w:val="003C4A4F"/>
    <w:rsid w:val="003D27AE"/>
    <w:rsid w:val="003D63C9"/>
    <w:rsid w:val="003E1DC8"/>
    <w:rsid w:val="003E681C"/>
    <w:rsid w:val="003F10CF"/>
    <w:rsid w:val="003F1634"/>
    <w:rsid w:val="003F482F"/>
    <w:rsid w:val="004148A5"/>
    <w:rsid w:val="00417A90"/>
    <w:rsid w:val="00441511"/>
    <w:rsid w:val="0044172D"/>
    <w:rsid w:val="0044289E"/>
    <w:rsid w:val="00451127"/>
    <w:rsid w:val="004539A2"/>
    <w:rsid w:val="004675AC"/>
    <w:rsid w:val="0047017A"/>
    <w:rsid w:val="004703B5"/>
    <w:rsid w:val="004741F7"/>
    <w:rsid w:val="00476542"/>
    <w:rsid w:val="00477F71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67DA"/>
    <w:rsid w:val="004D76BE"/>
    <w:rsid w:val="004E0088"/>
    <w:rsid w:val="004E092A"/>
    <w:rsid w:val="004E0986"/>
    <w:rsid w:val="004E21C0"/>
    <w:rsid w:val="004E44FD"/>
    <w:rsid w:val="004F4D25"/>
    <w:rsid w:val="004F5222"/>
    <w:rsid w:val="004F77DD"/>
    <w:rsid w:val="00503A2A"/>
    <w:rsid w:val="00505688"/>
    <w:rsid w:val="005056CF"/>
    <w:rsid w:val="0051004A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7EA4"/>
    <w:rsid w:val="005762E6"/>
    <w:rsid w:val="0059033B"/>
    <w:rsid w:val="00597653"/>
    <w:rsid w:val="005A4CA6"/>
    <w:rsid w:val="005B7CCA"/>
    <w:rsid w:val="005C2562"/>
    <w:rsid w:val="005C2664"/>
    <w:rsid w:val="005C5E43"/>
    <w:rsid w:val="005D0B50"/>
    <w:rsid w:val="005D1469"/>
    <w:rsid w:val="005E720A"/>
    <w:rsid w:val="005E7EE5"/>
    <w:rsid w:val="005F3B28"/>
    <w:rsid w:val="005F47D1"/>
    <w:rsid w:val="005F6683"/>
    <w:rsid w:val="00604B29"/>
    <w:rsid w:val="0061476D"/>
    <w:rsid w:val="00620093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3E91"/>
    <w:rsid w:val="00635C39"/>
    <w:rsid w:val="00635FFC"/>
    <w:rsid w:val="00646810"/>
    <w:rsid w:val="00657181"/>
    <w:rsid w:val="00660219"/>
    <w:rsid w:val="0066450F"/>
    <w:rsid w:val="00666804"/>
    <w:rsid w:val="00672465"/>
    <w:rsid w:val="00673372"/>
    <w:rsid w:val="00680873"/>
    <w:rsid w:val="00682592"/>
    <w:rsid w:val="00684C44"/>
    <w:rsid w:val="006905CA"/>
    <w:rsid w:val="00690956"/>
    <w:rsid w:val="00691C36"/>
    <w:rsid w:val="00691E9D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E0582"/>
    <w:rsid w:val="006E7A9B"/>
    <w:rsid w:val="006F5F4D"/>
    <w:rsid w:val="007063C8"/>
    <w:rsid w:val="00706FFA"/>
    <w:rsid w:val="0071081E"/>
    <w:rsid w:val="007128C9"/>
    <w:rsid w:val="007139CA"/>
    <w:rsid w:val="00715460"/>
    <w:rsid w:val="00717C7C"/>
    <w:rsid w:val="00721E5C"/>
    <w:rsid w:val="0073049D"/>
    <w:rsid w:val="0073338A"/>
    <w:rsid w:val="00735201"/>
    <w:rsid w:val="00740DEC"/>
    <w:rsid w:val="00743FC3"/>
    <w:rsid w:val="00744D39"/>
    <w:rsid w:val="0074513B"/>
    <w:rsid w:val="00756757"/>
    <w:rsid w:val="0075679E"/>
    <w:rsid w:val="00762737"/>
    <w:rsid w:val="007636E6"/>
    <w:rsid w:val="007702A2"/>
    <w:rsid w:val="00771B59"/>
    <w:rsid w:val="00771D96"/>
    <w:rsid w:val="0078273B"/>
    <w:rsid w:val="00783B00"/>
    <w:rsid w:val="00790294"/>
    <w:rsid w:val="00791046"/>
    <w:rsid w:val="00793B76"/>
    <w:rsid w:val="0079500F"/>
    <w:rsid w:val="007A049F"/>
    <w:rsid w:val="007A5D7D"/>
    <w:rsid w:val="007B28C1"/>
    <w:rsid w:val="007B5362"/>
    <w:rsid w:val="007C4D6D"/>
    <w:rsid w:val="007C604D"/>
    <w:rsid w:val="007C7C65"/>
    <w:rsid w:val="007D476D"/>
    <w:rsid w:val="007E042E"/>
    <w:rsid w:val="007E71B3"/>
    <w:rsid w:val="007F14C0"/>
    <w:rsid w:val="008033F3"/>
    <w:rsid w:val="00805B31"/>
    <w:rsid w:val="00807543"/>
    <w:rsid w:val="00816448"/>
    <w:rsid w:val="008166B8"/>
    <w:rsid w:val="00817FC4"/>
    <w:rsid w:val="008365D6"/>
    <w:rsid w:val="008422DB"/>
    <w:rsid w:val="00846D9B"/>
    <w:rsid w:val="008551C9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E0CFB"/>
    <w:rsid w:val="008E0FBA"/>
    <w:rsid w:val="008E3546"/>
    <w:rsid w:val="008E5BBC"/>
    <w:rsid w:val="008E5DE0"/>
    <w:rsid w:val="008E6994"/>
    <w:rsid w:val="008F01AF"/>
    <w:rsid w:val="008F63E8"/>
    <w:rsid w:val="009163DE"/>
    <w:rsid w:val="00917D8C"/>
    <w:rsid w:val="009224ED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622F9"/>
    <w:rsid w:val="00967C7B"/>
    <w:rsid w:val="00973637"/>
    <w:rsid w:val="00975C0A"/>
    <w:rsid w:val="0097755D"/>
    <w:rsid w:val="00977FD6"/>
    <w:rsid w:val="009838C1"/>
    <w:rsid w:val="00996476"/>
    <w:rsid w:val="009975AA"/>
    <w:rsid w:val="00997AFF"/>
    <w:rsid w:val="009A193B"/>
    <w:rsid w:val="009A376B"/>
    <w:rsid w:val="009A37EA"/>
    <w:rsid w:val="009B2936"/>
    <w:rsid w:val="009C27BB"/>
    <w:rsid w:val="009C53CB"/>
    <w:rsid w:val="009D554A"/>
    <w:rsid w:val="009E2012"/>
    <w:rsid w:val="009E4C1A"/>
    <w:rsid w:val="009E4DA2"/>
    <w:rsid w:val="009E56FF"/>
    <w:rsid w:val="009E7A61"/>
    <w:rsid w:val="009F01AF"/>
    <w:rsid w:val="009F399E"/>
    <w:rsid w:val="009F7648"/>
    <w:rsid w:val="00A0011E"/>
    <w:rsid w:val="00A003FF"/>
    <w:rsid w:val="00A03DEF"/>
    <w:rsid w:val="00A051AF"/>
    <w:rsid w:val="00A113DA"/>
    <w:rsid w:val="00A12395"/>
    <w:rsid w:val="00A13CD8"/>
    <w:rsid w:val="00A21E6B"/>
    <w:rsid w:val="00A234CC"/>
    <w:rsid w:val="00A306C0"/>
    <w:rsid w:val="00A37B68"/>
    <w:rsid w:val="00A40692"/>
    <w:rsid w:val="00A416DE"/>
    <w:rsid w:val="00A457F0"/>
    <w:rsid w:val="00A5197B"/>
    <w:rsid w:val="00A53519"/>
    <w:rsid w:val="00A53E43"/>
    <w:rsid w:val="00A54FF9"/>
    <w:rsid w:val="00A55258"/>
    <w:rsid w:val="00A57A3E"/>
    <w:rsid w:val="00A62CAC"/>
    <w:rsid w:val="00A65634"/>
    <w:rsid w:val="00A66EC6"/>
    <w:rsid w:val="00A85EED"/>
    <w:rsid w:val="00A9079A"/>
    <w:rsid w:val="00A91149"/>
    <w:rsid w:val="00A91155"/>
    <w:rsid w:val="00A96422"/>
    <w:rsid w:val="00AA4A3B"/>
    <w:rsid w:val="00AA5891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4603"/>
    <w:rsid w:val="00B062FF"/>
    <w:rsid w:val="00B102BA"/>
    <w:rsid w:val="00B10B09"/>
    <w:rsid w:val="00B12FC5"/>
    <w:rsid w:val="00B13176"/>
    <w:rsid w:val="00B13B5B"/>
    <w:rsid w:val="00B24310"/>
    <w:rsid w:val="00B3011C"/>
    <w:rsid w:val="00B3613F"/>
    <w:rsid w:val="00B403C1"/>
    <w:rsid w:val="00B42583"/>
    <w:rsid w:val="00B51CFD"/>
    <w:rsid w:val="00B520CA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B4800"/>
    <w:rsid w:val="00BC2190"/>
    <w:rsid w:val="00BC6791"/>
    <w:rsid w:val="00BD15A2"/>
    <w:rsid w:val="00BD4384"/>
    <w:rsid w:val="00BD5F23"/>
    <w:rsid w:val="00BE6ED3"/>
    <w:rsid w:val="00BF3F37"/>
    <w:rsid w:val="00BF483A"/>
    <w:rsid w:val="00C012D1"/>
    <w:rsid w:val="00C10403"/>
    <w:rsid w:val="00C206F6"/>
    <w:rsid w:val="00C4084C"/>
    <w:rsid w:val="00C40BAC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80A07"/>
    <w:rsid w:val="00C91B24"/>
    <w:rsid w:val="00C92880"/>
    <w:rsid w:val="00C958B0"/>
    <w:rsid w:val="00C95CEF"/>
    <w:rsid w:val="00CA32F5"/>
    <w:rsid w:val="00CB6513"/>
    <w:rsid w:val="00CC0BAA"/>
    <w:rsid w:val="00CC173A"/>
    <w:rsid w:val="00CC2C51"/>
    <w:rsid w:val="00CD0F10"/>
    <w:rsid w:val="00CD1DA7"/>
    <w:rsid w:val="00CD3CDC"/>
    <w:rsid w:val="00CE06AE"/>
    <w:rsid w:val="00CE1027"/>
    <w:rsid w:val="00CE7BAB"/>
    <w:rsid w:val="00CF0418"/>
    <w:rsid w:val="00CF41EC"/>
    <w:rsid w:val="00D065EC"/>
    <w:rsid w:val="00D10819"/>
    <w:rsid w:val="00D127B7"/>
    <w:rsid w:val="00D13935"/>
    <w:rsid w:val="00D140E6"/>
    <w:rsid w:val="00D154F7"/>
    <w:rsid w:val="00D279C3"/>
    <w:rsid w:val="00D367A8"/>
    <w:rsid w:val="00D37F97"/>
    <w:rsid w:val="00D51EBC"/>
    <w:rsid w:val="00D53175"/>
    <w:rsid w:val="00D545D4"/>
    <w:rsid w:val="00D54E2E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5ADB"/>
    <w:rsid w:val="00D75D0C"/>
    <w:rsid w:val="00D77135"/>
    <w:rsid w:val="00D82D8F"/>
    <w:rsid w:val="00D848A7"/>
    <w:rsid w:val="00D95C92"/>
    <w:rsid w:val="00D9612D"/>
    <w:rsid w:val="00D9628A"/>
    <w:rsid w:val="00DA1415"/>
    <w:rsid w:val="00DA3A38"/>
    <w:rsid w:val="00DB12DE"/>
    <w:rsid w:val="00DB2774"/>
    <w:rsid w:val="00DB306E"/>
    <w:rsid w:val="00DB378F"/>
    <w:rsid w:val="00DB4308"/>
    <w:rsid w:val="00DC008D"/>
    <w:rsid w:val="00DC33F7"/>
    <w:rsid w:val="00DD10CD"/>
    <w:rsid w:val="00DD479E"/>
    <w:rsid w:val="00DD6580"/>
    <w:rsid w:val="00DD722D"/>
    <w:rsid w:val="00DE2809"/>
    <w:rsid w:val="00DF45E4"/>
    <w:rsid w:val="00DF7353"/>
    <w:rsid w:val="00E003C4"/>
    <w:rsid w:val="00E00A0E"/>
    <w:rsid w:val="00E011C9"/>
    <w:rsid w:val="00E01D5E"/>
    <w:rsid w:val="00E03775"/>
    <w:rsid w:val="00E05590"/>
    <w:rsid w:val="00E12F81"/>
    <w:rsid w:val="00E157F3"/>
    <w:rsid w:val="00E21DA8"/>
    <w:rsid w:val="00E30864"/>
    <w:rsid w:val="00E328C5"/>
    <w:rsid w:val="00E3340D"/>
    <w:rsid w:val="00E46DEE"/>
    <w:rsid w:val="00E5581A"/>
    <w:rsid w:val="00E62F3A"/>
    <w:rsid w:val="00E66514"/>
    <w:rsid w:val="00E70CCD"/>
    <w:rsid w:val="00E816CE"/>
    <w:rsid w:val="00E845EA"/>
    <w:rsid w:val="00E84A70"/>
    <w:rsid w:val="00E87BCC"/>
    <w:rsid w:val="00E916DF"/>
    <w:rsid w:val="00E947BB"/>
    <w:rsid w:val="00E95106"/>
    <w:rsid w:val="00E95BB1"/>
    <w:rsid w:val="00E97460"/>
    <w:rsid w:val="00EA0F7D"/>
    <w:rsid w:val="00EA36F9"/>
    <w:rsid w:val="00EB1F46"/>
    <w:rsid w:val="00EB2B3E"/>
    <w:rsid w:val="00EC4653"/>
    <w:rsid w:val="00EC483F"/>
    <w:rsid w:val="00EC6863"/>
    <w:rsid w:val="00EC7665"/>
    <w:rsid w:val="00ED1508"/>
    <w:rsid w:val="00ED540E"/>
    <w:rsid w:val="00EE158B"/>
    <w:rsid w:val="00EF3B1D"/>
    <w:rsid w:val="00EF4183"/>
    <w:rsid w:val="00F178D3"/>
    <w:rsid w:val="00F243A1"/>
    <w:rsid w:val="00F26C4F"/>
    <w:rsid w:val="00F26F03"/>
    <w:rsid w:val="00F3273A"/>
    <w:rsid w:val="00F44D21"/>
    <w:rsid w:val="00F472B0"/>
    <w:rsid w:val="00F52064"/>
    <w:rsid w:val="00F54DB8"/>
    <w:rsid w:val="00F5619A"/>
    <w:rsid w:val="00F650DE"/>
    <w:rsid w:val="00F6692B"/>
    <w:rsid w:val="00F7795C"/>
    <w:rsid w:val="00F910B9"/>
    <w:rsid w:val="00F92D46"/>
    <w:rsid w:val="00F93805"/>
    <w:rsid w:val="00F93F4C"/>
    <w:rsid w:val="00F97463"/>
    <w:rsid w:val="00FA1D61"/>
    <w:rsid w:val="00FA2971"/>
    <w:rsid w:val="00FA3198"/>
    <w:rsid w:val="00FA44E6"/>
    <w:rsid w:val="00FB3DF6"/>
    <w:rsid w:val="00FB683D"/>
    <w:rsid w:val="00FC0F1F"/>
    <w:rsid w:val="00FC52DA"/>
    <w:rsid w:val="00FC7F02"/>
    <w:rsid w:val="00FD07B1"/>
    <w:rsid w:val="00FD1B94"/>
    <w:rsid w:val="00FD1D98"/>
    <w:rsid w:val="00FD421B"/>
    <w:rsid w:val="00FD446E"/>
    <w:rsid w:val="00FD4B55"/>
    <w:rsid w:val="00FD5294"/>
    <w:rsid w:val="00FD651F"/>
    <w:rsid w:val="00FE37AF"/>
    <w:rsid w:val="00FE5264"/>
    <w:rsid w:val="00FE69B4"/>
    <w:rsid w:val="00FE7E5F"/>
    <w:rsid w:val="00FF33FA"/>
    <w:rsid w:val="00FF3C9A"/>
    <w:rsid w:val="00FF518F"/>
    <w:rsid w:val="354B6163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4093244"/>
  <w15:docId w15:val="{0B72E814-8AAC-4DA4-B074-5D82F7614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/>
    <w:lsdException w:name="heading 8" w:uiPriority="0" w:qFormat="1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160" w:line="259" w:lineRule="auto"/>
      <w:jc w:val="both"/>
    </w:pPr>
    <w:rPr>
      <w:sz w:val="24"/>
      <w:szCs w:val="24"/>
      <w:lang w:eastAsia="en-US"/>
    </w:rPr>
  </w:style>
  <w:style w:type="paragraph" w:styleId="1">
    <w:name w:val="heading 1"/>
    <w:basedOn w:val="a0"/>
    <w:next w:val="a0"/>
    <w:link w:val="10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7">
    <w:name w:val="heading 7"/>
    <w:basedOn w:val="a0"/>
    <w:next w:val="a0"/>
    <w:link w:val="70"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8">
    <w:name w:val="heading 8"/>
    <w:basedOn w:val="a0"/>
    <w:next w:val="a0"/>
    <w:link w:val="80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9">
    <w:name w:val="heading 9"/>
    <w:basedOn w:val="a0"/>
    <w:next w:val="a0"/>
    <w:link w:val="90"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a5">
    <w:name w:val="annotation text"/>
    <w:basedOn w:val="a0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7">
    <w:name w:val="Body Text"/>
    <w:basedOn w:val="a0"/>
    <w:link w:val="a8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paragraph" w:styleId="a">
    <w:name w:val="List Continue"/>
    <w:basedOn w:val="a0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a9">
    <w:name w:val="Balloon Text"/>
    <w:basedOn w:val="a0"/>
    <w:link w:val="aa"/>
    <w:uiPriority w:val="99"/>
    <w:unhideWhenUsed/>
    <w:rPr>
      <w:rFonts w:ascii="Tahoma" w:hAnsi="Tahoma" w:cs="Tahoma"/>
      <w:sz w:val="16"/>
      <w:szCs w:val="16"/>
    </w:rPr>
  </w:style>
  <w:style w:type="paragraph" w:styleId="ab">
    <w:name w:val="footer"/>
    <w:basedOn w:val="a0"/>
    <w:link w:val="ac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d">
    <w:name w:val="header"/>
    <w:basedOn w:val="a0"/>
    <w:link w:val="ae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4">
    <w:name w:val="List Continue 4"/>
    <w:basedOn w:val="a"/>
    <w:pPr>
      <w:numPr>
        <w:ilvl w:val="3"/>
      </w:numPr>
      <w:tabs>
        <w:tab w:val="clear" w:pos="400"/>
        <w:tab w:val="left" w:pos="1600"/>
      </w:tabs>
    </w:pPr>
  </w:style>
  <w:style w:type="paragraph" w:styleId="2">
    <w:name w:val="List Continue 2"/>
    <w:basedOn w:val="a"/>
    <w:pPr>
      <w:numPr>
        <w:ilvl w:val="1"/>
      </w:numPr>
      <w:tabs>
        <w:tab w:val="clear" w:pos="400"/>
        <w:tab w:val="left" w:pos="800"/>
      </w:tabs>
    </w:pPr>
  </w:style>
  <w:style w:type="paragraph" w:styleId="af">
    <w:name w:val="Normal (Web)"/>
    <w:basedOn w:val="a0"/>
    <w:uiPriority w:val="99"/>
    <w:unhideWhenUsed/>
  </w:style>
  <w:style w:type="paragraph" w:styleId="3">
    <w:name w:val="List Continue 3"/>
    <w:basedOn w:val="a"/>
    <w:pPr>
      <w:numPr>
        <w:ilvl w:val="2"/>
      </w:numPr>
      <w:tabs>
        <w:tab w:val="clear" w:pos="400"/>
        <w:tab w:val="left" w:pos="1200"/>
      </w:tabs>
    </w:pPr>
  </w:style>
  <w:style w:type="paragraph" w:styleId="af0">
    <w:name w:val="annotation subject"/>
    <w:basedOn w:val="a5"/>
    <w:next w:val="a5"/>
    <w:link w:val="af1"/>
    <w:uiPriority w:val="99"/>
    <w:semiHidden/>
    <w:unhideWhenUsed/>
    <w:rPr>
      <w:b/>
      <w:bCs/>
    </w:rPr>
  </w:style>
  <w:style w:type="table" w:styleId="af2">
    <w:name w:val="Table Grid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1"/>
    <w:uiPriority w:val="99"/>
    <w:unhideWhenUsed/>
    <w:rPr>
      <w:color w:val="0000FF" w:themeColor="hyperlink"/>
      <w:u w:val="single"/>
    </w:rPr>
  </w:style>
  <w:style w:type="character" w:styleId="af4">
    <w:name w:val="annotation reference"/>
    <w:basedOn w:val="a1"/>
    <w:uiPriority w:val="99"/>
    <w:semiHidden/>
    <w:unhideWhenUsed/>
    <w:rPr>
      <w:sz w:val="16"/>
      <w:szCs w:val="16"/>
    </w:rPr>
  </w:style>
  <w:style w:type="character" w:customStyle="1" w:styleId="10">
    <w:name w:val="标题 1 字符"/>
    <w:link w:val="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21">
    <w:name w:val="标题 2 字符"/>
    <w:link w:val="20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31">
    <w:name w:val="标题 3 字符"/>
    <w:link w:val="30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41">
    <w:name w:val="标题 4 字符"/>
    <w:link w:val="40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50">
    <w:name w:val="标题 5 字符"/>
    <w:link w:val="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60">
    <w:name w:val="标题 6 字符"/>
    <w:link w:val="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70">
    <w:name w:val="标题 7 字符"/>
    <w:link w:val="7"/>
    <w:rPr>
      <w:rFonts w:ascii="Cambria" w:eastAsia="Times New Roman" w:hAnsi="Cambria" w:cs="Times New Roman"/>
      <w:sz w:val="24"/>
      <w:szCs w:val="24"/>
    </w:rPr>
  </w:style>
  <w:style w:type="character" w:customStyle="1" w:styleId="80">
    <w:name w:val="标题 8 字符"/>
    <w:link w:val="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90">
    <w:name w:val="标题 9 字符"/>
    <w:link w:val="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ae">
    <w:name w:val="页眉 字符"/>
    <w:link w:val="ad"/>
    <w:uiPriority w:val="99"/>
    <w:rPr>
      <w:sz w:val="24"/>
      <w:szCs w:val="24"/>
      <w:lang w:eastAsia="en-US"/>
    </w:rPr>
  </w:style>
  <w:style w:type="character" w:customStyle="1" w:styleId="ac">
    <w:name w:val="页脚 字符"/>
    <w:link w:val="ab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a0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  <w:spacing w:after="160" w:line="259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a0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aa">
    <w:name w:val="批注框文本 字符"/>
    <w:basedOn w:val="a1"/>
    <w:link w:val="a9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a0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a0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a0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a0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af5">
    <w:name w:val="List Paragraph"/>
    <w:basedOn w:val="a0"/>
    <w:uiPriority w:val="72"/>
    <w:qFormat/>
    <w:pPr>
      <w:spacing w:after="0" w:line="240" w:lineRule="auto"/>
      <w:ind w:left="720"/>
      <w:contextualSpacing/>
    </w:pPr>
  </w:style>
  <w:style w:type="character" w:customStyle="1" w:styleId="a6">
    <w:name w:val="批注文字 字符"/>
    <w:basedOn w:val="a1"/>
    <w:link w:val="a5"/>
    <w:uiPriority w:val="99"/>
    <w:semiHidden/>
  </w:style>
  <w:style w:type="character" w:customStyle="1" w:styleId="af1">
    <w:name w:val="批注主题 字符"/>
    <w:basedOn w:val="a6"/>
    <w:link w:val="af0"/>
    <w:uiPriority w:val="99"/>
    <w:semiHidden/>
    <w:rPr>
      <w:b/>
      <w:bCs/>
    </w:rPr>
  </w:style>
  <w:style w:type="paragraph" w:customStyle="1" w:styleId="11">
    <w:name w:val="修订1"/>
    <w:hidden/>
    <w:uiPriority w:val="99"/>
    <w:semiHidden/>
    <w:rPr>
      <w:sz w:val="24"/>
      <w:szCs w:val="24"/>
      <w:lang w:eastAsia="en-US"/>
    </w:rPr>
  </w:style>
  <w:style w:type="character" w:customStyle="1" w:styleId="a8">
    <w:name w:val="正文文本 字符"/>
    <w:basedOn w:val="a1"/>
    <w:link w:val="a7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2">
    <w:name w:val="未解決のメンション1"/>
    <w:basedOn w:val="a1"/>
    <w:uiPriority w:val="99"/>
    <w:semiHidden/>
    <w:unhideWhenUsed/>
    <w:rPr>
      <w:color w:val="808080"/>
      <w:shd w:val="clear" w:color="auto" w:fill="E6E6E6"/>
    </w:rPr>
  </w:style>
  <w:style w:type="character" w:customStyle="1" w:styleId="13">
    <w:name w:val="未处理的提及1"/>
    <w:basedOn w:val="a1"/>
    <w:uiPriority w:val="99"/>
    <w:semiHidden/>
    <w:unhideWhenUsed/>
    <w:rPr>
      <w:color w:val="808080"/>
      <w:shd w:val="clear" w:color="auto" w:fill="E6E6E6"/>
    </w:rPr>
  </w:style>
  <w:style w:type="paragraph" w:styleId="af6">
    <w:name w:val="Revision"/>
    <w:hidden/>
    <w:uiPriority w:val="99"/>
    <w:semiHidden/>
    <w:rsid w:val="000B02D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anheng@sdis.cn" TargetMode="Externa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12" Type="http://schemas.openxmlformats.org/officeDocument/2006/relationships/hyperlink" Target="mailto:swan@nwpu.edu.cn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tshao@pku.edu.cn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zhecheng.wang@mail.nwpu.edu.cn" TargetMode="External"/><Relationship Id="rId4" Type="http://schemas.openxmlformats.org/officeDocument/2006/relationships/styles" Target="styles.xml"/><Relationship Id="rId9" Type="http://schemas.openxmlformats.org/officeDocument/2006/relationships/hyperlink" Target="mailto:swan@nwpu.edu.c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FA40F7-DFF5-4C91-B22A-F81FFEBE2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3</Pages>
  <Words>484</Words>
  <Characters>2761</Characters>
  <Application>Microsoft Office Word</Application>
  <DocSecurity>0</DocSecurity>
  <Lines>23</Lines>
  <Paragraphs>6</Paragraphs>
  <ScaleCrop>false</ScaleCrop>
  <Company>ITSCJ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Wang Zhecheng</cp:lastModifiedBy>
  <cp:revision>62</cp:revision>
  <cp:lastPrinted>2016-10-10T12:44:00Z</cp:lastPrinted>
  <dcterms:created xsi:type="dcterms:W3CDTF">2019-10-25T05:47:00Z</dcterms:created>
  <dcterms:modified xsi:type="dcterms:W3CDTF">2020-01-31T07:22:00Z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