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1462C" w14:textId="77777777" w:rsidR="005E6341" w:rsidRPr="005E6341" w:rsidRDefault="005E6341" w:rsidP="005E6341">
      <w:pPr>
        <w:widowControl w:val="0"/>
        <w:spacing w:line="200" w:lineRule="exact"/>
        <w:jc w:val="left"/>
        <w:rPr>
          <w:rFonts w:ascii="Calibri" w:eastAsia="Calibri" w:hAnsi="Calibri"/>
          <w:sz w:val="20"/>
          <w:szCs w:val="20"/>
        </w:rPr>
      </w:pPr>
      <w:r w:rsidRPr="005E6341">
        <w:rPr>
          <w:rFonts w:ascii="Calibri" w:eastAsia="Calibri" w:hAnsi="Calibri"/>
          <w:noProof/>
          <w:sz w:val="22"/>
          <w:szCs w:val="22"/>
        </w:rPr>
        <mc:AlternateContent>
          <mc:Choice Requires="wps">
            <w:drawing>
              <wp:anchor distT="45720" distB="45720" distL="114300" distR="114300" simplePos="0" relativeHeight="251662336" behindDoc="0" locked="0" layoutInCell="1" allowOverlap="1" wp14:anchorId="050BBADA" wp14:editId="2E0BEB47">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75C2CE06"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4D66A5C1"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75F1B467"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0BBADA" id="_x0000_t202" coordsize="21600,21600" o:spt="202" path="m,l,21600r21600,l21600,xe">
                <v:stroke joinstyle="miter"/>
                <v:path gradientshapeok="t" o:connecttype="rect"/>
              </v:shapetype>
              <v:shape id="Text Box 2" o:spid="_x0000_s1026" type="#_x0000_t202" style="position:absolute;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75C2CE06"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4D66A5C1"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75F1B467"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sidRPr="005E6341">
        <w:rPr>
          <w:rFonts w:ascii="Calibri" w:eastAsia="Calibri" w:hAnsi="Calibri"/>
          <w:noProof/>
          <w:sz w:val="22"/>
          <w:szCs w:val="22"/>
        </w:rPr>
        <mc:AlternateContent>
          <mc:Choice Requires="wps">
            <w:drawing>
              <wp:anchor distT="0" distB="0" distL="114300" distR="114300" simplePos="0" relativeHeight="251661312" behindDoc="1" locked="0" layoutInCell="1" allowOverlap="1" wp14:anchorId="1A4DD178" wp14:editId="3669B7CB">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4A2C4B5" w14:textId="36EAD67B" w:rsidR="005E6341" w:rsidRDefault="005E6341" w:rsidP="005E634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w:t>
                            </w:r>
                            <w:bookmarkStart w:id="0" w:name="_GoBack"/>
                            <w:r w:rsidR="00A27F9D" w:rsidRPr="00A27F9D">
                              <w:rPr>
                                <w:rFonts w:eastAsia="Times New Roman"/>
                                <w:b/>
                                <w:bCs/>
                                <w:spacing w:val="-16"/>
                                <w:sz w:val="44"/>
                                <w:szCs w:val="44"/>
                              </w:rPr>
                              <w:t xml:space="preserve">19069  </w:t>
                            </w:r>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DD178" id="Text Box 14" o:spid="_x0000_s1027" type="#_x0000_t202" style="position:absolute;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54A2C4B5" w14:textId="36EAD67B" w:rsidR="005E6341" w:rsidRDefault="005E6341" w:rsidP="005E634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w:t>
                      </w:r>
                      <w:bookmarkStart w:id="1" w:name="_GoBack"/>
                      <w:r w:rsidR="00A27F9D" w:rsidRPr="00A27F9D">
                        <w:rPr>
                          <w:rFonts w:eastAsia="Times New Roman"/>
                          <w:b/>
                          <w:bCs/>
                          <w:spacing w:val="-16"/>
                          <w:sz w:val="44"/>
                          <w:szCs w:val="44"/>
                        </w:rPr>
                        <w:t xml:space="preserve">19069  </w:t>
                      </w:r>
                      <w:bookmarkEnd w:id="1"/>
                    </w:p>
                  </w:txbxContent>
                </v:textbox>
                <w10:wrap anchorx="page" anchory="page"/>
              </v:shape>
            </w:pict>
          </mc:Fallback>
        </mc:AlternateContent>
      </w:r>
      <w:r w:rsidRPr="005E6341">
        <w:rPr>
          <w:rFonts w:ascii="Calibri" w:eastAsia="Calibri" w:hAnsi="Calibri"/>
          <w:noProof/>
          <w:sz w:val="22"/>
          <w:szCs w:val="22"/>
        </w:rPr>
        <w:drawing>
          <wp:anchor distT="0" distB="0" distL="114300" distR="114300" simplePos="0" relativeHeight="251659264" behindDoc="1" locked="0" layoutInCell="1" allowOverlap="1" wp14:anchorId="10BCC05D" wp14:editId="342C6C8E">
            <wp:simplePos x="0" y="0"/>
            <wp:positionH relativeFrom="page">
              <wp:posOffset>701040</wp:posOffset>
            </wp:positionH>
            <wp:positionV relativeFrom="page">
              <wp:posOffset>359410</wp:posOffset>
            </wp:positionV>
            <wp:extent cx="1257935" cy="546100"/>
            <wp:effectExtent l="0" t="0" r="0" b="0"/>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341">
        <w:rPr>
          <w:rFonts w:ascii="Calibri" w:eastAsia="Calibri" w:hAnsi="Calibri"/>
          <w:noProof/>
          <w:sz w:val="22"/>
          <w:szCs w:val="22"/>
        </w:rPr>
        <mc:AlternateContent>
          <mc:Choice Requires="wpg">
            <w:drawing>
              <wp:anchor distT="0" distB="0" distL="114300" distR="114300" simplePos="0" relativeHeight="251660288" behindDoc="1" locked="0" layoutInCell="1" allowOverlap="1" wp14:anchorId="274D42FA" wp14:editId="5A0F3DE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B465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45CDC779" w14:textId="77777777" w:rsidR="005E6341" w:rsidRPr="005E6341" w:rsidRDefault="005E6341" w:rsidP="005E6341">
      <w:pPr>
        <w:widowControl w:val="0"/>
        <w:spacing w:after="200" w:line="276" w:lineRule="auto"/>
        <w:jc w:val="left"/>
        <w:rPr>
          <w:rFonts w:ascii="Calibri" w:eastAsia="Calibri" w:hAnsi="Calibri"/>
          <w:sz w:val="22"/>
          <w:szCs w:val="22"/>
        </w:rPr>
      </w:pPr>
    </w:p>
    <w:p w14:paraId="026A3D5C" w14:textId="77777777" w:rsidR="005E6341" w:rsidRPr="005E6341" w:rsidRDefault="005E6341" w:rsidP="005E6341">
      <w:pPr>
        <w:widowControl w:val="0"/>
        <w:spacing w:line="200" w:lineRule="exact"/>
        <w:jc w:val="left"/>
        <w:rPr>
          <w:rFonts w:ascii="Calibri" w:eastAsia="Calibri" w:hAnsi="Calibri"/>
          <w:sz w:val="20"/>
          <w:szCs w:val="20"/>
        </w:rPr>
      </w:pPr>
    </w:p>
    <w:p w14:paraId="40C0A214"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6"/>
          <w:w w:val="114"/>
        </w:rPr>
        <w:t>D</w:t>
      </w:r>
      <w:r w:rsidRPr="005E6341">
        <w:rPr>
          <w:rFonts w:eastAsia="Times New Roman"/>
          <w:b/>
          <w:bCs/>
          <w:spacing w:val="-5"/>
          <w:w w:val="114"/>
        </w:rPr>
        <w:t>o</w:t>
      </w:r>
      <w:r w:rsidRPr="005E6341">
        <w:rPr>
          <w:rFonts w:eastAsia="Times New Roman"/>
          <w:b/>
          <w:bCs/>
          <w:spacing w:val="2"/>
          <w:w w:val="114"/>
        </w:rPr>
        <w:t>c</w:t>
      </w:r>
      <w:r w:rsidRPr="005E6341">
        <w:rPr>
          <w:rFonts w:eastAsia="Times New Roman"/>
          <w:b/>
          <w:bCs/>
          <w:w w:val="114"/>
        </w:rPr>
        <w:t>u</w:t>
      </w:r>
      <w:r w:rsidRPr="005E6341">
        <w:rPr>
          <w:rFonts w:eastAsia="Times New Roman"/>
          <w:b/>
          <w:bCs/>
          <w:spacing w:val="-1"/>
          <w:w w:val="114"/>
        </w:rPr>
        <w:t>m</w:t>
      </w:r>
      <w:r w:rsidRPr="005E6341">
        <w:rPr>
          <w:rFonts w:eastAsia="Times New Roman"/>
          <w:b/>
          <w:bCs/>
          <w:spacing w:val="-5"/>
          <w:w w:val="114"/>
        </w:rPr>
        <w:t>e</w:t>
      </w:r>
      <w:r w:rsidRPr="005E6341">
        <w:rPr>
          <w:rFonts w:eastAsia="Times New Roman"/>
          <w:b/>
          <w:bCs/>
          <w:spacing w:val="-2"/>
          <w:w w:val="114"/>
        </w:rPr>
        <w:t>n</w:t>
      </w:r>
      <w:r w:rsidRPr="005E6341">
        <w:rPr>
          <w:rFonts w:eastAsia="Times New Roman"/>
          <w:b/>
          <w:bCs/>
          <w:w w:val="114"/>
        </w:rPr>
        <w:t>t</w:t>
      </w:r>
      <w:r w:rsidRPr="005E6341">
        <w:rPr>
          <w:rFonts w:eastAsia="Times New Roman"/>
          <w:b/>
          <w:bCs/>
          <w:spacing w:val="-16"/>
          <w:w w:val="114"/>
        </w:rPr>
        <w:t xml:space="preserve"> </w:t>
      </w:r>
      <w:r w:rsidRPr="005E6341">
        <w:rPr>
          <w:rFonts w:eastAsia="Times New Roman"/>
          <w:b/>
          <w:bCs/>
          <w:spacing w:val="2"/>
        </w:rPr>
        <w:t>t</w:t>
      </w:r>
      <w:r w:rsidRPr="005E6341">
        <w:rPr>
          <w:rFonts w:eastAsia="Times New Roman"/>
          <w:b/>
          <w:bCs/>
          <w:spacing w:val="-5"/>
        </w:rPr>
        <w:t>y</w:t>
      </w:r>
      <w:r w:rsidRPr="005E6341">
        <w:rPr>
          <w:rFonts w:eastAsia="Times New Roman"/>
          <w:b/>
          <w:bCs/>
          <w:spacing w:val="4"/>
        </w:rPr>
        <w:t>p</w:t>
      </w:r>
      <w:r w:rsidRPr="005E6341">
        <w:rPr>
          <w:rFonts w:eastAsia="Times New Roman"/>
          <w:b/>
          <w:bCs/>
          <w:spacing w:val="-4"/>
        </w:rPr>
        <w:t>e</w:t>
      </w:r>
      <w:r w:rsidRPr="005E6341">
        <w:rPr>
          <w:rFonts w:eastAsia="Times New Roman"/>
          <w:b/>
          <w:bCs/>
        </w:rPr>
        <w:t>:</w:t>
      </w:r>
      <w:r w:rsidRPr="005E6341">
        <w:rPr>
          <w:rFonts w:eastAsia="Times New Roman"/>
          <w:b/>
          <w:bCs/>
          <w:spacing w:val="-20"/>
        </w:rPr>
        <w:t xml:space="preserve"> </w:t>
      </w:r>
      <w:r w:rsidRPr="005E6341">
        <w:rPr>
          <w:rFonts w:eastAsia="Times New Roman"/>
          <w:b/>
          <w:bCs/>
        </w:rPr>
        <w:tab/>
        <w:t>Approved WG 11 document</w:t>
      </w:r>
    </w:p>
    <w:p w14:paraId="3916A0D3"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34249B0A"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2C815E16" w14:textId="5FFCDE68" w:rsidR="005E6341" w:rsidRPr="005E6341" w:rsidRDefault="005E6341" w:rsidP="00A27F9D">
      <w:pPr>
        <w:widowControl w:val="0"/>
        <w:tabs>
          <w:tab w:val="left" w:pos="2880"/>
        </w:tabs>
        <w:ind w:left="720" w:right="-20" w:hanging="596"/>
        <w:jc w:val="left"/>
        <w:rPr>
          <w:rFonts w:ascii="Calibri" w:eastAsia="Calibri" w:hAnsi="Calibri"/>
          <w:sz w:val="20"/>
          <w:szCs w:val="20"/>
        </w:rPr>
      </w:pPr>
      <w:r w:rsidRPr="005E6341">
        <w:rPr>
          <w:rFonts w:eastAsia="Times New Roman"/>
          <w:b/>
          <w:bCs/>
          <w:spacing w:val="1"/>
        </w:rPr>
        <w:t>T</w:t>
      </w:r>
      <w:r w:rsidRPr="005E6341">
        <w:rPr>
          <w:rFonts w:eastAsia="Times New Roman"/>
          <w:b/>
          <w:bCs/>
        </w:rPr>
        <w:t>i</w:t>
      </w:r>
      <w:r w:rsidRPr="005E6341">
        <w:rPr>
          <w:rFonts w:eastAsia="Times New Roman"/>
          <w:b/>
          <w:bCs/>
          <w:spacing w:val="2"/>
        </w:rPr>
        <w:t>t</w:t>
      </w:r>
      <w:r w:rsidRPr="005E6341">
        <w:rPr>
          <w:rFonts w:eastAsia="Times New Roman"/>
          <w:b/>
          <w:bCs/>
          <w:spacing w:val="1"/>
        </w:rPr>
        <w:t>l</w:t>
      </w:r>
      <w:r w:rsidRPr="005E6341">
        <w:rPr>
          <w:rFonts w:eastAsia="Times New Roman"/>
          <w:b/>
          <w:bCs/>
          <w:spacing w:val="-4"/>
        </w:rPr>
        <w:t>e</w:t>
      </w:r>
      <w:r w:rsidRPr="005E6341">
        <w:rPr>
          <w:rFonts w:eastAsia="Times New Roman"/>
          <w:b/>
          <w:bCs/>
        </w:rPr>
        <w:t>:</w:t>
      </w:r>
      <w:r w:rsidRPr="005E6341">
        <w:rPr>
          <w:rFonts w:eastAsia="Times New Roman"/>
          <w:b/>
          <w:bCs/>
          <w:spacing w:val="-33"/>
        </w:rPr>
        <w:t xml:space="preserve"> </w:t>
      </w:r>
      <w:r w:rsidRPr="005E6341">
        <w:rPr>
          <w:rFonts w:eastAsia="Times New Roman"/>
          <w:b/>
          <w:bCs/>
        </w:rPr>
        <w:tab/>
      </w:r>
      <w:r w:rsidR="005602E6">
        <w:rPr>
          <w:rFonts w:eastAsia="Times New Roman"/>
          <w:b/>
          <w:bCs/>
        </w:rPr>
        <w:tab/>
      </w:r>
      <w:r w:rsidR="00A27F9D" w:rsidRPr="00A27F9D">
        <w:rPr>
          <w:rFonts w:eastAsia="Times New Roman"/>
          <w:b/>
          <w:bCs/>
        </w:rPr>
        <w:t>Procedures for standard development and software of ISO/IEC</w:t>
      </w:r>
      <w:r w:rsidR="00A27F9D">
        <w:rPr>
          <w:rFonts w:eastAsia="Times New Roman"/>
          <w:b/>
          <w:bCs/>
        </w:rPr>
        <w:t xml:space="preserve"> </w:t>
      </w:r>
      <w:r w:rsidR="00A27F9D">
        <w:tab/>
      </w:r>
      <w:r w:rsidR="00A27F9D" w:rsidRPr="00A27F9D">
        <w:rPr>
          <w:rFonts w:eastAsia="Times New Roman"/>
          <w:b/>
          <w:bCs/>
        </w:rPr>
        <w:t xml:space="preserve">23090-13  </w:t>
      </w:r>
    </w:p>
    <w:p w14:paraId="7A034D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6BAEF9FB"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w w:val="102"/>
        </w:rPr>
        <w:t>S</w:t>
      </w:r>
      <w:r w:rsidRPr="005E6341">
        <w:rPr>
          <w:rFonts w:eastAsia="Times New Roman"/>
          <w:b/>
          <w:bCs/>
          <w:spacing w:val="2"/>
          <w:w w:val="112"/>
        </w:rPr>
        <w:t>t</w:t>
      </w:r>
      <w:r w:rsidRPr="005E6341">
        <w:rPr>
          <w:rFonts w:eastAsia="Times New Roman"/>
          <w:b/>
          <w:bCs/>
          <w:spacing w:val="6"/>
          <w:w w:val="110"/>
        </w:rPr>
        <w:t>a</w:t>
      </w:r>
      <w:r w:rsidRPr="005E6341">
        <w:rPr>
          <w:rFonts w:eastAsia="Times New Roman"/>
          <w:b/>
          <w:bCs/>
          <w:spacing w:val="2"/>
          <w:w w:val="112"/>
        </w:rPr>
        <w:t>t</w:t>
      </w:r>
      <w:r w:rsidRPr="005E6341">
        <w:rPr>
          <w:rFonts w:eastAsia="Times New Roman"/>
          <w:b/>
          <w:bCs/>
          <w:w w:val="114"/>
        </w:rPr>
        <w:t>u</w:t>
      </w:r>
      <w:r w:rsidRPr="005E6341">
        <w:rPr>
          <w:rFonts w:eastAsia="Times New Roman"/>
          <w:b/>
          <w:bCs/>
          <w:spacing w:val="-1"/>
          <w:w w:val="116"/>
        </w:rPr>
        <w:t>s</w:t>
      </w:r>
      <w:r w:rsidRPr="005E6341">
        <w:rPr>
          <w:rFonts w:eastAsia="Times New Roman"/>
          <w:b/>
          <w:bCs/>
          <w:w w:val="85"/>
        </w:rPr>
        <w:t>:</w:t>
      </w:r>
      <w:r w:rsidRPr="005E6341">
        <w:rPr>
          <w:rFonts w:eastAsia="Times New Roman"/>
          <w:b/>
          <w:bCs/>
          <w:w w:val="85"/>
        </w:rPr>
        <w:tab/>
        <w:t>Approved</w:t>
      </w:r>
    </w:p>
    <w:p w14:paraId="32B8F68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CD5E1D1"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34451426" w14:textId="06AA8DCC"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5"/>
        </w:rPr>
        <w:t>D</w:t>
      </w:r>
      <w:r w:rsidRPr="005E6341">
        <w:rPr>
          <w:rFonts w:eastAsia="Times New Roman"/>
          <w:b/>
          <w:bCs/>
          <w:spacing w:val="6"/>
        </w:rPr>
        <w:t>a</w:t>
      </w:r>
      <w:r w:rsidRPr="005E6341">
        <w:rPr>
          <w:rFonts w:eastAsia="Times New Roman"/>
          <w:b/>
          <w:bCs/>
          <w:spacing w:val="2"/>
        </w:rPr>
        <w:t>t</w:t>
      </w:r>
      <w:r w:rsidRPr="005E6341">
        <w:rPr>
          <w:rFonts w:eastAsia="Times New Roman"/>
          <w:b/>
          <w:bCs/>
        </w:rPr>
        <w:t>e</w:t>
      </w:r>
      <w:r w:rsidRPr="005E6341">
        <w:rPr>
          <w:rFonts w:eastAsia="Times New Roman"/>
          <w:b/>
          <w:bCs/>
          <w:spacing w:val="38"/>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6"/>
          <w:w w:val="110"/>
        </w:rPr>
        <w:t>d</w:t>
      </w:r>
      <w:r w:rsidRPr="005E6341">
        <w:rPr>
          <w:rFonts w:eastAsia="Times New Roman"/>
          <w:b/>
          <w:bCs/>
          <w:spacing w:val="-4"/>
          <w:w w:val="118"/>
        </w:rPr>
        <w:t>o</w:t>
      </w:r>
      <w:r w:rsidRPr="005E6341">
        <w:rPr>
          <w:rFonts w:eastAsia="Times New Roman"/>
          <w:b/>
          <w:bCs/>
          <w:spacing w:val="2"/>
          <w:w w:val="113"/>
        </w:rPr>
        <w:t>c</w:t>
      </w:r>
      <w:r w:rsidRPr="005E6341">
        <w:rPr>
          <w:rFonts w:eastAsia="Times New Roman"/>
          <w:b/>
          <w:bCs/>
          <w:w w:val="114"/>
        </w:rPr>
        <w:t>u</w:t>
      </w:r>
      <w:r w:rsidRPr="005E6341">
        <w:rPr>
          <w:rFonts w:eastAsia="Times New Roman"/>
          <w:b/>
          <w:bCs/>
          <w:spacing w:val="-1"/>
          <w:w w:val="115"/>
        </w:rPr>
        <w:t>m</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2"/>
          <w:w w:val="112"/>
        </w:rPr>
        <w:t>t</w:t>
      </w:r>
      <w:r w:rsidRPr="005E6341">
        <w:rPr>
          <w:rFonts w:eastAsia="Times New Roman"/>
          <w:b/>
          <w:bCs/>
          <w:w w:val="85"/>
        </w:rPr>
        <w:t>:</w:t>
      </w:r>
      <w:r w:rsidRPr="005E6341">
        <w:rPr>
          <w:rFonts w:eastAsia="Times New Roman"/>
          <w:b/>
          <w:bCs/>
        </w:rPr>
        <w:tab/>
      </w:r>
      <w:r w:rsidRPr="005E6341">
        <w:rPr>
          <w:rFonts w:eastAsia="Times New Roman"/>
          <w:b/>
          <w:bCs/>
          <w:spacing w:val="-6"/>
          <w:w w:val="107"/>
        </w:rPr>
        <w:t>20</w:t>
      </w:r>
      <w:r w:rsidR="005602E6">
        <w:rPr>
          <w:rFonts w:eastAsia="Times New Roman"/>
          <w:b/>
          <w:bCs/>
          <w:spacing w:val="-6"/>
          <w:w w:val="107"/>
        </w:rPr>
        <w:t>20</w:t>
      </w:r>
      <w:r w:rsidRPr="005E6341">
        <w:rPr>
          <w:rFonts w:eastAsia="Times New Roman"/>
          <w:b/>
          <w:bCs/>
          <w:spacing w:val="-3"/>
          <w:w w:val="119"/>
        </w:rPr>
        <w:t>-</w:t>
      </w:r>
      <w:r w:rsidR="00127D7C">
        <w:rPr>
          <w:rFonts w:eastAsia="Times New Roman"/>
          <w:b/>
          <w:bCs/>
          <w:spacing w:val="-6"/>
          <w:w w:val="107"/>
        </w:rPr>
        <w:t>01</w:t>
      </w:r>
      <w:r w:rsidRPr="005E6341">
        <w:rPr>
          <w:rFonts w:eastAsia="Times New Roman"/>
          <w:b/>
          <w:bCs/>
          <w:spacing w:val="-6"/>
          <w:w w:val="107"/>
        </w:rPr>
        <w:t>-</w:t>
      </w:r>
      <w:r w:rsidR="008E5A17">
        <w:rPr>
          <w:rFonts w:eastAsia="Times New Roman"/>
          <w:b/>
          <w:bCs/>
          <w:spacing w:val="-6"/>
          <w:w w:val="107"/>
        </w:rPr>
        <w:t>1</w:t>
      </w:r>
      <w:r w:rsidR="00127D7C">
        <w:rPr>
          <w:rFonts w:eastAsia="Times New Roman"/>
          <w:b/>
          <w:bCs/>
          <w:spacing w:val="-6"/>
          <w:w w:val="107"/>
        </w:rPr>
        <w:t>6</w:t>
      </w:r>
    </w:p>
    <w:p w14:paraId="5922CE2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74B4134"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0D11209D" w14:textId="02529F58"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rPr>
        <w:t>S</w:t>
      </w:r>
      <w:r w:rsidRPr="005E6341">
        <w:rPr>
          <w:rFonts w:eastAsia="Times New Roman"/>
          <w:b/>
          <w:bCs/>
          <w:spacing w:val="-4"/>
        </w:rPr>
        <w:t>o</w:t>
      </w:r>
      <w:r w:rsidRPr="005E6341">
        <w:rPr>
          <w:rFonts w:eastAsia="Times New Roman"/>
          <w:b/>
          <w:bCs/>
        </w:rPr>
        <w:t>ur</w:t>
      </w:r>
      <w:r w:rsidRPr="005E6341">
        <w:rPr>
          <w:rFonts w:eastAsia="Times New Roman"/>
          <w:b/>
          <w:bCs/>
          <w:spacing w:val="2"/>
        </w:rPr>
        <w:t>c</w:t>
      </w:r>
      <w:r w:rsidRPr="005E6341">
        <w:rPr>
          <w:rFonts w:eastAsia="Times New Roman"/>
          <w:b/>
          <w:bCs/>
          <w:spacing w:val="-4"/>
        </w:rPr>
        <w:t>e</w:t>
      </w:r>
      <w:r w:rsidRPr="005E6341">
        <w:rPr>
          <w:rFonts w:eastAsia="Times New Roman"/>
          <w:b/>
          <w:bCs/>
        </w:rPr>
        <w:t>:</w:t>
      </w:r>
      <w:r w:rsidRPr="005E6341">
        <w:rPr>
          <w:rFonts w:eastAsia="Times New Roman"/>
          <w:b/>
          <w:bCs/>
          <w:spacing w:val="4"/>
        </w:rPr>
        <w:t xml:space="preserve"> </w:t>
      </w:r>
      <w:r w:rsidRPr="005E6341">
        <w:rPr>
          <w:rFonts w:eastAsia="Times New Roman"/>
          <w:b/>
          <w:bCs/>
        </w:rPr>
        <w:tab/>
      </w:r>
      <w:r>
        <w:rPr>
          <w:rFonts w:eastAsia="Times New Roman"/>
          <w:b/>
          <w:bCs/>
        </w:rPr>
        <w:t>Systems</w:t>
      </w:r>
    </w:p>
    <w:p w14:paraId="651CEDC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1DA64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523C22A1"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w w:val="109"/>
        </w:rPr>
        <w:t>E</w:t>
      </w:r>
      <w:r w:rsidRPr="005E6341">
        <w:rPr>
          <w:rFonts w:eastAsia="Times New Roman"/>
          <w:b/>
          <w:bCs/>
          <w:spacing w:val="-4"/>
          <w:w w:val="109"/>
        </w:rPr>
        <w:t>x</w:t>
      </w:r>
      <w:r w:rsidRPr="005E6341">
        <w:rPr>
          <w:rFonts w:eastAsia="Times New Roman"/>
          <w:b/>
          <w:bCs/>
          <w:spacing w:val="4"/>
          <w:w w:val="109"/>
        </w:rPr>
        <w:t>p</w:t>
      </w:r>
      <w:r w:rsidRPr="005E6341">
        <w:rPr>
          <w:rFonts w:eastAsia="Times New Roman"/>
          <w:b/>
          <w:bCs/>
          <w:spacing w:val="-4"/>
          <w:w w:val="109"/>
        </w:rPr>
        <w:t>e</w:t>
      </w:r>
      <w:r w:rsidRPr="005E6341">
        <w:rPr>
          <w:rFonts w:eastAsia="Times New Roman"/>
          <w:b/>
          <w:bCs/>
          <w:spacing w:val="2"/>
          <w:w w:val="109"/>
        </w:rPr>
        <w:t>ct</w:t>
      </w:r>
      <w:r w:rsidRPr="005E6341">
        <w:rPr>
          <w:rFonts w:eastAsia="Times New Roman"/>
          <w:b/>
          <w:bCs/>
          <w:spacing w:val="-4"/>
          <w:w w:val="109"/>
        </w:rPr>
        <w:t>e</w:t>
      </w:r>
      <w:r w:rsidRPr="005E6341">
        <w:rPr>
          <w:rFonts w:eastAsia="Times New Roman"/>
          <w:b/>
          <w:bCs/>
          <w:w w:val="109"/>
        </w:rPr>
        <w:t>d</w:t>
      </w:r>
      <w:r w:rsidRPr="005E6341">
        <w:rPr>
          <w:rFonts w:eastAsia="Times New Roman"/>
          <w:b/>
          <w:bCs/>
          <w:spacing w:val="-8"/>
          <w:w w:val="109"/>
        </w:rPr>
        <w:t xml:space="preserve"> </w:t>
      </w:r>
      <w:r w:rsidRPr="005E6341">
        <w:rPr>
          <w:rFonts w:eastAsia="Times New Roman"/>
          <w:b/>
          <w:bCs/>
          <w:spacing w:val="6"/>
          <w:w w:val="110"/>
        </w:rPr>
        <w:t>a</w:t>
      </w:r>
      <w:r w:rsidRPr="005E6341">
        <w:rPr>
          <w:rFonts w:eastAsia="Times New Roman"/>
          <w:b/>
          <w:bCs/>
          <w:spacing w:val="2"/>
          <w:w w:val="113"/>
        </w:rPr>
        <w:t>c</w:t>
      </w:r>
      <w:r w:rsidRPr="005E6341">
        <w:rPr>
          <w:rFonts w:eastAsia="Times New Roman"/>
          <w:b/>
          <w:bCs/>
          <w:spacing w:val="2"/>
          <w:w w:val="112"/>
        </w:rPr>
        <w:t>t</w:t>
      </w:r>
      <w:r w:rsidRPr="005E6341">
        <w:rPr>
          <w:rFonts w:eastAsia="Times New Roman"/>
          <w:b/>
          <w:bCs/>
          <w:w w:val="115"/>
        </w:rPr>
        <w:t>i</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w w:val="85"/>
        </w:rPr>
        <w:t>:</w:t>
      </w:r>
      <w:r w:rsidRPr="005E6341">
        <w:rPr>
          <w:rFonts w:eastAsia="Times New Roman"/>
          <w:b/>
          <w:bCs/>
        </w:rPr>
        <w:tab/>
      </w:r>
    </w:p>
    <w:p w14:paraId="68095C4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4A259E7B"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203D9F3D" w14:textId="0D97CCBD"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4"/>
        </w:rPr>
        <w:t>N</w:t>
      </w:r>
      <w:r w:rsidRPr="005E6341">
        <w:rPr>
          <w:rFonts w:eastAsia="Times New Roman"/>
          <w:b/>
          <w:bCs/>
          <w:spacing w:val="-4"/>
        </w:rPr>
        <w:t>o</w:t>
      </w:r>
      <w:r w:rsidRPr="005E6341">
        <w:rPr>
          <w:rFonts w:eastAsia="Times New Roman"/>
          <w:b/>
          <w:bCs/>
        </w:rPr>
        <w:t>.</w:t>
      </w:r>
      <w:r w:rsidRPr="005E6341">
        <w:rPr>
          <w:rFonts w:eastAsia="Times New Roman"/>
          <w:b/>
          <w:bCs/>
          <w:spacing w:val="14"/>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4"/>
        </w:rPr>
        <w:t>p</w:t>
      </w:r>
      <w:r w:rsidRPr="005E6341">
        <w:rPr>
          <w:rFonts w:eastAsia="Times New Roman"/>
          <w:b/>
          <w:bCs/>
          <w:spacing w:val="6"/>
        </w:rPr>
        <w:t>a</w:t>
      </w:r>
      <w:r w:rsidRPr="005E6341">
        <w:rPr>
          <w:rFonts w:eastAsia="Times New Roman"/>
          <w:b/>
          <w:bCs/>
          <w:spacing w:val="8"/>
        </w:rPr>
        <w:t>g</w:t>
      </w:r>
      <w:r w:rsidRPr="005E6341">
        <w:rPr>
          <w:rFonts w:eastAsia="Times New Roman"/>
          <w:b/>
          <w:bCs/>
          <w:spacing w:val="-4"/>
        </w:rPr>
        <w:t>e</w:t>
      </w:r>
      <w:r w:rsidRPr="005E6341">
        <w:rPr>
          <w:rFonts w:eastAsia="Times New Roman"/>
          <w:b/>
          <w:bCs/>
          <w:spacing w:val="-1"/>
        </w:rPr>
        <w:t>s</w:t>
      </w:r>
      <w:r w:rsidRPr="005E6341">
        <w:rPr>
          <w:rFonts w:eastAsia="Times New Roman"/>
          <w:b/>
          <w:bCs/>
        </w:rPr>
        <w:t xml:space="preserve">: </w:t>
      </w:r>
      <w:r w:rsidRPr="005E6341">
        <w:rPr>
          <w:rFonts w:eastAsia="Times New Roman"/>
          <w:b/>
          <w:bCs/>
        </w:rPr>
        <w:tab/>
      </w:r>
      <w:r w:rsidR="00295AF8">
        <w:rPr>
          <w:rFonts w:eastAsia="Times New Roman"/>
          <w:b/>
          <w:bCs/>
        </w:rPr>
        <w:fldChar w:fldCharType="begin"/>
      </w:r>
      <w:r w:rsidR="00295AF8">
        <w:rPr>
          <w:rFonts w:eastAsia="Times New Roman"/>
          <w:b/>
          <w:bCs/>
        </w:rPr>
        <w:instrText xml:space="preserve"> NUMPAGES   \* MERGEFORMAT </w:instrText>
      </w:r>
      <w:r w:rsidR="00295AF8">
        <w:rPr>
          <w:rFonts w:eastAsia="Times New Roman"/>
          <w:b/>
          <w:bCs/>
        </w:rPr>
        <w:fldChar w:fldCharType="separate"/>
      </w:r>
      <w:r w:rsidR="00295AF8">
        <w:rPr>
          <w:rFonts w:eastAsia="Times New Roman"/>
          <w:b/>
          <w:bCs/>
          <w:noProof/>
        </w:rPr>
        <w:t>7</w:t>
      </w:r>
      <w:r w:rsidR="00295AF8">
        <w:rPr>
          <w:rFonts w:eastAsia="Times New Roman"/>
          <w:b/>
          <w:bCs/>
        </w:rPr>
        <w:fldChar w:fldCharType="end"/>
      </w:r>
    </w:p>
    <w:p w14:paraId="7712B6BB"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3F92064" w14:textId="77777777" w:rsidR="005E6341" w:rsidRPr="005E6341" w:rsidRDefault="005E6341" w:rsidP="005E6341">
      <w:pPr>
        <w:widowControl w:val="0"/>
        <w:spacing w:before="15" w:line="200" w:lineRule="exact"/>
        <w:jc w:val="left"/>
        <w:rPr>
          <w:rFonts w:ascii="Calibri" w:eastAsia="Calibri" w:hAnsi="Calibri"/>
          <w:sz w:val="20"/>
          <w:szCs w:val="20"/>
        </w:rPr>
      </w:pPr>
    </w:p>
    <w:p w14:paraId="275C6AEE" w14:textId="77777777" w:rsidR="005E6341" w:rsidRPr="005E6341" w:rsidRDefault="005E6341" w:rsidP="005E6341">
      <w:pPr>
        <w:widowControl w:val="0"/>
        <w:tabs>
          <w:tab w:val="left" w:pos="2620"/>
        </w:tabs>
        <w:ind w:left="124" w:right="-20"/>
        <w:jc w:val="left"/>
        <w:rPr>
          <w:rFonts w:eastAsia="Times New Roman"/>
        </w:rPr>
      </w:pPr>
      <w:r w:rsidRPr="005E6341">
        <w:rPr>
          <w:rFonts w:eastAsia="Times New Roman"/>
          <w:b/>
          <w:bCs/>
        </w:rPr>
        <w:t>E</w:t>
      </w:r>
      <w:r w:rsidRPr="005E6341">
        <w:rPr>
          <w:rFonts w:eastAsia="Times New Roman"/>
          <w:b/>
          <w:bCs/>
          <w:spacing w:val="-1"/>
        </w:rPr>
        <w:t>m</w:t>
      </w:r>
      <w:r w:rsidRPr="005E6341">
        <w:rPr>
          <w:rFonts w:eastAsia="Times New Roman"/>
          <w:b/>
          <w:bCs/>
          <w:spacing w:val="6"/>
        </w:rPr>
        <w:t>a</w:t>
      </w:r>
      <w:r w:rsidRPr="005E6341">
        <w:rPr>
          <w:rFonts w:eastAsia="Times New Roman"/>
          <w:b/>
          <w:bCs/>
        </w:rPr>
        <w:t>il</w:t>
      </w:r>
      <w:r w:rsidRPr="005E6341">
        <w:rPr>
          <w:rFonts w:eastAsia="Times New Roman"/>
          <w:b/>
          <w:bCs/>
          <w:spacing w:val="40"/>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proofErr w:type="spellStart"/>
      <w:r w:rsidRPr="005E6341">
        <w:rPr>
          <w:rFonts w:eastAsia="Times New Roman"/>
          <w:b/>
          <w:bCs/>
          <w:spacing w:val="2"/>
          <w:w w:val="113"/>
        </w:rPr>
        <w:t>c</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spacing w:val="-4"/>
          <w:w w:val="105"/>
        </w:rPr>
        <w:t>v</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4"/>
          <w:w w:val="118"/>
        </w:rPr>
        <w:t>o</w:t>
      </w:r>
      <w:r w:rsidRPr="005E6341">
        <w:rPr>
          <w:rFonts w:eastAsia="Times New Roman"/>
          <w:b/>
          <w:bCs/>
        </w:rPr>
        <w:t>r</w:t>
      </w:r>
      <w:proofErr w:type="spellEnd"/>
      <w:r w:rsidRPr="005E6341">
        <w:rPr>
          <w:rFonts w:eastAsia="Times New Roman"/>
          <w:b/>
          <w:bCs/>
          <w:w w:val="85"/>
        </w:rPr>
        <w:t>: leonardo@chiariglione.org</w:t>
      </w:r>
      <w:r w:rsidRPr="005E6341">
        <w:rPr>
          <w:rFonts w:eastAsia="Times New Roman"/>
          <w:b/>
          <w:bCs/>
        </w:rPr>
        <w:tab/>
      </w:r>
      <w:hyperlink r:id="rId12">
        <w:r w:rsidRPr="005E6341">
          <w:rPr>
            <w:rStyle w:val="Hyperlink"/>
          </w:rPr>
          <w:t>mailto:qianheng@sdis.cn</w:t>
        </w:r>
      </w:hyperlink>
    </w:p>
    <w:p w14:paraId="1F7EF4B2" w14:textId="77777777" w:rsidR="005E6341" w:rsidRPr="005E6341" w:rsidRDefault="005E6341" w:rsidP="005E6341">
      <w:pPr>
        <w:widowControl w:val="0"/>
        <w:spacing w:before="6" w:line="180" w:lineRule="exact"/>
        <w:jc w:val="left"/>
        <w:rPr>
          <w:rFonts w:ascii="Calibri" w:eastAsia="Calibri" w:hAnsi="Calibri"/>
          <w:sz w:val="18"/>
          <w:szCs w:val="18"/>
        </w:rPr>
      </w:pPr>
    </w:p>
    <w:p w14:paraId="647E0809" w14:textId="77777777" w:rsidR="005E6341" w:rsidRPr="005E6341" w:rsidRDefault="005E6341" w:rsidP="005E6341">
      <w:pPr>
        <w:widowControl w:val="0"/>
        <w:spacing w:line="200" w:lineRule="exact"/>
        <w:jc w:val="left"/>
        <w:rPr>
          <w:rFonts w:ascii="Calibri" w:eastAsia="Calibri" w:hAnsi="Calibri"/>
          <w:sz w:val="20"/>
          <w:szCs w:val="20"/>
        </w:rPr>
      </w:pPr>
    </w:p>
    <w:p w14:paraId="52072406" w14:textId="77777777" w:rsidR="005E6341" w:rsidRPr="005E6341" w:rsidRDefault="005E6341" w:rsidP="005E6341">
      <w:pPr>
        <w:widowControl w:val="0"/>
        <w:tabs>
          <w:tab w:val="left" w:pos="2620"/>
        </w:tabs>
        <w:spacing w:before="29"/>
        <w:ind w:left="124" w:right="-20"/>
        <w:jc w:val="left"/>
        <w:rPr>
          <w:rFonts w:eastAsia="Times New Roman"/>
          <w:b/>
          <w:bCs/>
        </w:rPr>
      </w:pPr>
      <w:r w:rsidRPr="005E6341">
        <w:rPr>
          <w:rFonts w:eastAsia="Times New Roman"/>
          <w:b/>
          <w:bCs/>
          <w:spacing w:val="1"/>
          <w:w w:val="112"/>
        </w:rPr>
        <w:t>C</w:t>
      </w:r>
      <w:r w:rsidRPr="005E6341">
        <w:rPr>
          <w:rFonts w:eastAsia="Times New Roman"/>
          <w:b/>
          <w:bCs/>
          <w:spacing w:val="-4"/>
          <w:w w:val="112"/>
        </w:rPr>
        <w:t>o</w:t>
      </w:r>
      <w:r w:rsidRPr="005E6341">
        <w:rPr>
          <w:rFonts w:eastAsia="Times New Roman"/>
          <w:b/>
          <w:bCs/>
          <w:spacing w:val="-1"/>
          <w:w w:val="112"/>
        </w:rPr>
        <w:t>mm</w:t>
      </w:r>
      <w:r w:rsidRPr="005E6341">
        <w:rPr>
          <w:rFonts w:eastAsia="Times New Roman"/>
          <w:b/>
          <w:bCs/>
          <w:w w:val="112"/>
        </w:rPr>
        <w:t>i</w:t>
      </w:r>
      <w:r w:rsidRPr="005E6341">
        <w:rPr>
          <w:rFonts w:eastAsia="Times New Roman"/>
          <w:b/>
          <w:bCs/>
          <w:spacing w:val="2"/>
          <w:w w:val="112"/>
        </w:rPr>
        <w:t>tt</w:t>
      </w:r>
      <w:r w:rsidRPr="005E6341">
        <w:rPr>
          <w:rFonts w:eastAsia="Times New Roman"/>
          <w:b/>
          <w:bCs/>
          <w:spacing w:val="-4"/>
          <w:w w:val="112"/>
        </w:rPr>
        <w:t>e</w:t>
      </w:r>
      <w:r w:rsidRPr="005E6341">
        <w:rPr>
          <w:rFonts w:eastAsia="Times New Roman"/>
          <w:b/>
          <w:bCs/>
          <w:w w:val="112"/>
        </w:rPr>
        <w:t>e</w:t>
      </w:r>
      <w:r w:rsidRPr="005E6341">
        <w:rPr>
          <w:rFonts w:eastAsia="Times New Roman"/>
          <w:b/>
          <w:bCs/>
          <w:spacing w:val="-18"/>
          <w:w w:val="112"/>
        </w:rPr>
        <w:t xml:space="preserve"> </w:t>
      </w:r>
      <w:r w:rsidRPr="005E6341">
        <w:rPr>
          <w:rFonts w:eastAsia="Times New Roman"/>
          <w:b/>
          <w:bCs/>
          <w:spacing w:val="8"/>
        </w:rPr>
        <w:t>U</w:t>
      </w:r>
      <w:r w:rsidRPr="005E6341">
        <w:rPr>
          <w:rFonts w:eastAsia="Times New Roman"/>
          <w:b/>
          <w:bCs/>
          <w:spacing w:val="2"/>
        </w:rPr>
        <w:t>R</w:t>
      </w:r>
      <w:r w:rsidRPr="005E6341">
        <w:rPr>
          <w:rFonts w:eastAsia="Times New Roman"/>
          <w:b/>
          <w:bCs/>
          <w:spacing w:val="-4"/>
        </w:rPr>
        <w:t>L</w:t>
      </w:r>
      <w:r w:rsidRPr="005E6341">
        <w:rPr>
          <w:rFonts w:eastAsia="Times New Roman"/>
          <w:b/>
          <w:bCs/>
        </w:rPr>
        <w:t>: mpeg.chiariglione.org</w:t>
      </w:r>
    </w:p>
    <w:p w14:paraId="76FDE373" w14:textId="77777777" w:rsidR="005E6341" w:rsidRPr="005E6341" w:rsidRDefault="005E6341" w:rsidP="005E6341">
      <w:pPr>
        <w:jc w:val="left"/>
        <w:rPr>
          <w:rFonts w:eastAsia="Times New Roman"/>
          <w:b/>
          <w:bCs/>
          <w:spacing w:val="1"/>
          <w:w w:val="112"/>
        </w:rPr>
      </w:pPr>
      <w:r w:rsidRPr="005E6341">
        <w:rPr>
          <w:rFonts w:eastAsia="Times New Roman"/>
          <w:b/>
          <w:bCs/>
          <w:spacing w:val="1"/>
          <w:w w:val="112"/>
        </w:rPr>
        <w:br w:type="page"/>
      </w:r>
    </w:p>
    <w:p w14:paraId="5BA75233" w14:textId="77777777" w:rsidR="00CF0004" w:rsidRPr="00A27F9D" w:rsidRDefault="007355EC" w:rsidP="00EE5CCA">
      <w:pPr>
        <w:jc w:val="center"/>
        <w:rPr>
          <w:b/>
          <w:sz w:val="28"/>
          <w:szCs w:val="28"/>
          <w:lang w:val="en-GB"/>
        </w:rPr>
      </w:pPr>
      <w:r w:rsidRPr="00A27F9D">
        <w:rPr>
          <w:b/>
          <w:sz w:val="28"/>
          <w:szCs w:val="28"/>
          <w:lang w:val="en-GB"/>
        </w:rPr>
        <w:lastRenderedPageBreak/>
        <w:t>INTERNATIONAL ORGANISATION FOR STANDARDISATION</w:t>
      </w:r>
    </w:p>
    <w:p w14:paraId="3D095F72" w14:textId="77777777" w:rsidR="00CF0004" w:rsidRPr="005B06D2" w:rsidRDefault="007355EC">
      <w:pPr>
        <w:jc w:val="center"/>
        <w:rPr>
          <w:b/>
          <w:sz w:val="28"/>
          <w:lang w:val="fr-FR"/>
        </w:rPr>
      </w:pPr>
      <w:r w:rsidRPr="005B06D2">
        <w:rPr>
          <w:b/>
          <w:sz w:val="28"/>
          <w:lang w:val="fr-FR"/>
        </w:rPr>
        <w:t>ORGANISATION INTERNATIONALE DE NORMALISATION</w:t>
      </w:r>
    </w:p>
    <w:p w14:paraId="2B9F67FD" w14:textId="77777777" w:rsidR="00CF0004" w:rsidRPr="004E43E1" w:rsidRDefault="007355EC">
      <w:pPr>
        <w:jc w:val="center"/>
        <w:rPr>
          <w:b/>
          <w:sz w:val="28"/>
          <w:lang w:val="de-DE"/>
        </w:rPr>
      </w:pPr>
      <w:r w:rsidRPr="004E43E1">
        <w:rPr>
          <w:b/>
          <w:sz w:val="28"/>
          <w:lang w:val="de-DE"/>
        </w:rPr>
        <w:t>ISO/IEC JTC1/SC29/WG11</w:t>
      </w:r>
    </w:p>
    <w:p w14:paraId="1D652B01" w14:textId="77777777" w:rsidR="00CF0004" w:rsidRDefault="007355EC">
      <w:pPr>
        <w:jc w:val="center"/>
        <w:rPr>
          <w:b/>
        </w:rPr>
      </w:pPr>
      <w:r>
        <w:rPr>
          <w:b/>
          <w:sz w:val="28"/>
        </w:rPr>
        <w:t>CODING OF MOVING PICTURES AND AUDIO</w:t>
      </w:r>
    </w:p>
    <w:p w14:paraId="4D2F93E3" w14:textId="77777777" w:rsidR="00CF0004" w:rsidRDefault="00CF0004">
      <w:pPr>
        <w:tabs>
          <w:tab w:val="left" w:pos="5387"/>
        </w:tabs>
        <w:spacing w:line="240" w:lineRule="exact"/>
        <w:jc w:val="center"/>
        <w:rPr>
          <w:b/>
        </w:rPr>
      </w:pPr>
    </w:p>
    <w:p w14:paraId="35495317" w14:textId="1B339310" w:rsidR="00CF0004" w:rsidRDefault="007355EC">
      <w:pPr>
        <w:jc w:val="right"/>
        <w:rPr>
          <w:b/>
        </w:rPr>
      </w:pPr>
      <w:r>
        <w:rPr>
          <w:b/>
        </w:rPr>
        <w:t xml:space="preserve">ISO/IEC JTC1/SC29/WG11 </w:t>
      </w:r>
      <w:r w:rsidR="00C11EE2">
        <w:rPr>
          <w:b/>
        </w:rPr>
        <w:t>MPEG 12</w:t>
      </w:r>
      <w:r w:rsidR="00127D7C">
        <w:rPr>
          <w:b/>
        </w:rPr>
        <w:t>9</w:t>
      </w:r>
      <w:r w:rsidR="00C11EE2">
        <w:rPr>
          <w:b/>
        </w:rPr>
        <w:t>/</w:t>
      </w:r>
      <w:r w:rsidR="004E22CE" w:rsidRPr="00FF6F31">
        <w:rPr>
          <w:b/>
          <w:lang w:eastAsia="ja-JP"/>
        </w:rPr>
        <w:t>N</w:t>
      </w:r>
      <w:r w:rsidR="004E22CE">
        <w:rPr>
          <w:rFonts w:eastAsia="Times New Roman"/>
          <w:b/>
          <w:bCs/>
        </w:rPr>
        <w:t>1</w:t>
      </w:r>
      <w:r w:rsidR="007A677A">
        <w:rPr>
          <w:rFonts w:eastAsia="Times New Roman"/>
          <w:b/>
          <w:bCs/>
        </w:rPr>
        <w:t>8</w:t>
      </w:r>
      <w:r w:rsidR="00127D7C">
        <w:rPr>
          <w:rFonts w:eastAsia="Times New Roman"/>
          <w:b/>
          <w:bCs/>
        </w:rPr>
        <w:t>xxx</w:t>
      </w:r>
    </w:p>
    <w:p w14:paraId="59057B36" w14:textId="47754210" w:rsidR="00CF0004" w:rsidRDefault="00127D7C">
      <w:pPr>
        <w:wordWrap w:val="0"/>
        <w:jc w:val="right"/>
        <w:rPr>
          <w:b/>
          <w:lang w:eastAsia="ja-JP"/>
        </w:rPr>
      </w:pPr>
      <w:r>
        <w:rPr>
          <w:rFonts w:eastAsia="Malgun Gothic"/>
          <w:b/>
        </w:rPr>
        <w:t>Brussels, BE</w:t>
      </w:r>
      <w:r w:rsidR="005E6341">
        <w:rPr>
          <w:rFonts w:eastAsia="Malgun Gothic"/>
          <w:b/>
        </w:rPr>
        <w:t xml:space="preserve"> – </w:t>
      </w:r>
      <w:r>
        <w:rPr>
          <w:rFonts w:eastAsia="Malgun Gothic"/>
          <w:b/>
        </w:rPr>
        <w:t>January</w:t>
      </w:r>
      <w:r w:rsidR="005E6341">
        <w:rPr>
          <w:rFonts w:eastAsia="Malgun Gothic"/>
          <w:b/>
        </w:rPr>
        <w:t xml:space="preserve"> 20</w:t>
      </w:r>
      <w:r w:rsidR="00574A43">
        <w:rPr>
          <w:rFonts w:eastAsia="Malgun Gothic"/>
          <w:b/>
        </w:rPr>
        <w:t>20</w:t>
      </w:r>
    </w:p>
    <w:p w14:paraId="4254A900" w14:textId="77777777" w:rsidR="00CF0004" w:rsidRDefault="00CF0004">
      <w:pPr>
        <w:jc w:val="right"/>
        <w:rPr>
          <w:b/>
          <w:lang w:eastAsia="ja-JP"/>
        </w:rPr>
      </w:pPr>
    </w:p>
    <w:p w14:paraId="44E42B6F" w14:textId="77777777" w:rsidR="00CF0004" w:rsidRDefault="00CF0004">
      <w:pPr>
        <w:spacing w:line="240" w:lineRule="exact"/>
      </w:pPr>
    </w:p>
    <w:p w14:paraId="4CF298C9" w14:textId="77777777" w:rsidR="00C11EE2" w:rsidRPr="005B06D2" w:rsidRDefault="00C11EE2">
      <w:pPr>
        <w:spacing w:line="240" w:lineRule="exact"/>
      </w:pPr>
    </w:p>
    <w:tbl>
      <w:tblPr>
        <w:tblW w:w="0" w:type="auto"/>
        <w:tblLook w:val="01E0" w:firstRow="1" w:lastRow="1" w:firstColumn="1" w:lastColumn="1" w:noHBand="0" w:noVBand="0"/>
      </w:tblPr>
      <w:tblGrid>
        <w:gridCol w:w="1080"/>
        <w:gridCol w:w="8491"/>
      </w:tblGrid>
      <w:tr w:rsidR="00E53F8C" w14:paraId="007746E2" w14:textId="77777777" w:rsidTr="00AB3818">
        <w:tc>
          <w:tcPr>
            <w:tcW w:w="1080" w:type="dxa"/>
          </w:tcPr>
          <w:p w14:paraId="05445134" w14:textId="77777777" w:rsidR="00E53F8C" w:rsidRDefault="00E53F8C" w:rsidP="00AB3818">
            <w:pPr>
              <w:suppressAutoHyphens/>
              <w:rPr>
                <w:b/>
              </w:rPr>
            </w:pPr>
            <w:r>
              <w:rPr>
                <w:b/>
              </w:rPr>
              <w:t>Source</w:t>
            </w:r>
          </w:p>
        </w:tc>
        <w:tc>
          <w:tcPr>
            <w:tcW w:w="8491" w:type="dxa"/>
          </w:tcPr>
          <w:p w14:paraId="28EBFDE0" w14:textId="77777777" w:rsidR="00E53F8C" w:rsidRDefault="00E53F8C" w:rsidP="00AB3818">
            <w:pPr>
              <w:suppressAutoHyphens/>
              <w:rPr>
                <w:b/>
              </w:rPr>
            </w:pPr>
            <w:r>
              <w:rPr>
                <w:b/>
              </w:rPr>
              <w:t>Systems</w:t>
            </w:r>
          </w:p>
        </w:tc>
      </w:tr>
      <w:tr w:rsidR="00E53F8C" w14:paraId="2B40E58E" w14:textId="77777777" w:rsidTr="00AB3818">
        <w:tc>
          <w:tcPr>
            <w:tcW w:w="1080" w:type="dxa"/>
          </w:tcPr>
          <w:p w14:paraId="34E9FCE0" w14:textId="77777777" w:rsidR="00E53F8C" w:rsidRDefault="00E53F8C" w:rsidP="00AB3818">
            <w:pPr>
              <w:suppressAutoHyphens/>
              <w:rPr>
                <w:b/>
              </w:rPr>
            </w:pPr>
            <w:r>
              <w:rPr>
                <w:b/>
              </w:rPr>
              <w:t>Title</w:t>
            </w:r>
          </w:p>
        </w:tc>
        <w:tc>
          <w:tcPr>
            <w:tcW w:w="8491" w:type="dxa"/>
          </w:tcPr>
          <w:p w14:paraId="0F96E7A2" w14:textId="78BCFBAD" w:rsidR="005E6341" w:rsidRPr="00574A43" w:rsidRDefault="00127D7C" w:rsidP="00574A43">
            <w:pPr>
              <w:widowControl w:val="0"/>
              <w:tabs>
                <w:tab w:val="left" w:pos="2880"/>
              </w:tabs>
              <w:ind w:right="-20"/>
              <w:jc w:val="left"/>
              <w:rPr>
                <w:rFonts w:eastAsia="Times New Roman"/>
                <w:b/>
                <w:bCs/>
              </w:rPr>
            </w:pPr>
            <w:r w:rsidRPr="005602E6">
              <w:rPr>
                <w:rFonts w:eastAsia="Times New Roman"/>
                <w:b/>
                <w:bCs/>
              </w:rPr>
              <w:t>Procedures for standard development and reference software</w:t>
            </w:r>
            <w:r>
              <w:rPr>
                <w:rFonts w:eastAsia="Times New Roman"/>
                <w:b/>
                <w:bCs/>
              </w:rPr>
              <w:t xml:space="preserve"> </w:t>
            </w:r>
            <w:r w:rsidRPr="005602E6">
              <w:rPr>
                <w:rFonts w:eastAsia="Times New Roman"/>
                <w:b/>
                <w:bCs/>
              </w:rPr>
              <w:t>of ISO/IEC 23090-14</w:t>
            </w:r>
            <w:r>
              <w:rPr>
                <w:rFonts w:eastAsia="Times New Roman"/>
                <w:b/>
                <w:bCs/>
              </w:rPr>
              <w:t xml:space="preserve"> (Scene Description)</w:t>
            </w:r>
          </w:p>
        </w:tc>
      </w:tr>
      <w:tr w:rsidR="00574A43" w14:paraId="3CB475DB" w14:textId="77777777" w:rsidTr="00AB3818">
        <w:tc>
          <w:tcPr>
            <w:tcW w:w="1080" w:type="dxa"/>
          </w:tcPr>
          <w:p w14:paraId="406F3CDB" w14:textId="69EDC003" w:rsidR="00574A43" w:rsidRDefault="00574A43" w:rsidP="00AB3818">
            <w:pPr>
              <w:suppressAutoHyphens/>
              <w:rPr>
                <w:b/>
              </w:rPr>
            </w:pPr>
            <w:r>
              <w:rPr>
                <w:b/>
              </w:rPr>
              <w:t>Editor</w:t>
            </w:r>
          </w:p>
        </w:tc>
        <w:tc>
          <w:tcPr>
            <w:tcW w:w="8491" w:type="dxa"/>
          </w:tcPr>
          <w:p w14:paraId="067E7754" w14:textId="58DE099E" w:rsidR="00574A43" w:rsidRPr="005602E6" w:rsidRDefault="00574A43" w:rsidP="00574A43">
            <w:pPr>
              <w:widowControl w:val="0"/>
              <w:tabs>
                <w:tab w:val="left" w:pos="2880"/>
              </w:tabs>
              <w:ind w:right="-20"/>
              <w:jc w:val="left"/>
              <w:rPr>
                <w:rFonts w:eastAsia="Times New Roman"/>
                <w:b/>
                <w:bCs/>
              </w:rPr>
            </w:pPr>
            <w:r>
              <w:rPr>
                <w:rFonts w:eastAsia="Times New Roman"/>
                <w:b/>
                <w:bCs/>
              </w:rPr>
              <w:t xml:space="preserve">Thomas </w:t>
            </w:r>
            <w:proofErr w:type="spellStart"/>
            <w:r>
              <w:rPr>
                <w:rFonts w:eastAsia="Times New Roman"/>
                <w:b/>
                <w:bCs/>
              </w:rPr>
              <w:t>Stockhammer</w:t>
            </w:r>
            <w:proofErr w:type="spellEnd"/>
          </w:p>
        </w:tc>
      </w:tr>
    </w:tbl>
    <w:p w14:paraId="01DD60E1" w14:textId="52621AE3" w:rsidR="00E53F8C" w:rsidRPr="005E6341" w:rsidRDefault="00E53F8C" w:rsidP="005E6341">
      <w:pPr>
        <w:jc w:val="center"/>
        <w:rPr>
          <w:sz w:val="40"/>
          <w:szCs w:val="40"/>
        </w:rPr>
      </w:pPr>
    </w:p>
    <w:p w14:paraId="55C20B1B" w14:textId="77777777" w:rsidR="00403A21" w:rsidRPr="006F6A5B" w:rsidRDefault="00403A21" w:rsidP="00403A21"/>
    <w:p w14:paraId="1030E6D3" w14:textId="5952A35A" w:rsidR="00403A21" w:rsidRPr="00FC5573" w:rsidRDefault="00532E9F" w:rsidP="008C180C">
      <w:pPr>
        <w:pStyle w:val="Heading1"/>
        <w:numPr>
          <w:ilvl w:val="0"/>
          <w:numId w:val="2"/>
        </w:numPr>
      </w:pPr>
      <w:r>
        <w:t>Scope</w:t>
      </w:r>
    </w:p>
    <w:p w14:paraId="1301A68B" w14:textId="77777777" w:rsidR="00A47971" w:rsidRPr="00CE14E7" w:rsidRDefault="00A47971" w:rsidP="00A47971">
      <w:pPr>
        <w:jc w:val="left"/>
        <w:textAlignment w:val="center"/>
        <w:rPr>
          <w:rFonts w:asciiTheme="minorHAnsi" w:eastAsia="Times New Roman" w:hAnsiTheme="minorHAnsi" w:cstheme="minorHAnsi"/>
          <w:sz w:val="22"/>
          <w:szCs w:val="22"/>
          <w:lang w:val="en-GB" w:eastAsia="de-DE"/>
        </w:rPr>
      </w:pPr>
      <w:r w:rsidRPr="00CE14E7">
        <w:rPr>
          <w:rFonts w:asciiTheme="minorHAnsi" w:eastAsia="Times New Roman" w:hAnsiTheme="minorHAnsi" w:cstheme="minorHAnsi"/>
          <w:sz w:val="22"/>
          <w:szCs w:val="22"/>
          <w:lang w:val="en-GB" w:eastAsia="de-DE"/>
        </w:rPr>
        <w:t xml:space="preserve">This document provides information to support the development of ISO/IEC 23090-14. It also documents aspects for which feedback by MPEG#130 or in the </w:t>
      </w:r>
      <w:proofErr w:type="spellStart"/>
      <w:r w:rsidRPr="00CE14E7">
        <w:rPr>
          <w:rFonts w:asciiTheme="minorHAnsi" w:eastAsia="Times New Roman" w:hAnsiTheme="minorHAnsi" w:cstheme="minorHAnsi"/>
          <w:sz w:val="22"/>
          <w:szCs w:val="22"/>
          <w:lang w:val="en-GB" w:eastAsia="de-DE"/>
        </w:rPr>
        <w:t>adhoc</w:t>
      </w:r>
      <w:proofErr w:type="spellEnd"/>
      <w:r w:rsidRPr="00CE14E7">
        <w:rPr>
          <w:rFonts w:asciiTheme="minorHAnsi" w:eastAsia="Times New Roman" w:hAnsiTheme="minorHAnsi" w:cstheme="minorHAnsi"/>
          <w:sz w:val="22"/>
          <w:szCs w:val="22"/>
          <w:lang w:val="en-GB" w:eastAsia="de-DE"/>
        </w:rPr>
        <w:t xml:space="preserve"> phase is asked for.</w:t>
      </w:r>
    </w:p>
    <w:p w14:paraId="415EEE40" w14:textId="77777777" w:rsidR="00A47971" w:rsidRDefault="00A47971" w:rsidP="008C180C">
      <w:pPr>
        <w:pStyle w:val="Heading1"/>
        <w:numPr>
          <w:ilvl w:val="0"/>
          <w:numId w:val="2"/>
        </w:numPr>
      </w:pPr>
      <w:r>
        <w:t>Time Plan</w:t>
      </w:r>
    </w:p>
    <w:p w14:paraId="71E6D939" w14:textId="77777777" w:rsidR="00A47971" w:rsidRPr="00CE14E7" w:rsidRDefault="00A47971" w:rsidP="00A47971">
      <w:pPr>
        <w:jc w:val="left"/>
        <w:textAlignment w:val="center"/>
        <w:rPr>
          <w:rFonts w:asciiTheme="minorHAnsi" w:eastAsia="Times New Roman" w:hAnsiTheme="minorHAnsi" w:cstheme="minorHAnsi"/>
          <w:sz w:val="22"/>
          <w:szCs w:val="22"/>
          <w:lang w:val="en-GB" w:eastAsia="de-DE"/>
        </w:rPr>
      </w:pPr>
      <w:r w:rsidRPr="00CE14E7">
        <w:rPr>
          <w:rFonts w:asciiTheme="minorHAnsi" w:eastAsia="Times New Roman" w:hAnsiTheme="minorHAnsi" w:cstheme="minorHAnsi"/>
          <w:sz w:val="22"/>
          <w:szCs w:val="22"/>
          <w:lang w:val="en-GB" w:eastAsia="de-DE"/>
        </w:rPr>
        <w:t xml:space="preserve">The work on MPEG-I scene description is part of MPEG-I phase 2a </w:t>
      </w:r>
      <w:r w:rsidRPr="00CE14E7">
        <w:rPr>
          <w:rFonts w:asciiTheme="minorHAnsi" w:eastAsia="Times New Roman" w:hAnsiTheme="minorHAnsi" w:cstheme="minorHAnsi"/>
          <w:sz w:val="22"/>
          <w:szCs w:val="22"/>
          <w:highlight w:val="yellow"/>
          <w:lang w:val="en-GB" w:eastAsia="de-DE"/>
        </w:rPr>
        <w:t>(add reference)</w:t>
      </w:r>
      <w:r w:rsidRPr="00CE14E7">
        <w:rPr>
          <w:rFonts w:asciiTheme="minorHAnsi" w:eastAsia="Times New Roman" w:hAnsiTheme="minorHAnsi" w:cstheme="minorHAnsi"/>
          <w:sz w:val="22"/>
          <w:szCs w:val="22"/>
          <w:lang w:val="en-GB" w:eastAsia="de-DE"/>
        </w:rPr>
        <w:t xml:space="preserve">. </w:t>
      </w:r>
    </w:p>
    <w:p w14:paraId="402866F4" w14:textId="77777777" w:rsidR="00A47971" w:rsidRPr="00CE14E7" w:rsidRDefault="00A47971" w:rsidP="00A47971">
      <w:pPr>
        <w:jc w:val="left"/>
        <w:textAlignment w:val="center"/>
        <w:rPr>
          <w:rFonts w:asciiTheme="minorHAnsi" w:eastAsia="Times New Roman" w:hAnsiTheme="minorHAnsi" w:cstheme="minorHAnsi"/>
          <w:sz w:val="22"/>
          <w:szCs w:val="22"/>
          <w:lang w:val="en-GB" w:eastAsia="de-DE"/>
        </w:rPr>
      </w:pPr>
      <w:r w:rsidRPr="00CE14E7">
        <w:rPr>
          <w:rFonts w:asciiTheme="minorHAnsi" w:eastAsia="Times New Roman" w:hAnsiTheme="minorHAnsi" w:cstheme="minorHAnsi"/>
          <w:sz w:val="22"/>
          <w:szCs w:val="22"/>
          <w:lang w:val="en-GB" w:eastAsia="de-DE"/>
        </w:rPr>
        <w:t>The following time plan is considered for the first version of the MPEG-I Scene Description standard:</w:t>
      </w:r>
    </w:p>
    <w:p w14:paraId="6902733C" w14:textId="77777777" w:rsidR="00A47971" w:rsidRPr="00CE14E7" w:rsidRDefault="00A47971" w:rsidP="008C180C">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WD: 2020-01</w:t>
      </w:r>
    </w:p>
    <w:p w14:paraId="1E0BA169" w14:textId="77777777" w:rsidR="00A47971" w:rsidRPr="00CE14E7" w:rsidRDefault="00A47971" w:rsidP="008C180C">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 xml:space="preserve">CD: 2020-07 </w:t>
      </w:r>
    </w:p>
    <w:p w14:paraId="3F3C001A" w14:textId="77777777" w:rsidR="00A47971" w:rsidRPr="00CE14E7" w:rsidRDefault="00A47971" w:rsidP="008C180C">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 xml:space="preserve">DIS: 2020-10 </w:t>
      </w:r>
    </w:p>
    <w:p w14:paraId="7BDCBFCE" w14:textId="77777777" w:rsidR="00A47971" w:rsidRPr="00CE14E7" w:rsidRDefault="00A47971" w:rsidP="008C180C">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FDIS: 2021-04</w:t>
      </w:r>
    </w:p>
    <w:p w14:paraId="5EB74449" w14:textId="77777777" w:rsidR="00A47971" w:rsidRPr="00CE14E7" w:rsidRDefault="00A47971" w:rsidP="008C180C">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Publication: 2021-07</w:t>
      </w:r>
    </w:p>
    <w:p w14:paraId="72FFF128" w14:textId="77777777" w:rsidR="00532E9F" w:rsidRPr="00CE14E7" w:rsidRDefault="00532E9F" w:rsidP="00A47971">
      <w:pPr>
        <w:rPr>
          <w:rFonts w:asciiTheme="minorHAnsi" w:hAnsiTheme="minorHAnsi" w:cstheme="minorHAnsi"/>
          <w:sz w:val="22"/>
          <w:szCs w:val="22"/>
        </w:rPr>
      </w:pPr>
    </w:p>
    <w:p w14:paraId="390EFBD9" w14:textId="64D3979C" w:rsidR="001A6A89" w:rsidRPr="00CE14E7" w:rsidRDefault="00336CD4" w:rsidP="00755BFB">
      <w:pPr>
        <w:rPr>
          <w:rFonts w:asciiTheme="minorHAnsi" w:hAnsiTheme="minorHAnsi" w:cstheme="minorHAnsi"/>
          <w:sz w:val="22"/>
          <w:szCs w:val="22"/>
        </w:rPr>
      </w:pPr>
      <w:r w:rsidRPr="00CE14E7">
        <w:rPr>
          <w:rFonts w:asciiTheme="minorHAnsi" w:hAnsiTheme="minorHAnsi" w:cstheme="minorHAnsi"/>
          <w:sz w:val="22"/>
          <w:szCs w:val="22"/>
        </w:rPr>
        <w:t>The following meeti</w:t>
      </w:r>
      <w:r w:rsidR="001A6A89" w:rsidRPr="00CE14E7">
        <w:rPr>
          <w:rFonts w:asciiTheme="minorHAnsi" w:hAnsiTheme="minorHAnsi" w:cstheme="minorHAnsi"/>
          <w:sz w:val="22"/>
          <w:szCs w:val="22"/>
        </w:rPr>
        <w:t>ngs are scheduled</w:t>
      </w:r>
    </w:p>
    <w:p w14:paraId="5ED846C7" w14:textId="4FBFB2C9" w:rsidR="00755BFB" w:rsidRPr="00CE14E7" w:rsidRDefault="00755BFB" w:rsidP="008C180C">
      <w:pPr>
        <w:pStyle w:val="ListParagraph"/>
        <w:numPr>
          <w:ilvl w:val="0"/>
          <w:numId w:val="8"/>
        </w:numPr>
        <w:rPr>
          <w:rFonts w:asciiTheme="minorHAnsi" w:hAnsiTheme="minorHAnsi" w:cstheme="minorHAnsi"/>
          <w:sz w:val="22"/>
          <w:szCs w:val="22"/>
        </w:rPr>
      </w:pPr>
      <w:r w:rsidRPr="00CE14E7">
        <w:rPr>
          <w:rFonts w:asciiTheme="minorHAnsi" w:hAnsiTheme="minorHAnsi" w:cstheme="minorHAnsi"/>
          <w:sz w:val="22"/>
          <w:szCs w:val="22"/>
        </w:rPr>
        <w:t>Tuesday, Feb 18</w:t>
      </w:r>
      <w:r w:rsidR="004E1C08" w:rsidRPr="00CE14E7">
        <w:rPr>
          <w:rFonts w:asciiTheme="minorHAnsi" w:hAnsiTheme="minorHAnsi" w:cstheme="minorHAnsi"/>
          <w:sz w:val="22"/>
          <w:szCs w:val="22"/>
        </w:rPr>
        <w:t>, 2020</w:t>
      </w:r>
      <w:r w:rsidRPr="00CE14E7">
        <w:rPr>
          <w:rFonts w:asciiTheme="minorHAnsi" w:hAnsiTheme="minorHAnsi" w:cstheme="minorHAnsi"/>
          <w:sz w:val="22"/>
          <w:szCs w:val="22"/>
        </w:rPr>
        <w:t xml:space="preserve"> 15-17 </w:t>
      </w:r>
      <w:proofErr w:type="spellStart"/>
      <w:r w:rsidRPr="00CE14E7">
        <w:rPr>
          <w:rFonts w:asciiTheme="minorHAnsi" w:hAnsiTheme="minorHAnsi" w:cstheme="minorHAnsi"/>
          <w:sz w:val="22"/>
          <w:szCs w:val="22"/>
        </w:rPr>
        <w:t>cet</w:t>
      </w:r>
      <w:proofErr w:type="spellEnd"/>
      <w:r w:rsidR="001A6A89" w:rsidRPr="00CE14E7">
        <w:rPr>
          <w:rFonts w:asciiTheme="minorHAnsi" w:hAnsiTheme="minorHAnsi" w:cstheme="minorHAnsi"/>
          <w:sz w:val="22"/>
          <w:szCs w:val="22"/>
        </w:rPr>
        <w:t>, AHG Call</w:t>
      </w:r>
    </w:p>
    <w:p w14:paraId="6E73BFB4" w14:textId="14063F49" w:rsidR="001A6A89" w:rsidRPr="00CE14E7" w:rsidRDefault="00755BFB" w:rsidP="008C180C">
      <w:pPr>
        <w:pStyle w:val="ListParagraph"/>
        <w:numPr>
          <w:ilvl w:val="0"/>
          <w:numId w:val="8"/>
        </w:numPr>
        <w:rPr>
          <w:rFonts w:asciiTheme="minorHAnsi" w:hAnsiTheme="minorHAnsi" w:cstheme="minorHAnsi"/>
          <w:sz w:val="22"/>
          <w:szCs w:val="22"/>
        </w:rPr>
      </w:pPr>
      <w:r w:rsidRPr="00CE14E7">
        <w:rPr>
          <w:rFonts w:asciiTheme="minorHAnsi" w:hAnsiTheme="minorHAnsi" w:cstheme="minorHAnsi"/>
          <w:sz w:val="22"/>
          <w:szCs w:val="22"/>
        </w:rPr>
        <w:t>Thursday, Mar 12</w:t>
      </w:r>
      <w:r w:rsidR="004E1C08" w:rsidRPr="00CE14E7">
        <w:rPr>
          <w:rFonts w:asciiTheme="minorHAnsi" w:hAnsiTheme="minorHAnsi" w:cstheme="minorHAnsi"/>
          <w:sz w:val="22"/>
          <w:szCs w:val="22"/>
        </w:rPr>
        <w:t>, 2020</w:t>
      </w:r>
      <w:r w:rsidRPr="00CE14E7">
        <w:rPr>
          <w:rFonts w:asciiTheme="minorHAnsi" w:hAnsiTheme="minorHAnsi" w:cstheme="minorHAnsi"/>
          <w:sz w:val="22"/>
          <w:szCs w:val="22"/>
        </w:rPr>
        <w:t xml:space="preserve"> 15-17 </w:t>
      </w:r>
      <w:proofErr w:type="spellStart"/>
      <w:r w:rsidRPr="00CE14E7">
        <w:rPr>
          <w:rFonts w:asciiTheme="minorHAnsi" w:hAnsiTheme="minorHAnsi" w:cstheme="minorHAnsi"/>
          <w:sz w:val="22"/>
          <w:szCs w:val="22"/>
        </w:rPr>
        <w:t>cet</w:t>
      </w:r>
      <w:proofErr w:type="spellEnd"/>
      <w:r w:rsidR="001A6A89" w:rsidRPr="00CE14E7">
        <w:rPr>
          <w:rFonts w:asciiTheme="minorHAnsi" w:hAnsiTheme="minorHAnsi" w:cstheme="minorHAnsi"/>
          <w:sz w:val="22"/>
          <w:szCs w:val="22"/>
        </w:rPr>
        <w:t>, AHG Call</w:t>
      </w:r>
    </w:p>
    <w:p w14:paraId="031C330B" w14:textId="76013DC5" w:rsidR="00FF5D87" w:rsidRPr="00CE14E7" w:rsidRDefault="00755BFB" w:rsidP="008C180C">
      <w:pPr>
        <w:pStyle w:val="ListParagraph"/>
        <w:numPr>
          <w:ilvl w:val="0"/>
          <w:numId w:val="8"/>
        </w:numPr>
        <w:rPr>
          <w:rFonts w:asciiTheme="minorHAnsi" w:hAnsiTheme="minorHAnsi" w:cstheme="minorHAnsi"/>
          <w:sz w:val="22"/>
          <w:szCs w:val="22"/>
        </w:rPr>
      </w:pPr>
      <w:r w:rsidRPr="00CE14E7">
        <w:rPr>
          <w:rFonts w:asciiTheme="minorHAnsi" w:hAnsiTheme="minorHAnsi" w:cstheme="minorHAnsi"/>
          <w:sz w:val="22"/>
          <w:szCs w:val="22"/>
        </w:rPr>
        <w:t>Sunday, Apr 19</w:t>
      </w:r>
      <w:r w:rsidR="004E1C08" w:rsidRPr="00CE14E7">
        <w:rPr>
          <w:rFonts w:asciiTheme="minorHAnsi" w:hAnsiTheme="minorHAnsi" w:cstheme="minorHAnsi"/>
          <w:sz w:val="22"/>
          <w:szCs w:val="22"/>
        </w:rPr>
        <w:t>, 2020</w:t>
      </w:r>
      <w:r w:rsidRPr="00CE14E7">
        <w:rPr>
          <w:rFonts w:asciiTheme="minorHAnsi" w:hAnsiTheme="minorHAnsi" w:cstheme="minorHAnsi"/>
          <w:sz w:val="22"/>
          <w:szCs w:val="22"/>
        </w:rPr>
        <w:t xml:space="preserve"> 14 -19</w:t>
      </w:r>
      <w:r w:rsidR="001A6A89" w:rsidRPr="00CE14E7">
        <w:rPr>
          <w:rFonts w:asciiTheme="minorHAnsi" w:hAnsiTheme="minorHAnsi" w:cstheme="minorHAnsi"/>
          <w:sz w:val="22"/>
          <w:szCs w:val="22"/>
        </w:rPr>
        <w:t xml:space="preserve">, </w:t>
      </w:r>
      <w:proofErr w:type="spellStart"/>
      <w:r w:rsidR="001A6A89" w:rsidRPr="00CE14E7">
        <w:rPr>
          <w:rFonts w:asciiTheme="minorHAnsi" w:hAnsiTheme="minorHAnsi" w:cstheme="minorHAnsi"/>
          <w:sz w:val="22"/>
          <w:szCs w:val="22"/>
        </w:rPr>
        <w:t>Alpba</w:t>
      </w:r>
      <w:r w:rsidR="004E1C08" w:rsidRPr="00CE14E7">
        <w:rPr>
          <w:rFonts w:asciiTheme="minorHAnsi" w:hAnsiTheme="minorHAnsi" w:cstheme="minorHAnsi"/>
          <w:sz w:val="22"/>
          <w:szCs w:val="22"/>
        </w:rPr>
        <w:t>c</w:t>
      </w:r>
      <w:r w:rsidR="001A6A89" w:rsidRPr="00CE14E7">
        <w:rPr>
          <w:rFonts w:asciiTheme="minorHAnsi" w:hAnsiTheme="minorHAnsi" w:cstheme="minorHAnsi"/>
          <w:sz w:val="22"/>
          <w:szCs w:val="22"/>
        </w:rPr>
        <w:t>h</w:t>
      </w:r>
      <w:proofErr w:type="spellEnd"/>
      <w:r w:rsidR="001A6A89" w:rsidRPr="00CE14E7">
        <w:rPr>
          <w:rFonts w:asciiTheme="minorHAnsi" w:hAnsiTheme="minorHAnsi" w:cstheme="minorHAnsi"/>
          <w:sz w:val="22"/>
          <w:szCs w:val="22"/>
        </w:rPr>
        <w:t xml:space="preserve"> Austria – AHG Meeting</w:t>
      </w:r>
    </w:p>
    <w:p w14:paraId="0D62BDFE" w14:textId="0969285B" w:rsidR="001A6A89" w:rsidRPr="00CE14E7" w:rsidRDefault="004E1C08" w:rsidP="008C180C">
      <w:pPr>
        <w:pStyle w:val="ListParagraph"/>
        <w:numPr>
          <w:ilvl w:val="0"/>
          <w:numId w:val="8"/>
        </w:numPr>
        <w:rPr>
          <w:rFonts w:asciiTheme="minorHAnsi" w:hAnsiTheme="minorHAnsi" w:cstheme="minorHAnsi"/>
          <w:sz w:val="22"/>
          <w:szCs w:val="22"/>
        </w:rPr>
      </w:pPr>
      <w:r w:rsidRPr="00CE14E7">
        <w:rPr>
          <w:rFonts w:asciiTheme="minorHAnsi" w:hAnsiTheme="minorHAnsi" w:cstheme="minorHAnsi"/>
          <w:sz w:val="22"/>
          <w:szCs w:val="22"/>
        </w:rPr>
        <w:t xml:space="preserve">Several breakout sessions at MPEG#130 </w:t>
      </w:r>
      <w:r w:rsidR="001A6A89" w:rsidRPr="00CE14E7">
        <w:rPr>
          <w:rFonts w:asciiTheme="minorHAnsi" w:hAnsiTheme="minorHAnsi" w:cstheme="minorHAnsi"/>
          <w:sz w:val="22"/>
          <w:szCs w:val="22"/>
        </w:rPr>
        <w:t xml:space="preserve">April </w:t>
      </w:r>
      <w:r w:rsidRPr="00CE14E7">
        <w:rPr>
          <w:rFonts w:asciiTheme="minorHAnsi" w:hAnsiTheme="minorHAnsi" w:cstheme="minorHAnsi"/>
          <w:sz w:val="22"/>
          <w:szCs w:val="22"/>
        </w:rPr>
        <w:t>20 – 24, 2020</w:t>
      </w:r>
    </w:p>
    <w:p w14:paraId="2FE8CC23" w14:textId="77777777" w:rsidR="00A47971" w:rsidRDefault="00A47971" w:rsidP="008C180C">
      <w:pPr>
        <w:pStyle w:val="Heading1"/>
        <w:numPr>
          <w:ilvl w:val="0"/>
          <w:numId w:val="2"/>
        </w:numPr>
      </w:pPr>
      <w:r>
        <w:t xml:space="preserve">Extending </w:t>
      </w:r>
      <w:proofErr w:type="spellStart"/>
      <w:r>
        <w:t>Khronos</w:t>
      </w:r>
      <w:proofErr w:type="spellEnd"/>
      <w:r>
        <w:t xml:space="preserve"> glTF2.0</w:t>
      </w:r>
    </w:p>
    <w:p w14:paraId="4D6762C3" w14:textId="76D5E6E2" w:rsidR="00A47971" w:rsidRPr="00762BD2" w:rsidRDefault="00A47971" w:rsidP="00A47971">
      <w:p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Based on the agreement during MPEG#128, MPEG-I Scene Description is developed as an extension to </w:t>
      </w:r>
      <w:proofErr w:type="spellStart"/>
      <w:r w:rsidRPr="00762BD2">
        <w:rPr>
          <w:rFonts w:asciiTheme="minorHAnsi" w:eastAsia="Times New Roman" w:hAnsiTheme="minorHAnsi" w:cstheme="minorHAnsi"/>
          <w:sz w:val="22"/>
          <w:szCs w:val="22"/>
          <w:lang w:val="en-GB" w:eastAsia="de-DE"/>
        </w:rPr>
        <w:t>Khronos</w:t>
      </w:r>
      <w:proofErr w:type="spellEnd"/>
      <w:r w:rsidRPr="00762BD2">
        <w:rPr>
          <w:rFonts w:asciiTheme="minorHAnsi" w:eastAsia="Times New Roman" w:hAnsiTheme="minorHAnsi" w:cstheme="minorHAnsi"/>
          <w:sz w:val="22"/>
          <w:szCs w:val="22"/>
          <w:lang w:val="en-GB" w:eastAsia="de-DE"/>
        </w:rPr>
        <w:t xml:space="preserve">' glTF2.0 specification. This specification can be accessed here: </w:t>
      </w:r>
      <w:hyperlink r:id="rId13" w:history="1">
        <w:r w:rsidRPr="00762BD2">
          <w:rPr>
            <w:rStyle w:val="Hyperlink"/>
            <w:rFonts w:asciiTheme="minorHAnsi" w:hAnsiTheme="minorHAnsi" w:cstheme="minorHAnsi"/>
            <w:sz w:val="22"/>
            <w:szCs w:val="22"/>
          </w:rPr>
          <w:t>https://</w:t>
        </w:r>
        <w:r w:rsidR="00DB4D93" w:rsidRPr="00762BD2">
          <w:rPr>
            <w:rStyle w:val="Hyperlink"/>
            <w:rFonts w:asciiTheme="minorHAnsi" w:hAnsiTheme="minorHAnsi" w:cstheme="minorHAnsi"/>
            <w:sz w:val="22"/>
            <w:szCs w:val="22"/>
          </w:rPr>
          <w:t>gitlab</w:t>
        </w:r>
        <w:r w:rsidRPr="00762BD2">
          <w:rPr>
            <w:rStyle w:val="Hyperlink"/>
            <w:rFonts w:asciiTheme="minorHAnsi" w:hAnsiTheme="minorHAnsi" w:cstheme="minorHAnsi"/>
            <w:sz w:val="22"/>
            <w:szCs w:val="22"/>
          </w:rPr>
          <w:t>.com/KhronosGroup/glTF/blob/master/specification/2.0/README.md</w:t>
        </w:r>
      </w:hyperlink>
    </w:p>
    <w:p w14:paraId="414D19AC" w14:textId="0CDC19D9" w:rsidR="00A47971" w:rsidRPr="00762BD2" w:rsidRDefault="00A47971" w:rsidP="00A47971">
      <w:p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According to the specification, </w:t>
      </w:r>
      <w:proofErr w:type="spellStart"/>
      <w:r w:rsidRPr="00762BD2">
        <w:rPr>
          <w:rFonts w:asciiTheme="minorHAnsi" w:eastAsia="Times New Roman" w:hAnsiTheme="minorHAnsi" w:cstheme="minorHAnsi"/>
          <w:sz w:val="22"/>
          <w:szCs w:val="22"/>
          <w:lang w:val="en-GB" w:eastAsia="de-DE"/>
        </w:rPr>
        <w:t>glTF</w:t>
      </w:r>
      <w:proofErr w:type="spellEnd"/>
      <w:r w:rsidRPr="00762BD2">
        <w:rPr>
          <w:rFonts w:asciiTheme="minorHAnsi" w:eastAsia="Times New Roman" w:hAnsiTheme="minorHAnsi" w:cstheme="minorHAnsi"/>
          <w:sz w:val="22"/>
          <w:szCs w:val="22"/>
          <w:lang w:val="en-GB" w:eastAsia="de-DE"/>
        </w:rPr>
        <w:t xml:space="preserve"> defines an extension mechanism that allows the base format to be extended with new capabilities. Any </w:t>
      </w:r>
      <w:proofErr w:type="spellStart"/>
      <w:r w:rsidRPr="00762BD2">
        <w:rPr>
          <w:rFonts w:asciiTheme="minorHAnsi" w:eastAsia="Times New Roman" w:hAnsiTheme="minorHAnsi" w:cstheme="minorHAnsi"/>
          <w:sz w:val="22"/>
          <w:szCs w:val="22"/>
          <w:lang w:val="en-GB" w:eastAsia="de-DE"/>
        </w:rPr>
        <w:t>glTF</w:t>
      </w:r>
      <w:proofErr w:type="spellEnd"/>
      <w:r w:rsidRPr="00762BD2">
        <w:rPr>
          <w:rFonts w:asciiTheme="minorHAnsi" w:eastAsia="Times New Roman" w:hAnsiTheme="minorHAnsi" w:cstheme="minorHAnsi"/>
          <w:sz w:val="22"/>
          <w:szCs w:val="22"/>
          <w:lang w:val="en-GB" w:eastAsia="de-DE"/>
        </w:rPr>
        <w:t xml:space="preserve"> object can have an optional extensions property. For details see</w:t>
      </w:r>
      <w:r w:rsidR="00762BD2">
        <w:rPr>
          <w:rFonts w:asciiTheme="minorHAnsi" w:eastAsia="Times New Roman" w:hAnsiTheme="minorHAnsi" w:cstheme="minorHAnsi"/>
          <w:sz w:val="22"/>
          <w:szCs w:val="22"/>
          <w:lang w:val="en-GB" w:eastAsia="de-DE"/>
        </w:rPr>
        <w:t xml:space="preserve"> </w:t>
      </w:r>
      <w:hyperlink r:id="rId14" w:anchor="specifying-extensions" w:history="1">
        <w:r w:rsidR="00762BD2" w:rsidRPr="00A45DDD">
          <w:rPr>
            <w:rStyle w:val="Hyperlink"/>
            <w:rFonts w:asciiTheme="minorHAnsi" w:eastAsia="Times New Roman" w:hAnsiTheme="minorHAnsi" w:cstheme="minorHAnsi"/>
            <w:sz w:val="22"/>
            <w:szCs w:val="22"/>
            <w:lang w:val="en-GB" w:eastAsia="de-DE"/>
          </w:rPr>
          <w:t>https://gitlab.com/KhronosGroup/glTF/blob/master/specification/2.0/README.md#specifying-extensions</w:t>
        </w:r>
      </w:hyperlink>
      <w:r w:rsidR="00762BD2">
        <w:rPr>
          <w:rFonts w:asciiTheme="minorHAnsi" w:eastAsia="Times New Roman" w:hAnsiTheme="minorHAnsi" w:cstheme="minorHAnsi"/>
          <w:sz w:val="22"/>
          <w:szCs w:val="22"/>
          <w:lang w:val="en-GB" w:eastAsia="de-DE"/>
        </w:rPr>
        <w:t xml:space="preserve">. </w:t>
      </w:r>
      <w:r w:rsidRPr="00762BD2">
        <w:rPr>
          <w:rFonts w:asciiTheme="minorHAnsi" w:hAnsiTheme="minorHAnsi" w:cstheme="minorHAnsi"/>
          <w:color w:val="24292E"/>
          <w:sz w:val="22"/>
          <w:szCs w:val="22"/>
          <w:shd w:val="clear" w:color="auto" w:fill="FFFFFF"/>
        </w:rPr>
        <w:t xml:space="preserve">For more information on </w:t>
      </w:r>
      <w:proofErr w:type="spellStart"/>
      <w:r w:rsidRPr="00762BD2">
        <w:rPr>
          <w:rFonts w:asciiTheme="minorHAnsi" w:hAnsiTheme="minorHAnsi" w:cstheme="minorHAnsi"/>
          <w:color w:val="24292E"/>
          <w:sz w:val="22"/>
          <w:szCs w:val="22"/>
          <w:shd w:val="clear" w:color="auto" w:fill="FFFFFF"/>
        </w:rPr>
        <w:t>glTF</w:t>
      </w:r>
      <w:proofErr w:type="spellEnd"/>
      <w:r w:rsidRPr="00762BD2">
        <w:rPr>
          <w:rFonts w:asciiTheme="minorHAnsi" w:hAnsiTheme="minorHAnsi" w:cstheme="minorHAnsi"/>
          <w:color w:val="24292E"/>
          <w:sz w:val="22"/>
          <w:szCs w:val="22"/>
          <w:shd w:val="clear" w:color="auto" w:fill="FFFFFF"/>
        </w:rPr>
        <w:t xml:space="preserve"> extensions, consult the </w:t>
      </w:r>
      <w:hyperlink r:id="rId15" w:history="1">
        <w:r w:rsidRPr="00762BD2">
          <w:rPr>
            <w:rStyle w:val="Hyperlink"/>
            <w:rFonts w:asciiTheme="minorHAnsi" w:hAnsiTheme="minorHAnsi" w:cstheme="minorHAnsi"/>
            <w:color w:val="0366D6"/>
            <w:sz w:val="22"/>
            <w:szCs w:val="22"/>
            <w:shd w:val="clear" w:color="auto" w:fill="FFFFFF"/>
          </w:rPr>
          <w:t>extensions registry specification</w:t>
        </w:r>
      </w:hyperlink>
      <w:r w:rsidRPr="00762BD2">
        <w:rPr>
          <w:rFonts w:asciiTheme="minorHAnsi" w:hAnsiTheme="minorHAnsi" w:cstheme="minorHAnsi"/>
          <w:color w:val="24292E"/>
          <w:sz w:val="22"/>
          <w:szCs w:val="22"/>
          <w:shd w:val="clear" w:color="auto" w:fill="FFFFFF"/>
        </w:rPr>
        <w:t>.</w:t>
      </w:r>
    </w:p>
    <w:p w14:paraId="45DEBD31" w14:textId="77777777" w:rsidR="00A47971" w:rsidRPr="00762BD2" w:rsidRDefault="00A47971" w:rsidP="00A47971">
      <w:pPr>
        <w:jc w:val="left"/>
        <w:textAlignment w:val="center"/>
        <w:rPr>
          <w:rFonts w:asciiTheme="minorHAnsi" w:eastAsia="Times New Roman" w:hAnsiTheme="minorHAnsi" w:cstheme="minorHAnsi"/>
          <w:sz w:val="22"/>
          <w:szCs w:val="22"/>
          <w:lang w:val="en-GB" w:eastAsia="de-DE"/>
        </w:rPr>
      </w:pPr>
    </w:p>
    <w:p w14:paraId="0D0CD540" w14:textId="5EB2B7F3" w:rsidR="00A47971" w:rsidRPr="00762BD2" w:rsidRDefault="00A47971" w:rsidP="00A47971">
      <w:pPr>
        <w:jc w:val="left"/>
        <w:textAlignment w:val="center"/>
        <w:rPr>
          <w:rFonts w:asciiTheme="minorHAnsi" w:eastAsia="Times New Roman" w:hAnsiTheme="minorHAnsi" w:cstheme="minorHAnsi"/>
          <w:sz w:val="22"/>
          <w:szCs w:val="22"/>
          <w:lang w:val="en-GB" w:eastAsia="de-DE"/>
        </w:rPr>
      </w:pPr>
      <w:proofErr w:type="spellStart"/>
      <w:r w:rsidRPr="00762BD2">
        <w:rPr>
          <w:rFonts w:asciiTheme="minorHAnsi" w:eastAsia="Times New Roman" w:hAnsiTheme="minorHAnsi" w:cstheme="minorHAnsi"/>
          <w:sz w:val="22"/>
          <w:szCs w:val="22"/>
          <w:lang w:val="en-GB" w:eastAsia="de-DE"/>
        </w:rPr>
        <w:t>glTF</w:t>
      </w:r>
      <w:proofErr w:type="spellEnd"/>
      <w:r w:rsidRPr="00762BD2">
        <w:rPr>
          <w:rFonts w:asciiTheme="minorHAnsi" w:eastAsia="Times New Roman" w:hAnsiTheme="minorHAnsi" w:cstheme="minorHAnsi"/>
          <w:sz w:val="22"/>
          <w:szCs w:val="22"/>
          <w:lang w:val="en-GB" w:eastAsia="de-DE"/>
        </w:rPr>
        <w:t xml:space="preserve"> supports different ways on extending the specification as documented here: </w:t>
      </w:r>
      <w:hyperlink r:id="rId16" w:anchor="promoting-extensions" w:history="1">
        <w:r w:rsidRPr="00762BD2">
          <w:rPr>
            <w:rStyle w:val="Hyperlink"/>
            <w:rFonts w:asciiTheme="minorHAnsi" w:eastAsia="Times New Roman" w:hAnsiTheme="minorHAnsi" w:cstheme="minorHAnsi"/>
            <w:sz w:val="22"/>
            <w:szCs w:val="22"/>
            <w:lang w:val="en-GB" w:eastAsia="de-DE"/>
          </w:rPr>
          <w:t>https://</w:t>
        </w:r>
        <w:r w:rsidR="00DB4D93" w:rsidRPr="00762BD2">
          <w:rPr>
            <w:rStyle w:val="Hyperlink"/>
            <w:rFonts w:asciiTheme="minorHAnsi" w:eastAsia="Times New Roman" w:hAnsiTheme="minorHAnsi" w:cstheme="minorHAnsi"/>
            <w:sz w:val="22"/>
            <w:szCs w:val="22"/>
            <w:lang w:val="en-GB" w:eastAsia="de-DE"/>
          </w:rPr>
          <w:t>gitlab</w:t>
        </w:r>
        <w:r w:rsidRPr="00762BD2">
          <w:rPr>
            <w:rStyle w:val="Hyperlink"/>
            <w:rFonts w:asciiTheme="minorHAnsi" w:eastAsia="Times New Roman" w:hAnsiTheme="minorHAnsi" w:cstheme="minorHAnsi"/>
            <w:sz w:val="22"/>
            <w:szCs w:val="22"/>
            <w:lang w:val="en-GB" w:eastAsia="de-DE"/>
          </w:rPr>
          <w:t>.com/KhronosGroup/glTF/blob/master/extensions/README.md#promoting-extensions</w:t>
        </w:r>
      </w:hyperlink>
    </w:p>
    <w:p w14:paraId="405DA090" w14:textId="77777777" w:rsidR="00A47971" w:rsidRPr="00762BD2" w:rsidRDefault="00A47971" w:rsidP="00A47971">
      <w:pPr>
        <w:jc w:val="left"/>
        <w:textAlignment w:val="center"/>
        <w:rPr>
          <w:rFonts w:asciiTheme="minorHAnsi" w:eastAsia="Times New Roman" w:hAnsiTheme="minorHAnsi" w:cstheme="minorHAnsi"/>
          <w:sz w:val="22"/>
          <w:szCs w:val="22"/>
          <w:lang w:val="en-GB" w:eastAsia="de-DE"/>
        </w:rPr>
      </w:pPr>
    </w:p>
    <w:p w14:paraId="62E58383" w14:textId="77777777" w:rsidR="00A47971" w:rsidRPr="00762BD2" w:rsidRDefault="00A47971" w:rsidP="00A47971">
      <w:p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The following principles are agreed:</w:t>
      </w:r>
    </w:p>
    <w:p w14:paraId="19F31235" w14:textId="77777777" w:rsidR="00A47971" w:rsidRPr="00762BD2" w:rsidRDefault="00A47971" w:rsidP="008C180C">
      <w:pPr>
        <w:pStyle w:val="ListParagraph"/>
        <w:numPr>
          <w:ilvl w:val="0"/>
          <w:numId w:val="4"/>
        </w:num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MPEG develops extensions to </w:t>
      </w:r>
      <w:proofErr w:type="spellStart"/>
      <w:r w:rsidRPr="00762BD2">
        <w:rPr>
          <w:rFonts w:asciiTheme="minorHAnsi" w:eastAsia="Times New Roman" w:hAnsiTheme="minorHAnsi" w:cstheme="minorHAnsi"/>
          <w:sz w:val="22"/>
          <w:szCs w:val="22"/>
          <w:lang w:val="en-GB" w:eastAsia="de-DE"/>
        </w:rPr>
        <w:t>Khronos</w:t>
      </w:r>
      <w:proofErr w:type="spellEnd"/>
      <w:r w:rsidRPr="00762BD2">
        <w:rPr>
          <w:rFonts w:asciiTheme="minorHAnsi" w:eastAsia="Times New Roman" w:hAnsiTheme="minorHAnsi" w:cstheme="minorHAnsi"/>
          <w:sz w:val="22"/>
          <w:szCs w:val="22"/>
          <w:lang w:val="en-GB" w:eastAsia="de-DE"/>
        </w:rPr>
        <w:t xml:space="preserve"> glTF2.0 under the </w:t>
      </w:r>
      <w:r w:rsidRPr="00762BD2">
        <w:rPr>
          <w:rFonts w:asciiTheme="minorHAnsi" w:eastAsia="Times New Roman" w:hAnsiTheme="minorHAnsi" w:cstheme="minorHAnsi"/>
          <w:i/>
          <w:iCs/>
          <w:sz w:val="22"/>
          <w:szCs w:val="22"/>
          <w:lang w:val="en-GB" w:eastAsia="de-DE"/>
        </w:rPr>
        <w:t>Vendor Extensions framework</w:t>
      </w:r>
      <w:r w:rsidRPr="00762BD2">
        <w:rPr>
          <w:rFonts w:asciiTheme="minorHAnsi" w:eastAsia="Times New Roman" w:hAnsiTheme="minorHAnsi" w:cstheme="minorHAnsi"/>
          <w:sz w:val="22"/>
          <w:szCs w:val="22"/>
          <w:lang w:val="en-GB" w:eastAsia="de-DE"/>
        </w:rPr>
        <w:t>. Contributing companies should be aware of this. If contributions do not provide a statement that says otherwise, it is expected that the proponents agree to this.</w:t>
      </w:r>
    </w:p>
    <w:p w14:paraId="1D0E3806" w14:textId="2087330E" w:rsidR="00A47971" w:rsidRPr="00762BD2" w:rsidRDefault="00A47971" w:rsidP="008C180C">
      <w:pPr>
        <w:pStyle w:val="ListParagraph"/>
        <w:numPr>
          <w:ilvl w:val="0"/>
          <w:numId w:val="4"/>
        </w:num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MPEG requests here an extension with the prefix </w:t>
      </w:r>
      <w:r w:rsidRPr="00226002">
        <w:rPr>
          <w:rFonts w:ascii="Courier New" w:eastAsia="Times New Roman" w:hAnsi="Courier New" w:cs="Courier New"/>
          <w:sz w:val="22"/>
          <w:szCs w:val="22"/>
          <w:lang w:val="en-GB" w:eastAsia="de-DE"/>
        </w:rPr>
        <w:t>MPEG</w:t>
      </w:r>
      <w:r w:rsidRPr="00762BD2">
        <w:rPr>
          <w:rFonts w:asciiTheme="minorHAnsi" w:eastAsia="Times New Roman" w:hAnsiTheme="minorHAnsi" w:cstheme="minorHAnsi"/>
          <w:sz w:val="22"/>
          <w:szCs w:val="22"/>
          <w:lang w:val="en-GB" w:eastAsia="de-DE"/>
        </w:rPr>
        <w:t xml:space="preserve"> </w:t>
      </w:r>
      <w:hyperlink r:id="rId17" w:history="1">
        <w:r w:rsidRPr="00762BD2">
          <w:rPr>
            <w:rStyle w:val="Hyperlink"/>
            <w:rFonts w:asciiTheme="minorHAnsi" w:eastAsia="Times New Roman" w:hAnsiTheme="minorHAnsi" w:cstheme="minorHAnsi"/>
            <w:sz w:val="22"/>
            <w:szCs w:val="22"/>
            <w:lang w:val="en-GB" w:eastAsia="de-DE"/>
          </w:rPr>
          <w:t>https://</w:t>
        </w:r>
        <w:r w:rsidR="00DB4D93" w:rsidRPr="00762BD2">
          <w:rPr>
            <w:rStyle w:val="Hyperlink"/>
            <w:rFonts w:asciiTheme="minorHAnsi" w:eastAsia="Times New Roman" w:hAnsiTheme="minorHAnsi" w:cstheme="minorHAnsi"/>
            <w:sz w:val="22"/>
            <w:szCs w:val="22"/>
            <w:lang w:val="en-GB" w:eastAsia="de-DE"/>
          </w:rPr>
          <w:t>gitlab</w:t>
        </w:r>
        <w:r w:rsidRPr="00762BD2">
          <w:rPr>
            <w:rStyle w:val="Hyperlink"/>
            <w:rFonts w:asciiTheme="minorHAnsi" w:eastAsia="Times New Roman" w:hAnsiTheme="minorHAnsi" w:cstheme="minorHAnsi"/>
            <w:sz w:val="22"/>
            <w:szCs w:val="22"/>
            <w:lang w:val="en-GB" w:eastAsia="de-DE"/>
          </w:rPr>
          <w:t>.com/KhronosGroup/glTF/blob/master/extensions/Prefixes.md</w:t>
        </w:r>
      </w:hyperlink>
      <w:r w:rsidRPr="00762BD2">
        <w:rPr>
          <w:rFonts w:asciiTheme="minorHAnsi" w:eastAsia="Times New Roman" w:hAnsiTheme="minorHAnsi" w:cstheme="minorHAnsi"/>
          <w:sz w:val="22"/>
          <w:szCs w:val="22"/>
          <w:lang w:val="en-GB" w:eastAsia="de-DE"/>
        </w:rPr>
        <w:t>. Contact person is the convenor, the systems chair as well as the chair of the BOG.</w:t>
      </w:r>
    </w:p>
    <w:p w14:paraId="4587FD92" w14:textId="77777777" w:rsidR="00A47971" w:rsidRPr="00762BD2" w:rsidRDefault="00A47971" w:rsidP="008C180C">
      <w:pPr>
        <w:pStyle w:val="ListParagraph"/>
        <w:numPr>
          <w:ilvl w:val="0"/>
          <w:numId w:val="4"/>
        </w:num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If MPEG contributors are generally interested that their proposal may be considered as a </w:t>
      </w:r>
      <w:r w:rsidRPr="00CE14E7">
        <w:rPr>
          <w:rFonts w:ascii="Courier New" w:eastAsia="Times New Roman" w:hAnsi="Courier New" w:cs="Courier New"/>
          <w:sz w:val="22"/>
          <w:szCs w:val="22"/>
          <w:lang w:val="en-GB" w:eastAsia="de-DE"/>
        </w:rPr>
        <w:t>KHR</w:t>
      </w:r>
      <w:r w:rsidRPr="00762BD2">
        <w:rPr>
          <w:rFonts w:asciiTheme="minorHAnsi" w:eastAsia="Times New Roman" w:hAnsiTheme="minorHAnsi" w:cstheme="minorHAnsi"/>
          <w:sz w:val="22"/>
          <w:szCs w:val="22"/>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0D179725" w14:textId="77777777" w:rsidR="00A47971" w:rsidRDefault="00A47971" w:rsidP="008C180C">
      <w:pPr>
        <w:pStyle w:val="Heading1"/>
        <w:numPr>
          <w:ilvl w:val="0"/>
          <w:numId w:val="2"/>
        </w:numPr>
      </w:pPr>
      <w:r>
        <w:t xml:space="preserve">Communication with </w:t>
      </w:r>
      <w:proofErr w:type="spellStart"/>
      <w:r>
        <w:t>Khronos</w:t>
      </w:r>
      <w:proofErr w:type="spellEnd"/>
    </w:p>
    <w:p w14:paraId="5D0E1665" w14:textId="0CCEA800" w:rsidR="00A47971" w:rsidRPr="000B7129" w:rsidRDefault="00A47971" w:rsidP="00A47971">
      <w:pPr>
        <w:rPr>
          <w:rFonts w:ascii="Calibri" w:eastAsia="Times New Roman" w:hAnsi="Calibri" w:cs="Calibri"/>
          <w:sz w:val="22"/>
          <w:szCs w:val="22"/>
          <w:lang w:val="en-GB" w:eastAsia="de-DE"/>
        </w:rPr>
      </w:pP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has active work in the context of glTF2.0, see the KHR extensions under development here: </w:t>
      </w:r>
      <w:hyperlink r:id="rId18" w:history="1">
        <w:r w:rsidRPr="000B7129">
          <w:rPr>
            <w:rStyle w:val="Hyperlink"/>
            <w:rFonts w:ascii="Calibri" w:eastAsia="Times New Roman" w:hAnsi="Calibri" w:cs="Calibri"/>
            <w:sz w:val="22"/>
            <w:szCs w:val="22"/>
            <w:lang w:val="en-GB" w:eastAsia="de-DE"/>
          </w:rPr>
          <w:t>https://</w:t>
        </w:r>
        <w:r w:rsidR="00DB4D93">
          <w:rPr>
            <w:rStyle w:val="Hyperlink"/>
            <w:rFonts w:ascii="Calibri" w:eastAsia="Times New Roman" w:hAnsi="Calibri" w:cs="Calibri"/>
            <w:sz w:val="22"/>
            <w:szCs w:val="22"/>
            <w:lang w:val="en-GB" w:eastAsia="de-DE"/>
          </w:rPr>
          <w:t>gitlab</w:t>
        </w:r>
        <w:r w:rsidRPr="000B7129">
          <w:rPr>
            <w:rStyle w:val="Hyperlink"/>
            <w:rFonts w:ascii="Calibri" w:eastAsia="Times New Roman" w:hAnsi="Calibri" w:cs="Calibri"/>
            <w:sz w:val="22"/>
            <w:szCs w:val="22"/>
            <w:lang w:val="en-GB" w:eastAsia="de-DE"/>
          </w:rPr>
          <w:t>.com/KhronosGroup/glTF/blob/master/extensions/README.md</w:t>
        </w:r>
      </w:hyperlink>
      <w:r w:rsidRPr="000B7129">
        <w:rPr>
          <w:rFonts w:ascii="Calibri" w:eastAsia="Times New Roman" w:hAnsi="Calibri" w:cs="Calibri"/>
          <w:sz w:val="22"/>
          <w:szCs w:val="22"/>
          <w:lang w:val="en-GB" w:eastAsia="de-DE"/>
        </w:rPr>
        <w:t xml:space="preserve">. It is also identified that there is an overlap between MPEG members and </w:t>
      </w:r>
      <w:proofErr w:type="spellStart"/>
      <w:r w:rsidRPr="000B7129">
        <w:rPr>
          <w:rFonts w:ascii="Calibri" w:eastAsia="Times New Roman" w:hAnsi="Calibri" w:cs="Calibri"/>
          <w:sz w:val="22"/>
          <w:szCs w:val="22"/>
          <w:lang w:val="en-GB" w:eastAsia="de-DE"/>
        </w:rPr>
        <w:t>glTF</w:t>
      </w:r>
      <w:proofErr w:type="spellEnd"/>
      <w:r w:rsidRPr="000B7129">
        <w:rPr>
          <w:rFonts w:ascii="Calibri" w:eastAsia="Times New Roman" w:hAnsi="Calibri" w:cs="Calibri"/>
          <w:sz w:val="22"/>
          <w:szCs w:val="22"/>
          <w:lang w:val="en-GB" w:eastAsia="de-DE"/>
        </w:rPr>
        <w:t xml:space="preserve"> participants. </w:t>
      </w: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and graphics experts meet in </w:t>
      </w: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meetings, but also at developer and research conferences such as GDC and </w:t>
      </w:r>
      <w:proofErr w:type="spellStart"/>
      <w:r w:rsidRPr="000B7129">
        <w:rPr>
          <w:rFonts w:ascii="Calibri" w:eastAsia="Times New Roman" w:hAnsi="Calibri" w:cs="Calibri"/>
          <w:sz w:val="22"/>
          <w:szCs w:val="22"/>
          <w:lang w:val="en-GB" w:eastAsia="de-DE"/>
        </w:rPr>
        <w:t>Siggraph</w:t>
      </w:r>
      <w:proofErr w:type="spellEnd"/>
      <w:r w:rsidRPr="000B7129">
        <w:rPr>
          <w:rFonts w:ascii="Calibri" w:eastAsia="Times New Roman" w:hAnsi="Calibri" w:cs="Calibri"/>
          <w:sz w:val="22"/>
          <w:szCs w:val="22"/>
          <w:lang w:val="en-GB" w:eastAsia="de-DE"/>
        </w:rPr>
        <w:t xml:space="preserve">. For meetings, please refer to </w:t>
      </w:r>
      <w:hyperlink r:id="rId19" w:history="1">
        <w:r w:rsidRPr="000B7129">
          <w:rPr>
            <w:rStyle w:val="Hyperlink"/>
            <w:rFonts w:ascii="Calibri" w:eastAsia="Times New Roman" w:hAnsi="Calibri" w:cs="Calibri"/>
            <w:sz w:val="22"/>
            <w:szCs w:val="22"/>
            <w:lang w:val="en-GB" w:eastAsia="de-DE"/>
          </w:rPr>
          <w:t>https://www.khronos.org/events/</w:t>
        </w:r>
      </w:hyperlink>
      <w:r w:rsidRPr="000B7129">
        <w:rPr>
          <w:rFonts w:ascii="Calibri" w:eastAsia="Times New Roman" w:hAnsi="Calibri" w:cs="Calibri"/>
          <w:sz w:val="22"/>
          <w:szCs w:val="22"/>
          <w:lang w:val="en-GB" w:eastAsia="de-DE"/>
        </w:rPr>
        <w:t xml:space="preserve">. </w:t>
      </w:r>
    </w:p>
    <w:p w14:paraId="007E0420" w14:textId="77777777" w:rsidR="00A47971" w:rsidRPr="000B7129" w:rsidRDefault="00A47971" w:rsidP="00A47971">
      <w:pPr>
        <w:rPr>
          <w:rFonts w:ascii="Calibri" w:eastAsia="Times New Roman" w:hAnsi="Calibri" w:cs="Calibri"/>
          <w:sz w:val="22"/>
          <w:szCs w:val="22"/>
          <w:lang w:val="en-GB" w:eastAsia="de-DE"/>
        </w:rPr>
      </w:pP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Member Meetings occur 3 times per year and offer the opportunity for </w:t>
      </w: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members to come together in a face-to-face environment to discuss technical work, industry feedback, network with colleagues and have some fun. </w:t>
      </w:r>
    </w:p>
    <w:tbl>
      <w:tblPr>
        <w:tblW w:w="5000" w:type="pct"/>
        <w:tblBorders>
          <w:top w:val="single" w:sz="6" w:space="0" w:color="E0E0E0"/>
          <w:left w:val="single" w:sz="6" w:space="0" w:color="E0E0E0"/>
          <w:bottom w:val="single" w:sz="6" w:space="0" w:color="E0E0E0"/>
          <w:right w:val="single" w:sz="6" w:space="0" w:color="E0E0E0"/>
        </w:tblBorders>
        <w:shd w:val="clear" w:color="auto" w:fill="F9F9F9"/>
        <w:tblCellMar>
          <w:top w:w="15" w:type="dxa"/>
          <w:left w:w="15" w:type="dxa"/>
          <w:bottom w:w="15" w:type="dxa"/>
          <w:right w:w="15" w:type="dxa"/>
        </w:tblCellMar>
        <w:tblLook w:val="04A0" w:firstRow="1" w:lastRow="0" w:firstColumn="1" w:lastColumn="0" w:noHBand="0" w:noVBand="1"/>
      </w:tblPr>
      <w:tblGrid>
        <w:gridCol w:w="3343"/>
        <w:gridCol w:w="3644"/>
        <w:gridCol w:w="2613"/>
      </w:tblGrid>
      <w:tr w:rsidR="00A47971" w14:paraId="5E23CAFD" w14:textId="77777777" w:rsidTr="004B079F">
        <w:tc>
          <w:tcPr>
            <w:tcW w:w="1741" w:type="pct"/>
            <w:tcBorders>
              <w:top w:val="single" w:sz="6" w:space="0" w:color="D2D2D2"/>
              <w:left w:val="single" w:sz="6" w:space="0" w:color="FFFFFF"/>
            </w:tcBorders>
            <w:shd w:val="clear" w:color="auto" w:fill="1B2D49"/>
            <w:tcMar>
              <w:top w:w="120" w:type="dxa"/>
              <w:left w:w="120" w:type="dxa"/>
              <w:bottom w:w="120" w:type="dxa"/>
              <w:right w:w="120" w:type="dxa"/>
            </w:tcMar>
            <w:hideMark/>
          </w:tcPr>
          <w:p w14:paraId="7D70F485" w14:textId="77777777" w:rsidR="00A47971" w:rsidRDefault="00A47971" w:rsidP="004B079F">
            <w:pPr>
              <w:jc w:val="center"/>
              <w:rPr>
                <w:rFonts w:ascii="Helvetica" w:hAnsi="Helvetica"/>
                <w:b/>
                <w:bCs/>
                <w:color w:val="FFFFFF"/>
                <w:sz w:val="23"/>
                <w:szCs w:val="23"/>
              </w:rPr>
            </w:pPr>
            <w:r>
              <w:rPr>
                <w:rFonts w:ascii="Helvetica" w:hAnsi="Helvetica"/>
                <w:b/>
                <w:bCs/>
                <w:color w:val="FFFFFF"/>
                <w:sz w:val="23"/>
                <w:szCs w:val="23"/>
              </w:rPr>
              <w:t>Meeting</w:t>
            </w:r>
          </w:p>
        </w:tc>
        <w:tc>
          <w:tcPr>
            <w:tcW w:w="1898" w:type="pct"/>
            <w:tcBorders>
              <w:top w:val="single" w:sz="6" w:space="0" w:color="D2D2D2"/>
              <w:left w:val="single" w:sz="6" w:space="0" w:color="FFFFFF"/>
            </w:tcBorders>
            <w:shd w:val="clear" w:color="auto" w:fill="1B2D49"/>
            <w:tcMar>
              <w:top w:w="120" w:type="dxa"/>
              <w:left w:w="120" w:type="dxa"/>
              <w:bottom w:w="120" w:type="dxa"/>
              <w:right w:w="120" w:type="dxa"/>
            </w:tcMar>
            <w:hideMark/>
          </w:tcPr>
          <w:p w14:paraId="71619BA9" w14:textId="77777777" w:rsidR="00A47971" w:rsidRDefault="00A47971" w:rsidP="004B079F">
            <w:pPr>
              <w:jc w:val="center"/>
              <w:rPr>
                <w:rFonts w:ascii="Helvetica" w:hAnsi="Helvetica"/>
                <w:b/>
                <w:bCs/>
                <w:color w:val="FFFFFF"/>
                <w:sz w:val="23"/>
                <w:szCs w:val="23"/>
              </w:rPr>
            </w:pPr>
            <w:r>
              <w:rPr>
                <w:rFonts w:ascii="Helvetica" w:hAnsi="Helvetica"/>
                <w:b/>
                <w:bCs/>
                <w:color w:val="FFFFFF"/>
                <w:sz w:val="23"/>
                <w:szCs w:val="23"/>
              </w:rPr>
              <w:t>Date</w:t>
            </w:r>
          </w:p>
        </w:tc>
        <w:tc>
          <w:tcPr>
            <w:tcW w:w="1361" w:type="pct"/>
            <w:tcBorders>
              <w:top w:val="single" w:sz="6" w:space="0" w:color="D2D2D2"/>
              <w:left w:val="single" w:sz="6" w:space="0" w:color="FFFFFF"/>
            </w:tcBorders>
            <w:shd w:val="clear" w:color="auto" w:fill="1B2D49"/>
            <w:tcMar>
              <w:top w:w="120" w:type="dxa"/>
              <w:left w:w="120" w:type="dxa"/>
              <w:bottom w:w="120" w:type="dxa"/>
              <w:right w:w="120" w:type="dxa"/>
            </w:tcMar>
            <w:hideMark/>
          </w:tcPr>
          <w:p w14:paraId="489D85D3" w14:textId="77777777" w:rsidR="00A47971" w:rsidRDefault="00A47971" w:rsidP="004B079F">
            <w:pPr>
              <w:jc w:val="center"/>
              <w:rPr>
                <w:rFonts w:ascii="Helvetica" w:hAnsi="Helvetica"/>
                <w:b/>
                <w:bCs/>
                <w:color w:val="FFFFFF"/>
                <w:sz w:val="23"/>
                <w:szCs w:val="23"/>
              </w:rPr>
            </w:pPr>
            <w:r>
              <w:rPr>
                <w:rFonts w:ascii="Helvetica" w:hAnsi="Helvetica"/>
                <w:b/>
                <w:bCs/>
                <w:color w:val="FFFFFF"/>
                <w:sz w:val="23"/>
                <w:szCs w:val="23"/>
              </w:rPr>
              <w:t>Location</w:t>
            </w:r>
          </w:p>
        </w:tc>
      </w:tr>
      <w:tr w:rsidR="00A47971" w14:paraId="24EE53F2" w14:textId="77777777" w:rsidTr="004B079F">
        <w:tc>
          <w:tcPr>
            <w:tcW w:w="1741" w:type="pct"/>
            <w:tcBorders>
              <w:top w:val="single" w:sz="6" w:space="0" w:color="D2D2D2"/>
              <w:left w:val="single" w:sz="6" w:space="0" w:color="E0E0E0"/>
            </w:tcBorders>
            <w:shd w:val="clear" w:color="auto" w:fill="F9F9F9"/>
            <w:tcMar>
              <w:top w:w="120" w:type="dxa"/>
              <w:left w:w="120" w:type="dxa"/>
              <w:bottom w:w="120" w:type="dxa"/>
              <w:right w:w="120" w:type="dxa"/>
            </w:tcMar>
            <w:hideMark/>
          </w:tcPr>
          <w:p w14:paraId="1E2F35DC" w14:textId="77777777" w:rsidR="00A47971" w:rsidRDefault="00A47971" w:rsidP="004B079F">
            <w:pPr>
              <w:jc w:val="left"/>
              <w:rPr>
                <w:rFonts w:ascii="Helvetica" w:hAnsi="Helvetica"/>
                <w:color w:val="333333"/>
                <w:sz w:val="23"/>
                <w:szCs w:val="23"/>
              </w:rPr>
            </w:pPr>
            <w:r>
              <w:rPr>
                <w:rFonts w:ascii="Helvetica" w:hAnsi="Helvetica"/>
                <w:color w:val="333333"/>
                <w:sz w:val="23"/>
                <w:szCs w:val="23"/>
              </w:rPr>
              <w:t>F2F Barcelona 2020</w:t>
            </w:r>
          </w:p>
        </w:tc>
        <w:tc>
          <w:tcPr>
            <w:tcW w:w="1898" w:type="pct"/>
            <w:tcBorders>
              <w:top w:val="single" w:sz="6" w:space="0" w:color="D2D2D2"/>
              <w:left w:val="single" w:sz="6" w:space="0" w:color="E0E0E0"/>
            </w:tcBorders>
            <w:shd w:val="clear" w:color="auto" w:fill="F9F9F9"/>
            <w:noWrap/>
            <w:tcMar>
              <w:top w:w="120" w:type="dxa"/>
              <w:left w:w="120" w:type="dxa"/>
              <w:bottom w:w="120" w:type="dxa"/>
              <w:right w:w="120" w:type="dxa"/>
            </w:tcMar>
            <w:hideMark/>
          </w:tcPr>
          <w:p w14:paraId="14320C9F" w14:textId="77777777" w:rsidR="00A47971" w:rsidRDefault="00A47971" w:rsidP="004B079F">
            <w:pPr>
              <w:rPr>
                <w:rFonts w:ascii="Helvetica" w:hAnsi="Helvetica"/>
                <w:color w:val="333333"/>
                <w:sz w:val="23"/>
                <w:szCs w:val="23"/>
              </w:rPr>
            </w:pPr>
            <w:r>
              <w:rPr>
                <w:rFonts w:ascii="Helvetica" w:hAnsi="Helvetica"/>
                <w:color w:val="333333"/>
                <w:sz w:val="23"/>
                <w:szCs w:val="23"/>
              </w:rPr>
              <w:t>February 3-7, 2020</w:t>
            </w:r>
          </w:p>
        </w:tc>
        <w:tc>
          <w:tcPr>
            <w:tcW w:w="1361" w:type="pct"/>
            <w:tcBorders>
              <w:top w:val="single" w:sz="6" w:space="0" w:color="D2D2D2"/>
              <w:left w:val="single" w:sz="6" w:space="0" w:color="E0E0E0"/>
            </w:tcBorders>
            <w:shd w:val="clear" w:color="auto" w:fill="F9F9F9"/>
            <w:tcMar>
              <w:top w:w="120" w:type="dxa"/>
              <w:left w:w="120" w:type="dxa"/>
              <w:bottom w:w="120" w:type="dxa"/>
              <w:right w:w="120" w:type="dxa"/>
            </w:tcMar>
            <w:hideMark/>
          </w:tcPr>
          <w:p w14:paraId="5F1ADF1D" w14:textId="77777777" w:rsidR="00A47971" w:rsidRDefault="00A47971" w:rsidP="004B079F">
            <w:pPr>
              <w:rPr>
                <w:rFonts w:ascii="Helvetica" w:hAnsi="Helvetica"/>
                <w:color w:val="333333"/>
                <w:sz w:val="23"/>
                <w:szCs w:val="23"/>
              </w:rPr>
            </w:pPr>
            <w:r>
              <w:rPr>
                <w:rFonts w:ascii="Helvetica" w:hAnsi="Helvetica"/>
                <w:color w:val="333333"/>
                <w:sz w:val="23"/>
                <w:szCs w:val="23"/>
              </w:rPr>
              <w:t>Barcelona, Spain</w:t>
            </w:r>
          </w:p>
        </w:tc>
      </w:tr>
      <w:tr w:rsidR="00A47971" w14:paraId="0A9EC0A0" w14:textId="77777777" w:rsidTr="004B079F">
        <w:tc>
          <w:tcPr>
            <w:tcW w:w="1741" w:type="pct"/>
            <w:tcBorders>
              <w:top w:val="single" w:sz="6" w:space="0" w:color="D2D2D2"/>
              <w:left w:val="single" w:sz="6" w:space="0" w:color="E0E0E0"/>
            </w:tcBorders>
            <w:shd w:val="clear" w:color="auto" w:fill="EEEEEE"/>
            <w:tcMar>
              <w:top w:w="120" w:type="dxa"/>
              <w:left w:w="120" w:type="dxa"/>
              <w:bottom w:w="120" w:type="dxa"/>
              <w:right w:w="120" w:type="dxa"/>
            </w:tcMar>
            <w:hideMark/>
          </w:tcPr>
          <w:p w14:paraId="661740C8" w14:textId="77777777" w:rsidR="00A47971" w:rsidRDefault="00A47971" w:rsidP="004B079F">
            <w:pPr>
              <w:rPr>
                <w:rFonts w:ascii="Helvetica" w:hAnsi="Helvetica"/>
                <w:color w:val="333333"/>
                <w:sz w:val="23"/>
                <w:szCs w:val="23"/>
              </w:rPr>
            </w:pPr>
            <w:r>
              <w:rPr>
                <w:rFonts w:ascii="Helvetica" w:hAnsi="Helvetica"/>
                <w:color w:val="333333"/>
                <w:sz w:val="23"/>
                <w:szCs w:val="23"/>
              </w:rPr>
              <w:t>F2F Phoenix 2020</w:t>
            </w:r>
          </w:p>
        </w:tc>
        <w:tc>
          <w:tcPr>
            <w:tcW w:w="1898" w:type="pct"/>
            <w:tcBorders>
              <w:top w:val="single" w:sz="6" w:space="0" w:color="D2D2D2"/>
              <w:left w:val="single" w:sz="6" w:space="0" w:color="E0E0E0"/>
            </w:tcBorders>
            <w:shd w:val="clear" w:color="auto" w:fill="EEEEEE"/>
            <w:noWrap/>
            <w:tcMar>
              <w:top w:w="120" w:type="dxa"/>
              <w:left w:w="120" w:type="dxa"/>
              <w:bottom w:w="120" w:type="dxa"/>
              <w:right w:w="120" w:type="dxa"/>
            </w:tcMar>
            <w:hideMark/>
          </w:tcPr>
          <w:p w14:paraId="251D18A4" w14:textId="77777777" w:rsidR="00A47971" w:rsidRDefault="00A47971" w:rsidP="004B079F">
            <w:pPr>
              <w:rPr>
                <w:rFonts w:ascii="Helvetica" w:hAnsi="Helvetica"/>
                <w:color w:val="333333"/>
                <w:sz w:val="23"/>
                <w:szCs w:val="23"/>
              </w:rPr>
            </w:pPr>
            <w:r>
              <w:rPr>
                <w:rFonts w:ascii="Helvetica" w:hAnsi="Helvetica"/>
                <w:color w:val="333333"/>
                <w:sz w:val="23"/>
                <w:szCs w:val="23"/>
              </w:rPr>
              <w:t>May 4-8, 2020</w:t>
            </w:r>
          </w:p>
        </w:tc>
        <w:tc>
          <w:tcPr>
            <w:tcW w:w="1361" w:type="pct"/>
            <w:tcBorders>
              <w:top w:val="single" w:sz="6" w:space="0" w:color="D2D2D2"/>
              <w:left w:val="single" w:sz="6" w:space="0" w:color="E0E0E0"/>
            </w:tcBorders>
            <w:shd w:val="clear" w:color="auto" w:fill="EEEEEE"/>
            <w:tcMar>
              <w:top w:w="120" w:type="dxa"/>
              <w:left w:w="120" w:type="dxa"/>
              <w:bottom w:w="120" w:type="dxa"/>
              <w:right w:w="120" w:type="dxa"/>
            </w:tcMar>
            <w:hideMark/>
          </w:tcPr>
          <w:p w14:paraId="68471934" w14:textId="77777777" w:rsidR="00A47971" w:rsidRDefault="00A47971" w:rsidP="004B079F">
            <w:pPr>
              <w:rPr>
                <w:rFonts w:ascii="Helvetica" w:hAnsi="Helvetica"/>
                <w:color w:val="333333"/>
                <w:sz w:val="23"/>
                <w:szCs w:val="23"/>
              </w:rPr>
            </w:pPr>
            <w:r>
              <w:rPr>
                <w:rFonts w:ascii="Helvetica" w:hAnsi="Helvetica"/>
                <w:color w:val="333333"/>
                <w:sz w:val="23"/>
                <w:szCs w:val="23"/>
              </w:rPr>
              <w:t>Phoenix, Arizona</w:t>
            </w:r>
          </w:p>
        </w:tc>
      </w:tr>
      <w:tr w:rsidR="00A47971" w14:paraId="27519351" w14:textId="77777777" w:rsidTr="004B079F">
        <w:tc>
          <w:tcPr>
            <w:tcW w:w="1741" w:type="pct"/>
            <w:tcBorders>
              <w:top w:val="single" w:sz="6" w:space="0" w:color="D2D2D2"/>
              <w:left w:val="single" w:sz="6" w:space="0" w:color="E0E0E0"/>
            </w:tcBorders>
            <w:shd w:val="clear" w:color="auto" w:fill="F9F9F9"/>
            <w:tcMar>
              <w:top w:w="120" w:type="dxa"/>
              <w:left w:w="120" w:type="dxa"/>
              <w:bottom w:w="120" w:type="dxa"/>
              <w:right w:w="120" w:type="dxa"/>
            </w:tcMar>
            <w:hideMark/>
          </w:tcPr>
          <w:p w14:paraId="075080B6" w14:textId="77777777" w:rsidR="00A47971" w:rsidRDefault="00A47971" w:rsidP="004B079F">
            <w:pPr>
              <w:rPr>
                <w:rFonts w:ascii="Helvetica" w:hAnsi="Helvetica"/>
                <w:color w:val="333333"/>
                <w:sz w:val="23"/>
                <w:szCs w:val="23"/>
              </w:rPr>
            </w:pPr>
            <w:r>
              <w:rPr>
                <w:rFonts w:ascii="Helvetica" w:hAnsi="Helvetica"/>
                <w:color w:val="333333"/>
                <w:sz w:val="23"/>
                <w:szCs w:val="23"/>
              </w:rPr>
              <w:t>F2F Japan 2020</w:t>
            </w:r>
          </w:p>
        </w:tc>
        <w:tc>
          <w:tcPr>
            <w:tcW w:w="1898" w:type="pct"/>
            <w:tcBorders>
              <w:top w:val="single" w:sz="6" w:space="0" w:color="D2D2D2"/>
              <w:left w:val="single" w:sz="6" w:space="0" w:color="E0E0E0"/>
            </w:tcBorders>
            <w:shd w:val="clear" w:color="auto" w:fill="F9F9F9"/>
            <w:noWrap/>
            <w:tcMar>
              <w:top w:w="120" w:type="dxa"/>
              <w:left w:w="120" w:type="dxa"/>
              <w:bottom w:w="120" w:type="dxa"/>
              <w:right w:w="120" w:type="dxa"/>
            </w:tcMar>
            <w:hideMark/>
          </w:tcPr>
          <w:p w14:paraId="36667DA4" w14:textId="77777777" w:rsidR="00A47971" w:rsidRDefault="00A47971" w:rsidP="004B079F">
            <w:pPr>
              <w:rPr>
                <w:rFonts w:ascii="Helvetica" w:hAnsi="Helvetica"/>
                <w:color w:val="333333"/>
                <w:sz w:val="23"/>
                <w:szCs w:val="23"/>
              </w:rPr>
            </w:pPr>
            <w:r>
              <w:rPr>
                <w:rFonts w:ascii="Helvetica" w:hAnsi="Helvetica"/>
                <w:color w:val="333333"/>
                <w:sz w:val="23"/>
                <w:szCs w:val="23"/>
              </w:rPr>
              <w:t>September 21-25, 2020</w:t>
            </w:r>
          </w:p>
        </w:tc>
        <w:tc>
          <w:tcPr>
            <w:tcW w:w="1361" w:type="pct"/>
            <w:tcBorders>
              <w:top w:val="single" w:sz="6" w:space="0" w:color="D2D2D2"/>
              <w:left w:val="single" w:sz="6" w:space="0" w:color="E0E0E0"/>
            </w:tcBorders>
            <w:shd w:val="clear" w:color="auto" w:fill="F9F9F9"/>
            <w:tcMar>
              <w:top w:w="120" w:type="dxa"/>
              <w:left w:w="120" w:type="dxa"/>
              <w:bottom w:w="120" w:type="dxa"/>
              <w:right w:w="120" w:type="dxa"/>
            </w:tcMar>
            <w:hideMark/>
          </w:tcPr>
          <w:p w14:paraId="14EEC6E9" w14:textId="77777777" w:rsidR="00A47971" w:rsidRDefault="00A47971" w:rsidP="004B079F">
            <w:pPr>
              <w:rPr>
                <w:rFonts w:ascii="Helvetica" w:hAnsi="Helvetica"/>
                <w:color w:val="333333"/>
                <w:sz w:val="23"/>
                <w:szCs w:val="23"/>
              </w:rPr>
            </w:pPr>
            <w:r>
              <w:rPr>
                <w:rFonts w:ascii="Helvetica" w:hAnsi="Helvetica"/>
                <w:color w:val="333333"/>
                <w:sz w:val="23"/>
                <w:szCs w:val="23"/>
              </w:rPr>
              <w:t>Osaka, Japan</w:t>
            </w:r>
          </w:p>
        </w:tc>
      </w:tr>
    </w:tbl>
    <w:p w14:paraId="7F8D4684" w14:textId="77777777" w:rsidR="00A47971" w:rsidRDefault="00A47971" w:rsidP="00A47971">
      <w:pPr>
        <w:rPr>
          <w:rFonts w:ascii="Calibri" w:eastAsia="Times New Roman" w:hAnsi="Calibri" w:cs="Calibri"/>
          <w:szCs w:val="22"/>
          <w:lang w:val="en-GB" w:eastAsia="de-DE"/>
        </w:rPr>
      </w:pPr>
    </w:p>
    <w:p w14:paraId="69D729B7" w14:textId="77777777" w:rsidR="00A47971" w:rsidRPr="00A310B9" w:rsidRDefault="00A47971" w:rsidP="00A47971">
      <w:p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MPEG targets the following</w:t>
      </w:r>
    </w:p>
    <w:p w14:paraId="7E6843BE" w14:textId="4B1EF767" w:rsidR="00A47971" w:rsidRPr="00262A9F" w:rsidRDefault="00A47971" w:rsidP="008C180C">
      <w:pPr>
        <w:pStyle w:val="ListParagraph"/>
        <w:numPr>
          <w:ilvl w:val="0"/>
          <w:numId w:val="4"/>
        </w:numPr>
        <w:jc w:val="left"/>
        <w:textAlignment w:val="center"/>
        <w:rPr>
          <w:rFonts w:ascii="Calibri" w:eastAsia="Times New Roman" w:hAnsi="Calibri" w:cs="Calibri"/>
          <w:sz w:val="22"/>
          <w:szCs w:val="22"/>
          <w:lang w:val="en-GB" w:eastAsia="de-DE"/>
        </w:rPr>
      </w:pPr>
      <w:r w:rsidRPr="00262A9F">
        <w:rPr>
          <w:rFonts w:ascii="Calibri" w:eastAsia="Times New Roman" w:hAnsi="Calibri" w:cs="Calibri"/>
          <w:sz w:val="22"/>
          <w:szCs w:val="22"/>
          <w:lang w:val="en-GB" w:eastAsia="de-DE"/>
        </w:rPr>
        <w:t xml:space="preserve">To request </w:t>
      </w:r>
      <w:r w:rsidRPr="00D70C00">
        <w:rPr>
          <w:rFonts w:ascii="Calibri" w:eastAsia="Times New Roman" w:hAnsi="Calibri" w:cs="Calibri"/>
          <w:sz w:val="22"/>
          <w:szCs w:val="22"/>
          <w:lang w:val="en-GB" w:eastAsia="de-DE"/>
        </w:rPr>
        <w:t xml:space="preserve">an extension with the prefix MPEG </w:t>
      </w:r>
      <w:hyperlink r:id="rId20" w:history="1">
        <w:r w:rsidRPr="00D70C00">
          <w:rPr>
            <w:rStyle w:val="Hyperlink"/>
            <w:rFonts w:ascii="Calibri" w:eastAsia="Times New Roman" w:hAnsi="Calibri" w:cs="Calibri"/>
            <w:sz w:val="22"/>
            <w:szCs w:val="22"/>
            <w:lang w:val="en-GB" w:eastAsia="de-DE"/>
          </w:rPr>
          <w:t>https://</w:t>
        </w:r>
        <w:r w:rsidR="00DB4D93">
          <w:rPr>
            <w:rStyle w:val="Hyperlink"/>
            <w:rFonts w:ascii="Calibri" w:eastAsia="Times New Roman" w:hAnsi="Calibri" w:cs="Calibri"/>
            <w:sz w:val="22"/>
            <w:szCs w:val="22"/>
            <w:lang w:val="en-GB" w:eastAsia="de-DE"/>
          </w:rPr>
          <w:t>gitlab</w:t>
        </w:r>
        <w:r w:rsidRPr="00D70C00">
          <w:rPr>
            <w:rStyle w:val="Hyperlink"/>
            <w:rFonts w:ascii="Calibri" w:eastAsia="Times New Roman" w:hAnsi="Calibri" w:cs="Calibri"/>
            <w:sz w:val="22"/>
            <w:szCs w:val="22"/>
            <w:lang w:val="en-GB" w:eastAsia="de-DE"/>
          </w:rPr>
          <w:t>.com/KhronosGroup/glTF/blob/master/extensions/Prefixes.md</w:t>
        </w:r>
      </w:hyperlink>
      <w:r>
        <w:rPr>
          <w:rFonts w:ascii="Calibri" w:eastAsia="Times New Roman" w:hAnsi="Calibri" w:cs="Calibri"/>
          <w:sz w:val="22"/>
          <w:szCs w:val="22"/>
          <w:lang w:val="en-GB" w:eastAsia="de-DE"/>
        </w:rPr>
        <w:t xml:space="preserve"> from MPEG#129</w:t>
      </w:r>
      <w:r w:rsidRPr="00D70C00">
        <w:rPr>
          <w:rFonts w:ascii="Calibri" w:eastAsia="Times New Roman" w:hAnsi="Calibri" w:cs="Calibri"/>
          <w:sz w:val="22"/>
          <w:szCs w:val="22"/>
          <w:lang w:val="en-GB" w:eastAsia="de-DE"/>
        </w:rPr>
        <w:t xml:space="preserve"> Contact person is the convenor, the systems chair as well as the chair of the BOG.</w:t>
      </w:r>
    </w:p>
    <w:p w14:paraId="00FBD04E" w14:textId="77777777" w:rsidR="00A47971" w:rsidRPr="00262A9F" w:rsidRDefault="00A47971" w:rsidP="008C180C">
      <w:pPr>
        <w:pStyle w:val="ListParagraph"/>
        <w:numPr>
          <w:ilvl w:val="0"/>
          <w:numId w:val="4"/>
        </w:numPr>
        <w:rPr>
          <w:rFonts w:ascii="Calibri" w:eastAsia="Times New Roman" w:hAnsi="Calibri" w:cs="Calibri"/>
          <w:sz w:val="22"/>
          <w:szCs w:val="22"/>
          <w:lang w:val="en-GB" w:eastAsia="de-DE"/>
        </w:rPr>
      </w:pPr>
      <w:r w:rsidRPr="00262A9F">
        <w:rPr>
          <w:rFonts w:ascii="Calibri" w:eastAsia="Times New Roman" w:hAnsi="Calibri" w:cs="Calibri"/>
          <w:sz w:val="22"/>
          <w:szCs w:val="22"/>
          <w:lang w:val="en-GB" w:eastAsia="de-DE"/>
        </w:rPr>
        <w:t xml:space="preserve">to provide information to </w:t>
      </w:r>
      <w:proofErr w:type="spellStart"/>
      <w:r w:rsidRPr="00262A9F">
        <w:rPr>
          <w:rFonts w:ascii="Calibri" w:eastAsia="Times New Roman" w:hAnsi="Calibri" w:cs="Calibri"/>
          <w:sz w:val="22"/>
          <w:szCs w:val="22"/>
          <w:lang w:val="en-GB" w:eastAsia="de-DE"/>
        </w:rPr>
        <w:t>Khronos</w:t>
      </w:r>
      <w:proofErr w:type="spellEnd"/>
      <w:r w:rsidRPr="00262A9F">
        <w:rPr>
          <w:rFonts w:ascii="Calibri" w:eastAsia="Times New Roman" w:hAnsi="Calibri" w:cs="Calibri"/>
          <w:sz w:val="22"/>
          <w:szCs w:val="22"/>
          <w:lang w:val="en-GB" w:eastAsia="de-DE"/>
        </w:rPr>
        <w:t xml:space="preserve"> on the MPEG work for the F2F in May 2020</w:t>
      </w:r>
      <w:r w:rsidRPr="00D70C00">
        <w:rPr>
          <w:rFonts w:ascii="Calibri" w:eastAsia="Times New Roman" w:hAnsi="Calibri" w:cs="Calibri"/>
          <w:sz w:val="22"/>
          <w:szCs w:val="22"/>
          <w:lang w:val="en-GB" w:eastAsia="de-DE"/>
        </w:rPr>
        <w:t xml:space="preserve"> by sending </w:t>
      </w:r>
      <w:proofErr w:type="gramStart"/>
      <w:r w:rsidRPr="00D70C00">
        <w:rPr>
          <w:rFonts w:ascii="Calibri" w:eastAsia="Times New Roman" w:hAnsi="Calibri" w:cs="Calibri"/>
          <w:sz w:val="22"/>
          <w:szCs w:val="22"/>
          <w:lang w:val="en-GB" w:eastAsia="de-DE"/>
        </w:rPr>
        <w:t>an</w:t>
      </w:r>
      <w:proofErr w:type="gramEnd"/>
      <w:r w:rsidRPr="00D70C00">
        <w:rPr>
          <w:rFonts w:ascii="Calibri" w:eastAsia="Times New Roman" w:hAnsi="Calibri" w:cs="Calibri"/>
          <w:sz w:val="22"/>
          <w:szCs w:val="22"/>
          <w:lang w:val="en-GB" w:eastAsia="de-DE"/>
        </w:rPr>
        <w:t xml:space="preserve"> LS from MPEG#130 in April 2020</w:t>
      </w:r>
      <w:r w:rsidRPr="00262A9F">
        <w:rPr>
          <w:rFonts w:ascii="Calibri" w:eastAsia="Times New Roman" w:hAnsi="Calibri" w:cs="Calibri"/>
          <w:sz w:val="22"/>
          <w:szCs w:val="22"/>
          <w:lang w:val="en-GB" w:eastAsia="de-DE"/>
        </w:rPr>
        <w:t>. Qualcomm</w:t>
      </w:r>
      <w:r>
        <w:rPr>
          <w:rFonts w:ascii="Calibri" w:eastAsia="Times New Roman" w:hAnsi="Calibri" w:cs="Calibri"/>
          <w:sz w:val="22"/>
          <w:szCs w:val="22"/>
          <w:lang w:val="en-GB" w:eastAsia="de-DE"/>
        </w:rPr>
        <w:t xml:space="preserve"> or other MPEG members</w:t>
      </w:r>
      <w:r w:rsidRPr="00262A9F">
        <w:rPr>
          <w:rFonts w:ascii="Calibri" w:eastAsia="Times New Roman" w:hAnsi="Calibri" w:cs="Calibri"/>
          <w:sz w:val="22"/>
          <w:szCs w:val="22"/>
          <w:lang w:val="en-GB" w:eastAsia="de-DE"/>
        </w:rPr>
        <w:t xml:space="preserve"> </w:t>
      </w:r>
      <w:r>
        <w:rPr>
          <w:rFonts w:ascii="Calibri" w:eastAsia="Times New Roman" w:hAnsi="Calibri" w:cs="Calibri"/>
          <w:sz w:val="22"/>
          <w:szCs w:val="22"/>
          <w:lang w:val="en-GB" w:eastAsia="de-DE"/>
        </w:rPr>
        <w:t>offered to</w:t>
      </w:r>
      <w:r w:rsidRPr="00262A9F">
        <w:rPr>
          <w:rFonts w:ascii="Calibri" w:eastAsia="Times New Roman" w:hAnsi="Calibri" w:cs="Calibri"/>
          <w:sz w:val="22"/>
          <w:szCs w:val="22"/>
          <w:lang w:val="en-GB" w:eastAsia="de-DE"/>
        </w:rPr>
        <w:t xml:space="preserve"> present the </w:t>
      </w:r>
      <w:r>
        <w:rPr>
          <w:rFonts w:ascii="Calibri" w:eastAsia="Times New Roman" w:hAnsi="Calibri" w:cs="Calibri"/>
          <w:sz w:val="22"/>
          <w:szCs w:val="22"/>
          <w:lang w:val="en-GB" w:eastAsia="de-DE"/>
        </w:rPr>
        <w:t xml:space="preserve">LS at the </w:t>
      </w:r>
      <w:proofErr w:type="spellStart"/>
      <w:r>
        <w:rPr>
          <w:rFonts w:ascii="Calibri" w:eastAsia="Times New Roman" w:hAnsi="Calibri" w:cs="Calibri"/>
          <w:sz w:val="22"/>
          <w:szCs w:val="22"/>
          <w:lang w:val="en-GB" w:eastAsia="de-DE"/>
        </w:rPr>
        <w:t>Khronos</w:t>
      </w:r>
      <w:proofErr w:type="spellEnd"/>
      <w:r>
        <w:rPr>
          <w:rFonts w:ascii="Calibri" w:eastAsia="Times New Roman" w:hAnsi="Calibri" w:cs="Calibri"/>
          <w:sz w:val="22"/>
          <w:szCs w:val="22"/>
          <w:lang w:val="en-GB" w:eastAsia="de-DE"/>
        </w:rPr>
        <w:t xml:space="preserve"> F2F and provide any additional verbal information to </w:t>
      </w:r>
      <w:proofErr w:type="spellStart"/>
      <w:r>
        <w:rPr>
          <w:rFonts w:ascii="Calibri" w:eastAsia="Times New Roman" w:hAnsi="Calibri" w:cs="Calibri"/>
          <w:sz w:val="22"/>
          <w:szCs w:val="22"/>
          <w:lang w:val="en-GB" w:eastAsia="de-DE"/>
        </w:rPr>
        <w:t>Khronos</w:t>
      </w:r>
      <w:proofErr w:type="spellEnd"/>
      <w:r>
        <w:rPr>
          <w:rFonts w:ascii="Calibri" w:eastAsia="Times New Roman" w:hAnsi="Calibri" w:cs="Calibri"/>
          <w:sz w:val="22"/>
          <w:szCs w:val="22"/>
          <w:lang w:val="en-GB" w:eastAsia="de-DE"/>
        </w:rPr>
        <w:t xml:space="preserve"> on the ongoing MPEG work.</w:t>
      </w:r>
    </w:p>
    <w:p w14:paraId="5772F29D" w14:textId="77777777" w:rsidR="00A47971" w:rsidRPr="00D70C00" w:rsidRDefault="00A47971" w:rsidP="008C180C">
      <w:pPr>
        <w:pStyle w:val="ListParagraph"/>
        <w:numPr>
          <w:ilvl w:val="0"/>
          <w:numId w:val="4"/>
        </w:numPr>
        <w:rPr>
          <w:rFonts w:ascii="Calibri" w:eastAsia="Times New Roman" w:hAnsi="Calibri" w:cs="Calibri"/>
          <w:szCs w:val="22"/>
          <w:lang w:val="en-GB" w:eastAsia="de-DE"/>
        </w:rPr>
      </w:pPr>
      <w:r w:rsidRPr="00262A9F">
        <w:rPr>
          <w:rFonts w:ascii="Calibri" w:eastAsia="Times New Roman" w:hAnsi="Calibri" w:cs="Calibri"/>
          <w:sz w:val="22"/>
          <w:szCs w:val="22"/>
          <w:lang w:val="en-GB" w:eastAsia="de-DE"/>
        </w:rPr>
        <w:t xml:space="preserve">to </w:t>
      </w:r>
      <w:r>
        <w:rPr>
          <w:rFonts w:ascii="Calibri" w:eastAsia="Times New Roman" w:hAnsi="Calibri" w:cs="Calibri"/>
          <w:sz w:val="22"/>
          <w:szCs w:val="22"/>
          <w:lang w:val="en-GB" w:eastAsia="de-DE"/>
        </w:rPr>
        <w:t xml:space="preserve">potentially </w:t>
      </w:r>
      <w:r w:rsidRPr="00262A9F">
        <w:rPr>
          <w:rFonts w:ascii="Calibri" w:eastAsia="Times New Roman" w:hAnsi="Calibri" w:cs="Calibri"/>
          <w:sz w:val="22"/>
          <w:szCs w:val="22"/>
          <w:lang w:val="en-GB" w:eastAsia="de-DE"/>
        </w:rPr>
        <w:t xml:space="preserve">engage with </w:t>
      </w:r>
      <w:proofErr w:type="spellStart"/>
      <w:r w:rsidRPr="00262A9F">
        <w:rPr>
          <w:rFonts w:ascii="Calibri" w:eastAsia="Times New Roman" w:hAnsi="Calibri" w:cs="Calibri"/>
          <w:sz w:val="22"/>
          <w:szCs w:val="22"/>
          <w:lang w:val="en-GB" w:eastAsia="de-DE"/>
        </w:rPr>
        <w:t>Khronos</w:t>
      </w:r>
      <w:proofErr w:type="spellEnd"/>
      <w:r w:rsidRPr="00262A9F">
        <w:rPr>
          <w:rFonts w:ascii="Calibri" w:eastAsia="Times New Roman" w:hAnsi="Calibri" w:cs="Calibri"/>
          <w:sz w:val="22"/>
          <w:szCs w:val="22"/>
          <w:lang w:val="en-GB" w:eastAsia="de-DE"/>
        </w:rPr>
        <w:t xml:space="preserve"> experts in a joint workshop or conference at a convenient location for MPEG and </w:t>
      </w:r>
      <w:proofErr w:type="spellStart"/>
      <w:r w:rsidRPr="00262A9F">
        <w:rPr>
          <w:rFonts w:ascii="Calibri" w:eastAsia="Times New Roman" w:hAnsi="Calibri" w:cs="Calibri"/>
          <w:sz w:val="22"/>
          <w:szCs w:val="22"/>
          <w:lang w:val="en-GB" w:eastAsia="de-DE"/>
        </w:rPr>
        <w:t>Khronos</w:t>
      </w:r>
      <w:proofErr w:type="spellEnd"/>
      <w:r>
        <w:rPr>
          <w:rFonts w:ascii="Calibri" w:eastAsia="Times New Roman" w:hAnsi="Calibri" w:cs="Calibri"/>
          <w:sz w:val="22"/>
          <w:szCs w:val="22"/>
          <w:lang w:val="en-GB" w:eastAsia="de-DE"/>
        </w:rPr>
        <w:t xml:space="preserve"> during the development phase of the MPEG-I Scene Description work, preferably in late 2020 or early 2021.</w:t>
      </w:r>
    </w:p>
    <w:p w14:paraId="6FD2464D" w14:textId="77777777" w:rsidR="00A47971" w:rsidRDefault="00A47971" w:rsidP="008C180C">
      <w:pPr>
        <w:pStyle w:val="Heading1"/>
        <w:numPr>
          <w:ilvl w:val="0"/>
          <w:numId w:val="2"/>
        </w:numPr>
      </w:pPr>
      <w:r>
        <w:lastRenderedPageBreak/>
        <w:t>Requirements, Scenarios and Test Assets</w:t>
      </w:r>
    </w:p>
    <w:p w14:paraId="70DFF866" w14:textId="76BF38FD" w:rsidR="00A47971" w:rsidRPr="00A310B9" w:rsidRDefault="00A47971" w:rsidP="00A47971">
      <w:p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 xml:space="preserve">The work of the MPEG-I scene description is based on the requirements defined </w:t>
      </w:r>
      <w:r w:rsidR="00176F78" w:rsidRPr="00176F78">
        <w:rPr>
          <w:rFonts w:ascii="Calibri" w:eastAsia="Times New Roman" w:hAnsi="Calibri" w:cs="Calibri"/>
          <w:sz w:val="22"/>
          <w:szCs w:val="22"/>
          <w:highlight w:val="yellow"/>
          <w:lang w:val="en-GB" w:eastAsia="de-DE"/>
        </w:rPr>
        <w:t>in NXXXXX</w:t>
      </w:r>
      <w:r w:rsidRPr="00A310B9">
        <w:rPr>
          <w:rFonts w:ascii="Calibri" w:eastAsia="Times New Roman" w:hAnsi="Calibri" w:cs="Calibri"/>
          <w:sz w:val="22"/>
          <w:szCs w:val="22"/>
          <w:lang w:val="en-GB" w:eastAsia="de-DE"/>
        </w:rPr>
        <w:t>.</w:t>
      </w:r>
    </w:p>
    <w:p w14:paraId="5B4947C8" w14:textId="77777777" w:rsidR="00A47971" w:rsidRPr="00A310B9" w:rsidRDefault="00A47971" w:rsidP="00A47971">
      <w:p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Providing Extension to MPEG-I Scene Description is based on well-defined and agreed scenarios. Scenarios include:</w:t>
      </w:r>
    </w:p>
    <w:p w14:paraId="25539EB2" w14:textId="77777777" w:rsidR="00A47971" w:rsidRPr="00A310B9" w:rsidRDefault="00A47971" w:rsidP="008C180C">
      <w:pPr>
        <w:pStyle w:val="ListParagraph"/>
        <w:numPr>
          <w:ilvl w:val="0"/>
          <w:numId w:val="5"/>
        </w:num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Description of the scenario</w:t>
      </w:r>
    </w:p>
    <w:p w14:paraId="13FBE0BE" w14:textId="77777777" w:rsidR="00A47971" w:rsidRPr="00A310B9" w:rsidRDefault="00A47971" w:rsidP="008C180C">
      <w:pPr>
        <w:pStyle w:val="ListParagraph"/>
        <w:numPr>
          <w:ilvl w:val="0"/>
          <w:numId w:val="5"/>
        </w:numPr>
        <w:rPr>
          <w:rFonts w:cs="Calibri"/>
          <w:sz w:val="22"/>
          <w:szCs w:val="22"/>
          <w:lang w:val="en-GB" w:eastAsia="de-DE"/>
        </w:rPr>
      </w:pPr>
      <w:r w:rsidRPr="00A310B9">
        <w:rPr>
          <w:rFonts w:ascii="Calibri" w:eastAsia="Times New Roman" w:hAnsi="Calibri" w:cs="Calibri"/>
          <w:sz w:val="22"/>
          <w:szCs w:val="22"/>
          <w:lang w:val="en-GB" w:eastAsia="de-DE"/>
        </w:rPr>
        <w:t>A set of test assets that are needed for the scenario</w:t>
      </w:r>
    </w:p>
    <w:p w14:paraId="40E996D7" w14:textId="77777777" w:rsidR="00A47971" w:rsidRPr="00A310B9" w:rsidRDefault="00A47971" w:rsidP="00A47971">
      <w:pPr>
        <w:rPr>
          <w:rFonts w:ascii="Calibri" w:eastAsia="Times New Roman" w:hAnsi="Calibri" w:cs="Calibri"/>
          <w:sz w:val="22"/>
          <w:szCs w:val="22"/>
          <w:lang w:val="en-GB" w:eastAsia="de-DE"/>
        </w:rPr>
      </w:pPr>
    </w:p>
    <w:p w14:paraId="5C4C8A53" w14:textId="247492D7" w:rsidR="00A47971" w:rsidRDefault="00A47971" w:rsidP="00A47971">
      <w:p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Agreed scenarios and test assets can be accessed</w:t>
      </w:r>
      <w:r w:rsidR="00066E7A">
        <w:rPr>
          <w:rFonts w:ascii="Calibri" w:eastAsia="Times New Roman" w:hAnsi="Calibri" w:cs="Calibri"/>
          <w:sz w:val="22"/>
          <w:szCs w:val="22"/>
          <w:lang w:val="en-GB" w:eastAsia="de-DE"/>
        </w:rPr>
        <w:t>:</w:t>
      </w:r>
    </w:p>
    <w:p w14:paraId="273209F7" w14:textId="733B3270" w:rsidR="00066E7A" w:rsidRDefault="001419FD" w:rsidP="008C180C">
      <w:pPr>
        <w:pStyle w:val="ListParagraph"/>
        <w:numPr>
          <w:ilvl w:val="0"/>
          <w:numId w:val="9"/>
        </w:numPr>
        <w:rPr>
          <w:rFonts w:ascii="Calibri" w:eastAsia="Times New Roman" w:hAnsi="Calibri" w:cs="Calibri"/>
          <w:sz w:val="22"/>
          <w:szCs w:val="22"/>
          <w:lang w:val="en-GB" w:eastAsia="de-DE"/>
        </w:rPr>
      </w:pPr>
      <w:hyperlink r:id="rId21" w:history="1">
        <w:r w:rsidR="00066E7A" w:rsidRPr="00A45DDD">
          <w:rPr>
            <w:rStyle w:val="Hyperlink"/>
            <w:rFonts w:ascii="Calibri" w:eastAsia="Times New Roman" w:hAnsi="Calibri" w:cs="Calibri"/>
            <w:sz w:val="22"/>
            <w:szCs w:val="22"/>
            <w:lang w:val="en-GB" w:eastAsia="de-DE"/>
          </w:rPr>
          <w:t>https://gitlab.com/mpeg-i/scene-description/Scene-Description-SampleApplications</w:t>
        </w:r>
      </w:hyperlink>
    </w:p>
    <w:p w14:paraId="506A35DA" w14:textId="769DC948" w:rsidR="00066E7A" w:rsidRPr="00037AE4" w:rsidRDefault="001419FD" w:rsidP="008C180C">
      <w:pPr>
        <w:pStyle w:val="ListParagraph"/>
        <w:numPr>
          <w:ilvl w:val="0"/>
          <w:numId w:val="9"/>
        </w:numPr>
        <w:rPr>
          <w:rFonts w:ascii="Calibri" w:eastAsia="Times New Roman" w:hAnsi="Calibri" w:cs="Calibri"/>
          <w:sz w:val="22"/>
          <w:szCs w:val="22"/>
          <w:lang w:val="en-GB" w:eastAsia="de-DE"/>
        </w:rPr>
      </w:pPr>
      <w:hyperlink r:id="rId22" w:history="1">
        <w:r w:rsidR="00066E7A">
          <w:rPr>
            <w:rStyle w:val="Hyperlink"/>
            <w:rFonts w:ascii="Calibri" w:eastAsia="Times New Roman" w:hAnsi="Calibri" w:cs="Calibri"/>
            <w:sz w:val="22"/>
            <w:szCs w:val="22"/>
            <w:lang w:val="en-GB" w:eastAsia="de-DE"/>
          </w:rPr>
          <w:t>https://gitlab.com/mpeg-i/scene-description/Scene-Description-TestAssets</w:t>
        </w:r>
      </w:hyperlink>
    </w:p>
    <w:p w14:paraId="7F637248" w14:textId="77777777" w:rsidR="00A47971" w:rsidRDefault="00A47971" w:rsidP="008C180C">
      <w:pPr>
        <w:pStyle w:val="Heading1"/>
        <w:numPr>
          <w:ilvl w:val="0"/>
          <w:numId w:val="2"/>
        </w:numPr>
      </w:pPr>
      <w:r>
        <w:t>Contributions for Extensions</w:t>
      </w:r>
    </w:p>
    <w:p w14:paraId="25243615" w14:textId="77777777" w:rsidR="00A47971" w:rsidRPr="00580157" w:rsidRDefault="00A47971" w:rsidP="00A47971">
      <w:pPr>
        <w:rPr>
          <w:rFonts w:ascii="Calibri" w:eastAsia="Times New Roman" w:hAnsi="Calibri" w:cs="Calibri"/>
          <w:sz w:val="22"/>
          <w:szCs w:val="22"/>
          <w:lang w:val="en-GB" w:eastAsia="de-DE"/>
        </w:rPr>
      </w:pPr>
      <w:r w:rsidRPr="00580157">
        <w:rPr>
          <w:rFonts w:ascii="Calibri" w:eastAsia="Times New Roman" w:hAnsi="Calibri" w:cs="Calibri"/>
          <w:sz w:val="22"/>
          <w:szCs w:val="22"/>
          <w:lang w:val="en-GB" w:eastAsia="de-DE"/>
        </w:rPr>
        <w:t>For every extension documented in ISO/IEC 23090-14 under the framework in clause 6.3 the following information is expected to be provided:</w:t>
      </w:r>
    </w:p>
    <w:p w14:paraId="793B9C44" w14:textId="77777777" w:rsidR="00A47971" w:rsidRDefault="00A47971" w:rsidP="008C180C">
      <w:pPr>
        <w:pStyle w:val="ListParagraph"/>
        <w:numPr>
          <w:ilvl w:val="0"/>
          <w:numId w:val="3"/>
        </w:num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schema for the extension as part of the standard as well as a json document</w:t>
      </w:r>
    </w:p>
    <w:p w14:paraId="7EE6D855" w14:textId="77777777" w:rsidR="00A47971" w:rsidRDefault="00A47971" w:rsidP="008C180C">
      <w:pPr>
        <w:pStyle w:val="ListParagraph"/>
        <w:numPr>
          <w:ilvl w:val="0"/>
          <w:numId w:val="3"/>
        </w:num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semantics for the extension</w:t>
      </w:r>
    </w:p>
    <w:p w14:paraId="790629FD" w14:textId="77777777" w:rsidR="00A47971" w:rsidRPr="001742FD" w:rsidRDefault="00A47971" w:rsidP="008C180C">
      <w:pPr>
        <w:pStyle w:val="ListParagraph"/>
        <w:numPr>
          <w:ilvl w:val="0"/>
          <w:numId w:val="3"/>
        </w:numPr>
        <w:rPr>
          <w:rFonts w:ascii="Calibri" w:eastAsia="Times New Roman" w:hAnsi="Calibri" w:cs="Calibri"/>
          <w:sz w:val="22"/>
          <w:szCs w:val="22"/>
          <w:lang w:val="en-GB" w:eastAsia="de-DE"/>
        </w:rPr>
      </w:pPr>
      <w:r w:rsidRPr="001742FD">
        <w:rPr>
          <w:rFonts w:ascii="Calibri" w:eastAsia="Times New Roman" w:hAnsi="Calibri" w:cs="Calibri"/>
          <w:sz w:val="22"/>
          <w:szCs w:val="22"/>
          <w:lang w:val="en-GB" w:eastAsia="de-DE"/>
        </w:rPr>
        <w:t>The processing model on the "Presentation Engine"</w:t>
      </w:r>
    </w:p>
    <w:p w14:paraId="7C85CB83" w14:textId="5EEE1515" w:rsidR="00A47971" w:rsidRDefault="00A47971" w:rsidP="008C180C">
      <w:pPr>
        <w:pStyle w:val="ListParagraph"/>
        <w:numPr>
          <w:ilvl w:val="0"/>
          <w:numId w:val="3"/>
        </w:num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conformance description, i.e. conformance requirements for the Presentation Engine that supports the extension</w:t>
      </w:r>
    </w:p>
    <w:p w14:paraId="33DD637E" w14:textId="77777777" w:rsidR="00A47971" w:rsidRDefault="00A47971" w:rsidP="008C180C">
      <w:pPr>
        <w:pStyle w:val="ListParagraph"/>
        <w:numPr>
          <w:ilvl w:val="0"/>
          <w:numId w:val="3"/>
        </w:num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Example content that uses the extension</w:t>
      </w:r>
    </w:p>
    <w:p w14:paraId="4F3E98D6" w14:textId="55490AF4" w:rsidR="00A47971" w:rsidRPr="001742FD" w:rsidRDefault="00A47971" w:rsidP="008C180C">
      <w:pPr>
        <w:pStyle w:val="ListParagraph"/>
        <w:numPr>
          <w:ilvl w:val="0"/>
          <w:numId w:val="3"/>
        </w:numPr>
        <w:rPr>
          <w:rFonts w:ascii="Calibri" w:eastAsia="Times New Roman" w:hAnsi="Calibri" w:cs="Calibri"/>
          <w:sz w:val="22"/>
          <w:szCs w:val="22"/>
          <w:lang w:val="en-GB" w:eastAsia="de-DE"/>
        </w:rPr>
      </w:pPr>
      <w:r w:rsidRPr="00275252">
        <w:rPr>
          <w:rFonts w:ascii="Calibri" w:eastAsia="Times New Roman" w:hAnsi="Calibri" w:cs="Calibri"/>
          <w:sz w:val="22"/>
          <w:szCs w:val="22"/>
          <w:lang w:val="en-GB" w:eastAsia="de-DE"/>
        </w:rPr>
        <w:t xml:space="preserve">A reference implementation in one of the agreed candidate reference software libraries </w:t>
      </w:r>
      <w:r w:rsidR="00275252">
        <w:rPr>
          <w:rFonts w:ascii="Calibri" w:eastAsia="Times New Roman" w:hAnsi="Calibri" w:cs="Calibri"/>
          <w:sz w:val="22"/>
          <w:szCs w:val="22"/>
          <w:lang w:val="en-GB" w:eastAsia="de-DE"/>
        </w:rPr>
        <w:t xml:space="preserve">as documented in clause </w:t>
      </w:r>
      <w:r w:rsidR="00275252">
        <w:rPr>
          <w:rFonts w:ascii="Calibri" w:eastAsia="Times New Roman" w:hAnsi="Calibri" w:cs="Calibri"/>
          <w:sz w:val="22"/>
          <w:szCs w:val="22"/>
          <w:lang w:val="en-GB" w:eastAsia="de-DE"/>
        </w:rPr>
        <w:fldChar w:fldCharType="begin"/>
      </w:r>
      <w:r w:rsidR="00275252">
        <w:rPr>
          <w:rFonts w:ascii="Calibri" w:eastAsia="Times New Roman" w:hAnsi="Calibri" w:cs="Calibri"/>
          <w:sz w:val="22"/>
          <w:szCs w:val="22"/>
          <w:lang w:val="en-GB" w:eastAsia="de-DE"/>
        </w:rPr>
        <w:instrText xml:space="preserve"> REF _Ref30092610 \r \h </w:instrText>
      </w:r>
      <w:r w:rsidR="001742FD">
        <w:rPr>
          <w:rFonts w:ascii="Calibri" w:eastAsia="Times New Roman" w:hAnsi="Calibri" w:cs="Calibri"/>
          <w:sz w:val="22"/>
          <w:szCs w:val="22"/>
          <w:lang w:val="en-GB" w:eastAsia="de-DE"/>
        </w:rPr>
        <w:instrText xml:space="preserve"> \* MERGEFORMAT </w:instrText>
      </w:r>
      <w:r w:rsidR="00275252">
        <w:rPr>
          <w:rFonts w:ascii="Calibri" w:eastAsia="Times New Roman" w:hAnsi="Calibri" w:cs="Calibri"/>
          <w:sz w:val="22"/>
          <w:szCs w:val="22"/>
          <w:lang w:val="en-GB" w:eastAsia="de-DE"/>
        </w:rPr>
      </w:r>
      <w:r w:rsidR="00275252">
        <w:rPr>
          <w:rFonts w:ascii="Calibri" w:eastAsia="Times New Roman" w:hAnsi="Calibri" w:cs="Calibri"/>
          <w:sz w:val="22"/>
          <w:szCs w:val="22"/>
          <w:lang w:val="en-GB" w:eastAsia="de-DE"/>
        </w:rPr>
        <w:fldChar w:fldCharType="separate"/>
      </w:r>
      <w:r w:rsidR="00275252">
        <w:rPr>
          <w:rFonts w:ascii="Calibri" w:eastAsia="Times New Roman" w:hAnsi="Calibri" w:cs="Calibri"/>
          <w:sz w:val="22"/>
          <w:szCs w:val="22"/>
          <w:lang w:val="en-GB" w:eastAsia="de-DE"/>
        </w:rPr>
        <w:t>7</w:t>
      </w:r>
      <w:r w:rsidR="00275252">
        <w:rPr>
          <w:rFonts w:ascii="Calibri" w:eastAsia="Times New Roman" w:hAnsi="Calibri" w:cs="Calibri"/>
          <w:sz w:val="22"/>
          <w:szCs w:val="22"/>
          <w:lang w:val="en-GB" w:eastAsia="de-DE"/>
        </w:rPr>
        <w:fldChar w:fldCharType="end"/>
      </w:r>
      <w:r w:rsidR="00275252">
        <w:rPr>
          <w:rFonts w:ascii="Calibri" w:eastAsia="Times New Roman" w:hAnsi="Calibri" w:cs="Calibri"/>
          <w:sz w:val="22"/>
          <w:szCs w:val="22"/>
          <w:lang w:val="en-GB" w:eastAsia="de-DE"/>
        </w:rPr>
        <w:t>.</w:t>
      </w:r>
    </w:p>
    <w:p w14:paraId="2F7A2F32" w14:textId="77777777" w:rsidR="00A47971" w:rsidRDefault="00A47971" w:rsidP="00A47971">
      <w:pPr>
        <w:rPr>
          <w:rFonts w:ascii="Calibri" w:eastAsia="Times New Roman" w:hAnsi="Calibri" w:cs="Calibri"/>
          <w:szCs w:val="22"/>
          <w:lang w:val="en-GB" w:eastAsia="de-DE"/>
        </w:rPr>
      </w:pPr>
    </w:p>
    <w:p w14:paraId="7D7168C0" w14:textId="77777777" w:rsidR="00A47971" w:rsidRPr="00D31AB5" w:rsidRDefault="00A47971" w:rsidP="00A47971">
      <w:pPr>
        <w:rPr>
          <w:rFonts w:ascii="Calibri" w:eastAsia="Times New Roman" w:hAnsi="Calibri" w:cs="Calibri"/>
          <w:sz w:val="22"/>
          <w:szCs w:val="22"/>
          <w:lang w:val="en-GB" w:eastAsia="de-DE"/>
        </w:rPr>
      </w:pPr>
      <w:r w:rsidRPr="00D31AB5">
        <w:rPr>
          <w:rFonts w:ascii="Calibri" w:eastAsia="Times New Roman" w:hAnsi="Calibri" w:cs="Calibri"/>
          <w:sz w:val="22"/>
          <w:szCs w:val="22"/>
          <w:lang w:val="en-GB" w:eastAsia="de-DE"/>
        </w:rPr>
        <w:t xml:space="preserve">Hence, contributions addressing extensions to </w:t>
      </w:r>
      <w:proofErr w:type="spellStart"/>
      <w:r w:rsidRPr="00D31AB5">
        <w:rPr>
          <w:rFonts w:ascii="Calibri" w:eastAsia="Times New Roman" w:hAnsi="Calibri" w:cs="Calibri"/>
          <w:sz w:val="22"/>
          <w:szCs w:val="22"/>
          <w:lang w:val="en-GB" w:eastAsia="de-DE"/>
        </w:rPr>
        <w:t>glTF</w:t>
      </w:r>
      <w:proofErr w:type="spellEnd"/>
      <w:r w:rsidRPr="00D31AB5">
        <w:rPr>
          <w:rFonts w:ascii="Calibri" w:eastAsia="Times New Roman" w:hAnsi="Calibri" w:cs="Calibri"/>
          <w:sz w:val="22"/>
          <w:szCs w:val="22"/>
          <w:lang w:val="en-GB" w:eastAsia="de-DE"/>
        </w:rPr>
        <w:t xml:space="preserve"> under the framework in clause 6.3 should include the following:</w:t>
      </w:r>
    </w:p>
    <w:p w14:paraId="02CC9AEB" w14:textId="77777777" w:rsidR="00A47971" w:rsidRPr="00D31AB5" w:rsidRDefault="00A47971" w:rsidP="008C180C">
      <w:pPr>
        <w:pStyle w:val="ListParagraph"/>
        <w:numPr>
          <w:ilvl w:val="0"/>
          <w:numId w:val="3"/>
        </w:numPr>
        <w:rPr>
          <w:rFonts w:ascii="Calibri" w:eastAsia="Times New Roman" w:hAnsi="Calibri" w:cs="Calibri"/>
          <w:sz w:val="22"/>
          <w:szCs w:val="22"/>
          <w:lang w:val="en-GB" w:eastAsia="de-DE"/>
        </w:rPr>
      </w:pPr>
      <w:r w:rsidRPr="00D31AB5">
        <w:rPr>
          <w:rFonts w:ascii="Calibri" w:eastAsia="Times New Roman" w:hAnsi="Calibri" w:cs="Calibri"/>
          <w:sz w:val="22"/>
          <w:szCs w:val="22"/>
          <w:lang w:val="en-GB" w:eastAsia="de-DE"/>
        </w:rPr>
        <w:t>The scenarios that this extension is addressing. The scenarios are documented here:</w:t>
      </w:r>
    </w:p>
    <w:p w14:paraId="7E5FE4F0" w14:textId="77777777" w:rsidR="00A47971" w:rsidRPr="00D31AB5" w:rsidRDefault="00A47971" w:rsidP="008C180C">
      <w:pPr>
        <w:pStyle w:val="ListParagraph"/>
        <w:numPr>
          <w:ilvl w:val="0"/>
          <w:numId w:val="3"/>
        </w:numPr>
        <w:rPr>
          <w:rFonts w:ascii="Calibri" w:eastAsia="Times New Roman" w:hAnsi="Calibri" w:cs="Calibri"/>
          <w:sz w:val="22"/>
          <w:szCs w:val="22"/>
          <w:lang w:val="en-GB" w:eastAsia="de-DE"/>
        </w:rPr>
      </w:pPr>
      <w:r w:rsidRPr="00D31AB5">
        <w:rPr>
          <w:rFonts w:ascii="Calibri" w:eastAsia="Times New Roman" w:hAnsi="Calibri" w:cs="Calibri"/>
          <w:sz w:val="22"/>
          <w:szCs w:val="22"/>
          <w:lang w:val="en-GB" w:eastAsia="de-DE"/>
        </w:rPr>
        <w:t>All information from above</w:t>
      </w:r>
    </w:p>
    <w:p w14:paraId="3FDEB48A" w14:textId="77777777" w:rsidR="00A47971" w:rsidRPr="00D31AB5" w:rsidRDefault="00A47971" w:rsidP="00A47971">
      <w:pPr>
        <w:rPr>
          <w:rFonts w:ascii="Calibri" w:eastAsia="Times New Roman" w:hAnsi="Calibri" w:cs="Calibri"/>
          <w:sz w:val="22"/>
          <w:szCs w:val="22"/>
          <w:lang w:val="en-GB" w:eastAsia="de-DE"/>
        </w:rPr>
      </w:pPr>
    </w:p>
    <w:p w14:paraId="5DC0EB85" w14:textId="77777777" w:rsidR="00A47971" w:rsidRPr="00D31AB5" w:rsidRDefault="00A47971" w:rsidP="00A47971">
      <w:pPr>
        <w:rPr>
          <w:rFonts w:ascii="Calibri" w:eastAsia="Times New Roman" w:hAnsi="Calibri" w:cs="Calibri"/>
          <w:sz w:val="22"/>
          <w:szCs w:val="22"/>
          <w:lang w:val="en-GB" w:eastAsia="de-DE"/>
        </w:rPr>
      </w:pPr>
      <w:proofErr w:type="gramStart"/>
      <w:r w:rsidRPr="00D31AB5">
        <w:rPr>
          <w:rFonts w:ascii="Calibri" w:eastAsia="Times New Roman" w:hAnsi="Calibri" w:cs="Calibri"/>
          <w:sz w:val="22"/>
          <w:szCs w:val="22"/>
          <w:lang w:val="en-GB" w:eastAsia="de-DE"/>
        </w:rPr>
        <w:t>As long as</w:t>
      </w:r>
      <w:proofErr w:type="gramEnd"/>
      <w:r w:rsidRPr="00D31AB5">
        <w:rPr>
          <w:rFonts w:ascii="Calibri" w:eastAsia="Times New Roman" w:hAnsi="Calibri" w:cs="Calibri"/>
          <w:sz w:val="22"/>
          <w:szCs w:val="22"/>
          <w:lang w:val="en-GB" w:eastAsia="de-DE"/>
        </w:rPr>
        <w:t xml:space="preserve"> not all the above information is available, a documented extension is not moved into the WD, but maintained in a </w:t>
      </w:r>
      <w:proofErr w:type="spellStart"/>
      <w:r w:rsidRPr="00D31AB5">
        <w:rPr>
          <w:rFonts w:ascii="Calibri" w:eastAsia="Times New Roman" w:hAnsi="Calibri" w:cs="Calibri"/>
          <w:sz w:val="22"/>
          <w:szCs w:val="22"/>
          <w:lang w:val="en-GB" w:eastAsia="de-DE"/>
        </w:rPr>
        <w:t>TuC</w:t>
      </w:r>
      <w:proofErr w:type="spellEnd"/>
      <w:r w:rsidRPr="00D31AB5">
        <w:rPr>
          <w:rFonts w:ascii="Calibri" w:eastAsia="Times New Roman" w:hAnsi="Calibri" w:cs="Calibri"/>
          <w:sz w:val="22"/>
          <w:szCs w:val="22"/>
          <w:lang w:val="en-GB" w:eastAsia="de-DE"/>
        </w:rPr>
        <w:t xml:space="preserve"> document. The status of the completed information and the missing one is documented in the TUC.</w:t>
      </w:r>
    </w:p>
    <w:p w14:paraId="4D1841E8" w14:textId="77777777" w:rsidR="00A47971" w:rsidRDefault="00A47971" w:rsidP="008C180C">
      <w:pPr>
        <w:pStyle w:val="Heading1"/>
        <w:numPr>
          <w:ilvl w:val="0"/>
          <w:numId w:val="2"/>
        </w:numPr>
      </w:pPr>
      <w:bookmarkStart w:id="2" w:name="_Ref30092610"/>
      <w:r>
        <w:t>Reference Software</w:t>
      </w:r>
      <w:bookmarkEnd w:id="2"/>
    </w:p>
    <w:p w14:paraId="36A52D09" w14:textId="77777777" w:rsidR="00A47971" w:rsidRPr="005C7A36" w:rsidRDefault="00A47971" w:rsidP="00A47971">
      <w:pPr>
        <w:rPr>
          <w:rFonts w:asciiTheme="minorHAnsi" w:eastAsia="Times New Roman" w:hAnsiTheme="minorHAnsi" w:cstheme="minorHAnsi"/>
          <w:sz w:val="22"/>
          <w:szCs w:val="22"/>
          <w:lang w:val="en-GB" w:eastAsia="de-DE"/>
        </w:rPr>
      </w:pPr>
      <w:r w:rsidRPr="005C7A36">
        <w:rPr>
          <w:rFonts w:asciiTheme="minorHAnsi" w:eastAsia="Times New Roman" w:hAnsiTheme="minorHAnsi" w:cstheme="minorHAnsi"/>
          <w:sz w:val="22"/>
          <w:szCs w:val="22"/>
          <w:lang w:val="en-GB" w:eastAsia="de-DE"/>
        </w:rPr>
        <w:t>For the success of MPEG-I Scene Description and extensions, reference software is considered necessary. It is also believed that there is a strong benefit in providing the reference software as public source, i.e. the software can be used outside the MPEG standardization process.</w:t>
      </w:r>
    </w:p>
    <w:p w14:paraId="79BD7E3E" w14:textId="77777777" w:rsidR="00A47971" w:rsidRPr="005C7A36" w:rsidRDefault="00A47971" w:rsidP="00A47971">
      <w:pPr>
        <w:rPr>
          <w:rFonts w:asciiTheme="minorHAnsi" w:eastAsia="Times New Roman" w:hAnsiTheme="minorHAnsi" w:cstheme="minorHAnsi"/>
          <w:sz w:val="22"/>
          <w:szCs w:val="22"/>
          <w:lang w:val="en-GB" w:eastAsia="de-DE"/>
        </w:rPr>
      </w:pPr>
      <w:r w:rsidRPr="005C7A36">
        <w:rPr>
          <w:rFonts w:asciiTheme="minorHAnsi" w:eastAsia="Times New Roman" w:hAnsiTheme="minorHAnsi" w:cstheme="minorHAnsi"/>
          <w:sz w:val="22"/>
          <w:szCs w:val="22"/>
          <w:lang w:val="en-GB" w:eastAsia="de-DE"/>
        </w:rPr>
        <w:t>At MPEG#129, it was decided to initially go forward with two candidate reference software libraries:</w:t>
      </w:r>
    </w:p>
    <w:p w14:paraId="75A117C4" w14:textId="6A5E13A6" w:rsidR="00A47971" w:rsidRPr="005C7A36" w:rsidRDefault="00A47971" w:rsidP="008C180C">
      <w:pPr>
        <w:numPr>
          <w:ilvl w:val="0"/>
          <w:numId w:val="3"/>
        </w:numPr>
        <w:jc w:val="left"/>
        <w:textAlignment w:val="center"/>
        <w:rPr>
          <w:rFonts w:asciiTheme="minorHAnsi" w:eastAsia="Times New Roman" w:hAnsiTheme="minorHAnsi" w:cstheme="minorHAnsi"/>
          <w:sz w:val="22"/>
          <w:szCs w:val="22"/>
          <w:lang w:eastAsia="de-DE"/>
        </w:rPr>
      </w:pPr>
      <w:proofErr w:type="spellStart"/>
      <w:r w:rsidRPr="005C7A36">
        <w:rPr>
          <w:rFonts w:asciiTheme="minorHAnsi" w:eastAsia="Times New Roman" w:hAnsiTheme="minorHAnsi" w:cstheme="minorHAnsi"/>
          <w:sz w:val="22"/>
          <w:szCs w:val="22"/>
          <w:lang w:eastAsia="de-DE"/>
        </w:rPr>
        <w:t>Trimesh</w:t>
      </w:r>
      <w:proofErr w:type="spellEnd"/>
      <w:r w:rsidRPr="005C7A36">
        <w:rPr>
          <w:rFonts w:asciiTheme="minorHAnsi" w:eastAsia="Times New Roman" w:hAnsiTheme="minorHAnsi" w:cstheme="minorHAnsi"/>
          <w:sz w:val="22"/>
          <w:szCs w:val="22"/>
          <w:lang w:eastAsia="de-DE"/>
        </w:rPr>
        <w:t xml:space="preserve">: </w:t>
      </w:r>
    </w:p>
    <w:p w14:paraId="4019B529" w14:textId="0E84756F" w:rsidR="00A47971" w:rsidRPr="005C7A36" w:rsidRDefault="00491A41" w:rsidP="008C180C">
      <w:pPr>
        <w:numPr>
          <w:ilvl w:val="1"/>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External Reference: https://trimsh.org/index.html</w:t>
      </w:r>
    </w:p>
    <w:p w14:paraId="56FBA409" w14:textId="77777777" w:rsidR="008D77ED" w:rsidRPr="005C7A36" w:rsidRDefault="00C70341" w:rsidP="008C180C">
      <w:pPr>
        <w:numPr>
          <w:ilvl w:val="1"/>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MPEG-I SD Gitlab Repository</w:t>
      </w:r>
      <w:r w:rsidR="008D77ED" w:rsidRPr="005C7A36">
        <w:rPr>
          <w:rFonts w:asciiTheme="minorHAnsi" w:eastAsia="Times New Roman" w:hAnsiTheme="minorHAnsi" w:cstheme="minorHAnsi"/>
          <w:sz w:val="22"/>
          <w:szCs w:val="22"/>
          <w:lang w:eastAsia="de-DE"/>
        </w:rPr>
        <w:t xml:space="preserve">: </w:t>
      </w:r>
    </w:p>
    <w:p w14:paraId="3547C295" w14:textId="3628123B" w:rsidR="00A47971" w:rsidRPr="005C7A36" w:rsidRDefault="001419FD" w:rsidP="008C180C">
      <w:pPr>
        <w:numPr>
          <w:ilvl w:val="2"/>
          <w:numId w:val="3"/>
        </w:numPr>
        <w:jc w:val="left"/>
        <w:textAlignment w:val="center"/>
        <w:rPr>
          <w:rFonts w:asciiTheme="minorHAnsi" w:eastAsia="Times New Roman" w:hAnsiTheme="minorHAnsi" w:cstheme="minorHAnsi"/>
          <w:sz w:val="22"/>
          <w:szCs w:val="22"/>
          <w:lang w:eastAsia="de-DE"/>
        </w:rPr>
      </w:pPr>
      <w:hyperlink r:id="rId23" w:history="1">
        <w:r w:rsidR="008D77ED" w:rsidRPr="005C7A36">
          <w:rPr>
            <w:rStyle w:val="Hyperlink"/>
            <w:rFonts w:asciiTheme="minorHAnsi" w:eastAsia="Times New Roman" w:hAnsiTheme="minorHAnsi" w:cstheme="minorHAnsi"/>
            <w:sz w:val="22"/>
            <w:szCs w:val="22"/>
            <w:lang w:eastAsia="de-DE"/>
          </w:rPr>
          <w:t>https://gitlab.com/mpeg-i/scene-description</w:t>
        </w:r>
      </w:hyperlink>
      <w:r w:rsidR="008D77ED" w:rsidRPr="005C7A36">
        <w:rPr>
          <w:rFonts w:asciiTheme="minorHAnsi" w:eastAsia="Times New Roman" w:hAnsiTheme="minorHAnsi" w:cstheme="minorHAnsi"/>
          <w:sz w:val="22"/>
          <w:szCs w:val="22"/>
          <w:lang w:eastAsia="de-DE"/>
        </w:rPr>
        <w:t>/Scene-Description-Reference-LibTrimesh.</w:t>
      </w:r>
    </w:p>
    <w:p w14:paraId="77B25B68" w14:textId="3FA0D814" w:rsidR="00E73E3D" w:rsidRPr="005C7A36" w:rsidRDefault="00E73E3D" w:rsidP="008C180C">
      <w:pPr>
        <w:numPr>
          <w:ilvl w:val="2"/>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Further information is provided </w:t>
      </w:r>
      <w:r w:rsidR="007D263C" w:rsidRPr="005C7A36">
        <w:rPr>
          <w:rFonts w:asciiTheme="minorHAnsi" w:eastAsia="Times New Roman" w:hAnsiTheme="minorHAnsi" w:cstheme="minorHAnsi"/>
          <w:sz w:val="22"/>
          <w:szCs w:val="22"/>
          <w:lang w:eastAsia="de-DE"/>
        </w:rPr>
        <w:t xml:space="preserve">on the Readme on </w:t>
      </w:r>
      <w:proofErr w:type="spellStart"/>
      <w:r w:rsidR="007D263C" w:rsidRPr="005C7A36">
        <w:rPr>
          <w:rFonts w:asciiTheme="minorHAnsi" w:eastAsia="Times New Roman" w:hAnsiTheme="minorHAnsi" w:cstheme="minorHAnsi"/>
          <w:sz w:val="22"/>
          <w:szCs w:val="22"/>
          <w:lang w:eastAsia="de-DE"/>
        </w:rPr>
        <w:t>gitlab</w:t>
      </w:r>
      <w:proofErr w:type="spellEnd"/>
    </w:p>
    <w:p w14:paraId="188E5BE6" w14:textId="3E8978DA" w:rsidR="0067592D" w:rsidRPr="005C7A36" w:rsidRDefault="005C7A36" w:rsidP="008C180C">
      <w:pPr>
        <w:numPr>
          <w:ilvl w:val="1"/>
          <w:numId w:val="3"/>
        </w:numPr>
        <w:jc w:val="left"/>
        <w:textAlignment w:val="center"/>
        <w:rPr>
          <w:rFonts w:asciiTheme="minorHAnsi" w:eastAsia="Times New Roman" w:hAnsiTheme="minorHAnsi" w:cstheme="minorHAnsi"/>
          <w:sz w:val="22"/>
          <w:szCs w:val="22"/>
          <w:lang w:eastAsia="de-DE"/>
        </w:rPr>
      </w:pPr>
      <w:r>
        <w:rPr>
          <w:rFonts w:asciiTheme="minorHAnsi" w:eastAsia="Times New Roman" w:hAnsiTheme="minorHAnsi" w:cstheme="minorHAnsi"/>
          <w:sz w:val="22"/>
          <w:szCs w:val="22"/>
          <w:lang w:eastAsia="de-DE"/>
        </w:rPr>
        <w:t xml:space="preserve">License </w:t>
      </w:r>
      <w:r w:rsidR="0067592D" w:rsidRPr="005C7A36">
        <w:rPr>
          <w:rFonts w:asciiTheme="minorHAnsi" w:eastAsia="Times New Roman" w:hAnsiTheme="minorHAnsi" w:cstheme="minorHAnsi"/>
          <w:sz w:val="22"/>
          <w:szCs w:val="22"/>
          <w:lang w:eastAsia="de-DE"/>
        </w:rPr>
        <w:t>https://github.com/mikedh/trimesh/blob/master/LICENSE.md</w:t>
      </w:r>
    </w:p>
    <w:p w14:paraId="3B6F9B54" w14:textId="281A2F36" w:rsidR="00A47971" w:rsidRPr="005C7A36" w:rsidRDefault="00A47971" w:rsidP="008C180C">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Diligent Graphics: </w:t>
      </w:r>
    </w:p>
    <w:p w14:paraId="382E0A1E" w14:textId="77777777" w:rsidR="00C6678B" w:rsidRPr="005C7A36" w:rsidRDefault="0060008C" w:rsidP="008C180C">
      <w:pPr>
        <w:numPr>
          <w:ilvl w:val="1"/>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External Reference: </w:t>
      </w:r>
    </w:p>
    <w:p w14:paraId="0841A5DB" w14:textId="2741254A" w:rsidR="0060008C" w:rsidRPr="005C7A36" w:rsidRDefault="001419FD" w:rsidP="008C180C">
      <w:pPr>
        <w:numPr>
          <w:ilvl w:val="2"/>
          <w:numId w:val="3"/>
        </w:numPr>
        <w:jc w:val="left"/>
        <w:textAlignment w:val="center"/>
        <w:rPr>
          <w:rFonts w:asciiTheme="minorHAnsi" w:eastAsia="Times New Roman" w:hAnsiTheme="minorHAnsi" w:cstheme="minorHAnsi"/>
          <w:sz w:val="22"/>
          <w:szCs w:val="22"/>
          <w:lang w:eastAsia="de-DE"/>
        </w:rPr>
      </w:pPr>
      <w:hyperlink r:id="rId24" w:history="1">
        <w:r w:rsidR="00C6678B" w:rsidRPr="005C7A36">
          <w:rPr>
            <w:rStyle w:val="Hyperlink"/>
            <w:rFonts w:asciiTheme="minorHAnsi" w:eastAsia="Times New Roman" w:hAnsiTheme="minorHAnsi" w:cstheme="minorHAnsi"/>
            <w:sz w:val="22"/>
            <w:szCs w:val="22"/>
            <w:lang w:eastAsia="de-DE"/>
          </w:rPr>
          <w:t>https://diligentgraphics.com/diligent-engine/</w:t>
        </w:r>
      </w:hyperlink>
    </w:p>
    <w:p w14:paraId="136FB1F0" w14:textId="2F826B54" w:rsidR="00C6678B" w:rsidRPr="005C7A36" w:rsidRDefault="00C6678B" w:rsidP="008C180C">
      <w:pPr>
        <w:numPr>
          <w:ilvl w:val="2"/>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https://github.com/DiligentGraphics/DiligentEngine</w:t>
      </w:r>
    </w:p>
    <w:p w14:paraId="598464BA" w14:textId="77777777" w:rsidR="0060008C" w:rsidRPr="005C7A36" w:rsidRDefault="0060008C" w:rsidP="008C180C">
      <w:pPr>
        <w:numPr>
          <w:ilvl w:val="1"/>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MPEG-I SD Gitlab Repository: </w:t>
      </w:r>
    </w:p>
    <w:p w14:paraId="471906D1" w14:textId="4B585693" w:rsidR="0060008C" w:rsidRPr="005C7A36" w:rsidRDefault="001419FD" w:rsidP="008C180C">
      <w:pPr>
        <w:numPr>
          <w:ilvl w:val="2"/>
          <w:numId w:val="3"/>
        </w:numPr>
        <w:jc w:val="left"/>
        <w:textAlignment w:val="center"/>
        <w:rPr>
          <w:rFonts w:asciiTheme="minorHAnsi" w:eastAsia="Times New Roman" w:hAnsiTheme="minorHAnsi" w:cstheme="minorHAnsi"/>
          <w:sz w:val="22"/>
          <w:szCs w:val="22"/>
          <w:lang w:eastAsia="de-DE"/>
        </w:rPr>
      </w:pPr>
      <w:hyperlink r:id="rId25" w:history="1">
        <w:r w:rsidR="0060008C" w:rsidRPr="005C7A36">
          <w:rPr>
            <w:rStyle w:val="Hyperlink"/>
            <w:rFonts w:asciiTheme="minorHAnsi" w:eastAsia="Times New Roman" w:hAnsiTheme="minorHAnsi" w:cstheme="minorHAnsi"/>
            <w:sz w:val="22"/>
            <w:szCs w:val="22"/>
            <w:lang w:eastAsia="de-DE"/>
          </w:rPr>
          <w:t>https://gitlab.com/mpeg-i/scene-description</w:t>
        </w:r>
      </w:hyperlink>
      <w:r w:rsidR="0060008C" w:rsidRPr="005C7A36">
        <w:rPr>
          <w:rFonts w:asciiTheme="minorHAnsi" w:eastAsia="Times New Roman" w:hAnsiTheme="minorHAnsi" w:cstheme="minorHAnsi"/>
          <w:sz w:val="22"/>
          <w:szCs w:val="22"/>
          <w:lang w:eastAsia="de-DE"/>
        </w:rPr>
        <w:t>/Scene-Description-Reference-Lib</w:t>
      </w:r>
      <w:r w:rsidR="00C6678B" w:rsidRPr="005C7A36">
        <w:rPr>
          <w:rFonts w:asciiTheme="minorHAnsi" w:eastAsia="Times New Roman" w:hAnsiTheme="minorHAnsi" w:cstheme="minorHAnsi"/>
          <w:sz w:val="22"/>
          <w:szCs w:val="22"/>
          <w:lang w:eastAsia="de-DE"/>
        </w:rPr>
        <w:t>DiligentGraphics</w:t>
      </w:r>
      <w:r w:rsidR="0060008C" w:rsidRPr="005C7A36">
        <w:rPr>
          <w:rFonts w:asciiTheme="minorHAnsi" w:eastAsia="Times New Roman" w:hAnsiTheme="minorHAnsi" w:cstheme="minorHAnsi"/>
          <w:sz w:val="22"/>
          <w:szCs w:val="22"/>
          <w:lang w:eastAsia="de-DE"/>
        </w:rPr>
        <w:t>.</w:t>
      </w:r>
    </w:p>
    <w:p w14:paraId="26275233" w14:textId="77777777" w:rsidR="0060008C" w:rsidRPr="005C7A36" w:rsidRDefault="0060008C" w:rsidP="008C180C">
      <w:pPr>
        <w:numPr>
          <w:ilvl w:val="2"/>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Further information is provided on the Readme on </w:t>
      </w:r>
      <w:proofErr w:type="spellStart"/>
      <w:r w:rsidRPr="005C7A36">
        <w:rPr>
          <w:rFonts w:asciiTheme="minorHAnsi" w:eastAsia="Times New Roman" w:hAnsiTheme="minorHAnsi" w:cstheme="minorHAnsi"/>
          <w:sz w:val="22"/>
          <w:szCs w:val="22"/>
          <w:lang w:eastAsia="de-DE"/>
        </w:rPr>
        <w:t>gitlab</w:t>
      </w:r>
      <w:proofErr w:type="spellEnd"/>
    </w:p>
    <w:p w14:paraId="2E8C747F" w14:textId="1193ADCE" w:rsidR="00A47971" w:rsidRPr="005C7A36" w:rsidRDefault="005C7A36" w:rsidP="008C180C">
      <w:pPr>
        <w:numPr>
          <w:ilvl w:val="1"/>
          <w:numId w:val="3"/>
        </w:numPr>
        <w:jc w:val="left"/>
        <w:textAlignment w:val="center"/>
        <w:rPr>
          <w:rFonts w:asciiTheme="minorHAnsi" w:eastAsia="Times New Roman" w:hAnsiTheme="minorHAnsi" w:cstheme="minorHAnsi"/>
          <w:sz w:val="22"/>
          <w:szCs w:val="22"/>
          <w:lang w:eastAsia="de-DE"/>
        </w:rPr>
      </w:pPr>
      <w:r>
        <w:rPr>
          <w:rFonts w:asciiTheme="minorHAnsi" w:hAnsiTheme="minorHAnsi" w:cstheme="minorHAnsi"/>
          <w:sz w:val="22"/>
          <w:szCs w:val="22"/>
        </w:rPr>
        <w:t xml:space="preserve">License </w:t>
      </w:r>
      <w:hyperlink r:id="rId26" w:history="1">
        <w:r w:rsidRPr="00A45DDD">
          <w:rPr>
            <w:rStyle w:val="Hyperlink"/>
            <w:rFonts w:asciiTheme="minorHAnsi" w:hAnsiTheme="minorHAnsi" w:cstheme="minorHAnsi"/>
            <w:sz w:val="22"/>
            <w:szCs w:val="22"/>
          </w:rPr>
          <w:t>https://github.com/DiligentGraphics/DiligentEngine/blob/master/License.txt</w:t>
        </w:r>
      </w:hyperlink>
    </w:p>
    <w:p w14:paraId="62BCAF2F" w14:textId="77777777" w:rsidR="009F53F8" w:rsidRDefault="009F53F8" w:rsidP="009F53F8">
      <w:pPr>
        <w:jc w:val="left"/>
        <w:textAlignment w:val="center"/>
        <w:rPr>
          <w:rFonts w:asciiTheme="minorHAnsi" w:eastAsia="Times New Roman" w:hAnsiTheme="minorHAnsi" w:cstheme="minorHAnsi"/>
          <w:sz w:val="22"/>
          <w:szCs w:val="22"/>
          <w:lang w:eastAsia="de-DE"/>
        </w:rPr>
      </w:pPr>
    </w:p>
    <w:p w14:paraId="5D5E0779" w14:textId="78EE22DF" w:rsidR="00A47971" w:rsidRPr="005C7A36" w:rsidRDefault="00A47971" w:rsidP="009F53F8">
      <w:p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Moving forward, Contributors to this work as well as other MPEG members are encouraged to analyze the above two </w:t>
      </w:r>
      <w:r w:rsidRPr="005C7A36">
        <w:rPr>
          <w:rFonts w:asciiTheme="minorHAnsi" w:eastAsia="Times New Roman" w:hAnsiTheme="minorHAnsi" w:cstheme="minorHAnsi"/>
          <w:sz w:val="22"/>
          <w:szCs w:val="22"/>
          <w:lang w:val="en-GB" w:eastAsia="de-DE"/>
        </w:rPr>
        <w:t xml:space="preserve">candidate reference software libraries and provide feedback on the following: </w:t>
      </w:r>
    </w:p>
    <w:p w14:paraId="7B5196E7" w14:textId="77777777" w:rsidR="00A47971" w:rsidRPr="005C7A36" w:rsidRDefault="00A47971" w:rsidP="008C180C">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If the technical features of the reference candidate software are </w:t>
      </w:r>
      <w:proofErr w:type="gramStart"/>
      <w:r w:rsidRPr="005C7A36">
        <w:rPr>
          <w:rFonts w:asciiTheme="minorHAnsi" w:eastAsia="Times New Roman" w:hAnsiTheme="minorHAnsi" w:cstheme="minorHAnsi"/>
          <w:sz w:val="22"/>
          <w:szCs w:val="22"/>
          <w:lang w:eastAsia="de-DE"/>
        </w:rPr>
        <w:t>sufficient</w:t>
      </w:r>
      <w:proofErr w:type="gramEnd"/>
      <w:r w:rsidRPr="005C7A36">
        <w:rPr>
          <w:rFonts w:asciiTheme="minorHAnsi" w:eastAsia="Times New Roman" w:hAnsiTheme="minorHAnsi" w:cstheme="minorHAnsi"/>
          <w:sz w:val="22"/>
          <w:szCs w:val="22"/>
          <w:lang w:eastAsia="de-DE"/>
        </w:rPr>
        <w:t xml:space="preserve"> for the purpose of their work in the context of MPEG-I scene description.</w:t>
      </w:r>
    </w:p>
    <w:p w14:paraId="041715FB" w14:textId="77777777" w:rsidR="00A47971" w:rsidRPr="005C7A36" w:rsidRDefault="00A47971" w:rsidP="008C180C">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If the complexity (code base, language, etc.) of the reference candidate software is adequate for the purpose of their work in the context of MPEG-I scene description.</w:t>
      </w:r>
    </w:p>
    <w:p w14:paraId="04B2ED9E" w14:textId="77777777" w:rsidR="00A47971" w:rsidRPr="005C7A36" w:rsidRDefault="00A47971" w:rsidP="008C180C">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If they </w:t>
      </w:r>
      <w:proofErr w:type="gramStart"/>
      <w:r w:rsidRPr="005C7A36">
        <w:rPr>
          <w:rFonts w:asciiTheme="minorHAnsi" w:eastAsia="Times New Roman" w:hAnsiTheme="minorHAnsi" w:cstheme="minorHAnsi"/>
          <w:sz w:val="22"/>
          <w:szCs w:val="22"/>
          <w:lang w:eastAsia="de-DE"/>
        </w:rPr>
        <w:t>are able to</w:t>
      </w:r>
      <w:proofErr w:type="gramEnd"/>
      <w:r w:rsidRPr="005C7A36">
        <w:rPr>
          <w:rFonts w:asciiTheme="minorHAnsi" w:eastAsia="Times New Roman" w:hAnsiTheme="minorHAnsi" w:cstheme="minorHAnsi"/>
          <w:sz w:val="22"/>
          <w:szCs w:val="22"/>
          <w:lang w:eastAsia="de-DE"/>
        </w:rPr>
        <w:t xml:space="preserve"> contribute to the reference candidate software based on the software license without modifying the license.</w:t>
      </w:r>
    </w:p>
    <w:p w14:paraId="5F52790C" w14:textId="77777777" w:rsidR="00A47971" w:rsidRPr="005C7A36" w:rsidRDefault="00A47971" w:rsidP="008C180C">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If their contributions can be submitted back to the original repository of the open source library or at least be made public. </w:t>
      </w:r>
    </w:p>
    <w:p w14:paraId="79FAB977" w14:textId="77777777" w:rsidR="00A47971" w:rsidRPr="005C7A36" w:rsidRDefault="00A47971" w:rsidP="008C180C">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Other feedback on the usability of the software for their purposes in the context of MPEG standardization or in other activities.</w:t>
      </w:r>
    </w:p>
    <w:p w14:paraId="22AA10F4" w14:textId="77777777" w:rsidR="00A47971" w:rsidRPr="005C7A36" w:rsidRDefault="00A47971" w:rsidP="00A47971">
      <w:pPr>
        <w:rPr>
          <w:rFonts w:asciiTheme="minorHAnsi" w:eastAsia="Times New Roman" w:hAnsiTheme="minorHAnsi" w:cstheme="minorHAnsi"/>
          <w:sz w:val="22"/>
          <w:szCs w:val="22"/>
          <w:lang w:val="en-GB" w:eastAsia="de-DE"/>
        </w:rPr>
      </w:pPr>
      <w:r w:rsidRPr="005C7A36">
        <w:rPr>
          <w:rFonts w:asciiTheme="minorHAnsi" w:eastAsia="Times New Roman" w:hAnsiTheme="minorHAnsi" w:cstheme="minorHAnsi"/>
          <w:sz w:val="22"/>
          <w:szCs w:val="22"/>
          <w:lang w:val="en-GB" w:eastAsia="de-DE"/>
        </w:rPr>
        <w:t xml:space="preserve">Alternative licenses such as already compiled by MPEG (e.g. </w:t>
      </w:r>
      <w:hyperlink r:id="rId27" w:history="1">
        <w:r w:rsidRPr="005C7A36">
          <w:rPr>
            <w:rFonts w:asciiTheme="minorHAnsi" w:eastAsia="Times New Roman" w:hAnsiTheme="minorHAnsi" w:cstheme="minorHAnsi"/>
            <w:sz w:val="22"/>
            <w:szCs w:val="22"/>
            <w:lang w:val="en-GB" w:eastAsia="de-DE"/>
          </w:rPr>
          <w:t>https://gitlab.com/mpeg-i-visual/tmiv/blob/master/LICENSE</w:t>
        </w:r>
      </w:hyperlink>
      <w:r w:rsidRPr="005C7A36">
        <w:rPr>
          <w:rFonts w:asciiTheme="minorHAnsi" w:eastAsia="Times New Roman" w:hAnsiTheme="minorHAnsi" w:cstheme="minorHAnsi"/>
          <w:sz w:val="22"/>
          <w:szCs w:val="22"/>
          <w:lang w:val="en-GB" w:eastAsia="de-DE"/>
        </w:rPr>
        <w:t>) may be attached to software contributions, but as we start from an existing library, it is preferred to not modify the license and continue to use the existing license of the initial software in order to simplify the usage of the developed reference software.</w:t>
      </w:r>
    </w:p>
    <w:p w14:paraId="71592AE4" w14:textId="77777777" w:rsidR="00A47971" w:rsidRPr="005C7A36" w:rsidRDefault="00A47971" w:rsidP="00A47971">
      <w:pPr>
        <w:spacing w:after="160"/>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Based on feedback for MPEG#130, we may decide to reduce the number of candidate reference software libraries to one or continue with both libraries.</w:t>
      </w:r>
    </w:p>
    <w:p w14:paraId="04CF6D42" w14:textId="0DAB3C21" w:rsidR="00A47971" w:rsidRDefault="00DB4D93" w:rsidP="008C180C">
      <w:pPr>
        <w:pStyle w:val="Heading1"/>
        <w:numPr>
          <w:ilvl w:val="0"/>
          <w:numId w:val="2"/>
        </w:numPr>
      </w:pPr>
      <w:r>
        <w:t>Gitlab</w:t>
      </w:r>
      <w:r w:rsidR="00A47971" w:rsidRPr="00D95B41">
        <w:t xml:space="preserve"> Management</w:t>
      </w:r>
    </w:p>
    <w:p w14:paraId="78CB0F16" w14:textId="77777777" w:rsidR="0089304A" w:rsidRDefault="0089304A" w:rsidP="008C180C">
      <w:pPr>
        <w:pStyle w:val="Heading2"/>
        <w:numPr>
          <w:ilvl w:val="1"/>
          <w:numId w:val="2"/>
        </w:numPr>
      </w:pPr>
      <w:r>
        <w:t>Reference implementation software</w:t>
      </w:r>
    </w:p>
    <w:p w14:paraId="6BEF5AC1" w14:textId="51A6412D" w:rsidR="0089304A" w:rsidRPr="00D31AB5" w:rsidRDefault="00321767" w:rsidP="0089304A">
      <w:pPr>
        <w:rPr>
          <w:rFonts w:asciiTheme="minorHAnsi" w:hAnsiTheme="minorHAnsi" w:cstheme="minorHAnsi"/>
          <w:sz w:val="22"/>
          <w:szCs w:val="22"/>
        </w:rPr>
      </w:pPr>
      <w:r w:rsidRPr="00D31AB5">
        <w:rPr>
          <w:rFonts w:asciiTheme="minorHAnsi" w:hAnsiTheme="minorHAnsi" w:cstheme="minorHAnsi"/>
          <w:sz w:val="22"/>
          <w:szCs w:val="22"/>
        </w:rPr>
        <w:t xml:space="preserve">Candidate Reference Software Libraries are documented in clause </w:t>
      </w:r>
      <w:r w:rsidRPr="00D31AB5">
        <w:rPr>
          <w:rFonts w:asciiTheme="minorHAnsi" w:hAnsiTheme="minorHAnsi" w:cstheme="minorHAnsi"/>
          <w:sz w:val="22"/>
          <w:szCs w:val="22"/>
        </w:rPr>
        <w:fldChar w:fldCharType="begin"/>
      </w:r>
      <w:r w:rsidRPr="00D31AB5">
        <w:rPr>
          <w:rFonts w:asciiTheme="minorHAnsi" w:hAnsiTheme="minorHAnsi" w:cstheme="minorHAnsi"/>
          <w:sz w:val="22"/>
          <w:szCs w:val="22"/>
        </w:rPr>
        <w:instrText xml:space="preserve"> REF _Ref30092610 \r \h </w:instrText>
      </w:r>
      <w:r w:rsidR="00D31AB5" w:rsidRPr="00D31AB5">
        <w:rPr>
          <w:rFonts w:asciiTheme="minorHAnsi" w:hAnsiTheme="minorHAnsi" w:cstheme="minorHAnsi"/>
          <w:sz w:val="22"/>
          <w:szCs w:val="22"/>
        </w:rPr>
        <w:instrText xml:space="preserve"> \* MERGEFORMAT </w:instrText>
      </w:r>
      <w:r w:rsidRPr="00D31AB5">
        <w:rPr>
          <w:rFonts w:asciiTheme="minorHAnsi" w:hAnsiTheme="minorHAnsi" w:cstheme="minorHAnsi"/>
          <w:sz w:val="22"/>
          <w:szCs w:val="22"/>
        </w:rPr>
      </w:r>
      <w:r w:rsidRPr="00D31AB5">
        <w:rPr>
          <w:rFonts w:asciiTheme="minorHAnsi" w:hAnsiTheme="minorHAnsi" w:cstheme="minorHAnsi"/>
          <w:sz w:val="22"/>
          <w:szCs w:val="22"/>
        </w:rPr>
        <w:fldChar w:fldCharType="separate"/>
      </w:r>
      <w:r w:rsidRPr="00D31AB5">
        <w:rPr>
          <w:rFonts w:asciiTheme="minorHAnsi" w:hAnsiTheme="minorHAnsi" w:cstheme="minorHAnsi"/>
          <w:sz w:val="22"/>
          <w:szCs w:val="22"/>
        </w:rPr>
        <w:t>7</w:t>
      </w:r>
      <w:r w:rsidRPr="00D31AB5">
        <w:rPr>
          <w:rFonts w:asciiTheme="minorHAnsi" w:hAnsiTheme="minorHAnsi" w:cstheme="minorHAnsi"/>
          <w:sz w:val="22"/>
          <w:szCs w:val="22"/>
        </w:rPr>
        <w:fldChar w:fldCharType="end"/>
      </w:r>
      <w:r w:rsidRPr="00D31AB5">
        <w:rPr>
          <w:rFonts w:asciiTheme="minorHAnsi" w:hAnsiTheme="minorHAnsi" w:cstheme="minorHAnsi"/>
          <w:sz w:val="22"/>
          <w:szCs w:val="22"/>
        </w:rPr>
        <w:t xml:space="preserve"> </w:t>
      </w:r>
      <w:r w:rsidR="0089304A" w:rsidRPr="00D31AB5">
        <w:rPr>
          <w:rFonts w:asciiTheme="minorHAnsi" w:hAnsiTheme="minorHAnsi" w:cstheme="minorHAnsi"/>
          <w:sz w:val="22"/>
          <w:szCs w:val="22"/>
        </w:rPr>
        <w:t>.</w:t>
      </w:r>
      <w:r w:rsidRPr="00D31AB5">
        <w:rPr>
          <w:rFonts w:asciiTheme="minorHAnsi" w:hAnsiTheme="minorHAnsi" w:cstheme="minorHAnsi"/>
          <w:sz w:val="22"/>
          <w:szCs w:val="22"/>
        </w:rPr>
        <w:t xml:space="preserve"> Each of these software projects are</w:t>
      </w:r>
      <w:r w:rsidR="0089304A" w:rsidRPr="00D31AB5">
        <w:rPr>
          <w:rFonts w:asciiTheme="minorHAnsi" w:hAnsiTheme="minorHAnsi" w:cstheme="minorHAnsi"/>
          <w:sz w:val="22"/>
          <w:szCs w:val="22"/>
        </w:rPr>
        <w:t xml:space="preserve"> be forked at the </w:t>
      </w:r>
      <w:r w:rsidRPr="00D31AB5">
        <w:rPr>
          <w:rFonts w:asciiTheme="minorHAnsi" w:hAnsiTheme="minorHAnsi" w:cstheme="minorHAnsi"/>
          <w:sz w:val="22"/>
          <w:szCs w:val="22"/>
        </w:rPr>
        <w:t xml:space="preserve">start </w:t>
      </w:r>
      <w:r w:rsidR="0089304A" w:rsidRPr="00D31AB5">
        <w:rPr>
          <w:rFonts w:asciiTheme="minorHAnsi" w:hAnsiTheme="minorHAnsi" w:cstheme="minorHAnsi"/>
          <w:sz w:val="22"/>
          <w:szCs w:val="22"/>
        </w:rPr>
        <w:t xml:space="preserve">time of the project and the development of </w:t>
      </w:r>
      <w:proofErr w:type="gramStart"/>
      <w:r w:rsidR="0089304A" w:rsidRPr="00D31AB5">
        <w:rPr>
          <w:rFonts w:asciiTheme="minorHAnsi" w:hAnsiTheme="minorHAnsi" w:cstheme="minorHAnsi"/>
          <w:sz w:val="22"/>
          <w:szCs w:val="22"/>
        </w:rPr>
        <w:t>the  MPEG</w:t>
      </w:r>
      <w:proofErr w:type="gramEnd"/>
      <w:r w:rsidR="0089304A" w:rsidRPr="00D31AB5">
        <w:rPr>
          <w:rFonts w:asciiTheme="minorHAnsi" w:hAnsiTheme="minorHAnsi" w:cstheme="minorHAnsi"/>
          <w:sz w:val="22"/>
          <w:szCs w:val="22"/>
        </w:rPr>
        <w:t xml:space="preserve"> extensions will be done in the 'mpeg' branch. This would ease future import from and export to the original repositories if this needs to happen.</w:t>
      </w:r>
    </w:p>
    <w:p w14:paraId="58799B64" w14:textId="58273637"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One Git repository per library will be created. The reason is repositories are free to create and separation of different software, build platform, documentation, etc. is desirable. The name of the repository will be </w:t>
      </w:r>
      <w:r w:rsidRPr="00D31AB5">
        <w:rPr>
          <w:rFonts w:ascii="Courier New" w:hAnsi="Courier New" w:cs="Courier New"/>
          <w:sz w:val="22"/>
          <w:szCs w:val="22"/>
        </w:rPr>
        <w:t>Scene-Description-Reference-</w:t>
      </w:r>
      <w:proofErr w:type="spellStart"/>
      <w:r w:rsidRPr="00D31AB5">
        <w:rPr>
          <w:rFonts w:ascii="Courier New" w:hAnsi="Courier New" w:cs="Courier New"/>
          <w:sz w:val="22"/>
          <w:szCs w:val="22"/>
        </w:rPr>
        <w:t>LibXXX</w:t>
      </w:r>
      <w:proofErr w:type="spellEnd"/>
      <w:r w:rsidRPr="00D31AB5">
        <w:rPr>
          <w:rFonts w:asciiTheme="minorHAnsi" w:hAnsiTheme="minorHAnsi" w:cstheme="minorHAnsi"/>
          <w:sz w:val="22"/>
          <w:szCs w:val="22"/>
        </w:rPr>
        <w:t>.</w:t>
      </w:r>
    </w:p>
    <w:p w14:paraId="4C4B4024" w14:textId="77777777" w:rsidR="0089304A" w:rsidRDefault="0089304A" w:rsidP="008C180C">
      <w:pPr>
        <w:pStyle w:val="Heading2"/>
        <w:numPr>
          <w:ilvl w:val="1"/>
          <w:numId w:val="2"/>
        </w:numPr>
      </w:pPr>
      <w:r>
        <w:t>Conformance software</w:t>
      </w:r>
    </w:p>
    <w:p w14:paraId="7DE885BB" w14:textId="77777777" w:rsidR="0089304A" w:rsidRDefault="0089304A" w:rsidP="008C180C">
      <w:pPr>
        <w:pStyle w:val="Heading3"/>
        <w:numPr>
          <w:ilvl w:val="2"/>
          <w:numId w:val="2"/>
        </w:numPr>
      </w:pPr>
      <w:proofErr w:type="spellStart"/>
      <w:r>
        <w:t>glTF</w:t>
      </w:r>
      <w:proofErr w:type="spellEnd"/>
      <w:r>
        <w:t xml:space="preserve"> files</w:t>
      </w:r>
    </w:p>
    <w:p w14:paraId="52705683" w14:textId="06708BD4" w:rsidR="0089304A" w:rsidRDefault="0089304A" w:rsidP="0089304A">
      <w:pPr>
        <w:rPr>
          <w:rFonts w:asciiTheme="minorHAnsi" w:hAnsiTheme="minorHAnsi" w:cstheme="minorHAnsi"/>
          <w:sz w:val="22"/>
          <w:szCs w:val="22"/>
        </w:rPr>
      </w:pPr>
      <w:r w:rsidRPr="00D0786E">
        <w:rPr>
          <w:rFonts w:asciiTheme="minorHAnsi" w:hAnsiTheme="minorHAnsi" w:cstheme="minorHAnsi"/>
          <w:sz w:val="22"/>
          <w:szCs w:val="22"/>
        </w:rPr>
        <w:t xml:space="preserve">JSON </w:t>
      </w:r>
      <w:proofErr w:type="spellStart"/>
      <w:r w:rsidRPr="00D0786E">
        <w:rPr>
          <w:rFonts w:asciiTheme="minorHAnsi" w:hAnsiTheme="minorHAnsi" w:cstheme="minorHAnsi"/>
          <w:sz w:val="22"/>
          <w:szCs w:val="22"/>
        </w:rPr>
        <w:t>glTF</w:t>
      </w:r>
      <w:proofErr w:type="spellEnd"/>
      <w:r w:rsidRPr="00D0786E">
        <w:rPr>
          <w:rFonts w:asciiTheme="minorHAnsi" w:hAnsiTheme="minorHAnsi" w:cstheme="minorHAnsi"/>
          <w:sz w:val="22"/>
          <w:szCs w:val="22"/>
        </w:rPr>
        <w:t xml:space="preserve"> file are validated using JSON schema. For </w:t>
      </w:r>
      <w:proofErr w:type="spellStart"/>
      <w:r w:rsidRPr="00D0786E">
        <w:rPr>
          <w:rFonts w:asciiTheme="minorHAnsi" w:hAnsiTheme="minorHAnsi" w:cstheme="minorHAnsi"/>
          <w:sz w:val="22"/>
          <w:szCs w:val="22"/>
        </w:rPr>
        <w:t>glTF</w:t>
      </w:r>
      <w:proofErr w:type="spellEnd"/>
      <w:r w:rsidRPr="00D0786E">
        <w:rPr>
          <w:rFonts w:asciiTheme="minorHAnsi" w:hAnsiTheme="minorHAnsi" w:cstheme="minorHAnsi"/>
          <w:sz w:val="22"/>
          <w:szCs w:val="22"/>
        </w:rPr>
        <w:t xml:space="preserve"> binary files, it is </w:t>
      </w:r>
      <w:r w:rsidR="00977DC1" w:rsidRPr="00D0786E">
        <w:rPr>
          <w:rFonts w:asciiTheme="minorHAnsi" w:hAnsiTheme="minorHAnsi" w:cstheme="minorHAnsi"/>
          <w:sz w:val="22"/>
          <w:szCs w:val="22"/>
        </w:rPr>
        <w:t>proposed</w:t>
      </w:r>
      <w:r w:rsidRPr="00D0786E">
        <w:rPr>
          <w:rFonts w:asciiTheme="minorHAnsi" w:hAnsiTheme="minorHAnsi" w:cstheme="minorHAnsi"/>
          <w:sz w:val="22"/>
          <w:szCs w:val="22"/>
        </w:rPr>
        <w:t xml:space="preserve"> to define the binary structure in the </w:t>
      </w:r>
      <w:hyperlink r:id="rId28" w:history="1">
        <w:proofErr w:type="spellStart"/>
        <w:r w:rsidRPr="00D0786E">
          <w:rPr>
            <w:rStyle w:val="Hyperlink"/>
            <w:rFonts w:asciiTheme="minorHAnsi" w:hAnsiTheme="minorHAnsi" w:cstheme="minorHAnsi"/>
            <w:sz w:val="22"/>
            <w:szCs w:val="22"/>
          </w:rPr>
          <w:t>Kaitai</w:t>
        </w:r>
        <w:proofErr w:type="spellEnd"/>
      </w:hyperlink>
      <w:r w:rsidRPr="00D0786E">
        <w:rPr>
          <w:rFonts w:asciiTheme="minorHAnsi" w:hAnsiTheme="minorHAnsi" w:cstheme="minorHAnsi"/>
          <w:sz w:val="22"/>
          <w:szCs w:val="22"/>
        </w:rPr>
        <w:t xml:space="preserve"> format (YAML based). This will allow the automatic generation of parsing libraries which can in turn be used to validate these binary files.</w:t>
      </w:r>
    </w:p>
    <w:p w14:paraId="26B0FC10" w14:textId="77777777" w:rsidR="00705365" w:rsidRPr="00B07E91" w:rsidRDefault="00705365" w:rsidP="0089304A">
      <w:pPr>
        <w:rPr>
          <w:rFonts w:asciiTheme="minorHAnsi" w:hAnsiTheme="minorHAnsi" w:cstheme="minorHAnsi"/>
          <w:sz w:val="22"/>
          <w:szCs w:val="22"/>
        </w:rPr>
      </w:pPr>
    </w:p>
    <w:p w14:paraId="3AB3B083" w14:textId="77777777" w:rsidR="0089304A" w:rsidRPr="00705365" w:rsidRDefault="0089304A" w:rsidP="0089304A">
      <w:pPr>
        <w:rPr>
          <w:rFonts w:asciiTheme="minorHAnsi" w:hAnsiTheme="minorHAnsi" w:cstheme="minorHAnsi"/>
          <w:sz w:val="22"/>
          <w:szCs w:val="22"/>
        </w:rPr>
      </w:pPr>
      <w:r w:rsidRPr="00705365">
        <w:rPr>
          <w:rFonts w:asciiTheme="minorHAnsi" w:hAnsiTheme="minorHAnsi" w:cstheme="minorHAnsi"/>
          <w:sz w:val="22"/>
          <w:szCs w:val="22"/>
        </w:rPr>
        <w:t xml:space="preserve">Both the JSON schemas and the </w:t>
      </w:r>
      <w:proofErr w:type="spellStart"/>
      <w:r w:rsidRPr="00705365">
        <w:rPr>
          <w:rFonts w:asciiTheme="minorHAnsi" w:hAnsiTheme="minorHAnsi" w:cstheme="minorHAnsi"/>
          <w:sz w:val="22"/>
          <w:szCs w:val="22"/>
        </w:rPr>
        <w:t>Kaitai</w:t>
      </w:r>
      <w:proofErr w:type="spellEnd"/>
      <w:r w:rsidRPr="00705365">
        <w:rPr>
          <w:rFonts w:asciiTheme="minorHAnsi" w:hAnsiTheme="minorHAnsi" w:cstheme="minorHAnsi"/>
          <w:sz w:val="22"/>
          <w:szCs w:val="22"/>
        </w:rPr>
        <w:t xml:space="preserve"> files, if needed, are proposed to be hosted on the same Git repositories called, </w:t>
      </w:r>
      <w:r w:rsidRPr="00705365">
        <w:rPr>
          <w:rFonts w:ascii="Courier New" w:hAnsi="Courier New" w:cs="Courier New"/>
          <w:sz w:val="22"/>
          <w:szCs w:val="22"/>
        </w:rPr>
        <w:t>Scene-Description-Conformance</w:t>
      </w:r>
      <w:r w:rsidRPr="00705365">
        <w:rPr>
          <w:rFonts w:asciiTheme="minorHAnsi" w:hAnsiTheme="minorHAnsi" w:cstheme="minorHAnsi"/>
          <w:sz w:val="22"/>
          <w:szCs w:val="22"/>
        </w:rPr>
        <w:t>.</w:t>
      </w:r>
    </w:p>
    <w:p w14:paraId="1A877206" w14:textId="77777777" w:rsidR="0089304A" w:rsidRDefault="0089304A" w:rsidP="008C180C">
      <w:pPr>
        <w:pStyle w:val="Heading2"/>
        <w:numPr>
          <w:ilvl w:val="1"/>
          <w:numId w:val="2"/>
        </w:numPr>
      </w:pPr>
      <w:r>
        <w:t>Sample applications</w:t>
      </w:r>
    </w:p>
    <w:p w14:paraId="592E2140" w14:textId="77777777"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To illustrate the use of the standard, several informative example applications can be developed during the standardization progress. It is proposed to collect these applications under the same Git repository with a folder at the root per library then a folder for each application inside each library. The name of this repository is </w:t>
      </w:r>
      <w:r w:rsidRPr="00D31AB5">
        <w:rPr>
          <w:rFonts w:ascii="Courier New" w:hAnsi="Courier New" w:cs="Courier New"/>
          <w:sz w:val="22"/>
          <w:szCs w:val="22"/>
        </w:rPr>
        <w:t>Scene-Description-</w:t>
      </w:r>
      <w:proofErr w:type="spellStart"/>
      <w:r w:rsidRPr="00D31AB5">
        <w:rPr>
          <w:rFonts w:ascii="Courier New" w:hAnsi="Courier New" w:cs="Courier New"/>
          <w:sz w:val="22"/>
          <w:szCs w:val="22"/>
        </w:rPr>
        <w:t>SampleApplications</w:t>
      </w:r>
      <w:proofErr w:type="spellEnd"/>
      <w:r w:rsidRPr="00D31AB5">
        <w:rPr>
          <w:rFonts w:asciiTheme="minorHAnsi" w:hAnsiTheme="minorHAnsi" w:cstheme="minorHAnsi"/>
          <w:sz w:val="22"/>
          <w:szCs w:val="22"/>
        </w:rPr>
        <w:t>.</w:t>
      </w:r>
    </w:p>
    <w:p w14:paraId="59BE829E" w14:textId="77777777" w:rsidR="0089304A" w:rsidRDefault="0089304A" w:rsidP="008C180C">
      <w:pPr>
        <w:pStyle w:val="Heading2"/>
        <w:numPr>
          <w:ilvl w:val="1"/>
          <w:numId w:val="2"/>
        </w:numPr>
      </w:pPr>
      <w:r>
        <w:t>Test assets</w:t>
      </w:r>
    </w:p>
    <w:p w14:paraId="7CA5D697" w14:textId="77777777"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Test assets are not accessed on a frequent basis but usually requires protection by password to comply with the corresponding usage licenses, at least as it is commonly done in MPEG.</w:t>
      </w:r>
    </w:p>
    <w:p w14:paraId="01264DFA" w14:textId="77777777" w:rsidR="0089304A" w:rsidRPr="00D31AB5" w:rsidRDefault="0089304A" w:rsidP="0089304A">
      <w:pPr>
        <w:rPr>
          <w:rFonts w:asciiTheme="minorHAnsi" w:hAnsiTheme="minorHAnsi" w:cstheme="minorHAnsi"/>
          <w:sz w:val="22"/>
          <w:szCs w:val="22"/>
        </w:rPr>
      </w:pPr>
    </w:p>
    <w:p w14:paraId="358A31AF" w14:textId="0B19F8FE"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A folder in the MPEG content server will be created for the </w:t>
      </w:r>
      <w:r w:rsidR="00244F83" w:rsidRPr="00D31AB5">
        <w:rPr>
          <w:rFonts w:asciiTheme="minorHAnsi" w:hAnsiTheme="minorHAnsi" w:cstheme="minorHAnsi"/>
          <w:sz w:val="22"/>
          <w:szCs w:val="22"/>
        </w:rPr>
        <w:t xml:space="preserve">MPEG-I </w:t>
      </w:r>
      <w:r w:rsidRPr="00D31AB5">
        <w:rPr>
          <w:rFonts w:asciiTheme="minorHAnsi" w:hAnsiTheme="minorHAnsi" w:cstheme="minorHAnsi"/>
          <w:sz w:val="22"/>
          <w:szCs w:val="22"/>
        </w:rPr>
        <w:t>scene description standard. All the original "raw" test assets will be stored there along with the corresponding usage licenses.</w:t>
      </w:r>
    </w:p>
    <w:p w14:paraId="11A0D374" w14:textId="77777777" w:rsidR="0089304A" w:rsidRDefault="0089304A" w:rsidP="008C180C">
      <w:pPr>
        <w:pStyle w:val="Heading2"/>
        <w:numPr>
          <w:ilvl w:val="1"/>
          <w:numId w:val="2"/>
        </w:numPr>
      </w:pPr>
      <w:r>
        <w:t>Test vectors</w:t>
      </w:r>
    </w:p>
    <w:p w14:paraId="61DCD604" w14:textId="77777777"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The test vectors are exercising the normative aspects of the specification. They will be stored in a single Git repository. When test vectors are binary, the LFS feature of the Git hosting service will be used in order to avoid polluting the Git tree with binary files. The name of the repository would be </w:t>
      </w:r>
      <w:r w:rsidRPr="00D31AB5">
        <w:rPr>
          <w:rFonts w:ascii="Courier New" w:hAnsi="Courier New" w:cs="Courier New"/>
          <w:sz w:val="22"/>
          <w:szCs w:val="22"/>
        </w:rPr>
        <w:t>Scene-Description-</w:t>
      </w:r>
      <w:proofErr w:type="spellStart"/>
      <w:r w:rsidRPr="00D31AB5">
        <w:rPr>
          <w:rFonts w:ascii="Courier New" w:hAnsi="Courier New" w:cs="Courier New"/>
          <w:sz w:val="22"/>
          <w:szCs w:val="22"/>
        </w:rPr>
        <w:t>TestVectors</w:t>
      </w:r>
      <w:proofErr w:type="spellEnd"/>
      <w:r w:rsidRPr="00D31AB5">
        <w:rPr>
          <w:rFonts w:asciiTheme="minorHAnsi" w:hAnsiTheme="minorHAnsi" w:cstheme="minorHAnsi"/>
          <w:sz w:val="22"/>
          <w:szCs w:val="22"/>
        </w:rPr>
        <w:t>.</w:t>
      </w:r>
    </w:p>
    <w:p w14:paraId="700B3F3A" w14:textId="77777777" w:rsidR="0089304A" w:rsidRDefault="0089304A" w:rsidP="008C180C">
      <w:pPr>
        <w:pStyle w:val="Heading2"/>
        <w:numPr>
          <w:ilvl w:val="1"/>
          <w:numId w:val="2"/>
        </w:numPr>
      </w:pPr>
      <w:r>
        <w:t>Summary logistics</w:t>
      </w:r>
    </w:p>
    <w:p w14:paraId="7A8583DC" w14:textId="77777777" w:rsidR="0089304A" w:rsidRPr="00540713" w:rsidRDefault="0089304A" w:rsidP="0089304A"/>
    <w:tbl>
      <w:tblPr>
        <w:tblStyle w:val="TableGrid"/>
        <w:tblW w:w="5000" w:type="pct"/>
        <w:tblLook w:val="04A0" w:firstRow="1" w:lastRow="0" w:firstColumn="1" w:lastColumn="0" w:noHBand="0" w:noVBand="1"/>
      </w:tblPr>
      <w:tblGrid>
        <w:gridCol w:w="2901"/>
        <w:gridCol w:w="2324"/>
        <w:gridCol w:w="4351"/>
      </w:tblGrid>
      <w:tr w:rsidR="0089304A" w14:paraId="647B91CC" w14:textId="77777777" w:rsidTr="004B079F">
        <w:tc>
          <w:tcPr>
            <w:tcW w:w="1514" w:type="pct"/>
          </w:tcPr>
          <w:p w14:paraId="6F208F6C" w14:textId="77777777" w:rsidR="0089304A" w:rsidRPr="00D31AB5" w:rsidRDefault="0089304A" w:rsidP="004B079F">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213" w:type="pct"/>
          </w:tcPr>
          <w:p w14:paraId="4F2B0FDB" w14:textId="77777777" w:rsidR="0089304A" w:rsidRPr="00D31AB5" w:rsidRDefault="0089304A" w:rsidP="004B079F">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272" w:type="pct"/>
          </w:tcPr>
          <w:p w14:paraId="420C1482" w14:textId="77777777" w:rsidR="0089304A" w:rsidRPr="00D31AB5" w:rsidRDefault="0089304A" w:rsidP="004B079F">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89304A" w14:paraId="238081C9" w14:textId="77777777" w:rsidTr="004B079F">
        <w:tc>
          <w:tcPr>
            <w:tcW w:w="1514" w:type="pct"/>
          </w:tcPr>
          <w:p w14:paraId="73951F64" w14:textId="4403BB42" w:rsidR="0089304A" w:rsidRPr="00D31AB5" w:rsidRDefault="00E2434D" w:rsidP="004B079F">
            <w:pPr>
              <w:jc w:val="left"/>
              <w:rPr>
                <w:rFonts w:asciiTheme="minorHAnsi" w:hAnsiTheme="minorHAnsi" w:cstheme="minorHAnsi"/>
                <w:sz w:val="22"/>
                <w:szCs w:val="22"/>
              </w:rPr>
            </w:pPr>
            <w:r w:rsidRPr="00D31AB5">
              <w:rPr>
                <w:rFonts w:asciiTheme="minorHAnsi" w:hAnsiTheme="minorHAnsi" w:cstheme="minorHAnsi"/>
                <w:sz w:val="22"/>
                <w:szCs w:val="22"/>
              </w:rPr>
              <w:t xml:space="preserve">Candidate </w:t>
            </w:r>
            <w:r w:rsidR="0089304A" w:rsidRPr="00D31AB5">
              <w:rPr>
                <w:rFonts w:asciiTheme="minorHAnsi" w:hAnsiTheme="minorHAnsi" w:cstheme="minorHAnsi"/>
                <w:sz w:val="22"/>
                <w:szCs w:val="22"/>
              </w:rPr>
              <w:t>Reference software</w:t>
            </w:r>
          </w:p>
        </w:tc>
        <w:tc>
          <w:tcPr>
            <w:tcW w:w="1213" w:type="pct"/>
          </w:tcPr>
          <w:p w14:paraId="3AE228D4" w14:textId="77777777" w:rsidR="0089304A" w:rsidRPr="00D31AB5" w:rsidRDefault="0089304A" w:rsidP="004B079F">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272" w:type="pct"/>
          </w:tcPr>
          <w:p w14:paraId="11451D44" w14:textId="77777777" w:rsidR="0089304A" w:rsidRPr="00D31AB5" w:rsidRDefault="0089304A" w:rsidP="004B079F">
            <w:pPr>
              <w:rPr>
                <w:rFonts w:ascii="Courier New" w:hAnsi="Courier New" w:cs="Courier New"/>
                <w:sz w:val="22"/>
                <w:szCs w:val="22"/>
              </w:rPr>
            </w:pPr>
            <w:r w:rsidRPr="00D31AB5">
              <w:rPr>
                <w:rFonts w:ascii="Courier New" w:hAnsi="Courier New" w:cs="Courier New"/>
                <w:sz w:val="22"/>
                <w:szCs w:val="22"/>
              </w:rPr>
              <w:t>Scene-Description-Reference-</w:t>
            </w:r>
            <w:proofErr w:type="spellStart"/>
            <w:r w:rsidRPr="00D31AB5">
              <w:rPr>
                <w:rFonts w:ascii="Courier New" w:hAnsi="Courier New" w:cs="Courier New"/>
                <w:sz w:val="22"/>
                <w:szCs w:val="22"/>
              </w:rPr>
              <w:t>LibXXX</w:t>
            </w:r>
            <w:proofErr w:type="spellEnd"/>
          </w:p>
        </w:tc>
      </w:tr>
      <w:tr w:rsidR="0089304A" w14:paraId="73A24DB9" w14:textId="77777777" w:rsidTr="004B079F">
        <w:tc>
          <w:tcPr>
            <w:tcW w:w="1514" w:type="pct"/>
          </w:tcPr>
          <w:p w14:paraId="13FFCBD2" w14:textId="77777777" w:rsidR="0089304A" w:rsidRPr="00D31AB5" w:rsidRDefault="0089304A" w:rsidP="004B079F">
            <w:pPr>
              <w:jc w:val="left"/>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213" w:type="pct"/>
          </w:tcPr>
          <w:p w14:paraId="573AFBEC" w14:textId="77777777" w:rsidR="0089304A" w:rsidRPr="00D31AB5" w:rsidRDefault="0089304A" w:rsidP="004B079F">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272" w:type="pct"/>
          </w:tcPr>
          <w:p w14:paraId="0CDF7543" w14:textId="77777777" w:rsidR="0089304A" w:rsidRPr="00D31AB5" w:rsidRDefault="0089304A" w:rsidP="004B079F">
            <w:pPr>
              <w:rPr>
                <w:rFonts w:ascii="Courier New" w:hAnsi="Courier New" w:cs="Courier New"/>
                <w:sz w:val="22"/>
                <w:szCs w:val="22"/>
              </w:rPr>
            </w:pPr>
            <w:r w:rsidRPr="00D31AB5">
              <w:rPr>
                <w:rFonts w:ascii="Courier New" w:hAnsi="Courier New" w:cs="Courier New"/>
                <w:sz w:val="22"/>
                <w:szCs w:val="22"/>
              </w:rPr>
              <w:t>Scene-Description-Conformance</w:t>
            </w:r>
          </w:p>
        </w:tc>
      </w:tr>
      <w:tr w:rsidR="0089304A" w14:paraId="3EFD82A6" w14:textId="77777777" w:rsidTr="004B079F">
        <w:tc>
          <w:tcPr>
            <w:tcW w:w="1514" w:type="pct"/>
          </w:tcPr>
          <w:p w14:paraId="348CAFDD" w14:textId="77777777" w:rsidR="0089304A" w:rsidRPr="00D31AB5" w:rsidRDefault="0089304A" w:rsidP="004B079F">
            <w:pPr>
              <w:jc w:val="left"/>
              <w:rPr>
                <w:rFonts w:asciiTheme="minorHAnsi" w:hAnsiTheme="minorHAnsi" w:cstheme="minorHAnsi"/>
                <w:sz w:val="22"/>
                <w:szCs w:val="22"/>
              </w:rPr>
            </w:pPr>
            <w:r w:rsidRPr="00D31AB5">
              <w:rPr>
                <w:rFonts w:asciiTheme="minorHAnsi" w:hAnsiTheme="minorHAnsi" w:cstheme="minorHAnsi"/>
                <w:sz w:val="22"/>
                <w:szCs w:val="22"/>
              </w:rPr>
              <w:t>Sample applications</w:t>
            </w:r>
          </w:p>
        </w:tc>
        <w:tc>
          <w:tcPr>
            <w:tcW w:w="1213" w:type="pct"/>
          </w:tcPr>
          <w:p w14:paraId="14437C4B" w14:textId="77777777" w:rsidR="0089304A" w:rsidRPr="00D31AB5" w:rsidRDefault="0089304A" w:rsidP="004B079F">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272" w:type="pct"/>
          </w:tcPr>
          <w:p w14:paraId="7C03F5E6" w14:textId="77777777" w:rsidR="0089304A" w:rsidRPr="00D31AB5" w:rsidRDefault="0089304A" w:rsidP="004B079F">
            <w:pPr>
              <w:rPr>
                <w:rFonts w:ascii="Courier New" w:hAnsi="Courier New" w:cs="Courier New"/>
                <w:sz w:val="22"/>
                <w:szCs w:val="22"/>
              </w:rPr>
            </w:pPr>
            <w:r w:rsidRPr="00D31AB5">
              <w:rPr>
                <w:rFonts w:ascii="Courier New" w:hAnsi="Courier New" w:cs="Courier New"/>
                <w:sz w:val="22"/>
                <w:szCs w:val="22"/>
              </w:rPr>
              <w:t>Scene-Description-</w:t>
            </w:r>
            <w:proofErr w:type="spellStart"/>
            <w:r w:rsidRPr="00D31AB5">
              <w:rPr>
                <w:rFonts w:ascii="Courier New" w:hAnsi="Courier New" w:cs="Courier New"/>
                <w:sz w:val="22"/>
                <w:szCs w:val="22"/>
              </w:rPr>
              <w:t>SampleApplications</w:t>
            </w:r>
            <w:proofErr w:type="spellEnd"/>
          </w:p>
        </w:tc>
      </w:tr>
      <w:tr w:rsidR="0089304A" w14:paraId="20554FFE" w14:textId="77777777" w:rsidTr="004B079F">
        <w:tc>
          <w:tcPr>
            <w:tcW w:w="1514" w:type="pct"/>
          </w:tcPr>
          <w:p w14:paraId="1E89EB28" w14:textId="77777777" w:rsidR="0089304A" w:rsidRPr="00D31AB5" w:rsidRDefault="0089304A" w:rsidP="004B079F">
            <w:pPr>
              <w:jc w:val="left"/>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213" w:type="pct"/>
          </w:tcPr>
          <w:p w14:paraId="2C0F10A2" w14:textId="77777777" w:rsidR="0089304A" w:rsidRPr="00D31AB5" w:rsidRDefault="0089304A" w:rsidP="004B079F">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272" w:type="pct"/>
          </w:tcPr>
          <w:p w14:paraId="58FDEC0B" w14:textId="77777777" w:rsidR="0089304A" w:rsidRPr="00D31AB5" w:rsidRDefault="0089304A" w:rsidP="004B079F">
            <w:pPr>
              <w:rPr>
                <w:rFonts w:ascii="Courier New" w:hAnsi="Courier New" w:cs="Courier New"/>
                <w:sz w:val="22"/>
                <w:szCs w:val="22"/>
              </w:rPr>
            </w:pPr>
            <w:r w:rsidRPr="00D31AB5">
              <w:rPr>
                <w:rFonts w:ascii="Courier New" w:hAnsi="Courier New" w:cs="Courier New"/>
                <w:sz w:val="22"/>
                <w:szCs w:val="22"/>
              </w:rPr>
              <w:t>Scene-Description-</w:t>
            </w:r>
            <w:proofErr w:type="spellStart"/>
            <w:r w:rsidRPr="00D31AB5">
              <w:rPr>
                <w:rFonts w:ascii="Courier New" w:hAnsi="Courier New" w:cs="Courier New"/>
                <w:sz w:val="22"/>
                <w:szCs w:val="22"/>
              </w:rPr>
              <w:t>TestVectors</w:t>
            </w:r>
            <w:proofErr w:type="spellEnd"/>
          </w:p>
        </w:tc>
      </w:tr>
      <w:tr w:rsidR="0089304A" w14:paraId="3DBF90AB" w14:textId="77777777" w:rsidTr="004B079F">
        <w:tc>
          <w:tcPr>
            <w:tcW w:w="1514" w:type="pct"/>
          </w:tcPr>
          <w:p w14:paraId="03EA8FA1" w14:textId="77777777" w:rsidR="0089304A" w:rsidRPr="00D31AB5" w:rsidRDefault="0089304A" w:rsidP="004B079F">
            <w:pPr>
              <w:jc w:val="left"/>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213" w:type="pct"/>
          </w:tcPr>
          <w:p w14:paraId="5894CA7C" w14:textId="77777777" w:rsidR="0089304A" w:rsidRPr="00D31AB5" w:rsidRDefault="0089304A" w:rsidP="004B079F">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272" w:type="pct"/>
          </w:tcPr>
          <w:p w14:paraId="5F28DD53" w14:textId="77777777" w:rsidR="0089304A" w:rsidRPr="00D31AB5" w:rsidRDefault="0089304A" w:rsidP="004B079F">
            <w:pPr>
              <w:rPr>
                <w:rFonts w:ascii="Courier New" w:hAnsi="Courier New" w:cs="Courier New"/>
                <w:sz w:val="22"/>
                <w:szCs w:val="22"/>
              </w:rPr>
            </w:pPr>
            <w:r w:rsidRPr="00D31AB5">
              <w:rPr>
                <w:rFonts w:ascii="Courier New" w:hAnsi="Courier New" w:cs="Courier New"/>
                <w:sz w:val="22"/>
                <w:szCs w:val="22"/>
              </w:rPr>
              <w:t>Part-xx-</w:t>
            </w:r>
            <w:proofErr w:type="spellStart"/>
            <w:r w:rsidRPr="00D31AB5">
              <w:rPr>
                <w:rFonts w:ascii="Courier New" w:hAnsi="Courier New" w:cs="Courier New"/>
                <w:sz w:val="22"/>
                <w:szCs w:val="22"/>
              </w:rPr>
              <w:t>SceneDescription</w:t>
            </w:r>
            <w:proofErr w:type="spellEnd"/>
          </w:p>
        </w:tc>
      </w:tr>
    </w:tbl>
    <w:p w14:paraId="791DCFF4" w14:textId="77777777" w:rsidR="0089304A" w:rsidRDefault="0089304A" w:rsidP="0089304A"/>
    <w:p w14:paraId="5EDDD46C" w14:textId="1B6B4A26"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The project is hosted at : </w:t>
      </w:r>
      <w:hyperlink r:id="rId29" w:history="1">
        <w:r w:rsidRPr="00D31AB5">
          <w:rPr>
            <w:rStyle w:val="Hyperlink"/>
            <w:rFonts w:asciiTheme="minorHAnsi" w:hAnsiTheme="minorHAnsi" w:cstheme="minorHAnsi"/>
            <w:sz w:val="22"/>
            <w:szCs w:val="22"/>
          </w:rPr>
          <w:t>https://gitlab.com/mpeg-i/scene-description</w:t>
        </w:r>
      </w:hyperlink>
      <w:r w:rsidR="00486055">
        <w:rPr>
          <w:rFonts w:asciiTheme="minorHAnsi" w:hAnsiTheme="minorHAnsi" w:cstheme="minorHAnsi"/>
          <w:sz w:val="22"/>
          <w:szCs w:val="22"/>
        </w:rPr>
        <w:t>/</w:t>
      </w:r>
      <w:r w:rsidRPr="00D31AB5">
        <w:rPr>
          <w:rFonts w:asciiTheme="minorHAnsi" w:hAnsiTheme="minorHAnsi" w:cstheme="minorHAnsi"/>
          <w:sz w:val="22"/>
          <w:szCs w:val="22"/>
        </w:rPr>
        <w:t>.</w:t>
      </w:r>
    </w:p>
    <w:p w14:paraId="7F2B2D5D" w14:textId="77777777" w:rsidR="0089304A" w:rsidRPr="00D31AB5" w:rsidRDefault="0089304A" w:rsidP="0089304A">
      <w:pPr>
        <w:rPr>
          <w:rFonts w:asciiTheme="minorHAnsi" w:hAnsiTheme="minorHAnsi" w:cstheme="minorHAnsi"/>
          <w:sz w:val="22"/>
          <w:szCs w:val="22"/>
        </w:rPr>
      </w:pPr>
    </w:p>
    <w:p w14:paraId="36784BD6" w14:textId="77777777"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For access to the project, please register an account on GitLab.com at </w:t>
      </w:r>
      <w:hyperlink r:id="rId30" w:history="1">
        <w:r w:rsidRPr="00D31AB5">
          <w:rPr>
            <w:rStyle w:val="Hyperlink"/>
            <w:rFonts w:asciiTheme="minorHAnsi" w:hAnsiTheme="minorHAnsi" w:cstheme="minorHAnsi"/>
            <w:sz w:val="22"/>
            <w:szCs w:val="22"/>
          </w:rPr>
          <w:t>https://gitlab.com/users/sign_in</w:t>
        </w:r>
      </w:hyperlink>
      <w:r w:rsidRPr="00D31AB5">
        <w:rPr>
          <w:rFonts w:asciiTheme="minorHAnsi" w:hAnsiTheme="minorHAnsi" w:cstheme="minorHAnsi"/>
          <w:sz w:val="22"/>
          <w:szCs w:val="22"/>
        </w:rPr>
        <w:t xml:space="preserve">  and collect the following information:</w:t>
      </w:r>
    </w:p>
    <w:p w14:paraId="40021EBE" w14:textId="77777777" w:rsidR="0089304A" w:rsidRPr="00D31AB5" w:rsidRDefault="0089304A" w:rsidP="008C180C">
      <w:pPr>
        <w:pStyle w:val="ListParagraph"/>
        <w:numPr>
          <w:ilvl w:val="0"/>
          <w:numId w:val="7"/>
        </w:numPr>
        <w:rPr>
          <w:rFonts w:asciiTheme="minorHAnsi" w:hAnsiTheme="minorHAnsi" w:cstheme="minorHAnsi"/>
          <w:sz w:val="22"/>
          <w:szCs w:val="22"/>
        </w:rPr>
      </w:pPr>
      <w:r w:rsidRPr="00D31AB5">
        <w:rPr>
          <w:rFonts w:asciiTheme="minorHAnsi" w:hAnsiTheme="minorHAnsi" w:cstheme="minorHAnsi"/>
          <w:sz w:val="22"/>
          <w:szCs w:val="22"/>
        </w:rPr>
        <w:t>GitLab.com username</w:t>
      </w:r>
    </w:p>
    <w:p w14:paraId="2C623C3C" w14:textId="77777777" w:rsidR="0089304A" w:rsidRPr="00D31AB5" w:rsidRDefault="0089304A" w:rsidP="008C180C">
      <w:pPr>
        <w:pStyle w:val="ListParagraph"/>
        <w:numPr>
          <w:ilvl w:val="0"/>
          <w:numId w:val="7"/>
        </w:numPr>
        <w:rPr>
          <w:rFonts w:asciiTheme="minorHAnsi" w:hAnsiTheme="minorHAnsi" w:cstheme="minorHAnsi"/>
          <w:sz w:val="22"/>
          <w:szCs w:val="22"/>
        </w:rPr>
      </w:pPr>
      <w:r w:rsidRPr="00D31AB5">
        <w:rPr>
          <w:rFonts w:asciiTheme="minorHAnsi" w:hAnsiTheme="minorHAnsi" w:cstheme="minorHAnsi"/>
          <w:sz w:val="22"/>
          <w:szCs w:val="22"/>
        </w:rPr>
        <w:t>GitLab.com email address</w:t>
      </w:r>
    </w:p>
    <w:p w14:paraId="4FADA223" w14:textId="77777777" w:rsidR="0089304A" w:rsidRPr="00D31AB5" w:rsidRDefault="0089304A" w:rsidP="0089304A">
      <w:pPr>
        <w:rPr>
          <w:rFonts w:asciiTheme="minorHAnsi" w:hAnsiTheme="minorHAnsi" w:cstheme="minorHAnsi"/>
          <w:sz w:val="22"/>
          <w:szCs w:val="22"/>
        </w:rPr>
      </w:pPr>
    </w:p>
    <w:p w14:paraId="7D2E6AFB" w14:textId="6D2A9074"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Please then send an email containing this information to the </w:t>
      </w:r>
      <w:proofErr w:type="spellStart"/>
      <w:r w:rsidR="005653AB" w:rsidRPr="00D31AB5">
        <w:rPr>
          <w:rFonts w:asciiTheme="minorHAnsi" w:hAnsiTheme="minorHAnsi" w:cstheme="minorHAnsi"/>
          <w:sz w:val="22"/>
          <w:szCs w:val="22"/>
        </w:rPr>
        <w:t>gitlab</w:t>
      </w:r>
      <w:proofErr w:type="spellEnd"/>
      <w:r w:rsidR="005653AB" w:rsidRPr="00D31AB5">
        <w:rPr>
          <w:rFonts w:asciiTheme="minorHAnsi" w:hAnsiTheme="minorHAnsi" w:cstheme="minorHAnsi"/>
          <w:sz w:val="22"/>
          <w:szCs w:val="22"/>
        </w:rPr>
        <w:t xml:space="preserve"> managers as listed in clause </w:t>
      </w:r>
      <w:r w:rsidR="005653AB" w:rsidRPr="00D31AB5">
        <w:rPr>
          <w:rFonts w:asciiTheme="minorHAnsi" w:hAnsiTheme="minorHAnsi" w:cstheme="minorHAnsi"/>
          <w:sz w:val="22"/>
          <w:szCs w:val="22"/>
        </w:rPr>
        <w:fldChar w:fldCharType="begin"/>
      </w:r>
      <w:r w:rsidR="005653AB" w:rsidRPr="00D31AB5">
        <w:rPr>
          <w:rFonts w:asciiTheme="minorHAnsi" w:hAnsiTheme="minorHAnsi" w:cstheme="minorHAnsi"/>
          <w:sz w:val="22"/>
          <w:szCs w:val="22"/>
        </w:rPr>
        <w:instrText xml:space="preserve"> REF _Ref30092853 \r \h </w:instrText>
      </w:r>
      <w:r w:rsidR="00D31AB5" w:rsidRPr="00D31AB5">
        <w:rPr>
          <w:rFonts w:asciiTheme="minorHAnsi" w:hAnsiTheme="minorHAnsi" w:cstheme="minorHAnsi"/>
          <w:sz w:val="22"/>
          <w:szCs w:val="22"/>
        </w:rPr>
        <w:instrText xml:space="preserve"> \* MERGEFORMAT </w:instrText>
      </w:r>
      <w:r w:rsidR="005653AB" w:rsidRPr="00D31AB5">
        <w:rPr>
          <w:rFonts w:asciiTheme="minorHAnsi" w:hAnsiTheme="minorHAnsi" w:cstheme="minorHAnsi"/>
          <w:sz w:val="22"/>
          <w:szCs w:val="22"/>
        </w:rPr>
      </w:r>
      <w:r w:rsidR="005653AB" w:rsidRPr="00D31AB5">
        <w:rPr>
          <w:rFonts w:asciiTheme="minorHAnsi" w:hAnsiTheme="minorHAnsi" w:cstheme="minorHAnsi"/>
          <w:sz w:val="22"/>
          <w:szCs w:val="22"/>
        </w:rPr>
        <w:fldChar w:fldCharType="separate"/>
      </w:r>
      <w:r w:rsidR="005653AB" w:rsidRPr="00D31AB5">
        <w:rPr>
          <w:rFonts w:asciiTheme="minorHAnsi" w:hAnsiTheme="minorHAnsi" w:cstheme="minorHAnsi"/>
          <w:sz w:val="22"/>
          <w:szCs w:val="22"/>
        </w:rPr>
        <w:t>9</w:t>
      </w:r>
      <w:r w:rsidR="005653AB" w:rsidRPr="00D31AB5">
        <w:rPr>
          <w:rFonts w:asciiTheme="minorHAnsi" w:hAnsiTheme="minorHAnsi" w:cstheme="minorHAnsi"/>
          <w:sz w:val="22"/>
          <w:szCs w:val="22"/>
        </w:rPr>
        <w:fldChar w:fldCharType="end"/>
      </w:r>
      <w:r w:rsidR="005653AB" w:rsidRPr="00D31AB5">
        <w:rPr>
          <w:rFonts w:asciiTheme="minorHAnsi" w:hAnsiTheme="minorHAnsi" w:cstheme="minorHAnsi"/>
          <w:sz w:val="22"/>
          <w:szCs w:val="22"/>
        </w:rPr>
        <w:t>.</w:t>
      </w:r>
    </w:p>
    <w:p w14:paraId="0C010D92" w14:textId="0CF39AAE" w:rsidR="00A47971" w:rsidRDefault="00A47971" w:rsidP="008C180C">
      <w:pPr>
        <w:pStyle w:val="Heading1"/>
        <w:numPr>
          <w:ilvl w:val="0"/>
          <w:numId w:val="2"/>
        </w:numPr>
      </w:pPr>
      <w:bookmarkStart w:id="3" w:name="_Ref30092853"/>
      <w:r>
        <w:t>Coordinators for Efforts</w:t>
      </w:r>
      <w:r w:rsidR="00FE5478">
        <w:t xml:space="preserve"> until MPEG#130</w:t>
      </w:r>
      <w:bookmarkEnd w:id="3"/>
    </w:p>
    <w:p w14:paraId="1F726126" w14:textId="77777777" w:rsidR="00A47971" w:rsidRPr="00D31AB5" w:rsidRDefault="00A47971" w:rsidP="008C180C">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 xml:space="preserve">BOG Chair: </w:t>
      </w:r>
    </w:p>
    <w:p w14:paraId="0205B0BF" w14:textId="77777777" w:rsidR="00A47971" w:rsidRPr="00D31AB5" w:rsidRDefault="00A47971" w:rsidP="008C180C">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 xml:space="preserve">Thomas </w:t>
      </w:r>
      <w:proofErr w:type="spellStart"/>
      <w:r w:rsidRPr="00D31AB5">
        <w:rPr>
          <w:rFonts w:asciiTheme="minorHAnsi" w:hAnsiTheme="minorHAnsi" w:cstheme="minorHAnsi"/>
          <w:sz w:val="22"/>
          <w:szCs w:val="22"/>
        </w:rPr>
        <w:t>Stockhammer</w:t>
      </w:r>
      <w:proofErr w:type="spellEnd"/>
      <w:r w:rsidRPr="00D31AB5">
        <w:rPr>
          <w:rFonts w:asciiTheme="minorHAnsi" w:hAnsiTheme="minorHAnsi" w:cstheme="minorHAnsi"/>
          <w:sz w:val="22"/>
          <w:szCs w:val="22"/>
        </w:rPr>
        <w:t xml:space="preserve"> (tsto@qti.qualcomm.com)</w:t>
      </w:r>
    </w:p>
    <w:p w14:paraId="2F5A3CDF" w14:textId="77777777" w:rsidR="00A47971" w:rsidRPr="00D31AB5" w:rsidRDefault="00A47971" w:rsidP="008C180C">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 xml:space="preserve">AHG Chairs: </w:t>
      </w:r>
    </w:p>
    <w:p w14:paraId="33DDF44E" w14:textId="77777777" w:rsidR="00A47971" w:rsidRPr="00D31AB5" w:rsidRDefault="00A47971" w:rsidP="008C180C">
      <w:pPr>
        <w:pStyle w:val="ListParagraph"/>
        <w:numPr>
          <w:ilvl w:val="1"/>
          <w:numId w:val="3"/>
        </w:numPr>
        <w:contextualSpacing w:val="0"/>
        <w:jc w:val="left"/>
        <w:rPr>
          <w:rFonts w:asciiTheme="minorHAnsi" w:hAnsiTheme="minorHAnsi" w:cstheme="minorHAnsi"/>
          <w:sz w:val="22"/>
          <w:szCs w:val="22"/>
        </w:rPr>
      </w:pPr>
      <w:r w:rsidRPr="00D31AB5">
        <w:rPr>
          <w:rFonts w:asciiTheme="minorHAnsi" w:hAnsiTheme="minorHAnsi" w:cstheme="minorHAnsi"/>
          <w:sz w:val="22"/>
          <w:szCs w:val="22"/>
        </w:rPr>
        <w:t xml:space="preserve">Thomas </w:t>
      </w:r>
      <w:proofErr w:type="spellStart"/>
      <w:r w:rsidRPr="00D31AB5">
        <w:rPr>
          <w:rFonts w:asciiTheme="minorHAnsi" w:hAnsiTheme="minorHAnsi" w:cstheme="minorHAnsi"/>
          <w:sz w:val="22"/>
          <w:szCs w:val="22"/>
        </w:rPr>
        <w:t>Stockhammer</w:t>
      </w:r>
      <w:proofErr w:type="spellEnd"/>
      <w:r w:rsidRPr="00D31AB5">
        <w:rPr>
          <w:rFonts w:asciiTheme="minorHAnsi" w:hAnsiTheme="minorHAnsi" w:cstheme="minorHAnsi"/>
          <w:sz w:val="22"/>
          <w:szCs w:val="22"/>
        </w:rPr>
        <w:t xml:space="preserve"> (tsto@qti.qualcomm.com)</w:t>
      </w:r>
    </w:p>
    <w:p w14:paraId="64F23524" w14:textId="77777777" w:rsidR="00A47971" w:rsidRPr="00D31AB5" w:rsidRDefault="00A47971" w:rsidP="008C180C">
      <w:pPr>
        <w:pStyle w:val="ListParagraph"/>
        <w:numPr>
          <w:ilvl w:val="1"/>
          <w:numId w:val="3"/>
        </w:numPr>
        <w:contextualSpacing w:val="0"/>
        <w:jc w:val="left"/>
        <w:rPr>
          <w:rFonts w:asciiTheme="minorHAnsi" w:hAnsiTheme="minorHAnsi" w:cstheme="minorHAnsi"/>
          <w:sz w:val="22"/>
          <w:szCs w:val="22"/>
        </w:rPr>
      </w:pPr>
      <w:r w:rsidRPr="00D31AB5">
        <w:rPr>
          <w:rFonts w:asciiTheme="minorHAnsi" w:hAnsiTheme="minorHAnsi" w:cstheme="minorHAnsi"/>
          <w:sz w:val="22"/>
          <w:szCs w:val="22"/>
        </w:rPr>
        <w:t>Mary-Luc Champel (champelmaryluc@xiaomi.com)</w:t>
      </w:r>
    </w:p>
    <w:p w14:paraId="3AED99FE" w14:textId="77777777" w:rsidR="00A47971" w:rsidRPr="00D31AB5" w:rsidRDefault="00A47971" w:rsidP="008C180C">
      <w:pPr>
        <w:pStyle w:val="ListParagraph"/>
        <w:numPr>
          <w:ilvl w:val="1"/>
          <w:numId w:val="3"/>
        </w:numPr>
        <w:rPr>
          <w:rFonts w:asciiTheme="minorHAnsi" w:hAnsiTheme="minorHAnsi" w:cstheme="minorHAnsi"/>
          <w:sz w:val="22"/>
          <w:szCs w:val="22"/>
        </w:rPr>
      </w:pPr>
      <w:proofErr w:type="spellStart"/>
      <w:r w:rsidRPr="00D31AB5">
        <w:rPr>
          <w:rFonts w:asciiTheme="minorHAnsi" w:hAnsiTheme="minorHAnsi" w:cstheme="minorHAnsi"/>
          <w:sz w:val="22"/>
          <w:szCs w:val="22"/>
        </w:rPr>
        <w:t>Ozgur</w:t>
      </w:r>
      <w:proofErr w:type="spellEnd"/>
      <w:r w:rsidRPr="00D31AB5">
        <w:rPr>
          <w:rFonts w:asciiTheme="minorHAnsi" w:hAnsiTheme="minorHAnsi" w:cstheme="minorHAnsi"/>
          <w:sz w:val="22"/>
          <w:szCs w:val="22"/>
        </w:rPr>
        <w:t xml:space="preserve"> Oyman (</w:t>
      </w:r>
      <w:hyperlink r:id="rId31" w:history="1">
        <w:r w:rsidRPr="00D31AB5">
          <w:rPr>
            <w:rStyle w:val="Hyperlink"/>
            <w:rFonts w:asciiTheme="minorHAnsi" w:hAnsiTheme="minorHAnsi" w:cstheme="minorHAnsi"/>
            <w:sz w:val="22"/>
            <w:szCs w:val="22"/>
          </w:rPr>
          <w:t>ozgur.oyman@intel.com</w:t>
        </w:r>
      </w:hyperlink>
      <w:r w:rsidRPr="00D31AB5">
        <w:rPr>
          <w:rFonts w:asciiTheme="minorHAnsi" w:hAnsiTheme="minorHAnsi" w:cstheme="minorHAnsi"/>
          <w:sz w:val="22"/>
          <w:szCs w:val="22"/>
        </w:rPr>
        <w:t>)</w:t>
      </w:r>
    </w:p>
    <w:p w14:paraId="48397F0A" w14:textId="77777777" w:rsidR="00A47971" w:rsidRPr="00D31AB5" w:rsidRDefault="00A47971" w:rsidP="008C180C">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Editor of ISO/IEC 23090-14</w:t>
      </w:r>
    </w:p>
    <w:p w14:paraId="60CB6D56" w14:textId="77777777" w:rsidR="00A47971" w:rsidRPr="00D31AB5" w:rsidRDefault="00A47971" w:rsidP="008C180C">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Imed Bouazizi (bouazizi@qti.qualcomm.com)</w:t>
      </w:r>
    </w:p>
    <w:p w14:paraId="772E59C0" w14:textId="77777777" w:rsidR="00A47971" w:rsidRPr="00D31AB5" w:rsidRDefault="00A47971" w:rsidP="008C180C">
      <w:pPr>
        <w:pStyle w:val="ListParagraph"/>
        <w:numPr>
          <w:ilvl w:val="1"/>
          <w:numId w:val="3"/>
        </w:numPr>
        <w:rPr>
          <w:rFonts w:asciiTheme="minorHAnsi" w:hAnsiTheme="minorHAnsi" w:cstheme="minorHAnsi"/>
          <w:sz w:val="22"/>
          <w:szCs w:val="22"/>
        </w:rPr>
      </w:pPr>
      <w:proofErr w:type="spellStart"/>
      <w:r w:rsidRPr="00D31AB5">
        <w:rPr>
          <w:rFonts w:asciiTheme="minorHAnsi" w:hAnsiTheme="minorHAnsi" w:cstheme="minorHAnsi"/>
          <w:sz w:val="22"/>
          <w:szCs w:val="22"/>
        </w:rPr>
        <w:t>Ozgur</w:t>
      </w:r>
      <w:proofErr w:type="spellEnd"/>
      <w:r w:rsidRPr="00D31AB5">
        <w:rPr>
          <w:rFonts w:asciiTheme="minorHAnsi" w:hAnsiTheme="minorHAnsi" w:cstheme="minorHAnsi"/>
          <w:sz w:val="22"/>
          <w:szCs w:val="22"/>
        </w:rPr>
        <w:t xml:space="preserve"> Oyman (ozgur.oyman@intel.com)</w:t>
      </w:r>
    </w:p>
    <w:p w14:paraId="48360EF7" w14:textId="77777777" w:rsidR="00A47971" w:rsidRPr="00D31AB5" w:rsidRDefault="00A47971" w:rsidP="008C180C">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Editor of permanent document</w:t>
      </w:r>
    </w:p>
    <w:p w14:paraId="5CE8E914" w14:textId="77777777" w:rsidR="00A47971" w:rsidRPr="00D31AB5" w:rsidRDefault="00A47971" w:rsidP="008C180C">
      <w:pPr>
        <w:pStyle w:val="ListParagraph"/>
        <w:numPr>
          <w:ilvl w:val="1"/>
          <w:numId w:val="3"/>
        </w:numPr>
        <w:rPr>
          <w:rFonts w:asciiTheme="minorHAnsi" w:hAnsiTheme="minorHAnsi" w:cstheme="minorHAnsi"/>
          <w:sz w:val="22"/>
          <w:szCs w:val="22"/>
          <w:lang w:val="de-DE"/>
        </w:rPr>
      </w:pPr>
      <w:r w:rsidRPr="00D31AB5">
        <w:rPr>
          <w:rFonts w:asciiTheme="minorHAnsi" w:hAnsiTheme="minorHAnsi" w:cstheme="minorHAnsi"/>
          <w:sz w:val="22"/>
          <w:szCs w:val="22"/>
          <w:lang w:val="de-DE"/>
        </w:rPr>
        <w:t>Lukasz Kondrad (</w:t>
      </w:r>
      <w:hyperlink r:id="rId32" w:history="1">
        <w:r w:rsidRPr="00D31AB5">
          <w:rPr>
            <w:rStyle w:val="Hyperlink"/>
            <w:rFonts w:asciiTheme="minorHAnsi" w:hAnsiTheme="minorHAnsi" w:cstheme="minorHAnsi"/>
            <w:sz w:val="22"/>
            <w:szCs w:val="22"/>
            <w:lang w:val="de-DE"/>
          </w:rPr>
          <w:t>lukasz.kondrad@nokia.com</w:t>
        </w:r>
      </w:hyperlink>
      <w:r w:rsidRPr="00D31AB5">
        <w:rPr>
          <w:rFonts w:asciiTheme="minorHAnsi" w:hAnsiTheme="minorHAnsi" w:cstheme="minorHAnsi"/>
          <w:sz w:val="22"/>
          <w:szCs w:val="22"/>
          <w:lang w:val="de-DE"/>
        </w:rPr>
        <w:t>)</w:t>
      </w:r>
    </w:p>
    <w:p w14:paraId="6E428BD0" w14:textId="77777777" w:rsidR="00A47971" w:rsidRPr="00D31AB5" w:rsidRDefault="00A47971" w:rsidP="008C180C">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Test Asset and Scenario Coordinator</w:t>
      </w:r>
    </w:p>
    <w:p w14:paraId="09FAABD1" w14:textId="77777777" w:rsidR="00A47971" w:rsidRPr="00D31AB5" w:rsidRDefault="00A47971" w:rsidP="008C180C">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Emmanuel Thomas (emmanuel.thomas@tno.nl)</w:t>
      </w:r>
    </w:p>
    <w:p w14:paraId="709E3123" w14:textId="77777777" w:rsidR="00A47971" w:rsidRPr="00D31AB5" w:rsidRDefault="00A47971" w:rsidP="008C180C">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Imed Bouazizi (bouazizi@qti.qualcomm.com)</w:t>
      </w:r>
    </w:p>
    <w:p w14:paraId="7FCFFF1A" w14:textId="2972CE5C" w:rsidR="00A47971" w:rsidRPr="00D31AB5" w:rsidRDefault="00DB4D93" w:rsidP="008C180C">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Gitlab</w:t>
      </w:r>
      <w:r w:rsidR="00A47971" w:rsidRPr="00D31AB5">
        <w:rPr>
          <w:rFonts w:asciiTheme="minorHAnsi" w:hAnsiTheme="minorHAnsi" w:cstheme="minorHAnsi"/>
          <w:sz w:val="22"/>
          <w:szCs w:val="22"/>
        </w:rPr>
        <w:t xml:space="preserve"> Management </w:t>
      </w:r>
    </w:p>
    <w:p w14:paraId="697A7E28" w14:textId="77777777" w:rsidR="00A47971" w:rsidRPr="00D31AB5" w:rsidRDefault="00A47971" w:rsidP="008C180C">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Emmanuel Thomas (emmanuel.thomas@tno.nl)</w:t>
      </w:r>
    </w:p>
    <w:p w14:paraId="17DCB295" w14:textId="37B117C5" w:rsidR="00FE0EC4" w:rsidRPr="00D31AB5" w:rsidRDefault="00A47971" w:rsidP="008C180C">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Imed Bouazizi (bouazizi@qti.qualcomm.com)</w:t>
      </w:r>
    </w:p>
    <w:sectPr w:rsidR="00FE0EC4" w:rsidRPr="00D31AB5" w:rsidSect="00EE5CCA">
      <w:headerReference w:type="default" r:id="rId33"/>
      <w:footerReference w:type="even" r:id="rId34"/>
      <w:footerReference w:type="defaul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0A081" w14:textId="77777777" w:rsidR="008C180C" w:rsidRDefault="008C180C">
      <w:r>
        <w:separator/>
      </w:r>
    </w:p>
  </w:endnote>
  <w:endnote w:type="continuationSeparator" w:id="0">
    <w:p w14:paraId="35A1B75D" w14:textId="77777777" w:rsidR="008C180C" w:rsidRDefault="008C1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53644"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73691" w14:textId="77777777" w:rsidR="00C11EE2" w:rsidRDefault="00C11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0265"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6341">
      <w:rPr>
        <w:rStyle w:val="PageNumber"/>
        <w:noProof/>
      </w:rPr>
      <w:t>1</w:t>
    </w:r>
    <w:r>
      <w:rPr>
        <w:rStyle w:val="PageNumber"/>
      </w:rPr>
      <w:fldChar w:fldCharType="end"/>
    </w:r>
  </w:p>
  <w:p w14:paraId="4891590C" w14:textId="77777777" w:rsidR="00C11EE2" w:rsidRDefault="00C1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B85A9" w14:textId="77777777" w:rsidR="008C180C" w:rsidRDefault="008C180C">
      <w:r>
        <w:separator/>
      </w:r>
    </w:p>
  </w:footnote>
  <w:footnote w:type="continuationSeparator" w:id="0">
    <w:p w14:paraId="0938CB54" w14:textId="77777777" w:rsidR="008C180C" w:rsidRDefault="008C1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BB819" w14:textId="77777777" w:rsidR="008E5A17" w:rsidRDefault="008E5A17" w:rsidP="008E5A1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7226381"/>
    <w:multiLevelType w:val="hybridMultilevel"/>
    <w:tmpl w:val="28A00040"/>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EC6FD3"/>
    <w:multiLevelType w:val="hybridMultilevel"/>
    <w:tmpl w:val="A84A8A88"/>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4"/>
  </w:num>
  <w:num w:numId="6">
    <w:abstractNumId w:val="8"/>
  </w:num>
  <w:num w:numId="7">
    <w:abstractNumId w:val="1"/>
  </w:num>
  <w:num w:numId="8">
    <w:abstractNumId w:val="2"/>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0BC"/>
    <w:rsid w:val="000024F3"/>
    <w:rsid w:val="000068CF"/>
    <w:rsid w:val="00033F54"/>
    <w:rsid w:val="00037AE4"/>
    <w:rsid w:val="00050A1D"/>
    <w:rsid w:val="00056A98"/>
    <w:rsid w:val="00057714"/>
    <w:rsid w:val="00066E7A"/>
    <w:rsid w:val="000778BF"/>
    <w:rsid w:val="00080DB9"/>
    <w:rsid w:val="000B3852"/>
    <w:rsid w:val="000B5116"/>
    <w:rsid w:val="000B7129"/>
    <w:rsid w:val="000C0491"/>
    <w:rsid w:val="000D5D1E"/>
    <w:rsid w:val="000F3415"/>
    <w:rsid w:val="000F4D21"/>
    <w:rsid w:val="0011055A"/>
    <w:rsid w:val="00112737"/>
    <w:rsid w:val="00112847"/>
    <w:rsid w:val="00116E01"/>
    <w:rsid w:val="00127D7C"/>
    <w:rsid w:val="001419FD"/>
    <w:rsid w:val="0016257E"/>
    <w:rsid w:val="00167239"/>
    <w:rsid w:val="001742FD"/>
    <w:rsid w:val="00176F78"/>
    <w:rsid w:val="00192226"/>
    <w:rsid w:val="001A511F"/>
    <w:rsid w:val="001A6A89"/>
    <w:rsid w:val="001B36D9"/>
    <w:rsid w:val="001B5A95"/>
    <w:rsid w:val="001C5E4B"/>
    <w:rsid w:val="001C6053"/>
    <w:rsid w:val="001D50BC"/>
    <w:rsid w:val="001E7F0F"/>
    <w:rsid w:val="001F2D95"/>
    <w:rsid w:val="001F3255"/>
    <w:rsid w:val="001F3EB4"/>
    <w:rsid w:val="00210842"/>
    <w:rsid w:val="00214E0C"/>
    <w:rsid w:val="00226002"/>
    <w:rsid w:val="00244D34"/>
    <w:rsid w:val="00244F83"/>
    <w:rsid w:val="00260BC3"/>
    <w:rsid w:val="002625AC"/>
    <w:rsid w:val="002705CB"/>
    <w:rsid w:val="002737F8"/>
    <w:rsid w:val="00275252"/>
    <w:rsid w:val="002947B9"/>
    <w:rsid w:val="00294BE7"/>
    <w:rsid w:val="00295AF8"/>
    <w:rsid w:val="002B6D66"/>
    <w:rsid w:val="002E032D"/>
    <w:rsid w:val="00307068"/>
    <w:rsid w:val="003137D3"/>
    <w:rsid w:val="00321767"/>
    <w:rsid w:val="00327841"/>
    <w:rsid w:val="0033319A"/>
    <w:rsid w:val="00336CD4"/>
    <w:rsid w:val="0035435A"/>
    <w:rsid w:val="0038353F"/>
    <w:rsid w:val="00383DCD"/>
    <w:rsid w:val="003933FE"/>
    <w:rsid w:val="003955CF"/>
    <w:rsid w:val="003A4267"/>
    <w:rsid w:val="003D016B"/>
    <w:rsid w:val="003F5471"/>
    <w:rsid w:val="00403A21"/>
    <w:rsid w:val="004130A3"/>
    <w:rsid w:val="0041525E"/>
    <w:rsid w:val="00426E56"/>
    <w:rsid w:val="00473FF6"/>
    <w:rsid w:val="0048509B"/>
    <w:rsid w:val="00486055"/>
    <w:rsid w:val="00491330"/>
    <w:rsid w:val="00491A41"/>
    <w:rsid w:val="004A7499"/>
    <w:rsid w:val="004D1F07"/>
    <w:rsid w:val="004E1C08"/>
    <w:rsid w:val="004E22CE"/>
    <w:rsid w:val="004E43E1"/>
    <w:rsid w:val="004E590F"/>
    <w:rsid w:val="004E771F"/>
    <w:rsid w:val="004F6CB8"/>
    <w:rsid w:val="00503204"/>
    <w:rsid w:val="005134FC"/>
    <w:rsid w:val="00516F16"/>
    <w:rsid w:val="00532E9F"/>
    <w:rsid w:val="00545A25"/>
    <w:rsid w:val="005602E6"/>
    <w:rsid w:val="005646E6"/>
    <w:rsid w:val="005653AB"/>
    <w:rsid w:val="00574A43"/>
    <w:rsid w:val="00580157"/>
    <w:rsid w:val="00583D83"/>
    <w:rsid w:val="00595294"/>
    <w:rsid w:val="005B06D2"/>
    <w:rsid w:val="005B34CA"/>
    <w:rsid w:val="005C7A36"/>
    <w:rsid w:val="005D1BDB"/>
    <w:rsid w:val="005E6341"/>
    <w:rsid w:val="0060008C"/>
    <w:rsid w:val="00601665"/>
    <w:rsid w:val="00603C7D"/>
    <w:rsid w:val="00603F8F"/>
    <w:rsid w:val="00606911"/>
    <w:rsid w:val="00611AD7"/>
    <w:rsid w:val="00611DDD"/>
    <w:rsid w:val="00623D14"/>
    <w:rsid w:val="00625396"/>
    <w:rsid w:val="00650BE8"/>
    <w:rsid w:val="0067592D"/>
    <w:rsid w:val="0068722C"/>
    <w:rsid w:val="00697CF0"/>
    <w:rsid w:val="006A0676"/>
    <w:rsid w:val="006C3D37"/>
    <w:rsid w:val="006D5312"/>
    <w:rsid w:val="006D704C"/>
    <w:rsid w:val="00705365"/>
    <w:rsid w:val="007355EC"/>
    <w:rsid w:val="00736828"/>
    <w:rsid w:val="00755BFB"/>
    <w:rsid w:val="00762BD2"/>
    <w:rsid w:val="00767DF1"/>
    <w:rsid w:val="00772D5E"/>
    <w:rsid w:val="007779AE"/>
    <w:rsid w:val="007A677A"/>
    <w:rsid w:val="007C57CE"/>
    <w:rsid w:val="007D263C"/>
    <w:rsid w:val="007D6968"/>
    <w:rsid w:val="007D7302"/>
    <w:rsid w:val="007F0ACC"/>
    <w:rsid w:val="00802028"/>
    <w:rsid w:val="00806645"/>
    <w:rsid w:val="00812A67"/>
    <w:rsid w:val="0083293C"/>
    <w:rsid w:val="008410AD"/>
    <w:rsid w:val="00860532"/>
    <w:rsid w:val="0089304A"/>
    <w:rsid w:val="008B7EE0"/>
    <w:rsid w:val="008C180C"/>
    <w:rsid w:val="008D2A61"/>
    <w:rsid w:val="008D77ED"/>
    <w:rsid w:val="008E5A17"/>
    <w:rsid w:val="008F0245"/>
    <w:rsid w:val="008F1127"/>
    <w:rsid w:val="008F3C57"/>
    <w:rsid w:val="00925A26"/>
    <w:rsid w:val="00940324"/>
    <w:rsid w:val="0095095B"/>
    <w:rsid w:val="0096614A"/>
    <w:rsid w:val="00977DC1"/>
    <w:rsid w:val="00992B8F"/>
    <w:rsid w:val="009F53F8"/>
    <w:rsid w:val="00A10791"/>
    <w:rsid w:val="00A134C7"/>
    <w:rsid w:val="00A15AE9"/>
    <w:rsid w:val="00A27F9D"/>
    <w:rsid w:val="00A310B9"/>
    <w:rsid w:val="00A3583A"/>
    <w:rsid w:val="00A35C5B"/>
    <w:rsid w:val="00A4223F"/>
    <w:rsid w:val="00A47971"/>
    <w:rsid w:val="00A50151"/>
    <w:rsid w:val="00A53CA2"/>
    <w:rsid w:val="00A54DD6"/>
    <w:rsid w:val="00A651A2"/>
    <w:rsid w:val="00A73959"/>
    <w:rsid w:val="00A74A88"/>
    <w:rsid w:val="00A83023"/>
    <w:rsid w:val="00A909E4"/>
    <w:rsid w:val="00AA3E0E"/>
    <w:rsid w:val="00B02DD9"/>
    <w:rsid w:val="00B07E91"/>
    <w:rsid w:val="00B30193"/>
    <w:rsid w:val="00B3348A"/>
    <w:rsid w:val="00B34F0F"/>
    <w:rsid w:val="00B461E6"/>
    <w:rsid w:val="00B5228A"/>
    <w:rsid w:val="00B634C5"/>
    <w:rsid w:val="00B6515A"/>
    <w:rsid w:val="00B944DF"/>
    <w:rsid w:val="00BE40E1"/>
    <w:rsid w:val="00BF0A14"/>
    <w:rsid w:val="00BF7944"/>
    <w:rsid w:val="00C00B5D"/>
    <w:rsid w:val="00C11EE2"/>
    <w:rsid w:val="00C268B8"/>
    <w:rsid w:val="00C36EB0"/>
    <w:rsid w:val="00C40AE6"/>
    <w:rsid w:val="00C460C2"/>
    <w:rsid w:val="00C50516"/>
    <w:rsid w:val="00C50FD4"/>
    <w:rsid w:val="00C6678B"/>
    <w:rsid w:val="00C70341"/>
    <w:rsid w:val="00C73B8D"/>
    <w:rsid w:val="00C82D24"/>
    <w:rsid w:val="00C87DF8"/>
    <w:rsid w:val="00CA2AD3"/>
    <w:rsid w:val="00CB1E2F"/>
    <w:rsid w:val="00CC67EC"/>
    <w:rsid w:val="00CC72D4"/>
    <w:rsid w:val="00CD0F01"/>
    <w:rsid w:val="00CD3B0F"/>
    <w:rsid w:val="00CE14E7"/>
    <w:rsid w:val="00CF0004"/>
    <w:rsid w:val="00D0786E"/>
    <w:rsid w:val="00D119B5"/>
    <w:rsid w:val="00D27450"/>
    <w:rsid w:val="00D31AB5"/>
    <w:rsid w:val="00D32B54"/>
    <w:rsid w:val="00D445A8"/>
    <w:rsid w:val="00D46ED6"/>
    <w:rsid w:val="00D52713"/>
    <w:rsid w:val="00D57787"/>
    <w:rsid w:val="00D71D1D"/>
    <w:rsid w:val="00D8161A"/>
    <w:rsid w:val="00D91AE7"/>
    <w:rsid w:val="00D95B41"/>
    <w:rsid w:val="00DA3967"/>
    <w:rsid w:val="00DA4531"/>
    <w:rsid w:val="00DA7B12"/>
    <w:rsid w:val="00DB4D93"/>
    <w:rsid w:val="00DB6F50"/>
    <w:rsid w:val="00DC000D"/>
    <w:rsid w:val="00DD3437"/>
    <w:rsid w:val="00DD37E5"/>
    <w:rsid w:val="00DD5843"/>
    <w:rsid w:val="00DE6B47"/>
    <w:rsid w:val="00E06562"/>
    <w:rsid w:val="00E2434D"/>
    <w:rsid w:val="00E53F8C"/>
    <w:rsid w:val="00E572D8"/>
    <w:rsid w:val="00E62E68"/>
    <w:rsid w:val="00E66B14"/>
    <w:rsid w:val="00E73E3D"/>
    <w:rsid w:val="00E8559F"/>
    <w:rsid w:val="00EB44F1"/>
    <w:rsid w:val="00EB727D"/>
    <w:rsid w:val="00EC568B"/>
    <w:rsid w:val="00ED194C"/>
    <w:rsid w:val="00EE5CCA"/>
    <w:rsid w:val="00EE5EDD"/>
    <w:rsid w:val="00EF4A9D"/>
    <w:rsid w:val="00F13FB9"/>
    <w:rsid w:val="00F611DB"/>
    <w:rsid w:val="00F6343B"/>
    <w:rsid w:val="00F70D3C"/>
    <w:rsid w:val="00FA2F66"/>
    <w:rsid w:val="00FA538D"/>
    <w:rsid w:val="00FC572B"/>
    <w:rsid w:val="00FD133C"/>
    <w:rsid w:val="00FD2188"/>
    <w:rsid w:val="00FE0EC4"/>
    <w:rsid w:val="00FE5478"/>
    <w:rsid w:val="00FF5D87"/>
    <w:rsid w:val="00FF6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0ACA232"/>
  <w15:docId w15:val="{59A16D14-1BB2-5F49-9B51-030F4F1B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08C"/>
    <w:pPr>
      <w:jc w:val="both"/>
    </w:pPr>
    <w:rPr>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 Heading,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link w:val="Heading3"/>
    <w:uiPriority w:val="9"/>
    <w:rPr>
      <w:rFonts w:ascii="Calibri" w:eastAsia="Times New Roman" w:hAnsi="Calibri"/>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link w:val="Heading4"/>
    <w:uiPriority w:val="9"/>
    <w:rPr>
      <w:rFonts w:ascii="Cambria" w:eastAsia="Times New Roman" w:hAnsi="Cambria"/>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link w:val="Heading5"/>
    <w:uiPriority w:val="9"/>
    <w:rPr>
      <w:rFonts w:ascii="Cambria" w:eastAsia="Times New Roman" w:hAnsi="Cambria"/>
      <w:b/>
      <w:bCs/>
      <w:i/>
      <w:iCs/>
      <w:sz w:val="26"/>
      <w:szCs w:val="26"/>
    </w:rPr>
  </w:style>
  <w:style w:type="character" w:customStyle="1" w:styleId="Heading6Char">
    <w:name w:val="Heading 6 Char"/>
    <w:aliases w:val="h6 Char,H6 Char,H61 Char,TOC header Char,Bullet list Char,sub-dash Char,sd Char,5 Char,Appendix Char,T1 Char"/>
    <w:link w:val="Heading6"/>
    <w:uiPriority w:val="9"/>
    <w:rPr>
      <w:rFonts w:ascii="Cambria" w:eastAsia="Times New Roman" w:hAnsi="Cambria"/>
      <w:b/>
      <w:bCs/>
      <w:sz w:val="22"/>
      <w:szCs w:val="22"/>
    </w:rPr>
  </w:style>
  <w:style w:type="character" w:customStyle="1" w:styleId="Heading7Char">
    <w:name w:val="Heading 7 Char"/>
    <w:aliases w:val="Bulleted list Char,L7 Char"/>
    <w:link w:val="Heading7"/>
    <w:uiPriority w:val="9"/>
    <w:rPr>
      <w:rFonts w:ascii="Cambria" w:eastAsia="Times New Roman" w:hAnsi="Cambria"/>
      <w:sz w:val="24"/>
      <w:szCs w:val="24"/>
    </w:rPr>
  </w:style>
  <w:style w:type="character" w:customStyle="1" w:styleId="Heading8Char">
    <w:name w:val="Heading 8 Char"/>
    <w:aliases w:val="Legal Level 1.1.1. Char,Center Bold Char,Table Heading Char,Table Char"/>
    <w:link w:val="Heading8"/>
    <w:uiPriority w:val="9"/>
    <w:rPr>
      <w:rFonts w:ascii="Cambria" w:eastAsia="Times New Roman" w:hAnsi="Cambria"/>
      <w:i/>
      <w:iCs/>
      <w:sz w:val="24"/>
      <w:szCs w:val="24"/>
    </w:rPr>
  </w:style>
  <w:style w:type="character" w:customStyle="1" w:styleId="Heading9Char">
    <w:name w:val="Heading 9 Char"/>
    <w:aliases w:val="Figure Heading Char,FH Char,Titre 10 Char"/>
    <w:link w:val="Heading9"/>
    <w:uiPriority w:val="9"/>
    <w:rPr>
      <w:rFonts w:ascii="Calibri" w:eastAsia="Times New Roman"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uiPriority w:val="99"/>
    <w:semiHidden/>
    <w:unhideWhenUsed/>
    <w:rsid w:val="0041525E"/>
    <w:rPr>
      <w:sz w:val="16"/>
      <w:szCs w:val="16"/>
    </w:rPr>
  </w:style>
  <w:style w:type="paragraph" w:styleId="CommentText">
    <w:name w:val="annotation text"/>
    <w:basedOn w:val="Normal"/>
    <w:link w:val="CommentTextChar"/>
    <w:uiPriority w:val="99"/>
    <w:semiHidden/>
    <w:unhideWhenUsed/>
    <w:rsid w:val="0041525E"/>
    <w:rPr>
      <w:sz w:val="20"/>
      <w:szCs w:val="20"/>
    </w:rPr>
  </w:style>
  <w:style w:type="character" w:customStyle="1" w:styleId="CommentTextChar">
    <w:name w:val="Comment Text Char"/>
    <w:basedOn w:val="DefaultParagraphFont"/>
    <w:link w:val="CommentText"/>
    <w:uiPriority w:val="99"/>
    <w:semiHidden/>
    <w:rsid w:val="0041525E"/>
    <w:rPr>
      <w:rFonts w:eastAsia="MS Mincho"/>
    </w:rPr>
  </w:style>
  <w:style w:type="paragraph" w:styleId="BalloonText">
    <w:name w:val="Balloon Text"/>
    <w:basedOn w:val="Normal"/>
    <w:link w:val="BalloonTextChar"/>
    <w:uiPriority w:val="99"/>
    <w:semiHidden/>
    <w:unhideWhenUsed/>
    <w:rsid w:val="0041525E"/>
    <w:rPr>
      <w:sz w:val="18"/>
      <w:szCs w:val="18"/>
    </w:rPr>
  </w:style>
  <w:style w:type="character" w:customStyle="1" w:styleId="BalloonTextChar">
    <w:name w:val="Balloon Text Char"/>
    <w:basedOn w:val="DefaultParagraphFont"/>
    <w:link w:val="BalloonText"/>
    <w:uiPriority w:val="99"/>
    <w:semiHidden/>
    <w:rsid w:val="0041525E"/>
    <w:rPr>
      <w:sz w:val="18"/>
      <w:szCs w:val="18"/>
    </w:rPr>
  </w:style>
  <w:style w:type="paragraph" w:styleId="CommentSubject">
    <w:name w:val="annotation subject"/>
    <w:basedOn w:val="CommentText"/>
    <w:next w:val="CommentText"/>
    <w:link w:val="CommentSubjectChar"/>
    <w:uiPriority w:val="99"/>
    <w:semiHidden/>
    <w:unhideWhenUsed/>
    <w:rsid w:val="00CC72D4"/>
    <w:rPr>
      <w:b/>
      <w:bCs/>
    </w:rPr>
  </w:style>
  <w:style w:type="character" w:customStyle="1" w:styleId="CommentSubjectChar">
    <w:name w:val="Comment Subject Char"/>
    <w:basedOn w:val="CommentTextChar"/>
    <w:link w:val="CommentSubject"/>
    <w:uiPriority w:val="99"/>
    <w:semiHidden/>
    <w:rsid w:val="00CC72D4"/>
    <w:rPr>
      <w:rFonts w:eastAsia="MS Mincho"/>
      <w:b/>
      <w:bCs/>
    </w:rPr>
  </w:style>
  <w:style w:type="paragraph" w:styleId="ListParagraph">
    <w:name w:val="List Paragraph"/>
    <w:basedOn w:val="Normal"/>
    <w:uiPriority w:val="34"/>
    <w:qFormat/>
    <w:rsid w:val="00736828"/>
    <w:pPr>
      <w:ind w:left="720"/>
      <w:contextualSpacing/>
    </w:pPr>
  </w:style>
  <w:style w:type="paragraph" w:styleId="FootnoteText">
    <w:name w:val="footnote text"/>
    <w:basedOn w:val="Normal"/>
    <w:link w:val="FootnoteTextChar"/>
    <w:uiPriority w:val="99"/>
    <w:semiHidden/>
    <w:unhideWhenUsed/>
    <w:rsid w:val="00050A1D"/>
    <w:rPr>
      <w:sz w:val="20"/>
      <w:szCs w:val="20"/>
    </w:rPr>
  </w:style>
  <w:style w:type="character" w:customStyle="1" w:styleId="FootnoteTextChar">
    <w:name w:val="Footnote Text Char"/>
    <w:basedOn w:val="DefaultParagraphFont"/>
    <w:link w:val="FootnoteText"/>
    <w:uiPriority w:val="99"/>
    <w:semiHidden/>
    <w:rsid w:val="00050A1D"/>
  </w:style>
  <w:style w:type="character" w:styleId="FootnoteReference">
    <w:name w:val="footnote reference"/>
    <w:basedOn w:val="DefaultParagraphFont"/>
    <w:uiPriority w:val="99"/>
    <w:semiHidden/>
    <w:unhideWhenUsed/>
    <w:rsid w:val="00050A1D"/>
    <w:rPr>
      <w:vertAlign w:val="superscript"/>
    </w:rPr>
  </w:style>
  <w:style w:type="character" w:styleId="Hyperlink">
    <w:name w:val="Hyperlink"/>
    <w:basedOn w:val="DefaultParagraphFont"/>
    <w:uiPriority w:val="99"/>
    <w:unhideWhenUsed/>
    <w:rsid w:val="00FD133C"/>
    <w:rPr>
      <w:color w:val="0563C1" w:themeColor="hyperlink"/>
      <w:u w:val="single"/>
    </w:rPr>
  </w:style>
  <w:style w:type="character" w:styleId="PageNumber">
    <w:name w:val="page number"/>
    <w:basedOn w:val="DefaultParagraphFont"/>
    <w:uiPriority w:val="99"/>
    <w:semiHidden/>
    <w:unhideWhenUsed/>
    <w:rsid w:val="00C11EE2"/>
  </w:style>
  <w:style w:type="paragraph" w:styleId="Revision">
    <w:name w:val="Revision"/>
    <w:hidden/>
    <w:uiPriority w:val="71"/>
    <w:rsid w:val="003955CF"/>
    <w:rPr>
      <w:sz w:val="24"/>
      <w:szCs w:val="24"/>
    </w:rPr>
  </w:style>
  <w:style w:type="paragraph" w:styleId="Caption">
    <w:name w:val="caption"/>
    <w:aliases w:val="FigureCaption"/>
    <w:basedOn w:val="Normal"/>
    <w:next w:val="Normal"/>
    <w:link w:val="CaptionChar"/>
    <w:uiPriority w:val="35"/>
    <w:unhideWhenUsed/>
    <w:qFormat/>
    <w:rsid w:val="00AA3E0E"/>
    <w:pPr>
      <w:spacing w:after="200"/>
    </w:pPr>
    <w:rPr>
      <w:i/>
      <w:iCs/>
      <w:color w:val="44546A" w:themeColor="text2"/>
      <w:sz w:val="18"/>
      <w:szCs w:val="18"/>
    </w:rPr>
  </w:style>
  <w:style w:type="character" w:customStyle="1" w:styleId="CaptionChar">
    <w:name w:val="Caption Char"/>
    <w:aliases w:val="FigureCaption Char"/>
    <w:link w:val="Caption"/>
    <w:uiPriority w:val="35"/>
    <w:locked/>
    <w:rsid w:val="00AA3E0E"/>
    <w:rPr>
      <w:i/>
      <w:iCs/>
      <w:color w:val="44546A" w:themeColor="text2"/>
      <w:sz w:val="18"/>
      <w:szCs w:val="18"/>
    </w:rPr>
  </w:style>
  <w:style w:type="paragraph" w:customStyle="1" w:styleId="Default">
    <w:name w:val="Default"/>
    <w:rsid w:val="005B34CA"/>
    <w:pPr>
      <w:autoSpaceDE w:val="0"/>
      <w:autoSpaceDN w:val="0"/>
      <w:adjustRightInd w:val="0"/>
    </w:pPr>
    <w:rPr>
      <w:color w:val="000000"/>
      <w:sz w:val="24"/>
      <w:szCs w:val="24"/>
    </w:rPr>
  </w:style>
  <w:style w:type="paragraph" w:customStyle="1" w:styleId="Tabletitle">
    <w:name w:val="Table title"/>
    <w:basedOn w:val="Normal"/>
    <w:next w:val="Normal"/>
    <w:link w:val="TabletitleChar"/>
    <w:rsid w:val="00403A21"/>
    <w:pPr>
      <w:keepNext/>
      <w:suppressAutoHyphens/>
      <w:spacing w:before="120" w:after="120" w:line="230" w:lineRule="exact"/>
      <w:jc w:val="center"/>
    </w:pPr>
    <w:rPr>
      <w:rFonts w:ascii="Arial" w:hAnsi="Arial"/>
      <w:b/>
      <w:sz w:val="20"/>
      <w:szCs w:val="20"/>
      <w:lang w:val="de-DE" w:eastAsia="ja-JP"/>
    </w:rPr>
  </w:style>
  <w:style w:type="paragraph" w:styleId="BodyText">
    <w:name w:val="Body Text"/>
    <w:basedOn w:val="Normal"/>
    <w:link w:val="BodyTextChar"/>
    <w:uiPriority w:val="99"/>
    <w:unhideWhenUsed/>
    <w:qFormat/>
    <w:rsid w:val="00403A21"/>
    <w:pPr>
      <w:spacing w:after="120" w:line="240" w:lineRule="atLeast"/>
    </w:pPr>
    <w:rPr>
      <w:rFonts w:ascii="Cambria" w:eastAsia="Calibri" w:hAnsi="Cambria"/>
      <w:sz w:val="22"/>
      <w:szCs w:val="22"/>
      <w:lang w:val="en-GB"/>
    </w:rPr>
  </w:style>
  <w:style w:type="character" w:customStyle="1" w:styleId="BodyTextChar">
    <w:name w:val="Body Text Char"/>
    <w:basedOn w:val="DefaultParagraphFont"/>
    <w:link w:val="BodyText"/>
    <w:uiPriority w:val="99"/>
    <w:rsid w:val="00403A21"/>
    <w:rPr>
      <w:rFonts w:ascii="Cambria" w:eastAsia="Calibri" w:hAnsi="Cambria"/>
      <w:sz w:val="22"/>
      <w:szCs w:val="22"/>
      <w:lang w:val="en-GB"/>
    </w:rPr>
  </w:style>
  <w:style w:type="character" w:customStyle="1" w:styleId="ISOCode">
    <w:name w:val="ISOCode"/>
    <w:basedOn w:val="DefaultParagraphFont"/>
    <w:rsid w:val="00403A21"/>
    <w:rPr>
      <w:rFonts w:ascii="Courier New" w:hAnsi="Courier New" w:cs="Courier New"/>
      <w:b w:val="0"/>
      <w:i w:val="0"/>
      <w:sz w:val="22"/>
      <w:lang w:val="en-US"/>
    </w:rPr>
  </w:style>
  <w:style w:type="character" w:customStyle="1" w:styleId="TablebodyChar">
    <w:name w:val="Table body Char"/>
    <w:link w:val="Tablebody"/>
    <w:locked/>
    <w:rsid w:val="00403A21"/>
    <w:rPr>
      <w:rFonts w:ascii="Cambria" w:eastAsia="Calibri" w:hAnsi="Cambria"/>
      <w:szCs w:val="22"/>
      <w:lang w:val="en-GB"/>
    </w:rPr>
  </w:style>
  <w:style w:type="paragraph" w:customStyle="1" w:styleId="Tablebody">
    <w:name w:val="Table body"/>
    <w:basedOn w:val="Normal"/>
    <w:link w:val="TablebodyChar"/>
    <w:rsid w:val="00403A21"/>
    <w:pPr>
      <w:spacing w:before="60" w:after="60" w:line="210" w:lineRule="atLeast"/>
      <w:jc w:val="left"/>
    </w:pPr>
    <w:rPr>
      <w:rFonts w:ascii="Cambria" w:eastAsia="Calibri" w:hAnsi="Cambria"/>
      <w:sz w:val="20"/>
      <w:szCs w:val="22"/>
      <w:lang w:val="en-GB"/>
    </w:rPr>
  </w:style>
  <w:style w:type="paragraph" w:customStyle="1" w:styleId="Tableheader">
    <w:name w:val="Table header"/>
    <w:basedOn w:val="Tablebody"/>
    <w:link w:val="TableheaderChar"/>
    <w:rsid w:val="00403A21"/>
  </w:style>
  <w:style w:type="character" w:customStyle="1" w:styleId="ISOCodebold">
    <w:name w:val="ISOCode_bold"/>
    <w:basedOn w:val="DefaultParagraphFont"/>
    <w:rsid w:val="00403A21"/>
    <w:rPr>
      <w:rFonts w:ascii="Courier New" w:hAnsi="Courier New" w:cs="Courier New"/>
      <w:b/>
      <w:i w:val="0"/>
      <w:sz w:val="22"/>
      <w:lang w:val="en-US"/>
    </w:rPr>
  </w:style>
  <w:style w:type="character" w:customStyle="1" w:styleId="TableheaderChar">
    <w:name w:val="Table header Char"/>
    <w:basedOn w:val="TablebodyChar"/>
    <w:link w:val="Tableheader"/>
    <w:rsid w:val="00403A21"/>
    <w:rPr>
      <w:rFonts w:ascii="Cambria" w:eastAsia="Calibri" w:hAnsi="Cambria"/>
      <w:szCs w:val="22"/>
      <w:lang w:val="en-GB"/>
    </w:rPr>
  </w:style>
  <w:style w:type="character" w:customStyle="1" w:styleId="TabletitleChar">
    <w:name w:val="Table title Char"/>
    <w:link w:val="Tabletitle"/>
    <w:rsid w:val="00403A21"/>
    <w:rPr>
      <w:rFonts w:ascii="Arial" w:hAnsi="Arial"/>
      <w:b/>
      <w:lang w:val="de-DE" w:eastAsia="ja-JP"/>
    </w:rPr>
  </w:style>
  <w:style w:type="paragraph" w:customStyle="1" w:styleId="Noteindentcontinued">
    <w:name w:val="Note indent continued"/>
    <w:basedOn w:val="Normal"/>
    <w:qFormat/>
    <w:rsid w:val="00403A21"/>
    <w:pPr>
      <w:tabs>
        <w:tab w:val="left" w:pos="1368"/>
      </w:tabs>
      <w:spacing w:after="240" w:line="220" w:lineRule="atLeast"/>
      <w:ind w:left="403"/>
    </w:pPr>
    <w:rPr>
      <w:rFonts w:ascii="Cambria" w:eastAsia="Calibri" w:hAnsi="Cambria"/>
      <w:sz w:val="20"/>
      <w:szCs w:val="22"/>
      <w:lang w:val="en-GB"/>
    </w:rPr>
  </w:style>
  <w:style w:type="paragraph" w:customStyle="1" w:styleId="ListNumber1">
    <w:name w:val="List Number 1"/>
    <w:basedOn w:val="Normal"/>
    <w:rsid w:val="00403A21"/>
    <w:pPr>
      <w:tabs>
        <w:tab w:val="left" w:pos="403"/>
      </w:tabs>
      <w:spacing w:after="240" w:line="240" w:lineRule="atLeast"/>
      <w:ind w:left="403" w:hanging="403"/>
    </w:pPr>
    <w:rPr>
      <w:rFonts w:ascii="Cambria" w:eastAsia="Calibri" w:hAnsi="Cambria"/>
      <w:sz w:val="22"/>
      <w:szCs w:val="22"/>
      <w:lang w:val="en-GB"/>
    </w:rPr>
  </w:style>
  <w:style w:type="character" w:styleId="UnresolvedMention">
    <w:name w:val="Unresolved Mention"/>
    <w:basedOn w:val="DefaultParagraphFont"/>
    <w:uiPriority w:val="99"/>
    <w:semiHidden/>
    <w:unhideWhenUsed/>
    <w:rsid w:val="00762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52476">
      <w:bodyDiv w:val="1"/>
      <w:marLeft w:val="0"/>
      <w:marRight w:val="0"/>
      <w:marTop w:val="0"/>
      <w:marBottom w:val="0"/>
      <w:divBdr>
        <w:top w:val="none" w:sz="0" w:space="0" w:color="auto"/>
        <w:left w:val="none" w:sz="0" w:space="0" w:color="auto"/>
        <w:bottom w:val="none" w:sz="0" w:space="0" w:color="auto"/>
        <w:right w:val="none" w:sz="0" w:space="0" w:color="auto"/>
      </w:divBdr>
    </w:div>
    <w:div w:id="152261298">
      <w:bodyDiv w:val="1"/>
      <w:marLeft w:val="0"/>
      <w:marRight w:val="0"/>
      <w:marTop w:val="0"/>
      <w:marBottom w:val="0"/>
      <w:divBdr>
        <w:top w:val="none" w:sz="0" w:space="0" w:color="auto"/>
        <w:left w:val="none" w:sz="0" w:space="0" w:color="auto"/>
        <w:bottom w:val="none" w:sz="0" w:space="0" w:color="auto"/>
        <w:right w:val="none" w:sz="0" w:space="0" w:color="auto"/>
      </w:divBdr>
    </w:div>
    <w:div w:id="169679169">
      <w:bodyDiv w:val="1"/>
      <w:marLeft w:val="0"/>
      <w:marRight w:val="0"/>
      <w:marTop w:val="0"/>
      <w:marBottom w:val="0"/>
      <w:divBdr>
        <w:top w:val="none" w:sz="0" w:space="0" w:color="auto"/>
        <w:left w:val="none" w:sz="0" w:space="0" w:color="auto"/>
        <w:bottom w:val="none" w:sz="0" w:space="0" w:color="auto"/>
        <w:right w:val="none" w:sz="0" w:space="0" w:color="auto"/>
      </w:divBdr>
    </w:div>
    <w:div w:id="241373844">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787192315">
      <w:bodyDiv w:val="1"/>
      <w:marLeft w:val="0"/>
      <w:marRight w:val="0"/>
      <w:marTop w:val="0"/>
      <w:marBottom w:val="0"/>
      <w:divBdr>
        <w:top w:val="none" w:sz="0" w:space="0" w:color="auto"/>
        <w:left w:val="none" w:sz="0" w:space="0" w:color="auto"/>
        <w:bottom w:val="none" w:sz="0" w:space="0" w:color="auto"/>
        <w:right w:val="none" w:sz="0" w:space="0" w:color="auto"/>
      </w:divBdr>
    </w:div>
    <w:div w:id="1813865658">
      <w:bodyDiv w:val="1"/>
      <w:marLeft w:val="0"/>
      <w:marRight w:val="0"/>
      <w:marTop w:val="0"/>
      <w:marBottom w:val="0"/>
      <w:divBdr>
        <w:top w:val="none" w:sz="0" w:space="0" w:color="auto"/>
        <w:left w:val="none" w:sz="0" w:space="0" w:color="auto"/>
        <w:bottom w:val="none" w:sz="0" w:space="0" w:color="auto"/>
        <w:right w:val="none" w:sz="0" w:space="0" w:color="auto"/>
      </w:divBdr>
    </w:div>
    <w:div w:id="1933316643">
      <w:bodyDiv w:val="1"/>
      <w:marLeft w:val="0"/>
      <w:marRight w:val="0"/>
      <w:marTop w:val="0"/>
      <w:marBottom w:val="0"/>
      <w:divBdr>
        <w:top w:val="none" w:sz="0" w:space="0" w:color="auto"/>
        <w:left w:val="none" w:sz="0" w:space="0" w:color="auto"/>
        <w:bottom w:val="none" w:sz="0" w:space="0" w:color="auto"/>
        <w:right w:val="none" w:sz="0" w:space="0" w:color="auto"/>
      </w:divBdr>
    </w:div>
    <w:div w:id="1951158097">
      <w:bodyDiv w:val="1"/>
      <w:marLeft w:val="0"/>
      <w:marRight w:val="0"/>
      <w:marTop w:val="0"/>
      <w:marBottom w:val="0"/>
      <w:divBdr>
        <w:top w:val="none" w:sz="0" w:space="0" w:color="auto"/>
        <w:left w:val="none" w:sz="0" w:space="0" w:color="auto"/>
        <w:bottom w:val="none" w:sz="0" w:space="0" w:color="auto"/>
        <w:right w:val="none" w:sz="0" w:space="0" w:color="auto"/>
      </w:divBdr>
    </w:div>
    <w:div w:id="1986664086">
      <w:bodyDiv w:val="1"/>
      <w:marLeft w:val="0"/>
      <w:marRight w:val="0"/>
      <w:marTop w:val="0"/>
      <w:marBottom w:val="0"/>
      <w:divBdr>
        <w:top w:val="none" w:sz="0" w:space="0" w:color="auto"/>
        <w:left w:val="none" w:sz="0" w:space="0" w:color="auto"/>
        <w:bottom w:val="none" w:sz="0" w:space="0" w:color="auto"/>
        <w:right w:val="none" w:sz="0" w:space="0" w:color="auto"/>
      </w:divBdr>
    </w:div>
    <w:div w:id="213073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KhronosGroup/glTF/blob/master/specification/2.0/README.md" TargetMode="External"/><Relationship Id="rId18" Type="http://schemas.openxmlformats.org/officeDocument/2006/relationships/hyperlink" Target="https://github.com/KhronosGroup/glTF/blob/master/extensions/README.md" TargetMode="External"/><Relationship Id="rId26" Type="http://schemas.openxmlformats.org/officeDocument/2006/relationships/hyperlink" Target="https://github.com/DiligentGraphics/DiligentEngine/blob/master/License.txt" TargetMode="External"/><Relationship Id="rId3" Type="http://schemas.openxmlformats.org/officeDocument/2006/relationships/customXml" Target="../customXml/item3.xml"/><Relationship Id="rId21" Type="http://schemas.openxmlformats.org/officeDocument/2006/relationships/hyperlink" Target="https://gitlab.com/mpeg-i/scene-description/Scene-Description-SampleApplication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qianheng@sdis.cn" TargetMode="External"/><Relationship Id="rId17" Type="http://schemas.openxmlformats.org/officeDocument/2006/relationships/hyperlink" Target="https://github.com/KhronosGroup/glTF/blob/master/extensions/Prefixes.md" TargetMode="External"/><Relationship Id="rId25" Type="http://schemas.openxmlformats.org/officeDocument/2006/relationships/hyperlink" Target="https://gitlab.com/mpeg-i/scene-description"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github.com/KhronosGroup/glTF/blob/master/extensions/README.md" TargetMode="External"/><Relationship Id="rId20" Type="http://schemas.openxmlformats.org/officeDocument/2006/relationships/hyperlink" Target="https://github.com/KhronosGroup/glTF/blob/master/extensions/Prefixes.md" TargetMode="External"/><Relationship Id="rId29" Type="http://schemas.openxmlformats.org/officeDocument/2006/relationships/hyperlink" Target="https://gitlab.com/mpeg-i/scene-descrip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diligentgraphics.com/diligent-engine/" TargetMode="External"/><Relationship Id="rId32" Type="http://schemas.openxmlformats.org/officeDocument/2006/relationships/hyperlink" Target="mailto:lukasz.kondrad@nokia.co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github.com/KhronosGroup/glTF/blob/master/extensions/README.md" TargetMode="External"/><Relationship Id="rId23" Type="http://schemas.openxmlformats.org/officeDocument/2006/relationships/hyperlink" Target="https://gitlab.com/mpeg-i/scene-description" TargetMode="External"/><Relationship Id="rId28" Type="http://schemas.openxmlformats.org/officeDocument/2006/relationships/hyperlink" Target="https://kaitai.io/"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hronos.org/events/" TargetMode="External"/><Relationship Id="rId31" Type="http://schemas.openxmlformats.org/officeDocument/2006/relationships/hyperlink" Target="mailto:ozgur.oyman@intel.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lab.com/KhronosGroup/glTF/blob/master/specification/2.0/README.md" TargetMode="External"/><Relationship Id="rId22" Type="http://schemas.openxmlformats.org/officeDocument/2006/relationships/hyperlink" Target="https://gitlab.com/mpeg-i/scene-description/Scene-Description-TestAssets" TargetMode="External"/><Relationship Id="rId27" Type="http://schemas.openxmlformats.org/officeDocument/2006/relationships/hyperlink" Target="https://gitlab.com/mpeg-i-visual/tmiv/blob/master/LICENSE" TargetMode="External"/><Relationship Id="rId30" Type="http://schemas.openxmlformats.org/officeDocument/2006/relationships/hyperlink" Target="https://gitlab.com/users/sign_in"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35E39-897B-4989-B016-33688990103C}">
  <ds:schemaRefs>
    <ds:schemaRef ds:uri="http://schemas.microsoft.com/sharepoint/v3/contenttype/forms"/>
  </ds:schemaRefs>
</ds:datastoreItem>
</file>

<file path=customXml/itemProps2.xml><?xml version="1.0" encoding="utf-8"?>
<ds:datastoreItem xmlns:ds="http://schemas.openxmlformats.org/officeDocument/2006/customXml" ds:itemID="{EE49759A-1EA0-4A10-AC5A-C650FE8A14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98A030-7764-4A06-9924-AF73D08FE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28B419-6825-4FA5-BEBF-4F58041AC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1955</Words>
  <Characters>12161</Characters>
  <Application>Microsoft Office Word</Application>
  <DocSecurity>0</DocSecurity>
  <Lines>311</Lines>
  <Paragraphs>213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dc:description/>
  <cp:lastModifiedBy>E.D.R. Thomas</cp:lastModifiedBy>
  <cp:revision>66</cp:revision>
  <cp:lastPrinted>1901-01-01T07:56:00Z</cp:lastPrinted>
  <dcterms:created xsi:type="dcterms:W3CDTF">2020-01-16T13:06:00Z</dcterms:created>
  <dcterms:modified xsi:type="dcterms:W3CDTF">2020-01-17T13:36:00Z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