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5344F" w:rsidRDefault="00E5344F" w:rsidP="00E5344F">
      <w:pPr>
        <w:pBdr>
          <w:top w:val="single" w:sz="4" w:space="1" w:color="auto"/>
          <w:left w:val="single" w:sz="4" w:space="4" w:color="auto"/>
          <w:bottom w:val="single" w:sz="4" w:space="1" w:color="auto"/>
          <w:right w:val="single" w:sz="4" w:space="4" w:color="auto"/>
        </w:pBdr>
        <w:tabs>
          <w:tab w:val="left" w:pos="2880"/>
        </w:tabs>
        <w:spacing w:line="360" w:lineRule="auto"/>
        <w:ind w:left="124" w:right="-20"/>
        <w:jc w:val="center"/>
      </w:pPr>
      <w:r w:rsidRPr="00CB6FF9">
        <w:rPr>
          <w:rFonts w:ascii="Times New Roman" w:eastAsia="Times New Roman" w:hAnsi="Times New Roman"/>
          <w:b/>
          <w:bCs/>
          <w:spacing w:val="2"/>
          <w:w w:val="114"/>
          <w:sz w:val="24"/>
          <w:szCs w:val="24"/>
        </w:rPr>
        <w:t>ISO/IEC JTC 1/SC 29/WG 11</w:t>
      </w:r>
      <w:r>
        <w:rPr>
          <w:rFonts w:ascii="Times New Roman" w:eastAsia="Times New Roman" w:hAnsi="Times New Roman"/>
          <w:b/>
          <w:bCs/>
          <w:spacing w:val="2"/>
          <w:w w:val="114"/>
          <w:sz w:val="24"/>
          <w:szCs w:val="24"/>
        </w:rPr>
        <w:br/>
      </w:r>
      <w:r w:rsidRPr="00CB6FF9">
        <w:rPr>
          <w:rFonts w:ascii="Times New Roman" w:eastAsia="Times New Roman" w:hAnsi="Times New Roman"/>
          <w:b/>
          <w:bCs/>
          <w:spacing w:val="2"/>
          <w:w w:val="114"/>
          <w:sz w:val="24"/>
          <w:szCs w:val="24"/>
        </w:rPr>
        <w:t>Coding of moving pictures and audio</w:t>
      </w:r>
      <w:r>
        <w:rPr>
          <w:rFonts w:ascii="Times New Roman" w:eastAsia="Times New Roman" w:hAnsi="Times New Roman"/>
          <w:b/>
          <w:bCs/>
          <w:spacing w:val="2"/>
          <w:w w:val="114"/>
          <w:sz w:val="24"/>
          <w:szCs w:val="24"/>
        </w:rPr>
        <w:br/>
      </w:r>
      <w:proofErr w:type="spellStart"/>
      <w:r w:rsidRPr="00CB6FF9">
        <w:rPr>
          <w:rFonts w:ascii="Times New Roman" w:eastAsia="Times New Roman" w:hAnsi="Times New Roman"/>
          <w:b/>
          <w:bCs/>
          <w:spacing w:val="2"/>
          <w:w w:val="114"/>
          <w:sz w:val="24"/>
          <w:szCs w:val="24"/>
        </w:rPr>
        <w:t>Convenorship</w:t>
      </w:r>
      <w:proofErr w:type="spellEnd"/>
      <w:r w:rsidRPr="00CB6FF9">
        <w:rPr>
          <w:rFonts w:ascii="Times New Roman" w:eastAsia="Times New Roman" w:hAnsi="Times New Roman"/>
          <w:b/>
          <w:bCs/>
          <w:spacing w:val="2"/>
          <w:w w:val="114"/>
          <w:sz w:val="24"/>
          <w:szCs w:val="24"/>
        </w:rPr>
        <w:t>: UNI (Italy)</w:t>
      </w:r>
    </w:p>
    <w:p w:rsidR="00E5344F" w:rsidRPr="002553B1" w:rsidRDefault="00E5344F" w:rsidP="00E5344F">
      <w:pPr>
        <w:spacing w:before="480" w:after="360"/>
        <w:ind w:left="2520" w:right="-14" w:hanging="2390"/>
        <w:rPr>
          <w:rFonts w:ascii="Times New Roman" w:eastAsia="Times New Roman" w:hAnsi="Times New Roman"/>
          <w:sz w:val="24"/>
          <w:szCs w:val="24"/>
        </w:rPr>
      </w:pPr>
      <w:r w:rsidRPr="002553B1">
        <w:rPr>
          <w:rFonts w:ascii="Times New Roman" w:eastAsia="Times New Roman" w:hAnsi="Times New Roman"/>
          <w:b/>
          <w:bCs/>
          <w:spacing w:val="-6"/>
          <w:sz w:val="24"/>
          <w:szCs w:val="24"/>
        </w:rPr>
        <w:t>D</w:t>
      </w:r>
      <w:r w:rsidRPr="002553B1">
        <w:rPr>
          <w:rFonts w:ascii="Times New Roman" w:eastAsia="Times New Roman" w:hAnsi="Times New Roman"/>
          <w:b/>
          <w:bCs/>
          <w:spacing w:val="-5"/>
          <w:sz w:val="24"/>
          <w:szCs w:val="24"/>
        </w:rPr>
        <w:t>o</w:t>
      </w:r>
      <w:r w:rsidRPr="002553B1">
        <w:rPr>
          <w:rFonts w:ascii="Times New Roman" w:eastAsia="Times New Roman" w:hAnsi="Times New Roman"/>
          <w:b/>
          <w:bCs/>
          <w:spacing w:val="2"/>
          <w:sz w:val="24"/>
          <w:szCs w:val="24"/>
        </w:rPr>
        <w:t>c</w:t>
      </w:r>
      <w:r w:rsidRPr="002553B1">
        <w:rPr>
          <w:rFonts w:ascii="Times New Roman" w:eastAsia="Times New Roman" w:hAnsi="Times New Roman"/>
          <w:b/>
          <w:bCs/>
          <w:sz w:val="24"/>
          <w:szCs w:val="24"/>
        </w:rPr>
        <w:t>u</w:t>
      </w:r>
      <w:r w:rsidRPr="002553B1">
        <w:rPr>
          <w:rFonts w:ascii="Times New Roman" w:eastAsia="Times New Roman" w:hAnsi="Times New Roman"/>
          <w:b/>
          <w:bCs/>
          <w:spacing w:val="-1"/>
          <w:sz w:val="24"/>
          <w:szCs w:val="24"/>
        </w:rPr>
        <w:t>m</w:t>
      </w:r>
      <w:r w:rsidRPr="002553B1">
        <w:rPr>
          <w:rFonts w:ascii="Times New Roman" w:eastAsia="Times New Roman" w:hAnsi="Times New Roman"/>
          <w:b/>
          <w:bCs/>
          <w:spacing w:val="-5"/>
          <w:sz w:val="24"/>
          <w:szCs w:val="24"/>
        </w:rPr>
        <w:t>e</w:t>
      </w:r>
      <w:r w:rsidRPr="002553B1">
        <w:rPr>
          <w:rFonts w:ascii="Times New Roman" w:eastAsia="Times New Roman" w:hAnsi="Times New Roman"/>
          <w:b/>
          <w:bCs/>
          <w:spacing w:val="-2"/>
          <w:sz w:val="24"/>
          <w:szCs w:val="24"/>
        </w:rPr>
        <w:t>n</w:t>
      </w:r>
      <w:r w:rsidRPr="002553B1">
        <w:rPr>
          <w:rFonts w:ascii="Times New Roman" w:eastAsia="Times New Roman" w:hAnsi="Times New Roman"/>
          <w:b/>
          <w:bCs/>
          <w:sz w:val="24"/>
          <w:szCs w:val="24"/>
        </w:rPr>
        <w:t>t</w:t>
      </w:r>
      <w:r w:rsidRPr="002553B1">
        <w:rPr>
          <w:rFonts w:ascii="Times New Roman" w:eastAsia="Times New Roman" w:hAnsi="Times New Roman"/>
          <w:b/>
          <w:bCs/>
          <w:spacing w:val="-16"/>
          <w:sz w:val="24"/>
          <w:szCs w:val="24"/>
        </w:rPr>
        <w:t xml:space="preserve"> </w:t>
      </w:r>
      <w:r w:rsidRPr="002553B1">
        <w:rPr>
          <w:rFonts w:ascii="Times New Roman" w:eastAsia="Times New Roman" w:hAnsi="Times New Roman"/>
          <w:b/>
          <w:bCs/>
          <w:spacing w:val="2"/>
          <w:sz w:val="24"/>
          <w:szCs w:val="24"/>
        </w:rPr>
        <w:t>t</w:t>
      </w:r>
      <w:r w:rsidRPr="002553B1">
        <w:rPr>
          <w:rFonts w:ascii="Times New Roman" w:eastAsia="Times New Roman" w:hAnsi="Times New Roman"/>
          <w:b/>
          <w:bCs/>
          <w:spacing w:val="-5"/>
          <w:sz w:val="24"/>
          <w:szCs w:val="24"/>
        </w:rPr>
        <w:t>y</w:t>
      </w:r>
      <w:r w:rsidRPr="002553B1">
        <w:rPr>
          <w:rFonts w:ascii="Times New Roman" w:eastAsia="Times New Roman" w:hAnsi="Times New Roman"/>
          <w:b/>
          <w:bCs/>
          <w:spacing w:val="4"/>
          <w:sz w:val="24"/>
          <w:szCs w:val="24"/>
        </w:rPr>
        <w:t>p</w:t>
      </w:r>
      <w:r w:rsidRPr="002553B1">
        <w:rPr>
          <w:rFonts w:ascii="Times New Roman" w:eastAsia="Times New Roman" w:hAnsi="Times New Roman"/>
          <w:b/>
          <w:bCs/>
          <w:spacing w:val="-4"/>
          <w:sz w:val="24"/>
          <w:szCs w:val="24"/>
        </w:rPr>
        <w:t>e</w:t>
      </w:r>
      <w:r w:rsidRPr="002553B1">
        <w:rPr>
          <w:rFonts w:ascii="Times New Roman" w:eastAsia="Times New Roman" w:hAnsi="Times New Roman"/>
          <w:b/>
          <w:bCs/>
          <w:sz w:val="24"/>
          <w:szCs w:val="24"/>
        </w:rPr>
        <w:t>:</w:t>
      </w:r>
      <w:r w:rsidRPr="002553B1">
        <w:rPr>
          <w:rFonts w:ascii="Times New Roman" w:eastAsia="Times New Roman" w:hAnsi="Times New Roman"/>
          <w:b/>
          <w:bCs/>
          <w:spacing w:val="-20"/>
          <w:sz w:val="24"/>
          <w:szCs w:val="24"/>
        </w:rPr>
        <w:t xml:space="preserve"> </w:t>
      </w:r>
      <w:r w:rsidRPr="002553B1">
        <w:rPr>
          <w:rFonts w:ascii="Times New Roman" w:eastAsia="Times New Roman" w:hAnsi="Times New Roman"/>
          <w:b/>
          <w:bCs/>
          <w:sz w:val="24"/>
          <w:szCs w:val="24"/>
        </w:rPr>
        <w:tab/>
        <w:t>Approved WG 11 document</w:t>
      </w:r>
    </w:p>
    <w:p w:rsidR="00E5344F" w:rsidRPr="002553B1" w:rsidRDefault="00E5344F" w:rsidP="00E5344F">
      <w:pPr>
        <w:spacing w:after="360"/>
        <w:ind w:left="2520" w:right="-14" w:hanging="2390"/>
        <w:rPr>
          <w:rFonts w:ascii="Times New Roman" w:eastAsia="Times New Roman" w:hAnsi="Times New Roman"/>
          <w:sz w:val="24"/>
          <w:szCs w:val="24"/>
        </w:rPr>
      </w:pPr>
      <w:r w:rsidRPr="002553B1">
        <w:rPr>
          <w:rFonts w:ascii="Times New Roman" w:eastAsia="Times New Roman" w:hAnsi="Times New Roman"/>
          <w:b/>
          <w:bCs/>
          <w:spacing w:val="1"/>
          <w:sz w:val="24"/>
          <w:szCs w:val="24"/>
        </w:rPr>
        <w:t>T</w:t>
      </w:r>
      <w:r w:rsidRPr="002553B1">
        <w:rPr>
          <w:rFonts w:ascii="Times New Roman" w:eastAsia="Times New Roman" w:hAnsi="Times New Roman"/>
          <w:b/>
          <w:bCs/>
          <w:sz w:val="24"/>
          <w:szCs w:val="24"/>
        </w:rPr>
        <w:t>i</w:t>
      </w:r>
      <w:r w:rsidRPr="002553B1">
        <w:rPr>
          <w:rFonts w:ascii="Times New Roman" w:eastAsia="Times New Roman" w:hAnsi="Times New Roman"/>
          <w:b/>
          <w:bCs/>
          <w:spacing w:val="2"/>
          <w:sz w:val="24"/>
          <w:szCs w:val="24"/>
        </w:rPr>
        <w:t>t</w:t>
      </w:r>
      <w:r w:rsidRPr="002553B1">
        <w:rPr>
          <w:rFonts w:ascii="Times New Roman" w:eastAsia="Times New Roman" w:hAnsi="Times New Roman"/>
          <w:b/>
          <w:bCs/>
          <w:spacing w:val="1"/>
          <w:sz w:val="24"/>
          <w:szCs w:val="24"/>
        </w:rPr>
        <w:t>l</w:t>
      </w:r>
      <w:r w:rsidRPr="002553B1">
        <w:rPr>
          <w:rFonts w:ascii="Times New Roman" w:eastAsia="Times New Roman" w:hAnsi="Times New Roman"/>
          <w:b/>
          <w:bCs/>
          <w:spacing w:val="-4"/>
          <w:sz w:val="24"/>
          <w:szCs w:val="24"/>
        </w:rPr>
        <w:t>e</w:t>
      </w:r>
      <w:r w:rsidRPr="002553B1">
        <w:rPr>
          <w:rFonts w:ascii="Times New Roman" w:eastAsia="Times New Roman" w:hAnsi="Times New Roman"/>
          <w:b/>
          <w:bCs/>
          <w:sz w:val="24"/>
          <w:szCs w:val="24"/>
        </w:rPr>
        <w:t>:</w:t>
      </w:r>
      <w:r w:rsidRPr="002553B1">
        <w:rPr>
          <w:rFonts w:ascii="Times New Roman" w:eastAsia="Times New Roman" w:hAnsi="Times New Roman"/>
          <w:b/>
          <w:bCs/>
          <w:spacing w:val="-33"/>
          <w:sz w:val="24"/>
          <w:szCs w:val="24"/>
        </w:rPr>
        <w:t xml:space="preserve"> </w:t>
      </w:r>
      <w:r w:rsidRPr="002553B1">
        <w:rPr>
          <w:rFonts w:ascii="Times New Roman" w:eastAsia="Times New Roman" w:hAnsi="Times New Roman"/>
          <w:b/>
          <w:bCs/>
          <w:sz w:val="24"/>
          <w:szCs w:val="24"/>
        </w:rPr>
        <w:tab/>
      </w:r>
      <w:fldSimple w:instr=" TITLE  &quot;Requirements for Immersive Media Access and Delivery&quot;  \* MERGEFORMAT ">
        <w:r w:rsidRPr="00E5344F">
          <w:rPr>
            <w:rFonts w:ascii="Times New Roman" w:hAnsi="Times New Roman"/>
            <w:b/>
            <w:sz w:val="22"/>
            <w:szCs w:val="22"/>
            <w:lang w:eastAsia="ko-KR"/>
          </w:rPr>
          <w:t xml:space="preserve"> </w:t>
        </w:r>
        <w:r w:rsidR="007B6B05">
          <w:rPr>
            <w:rFonts w:ascii="Times New Roman" w:hAnsi="Times New Roman"/>
            <w:b/>
            <w:sz w:val="22"/>
            <w:szCs w:val="22"/>
            <w:lang w:eastAsia="ko-KR"/>
          </w:rPr>
          <w:t xml:space="preserve">Background and </w:t>
        </w:r>
        <w:r w:rsidR="007B6B05">
          <w:rPr>
            <w:rFonts w:ascii="Times New Roman" w:eastAsia="Times New Roman" w:hAnsi="Times New Roman"/>
            <w:b/>
            <w:bCs/>
            <w:sz w:val="24"/>
            <w:szCs w:val="24"/>
          </w:rPr>
          <w:t>u</w:t>
        </w:r>
        <w:r w:rsidRPr="00E5344F">
          <w:rPr>
            <w:rFonts w:ascii="Times New Roman" w:eastAsia="Times New Roman" w:hAnsi="Times New Roman"/>
            <w:b/>
            <w:bCs/>
            <w:sz w:val="24"/>
            <w:szCs w:val="24"/>
          </w:rPr>
          <w:t>se cases for MPEG-21 smart contracts</w:t>
        </w:r>
      </w:fldSimple>
    </w:p>
    <w:p w:rsidR="00E5344F" w:rsidRPr="002553B1" w:rsidRDefault="00E5344F" w:rsidP="00E5344F">
      <w:pPr>
        <w:spacing w:after="360"/>
        <w:ind w:left="2520" w:right="-14" w:hanging="2390"/>
        <w:rPr>
          <w:rFonts w:ascii="Times New Roman" w:eastAsia="Times New Roman" w:hAnsi="Times New Roman"/>
          <w:sz w:val="24"/>
          <w:szCs w:val="24"/>
        </w:rPr>
      </w:pPr>
      <w:r w:rsidRPr="002553B1">
        <w:rPr>
          <w:rFonts w:ascii="Times New Roman" w:eastAsia="Times New Roman" w:hAnsi="Times New Roman"/>
          <w:b/>
          <w:bCs/>
          <w:spacing w:val="1"/>
          <w:sz w:val="24"/>
          <w:szCs w:val="24"/>
        </w:rPr>
        <w:t>S</w:t>
      </w:r>
      <w:r w:rsidRPr="002553B1">
        <w:rPr>
          <w:rFonts w:ascii="Times New Roman" w:eastAsia="Times New Roman" w:hAnsi="Times New Roman"/>
          <w:b/>
          <w:bCs/>
          <w:spacing w:val="2"/>
          <w:sz w:val="24"/>
          <w:szCs w:val="24"/>
        </w:rPr>
        <w:t>t</w:t>
      </w:r>
      <w:r w:rsidRPr="002553B1">
        <w:rPr>
          <w:rFonts w:ascii="Times New Roman" w:eastAsia="Times New Roman" w:hAnsi="Times New Roman"/>
          <w:b/>
          <w:bCs/>
          <w:spacing w:val="6"/>
          <w:sz w:val="24"/>
          <w:szCs w:val="24"/>
        </w:rPr>
        <w:t>a</w:t>
      </w:r>
      <w:r w:rsidRPr="002553B1">
        <w:rPr>
          <w:rFonts w:ascii="Times New Roman" w:eastAsia="Times New Roman" w:hAnsi="Times New Roman"/>
          <w:b/>
          <w:bCs/>
          <w:spacing w:val="2"/>
          <w:sz w:val="24"/>
          <w:szCs w:val="24"/>
        </w:rPr>
        <w:t>t</w:t>
      </w:r>
      <w:r w:rsidRPr="002553B1">
        <w:rPr>
          <w:rFonts w:ascii="Times New Roman" w:eastAsia="Times New Roman" w:hAnsi="Times New Roman"/>
          <w:b/>
          <w:bCs/>
          <w:sz w:val="24"/>
          <w:szCs w:val="24"/>
        </w:rPr>
        <w:t>u</w:t>
      </w:r>
      <w:r w:rsidRPr="002553B1">
        <w:rPr>
          <w:rFonts w:ascii="Times New Roman" w:eastAsia="Times New Roman" w:hAnsi="Times New Roman"/>
          <w:b/>
          <w:bCs/>
          <w:spacing w:val="-1"/>
          <w:sz w:val="24"/>
          <w:szCs w:val="24"/>
        </w:rPr>
        <w:t>s</w:t>
      </w:r>
      <w:r w:rsidRPr="002553B1">
        <w:rPr>
          <w:rFonts w:ascii="Times New Roman" w:eastAsia="Times New Roman" w:hAnsi="Times New Roman"/>
          <w:b/>
          <w:bCs/>
          <w:sz w:val="24"/>
          <w:szCs w:val="24"/>
        </w:rPr>
        <w:t>:</w:t>
      </w:r>
      <w:r w:rsidRPr="002553B1">
        <w:rPr>
          <w:rFonts w:ascii="Times New Roman" w:eastAsia="Times New Roman" w:hAnsi="Times New Roman"/>
          <w:b/>
          <w:bCs/>
          <w:sz w:val="24"/>
          <w:szCs w:val="24"/>
        </w:rPr>
        <w:tab/>
        <w:t>Approved</w:t>
      </w:r>
    </w:p>
    <w:p w:rsidR="00E5344F" w:rsidRPr="002553B1" w:rsidRDefault="00E5344F" w:rsidP="00E5344F">
      <w:pPr>
        <w:spacing w:after="360"/>
        <w:ind w:left="2520" w:right="-14" w:hanging="2390"/>
        <w:rPr>
          <w:rFonts w:ascii="Times New Roman" w:eastAsia="Times New Roman" w:hAnsi="Times New Roman"/>
          <w:sz w:val="24"/>
          <w:szCs w:val="24"/>
        </w:rPr>
      </w:pPr>
      <w:r w:rsidRPr="002553B1">
        <w:rPr>
          <w:rFonts w:ascii="Times New Roman" w:eastAsia="Times New Roman" w:hAnsi="Times New Roman"/>
          <w:b/>
          <w:bCs/>
          <w:spacing w:val="-5"/>
          <w:sz w:val="24"/>
          <w:szCs w:val="24"/>
        </w:rPr>
        <w:t>D</w:t>
      </w:r>
      <w:r w:rsidRPr="002553B1">
        <w:rPr>
          <w:rFonts w:ascii="Times New Roman" w:eastAsia="Times New Roman" w:hAnsi="Times New Roman"/>
          <w:b/>
          <w:bCs/>
          <w:spacing w:val="6"/>
          <w:sz w:val="24"/>
          <w:szCs w:val="24"/>
        </w:rPr>
        <w:t>a</w:t>
      </w:r>
      <w:r w:rsidRPr="002553B1">
        <w:rPr>
          <w:rFonts w:ascii="Times New Roman" w:eastAsia="Times New Roman" w:hAnsi="Times New Roman"/>
          <w:b/>
          <w:bCs/>
          <w:spacing w:val="2"/>
          <w:sz w:val="24"/>
          <w:szCs w:val="24"/>
        </w:rPr>
        <w:t>t</w:t>
      </w:r>
      <w:r w:rsidRPr="002553B1">
        <w:rPr>
          <w:rFonts w:ascii="Times New Roman" w:eastAsia="Times New Roman" w:hAnsi="Times New Roman"/>
          <w:b/>
          <w:bCs/>
          <w:sz w:val="24"/>
          <w:szCs w:val="24"/>
        </w:rPr>
        <w:t>e</w:t>
      </w:r>
      <w:r w:rsidRPr="002553B1">
        <w:rPr>
          <w:rFonts w:ascii="Times New Roman" w:eastAsia="Times New Roman" w:hAnsi="Times New Roman"/>
          <w:b/>
          <w:bCs/>
          <w:spacing w:val="38"/>
          <w:sz w:val="24"/>
          <w:szCs w:val="24"/>
        </w:rPr>
        <w:t xml:space="preserve"> </w:t>
      </w:r>
      <w:r w:rsidRPr="002553B1">
        <w:rPr>
          <w:rFonts w:ascii="Times New Roman" w:eastAsia="Times New Roman" w:hAnsi="Times New Roman"/>
          <w:b/>
          <w:bCs/>
          <w:spacing w:val="-4"/>
          <w:sz w:val="24"/>
          <w:szCs w:val="24"/>
        </w:rPr>
        <w:t>o</w:t>
      </w:r>
      <w:r w:rsidRPr="002553B1">
        <w:rPr>
          <w:rFonts w:ascii="Times New Roman" w:eastAsia="Times New Roman" w:hAnsi="Times New Roman"/>
          <w:b/>
          <w:bCs/>
          <w:sz w:val="24"/>
          <w:szCs w:val="24"/>
        </w:rPr>
        <w:t>f</w:t>
      </w:r>
      <w:r w:rsidRPr="002553B1">
        <w:rPr>
          <w:rFonts w:ascii="Times New Roman" w:eastAsia="Times New Roman" w:hAnsi="Times New Roman"/>
          <w:b/>
          <w:bCs/>
          <w:spacing w:val="5"/>
          <w:sz w:val="24"/>
          <w:szCs w:val="24"/>
        </w:rPr>
        <w:t xml:space="preserve"> </w:t>
      </w:r>
      <w:r w:rsidRPr="002553B1">
        <w:rPr>
          <w:rFonts w:ascii="Times New Roman" w:eastAsia="Times New Roman" w:hAnsi="Times New Roman"/>
          <w:b/>
          <w:bCs/>
          <w:spacing w:val="6"/>
          <w:sz w:val="24"/>
          <w:szCs w:val="24"/>
        </w:rPr>
        <w:t>d</w:t>
      </w:r>
      <w:r w:rsidRPr="002553B1">
        <w:rPr>
          <w:rFonts w:ascii="Times New Roman" w:eastAsia="Times New Roman" w:hAnsi="Times New Roman"/>
          <w:b/>
          <w:bCs/>
          <w:spacing w:val="-4"/>
          <w:sz w:val="24"/>
          <w:szCs w:val="24"/>
        </w:rPr>
        <w:t>o</w:t>
      </w:r>
      <w:r w:rsidRPr="002553B1">
        <w:rPr>
          <w:rFonts w:ascii="Times New Roman" w:eastAsia="Times New Roman" w:hAnsi="Times New Roman"/>
          <w:b/>
          <w:bCs/>
          <w:spacing w:val="2"/>
          <w:sz w:val="24"/>
          <w:szCs w:val="24"/>
        </w:rPr>
        <w:t>c</w:t>
      </w:r>
      <w:r w:rsidRPr="002553B1">
        <w:rPr>
          <w:rFonts w:ascii="Times New Roman" w:eastAsia="Times New Roman" w:hAnsi="Times New Roman"/>
          <w:b/>
          <w:bCs/>
          <w:sz w:val="24"/>
          <w:szCs w:val="24"/>
        </w:rPr>
        <w:t>u</w:t>
      </w:r>
      <w:r w:rsidRPr="002553B1">
        <w:rPr>
          <w:rFonts w:ascii="Times New Roman" w:eastAsia="Times New Roman" w:hAnsi="Times New Roman"/>
          <w:b/>
          <w:bCs/>
          <w:spacing w:val="-1"/>
          <w:sz w:val="24"/>
          <w:szCs w:val="24"/>
        </w:rPr>
        <w:t>m</w:t>
      </w:r>
      <w:r w:rsidRPr="002553B1">
        <w:rPr>
          <w:rFonts w:ascii="Times New Roman" w:eastAsia="Times New Roman" w:hAnsi="Times New Roman"/>
          <w:b/>
          <w:bCs/>
          <w:spacing w:val="-4"/>
          <w:sz w:val="24"/>
          <w:szCs w:val="24"/>
        </w:rPr>
        <w:t>e</w:t>
      </w:r>
      <w:r w:rsidRPr="002553B1">
        <w:rPr>
          <w:rFonts w:ascii="Times New Roman" w:eastAsia="Times New Roman" w:hAnsi="Times New Roman"/>
          <w:b/>
          <w:bCs/>
          <w:spacing w:val="-2"/>
          <w:sz w:val="24"/>
          <w:szCs w:val="24"/>
        </w:rPr>
        <w:t>n</w:t>
      </w:r>
      <w:r w:rsidRPr="002553B1">
        <w:rPr>
          <w:rFonts w:ascii="Times New Roman" w:eastAsia="Times New Roman" w:hAnsi="Times New Roman"/>
          <w:b/>
          <w:bCs/>
          <w:spacing w:val="2"/>
          <w:sz w:val="24"/>
          <w:szCs w:val="24"/>
        </w:rPr>
        <w:t>t</w:t>
      </w:r>
      <w:r w:rsidRPr="002553B1">
        <w:rPr>
          <w:rFonts w:ascii="Times New Roman" w:eastAsia="Times New Roman" w:hAnsi="Times New Roman"/>
          <w:b/>
          <w:bCs/>
          <w:sz w:val="24"/>
          <w:szCs w:val="24"/>
        </w:rPr>
        <w:t>:</w:t>
      </w:r>
      <w:r w:rsidRPr="002553B1">
        <w:rPr>
          <w:rFonts w:ascii="Times New Roman" w:eastAsia="Times New Roman" w:hAnsi="Times New Roman"/>
          <w:b/>
          <w:bCs/>
          <w:sz w:val="24"/>
          <w:szCs w:val="24"/>
        </w:rPr>
        <w:tab/>
      </w:r>
      <w:r w:rsidRPr="002553B1">
        <w:rPr>
          <w:rFonts w:ascii="Times New Roman" w:eastAsia="Times New Roman" w:hAnsi="Times New Roman"/>
          <w:b/>
          <w:bCs/>
          <w:spacing w:val="-6"/>
          <w:sz w:val="24"/>
          <w:szCs w:val="24"/>
        </w:rPr>
        <w:t>20</w:t>
      </w:r>
      <w:r w:rsidR="00B64B7F">
        <w:rPr>
          <w:rFonts w:ascii="Times New Roman" w:eastAsia="Times New Roman" w:hAnsi="Times New Roman"/>
          <w:b/>
          <w:bCs/>
          <w:spacing w:val="-6"/>
          <w:sz w:val="24"/>
          <w:szCs w:val="24"/>
        </w:rPr>
        <w:t>20</w:t>
      </w:r>
      <w:r w:rsidRPr="002553B1">
        <w:rPr>
          <w:rFonts w:ascii="Times New Roman" w:eastAsia="Times New Roman" w:hAnsi="Times New Roman"/>
          <w:b/>
          <w:bCs/>
          <w:spacing w:val="-3"/>
          <w:sz w:val="24"/>
          <w:szCs w:val="24"/>
        </w:rPr>
        <w:t>-</w:t>
      </w:r>
      <w:r w:rsidR="00B64B7F">
        <w:rPr>
          <w:rFonts w:ascii="Times New Roman" w:eastAsia="Times New Roman" w:hAnsi="Times New Roman"/>
          <w:b/>
          <w:bCs/>
          <w:spacing w:val="-6"/>
          <w:sz w:val="24"/>
          <w:szCs w:val="24"/>
        </w:rPr>
        <w:t>01</w:t>
      </w:r>
      <w:r w:rsidRPr="002553B1">
        <w:rPr>
          <w:rFonts w:ascii="Times New Roman" w:eastAsia="Times New Roman" w:hAnsi="Times New Roman"/>
          <w:b/>
          <w:bCs/>
          <w:spacing w:val="-6"/>
          <w:sz w:val="24"/>
          <w:szCs w:val="24"/>
        </w:rPr>
        <w:t>-</w:t>
      </w:r>
      <w:r>
        <w:rPr>
          <w:rFonts w:ascii="Times New Roman" w:eastAsia="Times New Roman" w:hAnsi="Times New Roman"/>
          <w:b/>
          <w:bCs/>
          <w:spacing w:val="-6"/>
          <w:sz w:val="24"/>
          <w:szCs w:val="24"/>
        </w:rPr>
        <w:t>1</w:t>
      </w:r>
      <w:r w:rsidR="00B64B7F">
        <w:rPr>
          <w:rFonts w:ascii="Times New Roman" w:eastAsia="Times New Roman" w:hAnsi="Times New Roman"/>
          <w:b/>
          <w:bCs/>
          <w:spacing w:val="-6"/>
          <w:sz w:val="24"/>
          <w:szCs w:val="24"/>
        </w:rPr>
        <w:t>7</w:t>
      </w:r>
    </w:p>
    <w:p w:rsidR="00E5344F" w:rsidRPr="002553B1" w:rsidRDefault="00E5344F" w:rsidP="00E5344F">
      <w:pPr>
        <w:spacing w:after="360"/>
        <w:ind w:left="2520" w:right="-14" w:hanging="2390"/>
        <w:rPr>
          <w:rFonts w:ascii="Times New Roman" w:eastAsia="Times New Roman" w:hAnsi="Times New Roman"/>
          <w:sz w:val="24"/>
          <w:szCs w:val="24"/>
        </w:rPr>
      </w:pPr>
      <w:r w:rsidRPr="002553B1">
        <w:rPr>
          <w:rFonts w:ascii="Times New Roman" w:eastAsia="Times New Roman" w:hAnsi="Times New Roman"/>
          <w:b/>
          <w:bCs/>
          <w:spacing w:val="1"/>
          <w:sz w:val="24"/>
          <w:szCs w:val="24"/>
        </w:rPr>
        <w:t>S</w:t>
      </w:r>
      <w:r w:rsidRPr="002553B1">
        <w:rPr>
          <w:rFonts w:ascii="Times New Roman" w:eastAsia="Times New Roman" w:hAnsi="Times New Roman"/>
          <w:b/>
          <w:bCs/>
          <w:spacing w:val="-4"/>
          <w:sz w:val="24"/>
          <w:szCs w:val="24"/>
        </w:rPr>
        <w:t>o</w:t>
      </w:r>
      <w:r w:rsidRPr="002553B1">
        <w:rPr>
          <w:rFonts w:ascii="Times New Roman" w:eastAsia="Times New Roman" w:hAnsi="Times New Roman"/>
          <w:b/>
          <w:bCs/>
          <w:sz w:val="24"/>
          <w:szCs w:val="24"/>
        </w:rPr>
        <w:t>ur</w:t>
      </w:r>
      <w:r w:rsidRPr="002553B1">
        <w:rPr>
          <w:rFonts w:ascii="Times New Roman" w:eastAsia="Times New Roman" w:hAnsi="Times New Roman"/>
          <w:b/>
          <w:bCs/>
          <w:spacing w:val="2"/>
          <w:sz w:val="24"/>
          <w:szCs w:val="24"/>
        </w:rPr>
        <w:t>c</w:t>
      </w:r>
      <w:r w:rsidRPr="002553B1">
        <w:rPr>
          <w:rFonts w:ascii="Times New Roman" w:eastAsia="Times New Roman" w:hAnsi="Times New Roman"/>
          <w:b/>
          <w:bCs/>
          <w:spacing w:val="-4"/>
          <w:sz w:val="24"/>
          <w:szCs w:val="24"/>
        </w:rPr>
        <w:t>e</w:t>
      </w:r>
      <w:r w:rsidRPr="002553B1">
        <w:rPr>
          <w:rFonts w:ascii="Times New Roman" w:eastAsia="Times New Roman" w:hAnsi="Times New Roman"/>
          <w:b/>
          <w:bCs/>
          <w:sz w:val="24"/>
          <w:szCs w:val="24"/>
        </w:rPr>
        <w:t>:</w:t>
      </w:r>
      <w:r w:rsidRPr="002553B1">
        <w:rPr>
          <w:rFonts w:ascii="Times New Roman" w:eastAsia="Times New Roman" w:hAnsi="Times New Roman"/>
          <w:b/>
          <w:bCs/>
          <w:spacing w:val="4"/>
          <w:sz w:val="24"/>
          <w:szCs w:val="24"/>
        </w:rPr>
        <w:t xml:space="preserve"> </w:t>
      </w:r>
      <w:r w:rsidRPr="002553B1">
        <w:rPr>
          <w:rFonts w:ascii="Times New Roman" w:eastAsia="Times New Roman" w:hAnsi="Times New Roman"/>
          <w:b/>
          <w:bCs/>
          <w:sz w:val="24"/>
          <w:szCs w:val="24"/>
        </w:rPr>
        <w:tab/>
        <w:t>Requirements</w:t>
      </w:r>
    </w:p>
    <w:p w:rsidR="00E5344F" w:rsidRPr="002553B1" w:rsidRDefault="00E5344F" w:rsidP="00E5344F">
      <w:pPr>
        <w:spacing w:after="360"/>
        <w:ind w:left="2520" w:right="-14" w:hanging="2390"/>
        <w:rPr>
          <w:rFonts w:ascii="Times New Roman" w:eastAsia="Times New Roman" w:hAnsi="Times New Roman"/>
          <w:sz w:val="24"/>
          <w:szCs w:val="24"/>
        </w:rPr>
      </w:pPr>
      <w:r w:rsidRPr="002553B1">
        <w:rPr>
          <w:rFonts w:ascii="Times New Roman" w:eastAsia="Times New Roman" w:hAnsi="Times New Roman"/>
          <w:b/>
          <w:bCs/>
          <w:sz w:val="24"/>
          <w:szCs w:val="24"/>
        </w:rPr>
        <w:t>E</w:t>
      </w:r>
      <w:r w:rsidRPr="002553B1">
        <w:rPr>
          <w:rFonts w:ascii="Times New Roman" w:eastAsia="Times New Roman" w:hAnsi="Times New Roman"/>
          <w:b/>
          <w:bCs/>
          <w:spacing w:val="-4"/>
          <w:sz w:val="24"/>
          <w:szCs w:val="24"/>
        </w:rPr>
        <w:t>x</w:t>
      </w:r>
      <w:r w:rsidRPr="002553B1">
        <w:rPr>
          <w:rFonts w:ascii="Times New Roman" w:eastAsia="Times New Roman" w:hAnsi="Times New Roman"/>
          <w:b/>
          <w:bCs/>
          <w:spacing w:val="4"/>
          <w:sz w:val="24"/>
          <w:szCs w:val="24"/>
        </w:rPr>
        <w:t>p</w:t>
      </w:r>
      <w:r w:rsidRPr="002553B1">
        <w:rPr>
          <w:rFonts w:ascii="Times New Roman" w:eastAsia="Times New Roman" w:hAnsi="Times New Roman"/>
          <w:b/>
          <w:bCs/>
          <w:spacing w:val="-4"/>
          <w:sz w:val="24"/>
          <w:szCs w:val="24"/>
        </w:rPr>
        <w:t>e</w:t>
      </w:r>
      <w:r w:rsidRPr="002553B1">
        <w:rPr>
          <w:rFonts w:ascii="Times New Roman" w:eastAsia="Times New Roman" w:hAnsi="Times New Roman"/>
          <w:b/>
          <w:bCs/>
          <w:spacing w:val="2"/>
          <w:sz w:val="24"/>
          <w:szCs w:val="24"/>
        </w:rPr>
        <w:t>ct</w:t>
      </w:r>
      <w:r w:rsidRPr="002553B1">
        <w:rPr>
          <w:rFonts w:ascii="Times New Roman" w:eastAsia="Times New Roman" w:hAnsi="Times New Roman"/>
          <w:b/>
          <w:bCs/>
          <w:spacing w:val="-4"/>
          <w:sz w:val="24"/>
          <w:szCs w:val="24"/>
        </w:rPr>
        <w:t>e</w:t>
      </w:r>
      <w:r w:rsidRPr="002553B1">
        <w:rPr>
          <w:rFonts w:ascii="Times New Roman" w:eastAsia="Times New Roman" w:hAnsi="Times New Roman"/>
          <w:b/>
          <w:bCs/>
          <w:sz w:val="24"/>
          <w:szCs w:val="24"/>
        </w:rPr>
        <w:t>d</w:t>
      </w:r>
      <w:r w:rsidRPr="002553B1">
        <w:rPr>
          <w:rFonts w:ascii="Times New Roman" w:eastAsia="Times New Roman" w:hAnsi="Times New Roman"/>
          <w:b/>
          <w:bCs/>
          <w:spacing w:val="-8"/>
          <w:sz w:val="24"/>
          <w:szCs w:val="24"/>
        </w:rPr>
        <w:t xml:space="preserve"> </w:t>
      </w:r>
      <w:r w:rsidRPr="002553B1">
        <w:rPr>
          <w:rFonts w:ascii="Times New Roman" w:eastAsia="Times New Roman" w:hAnsi="Times New Roman"/>
          <w:b/>
          <w:bCs/>
          <w:spacing w:val="6"/>
          <w:sz w:val="24"/>
          <w:szCs w:val="24"/>
        </w:rPr>
        <w:t>a</w:t>
      </w:r>
      <w:r w:rsidRPr="002553B1">
        <w:rPr>
          <w:rFonts w:ascii="Times New Roman" w:eastAsia="Times New Roman" w:hAnsi="Times New Roman"/>
          <w:b/>
          <w:bCs/>
          <w:spacing w:val="2"/>
          <w:sz w:val="24"/>
          <w:szCs w:val="24"/>
        </w:rPr>
        <w:t>ct</w:t>
      </w:r>
      <w:r w:rsidRPr="002553B1">
        <w:rPr>
          <w:rFonts w:ascii="Times New Roman" w:eastAsia="Times New Roman" w:hAnsi="Times New Roman"/>
          <w:b/>
          <w:bCs/>
          <w:sz w:val="24"/>
          <w:szCs w:val="24"/>
        </w:rPr>
        <w:t>i</w:t>
      </w:r>
      <w:r w:rsidRPr="002553B1">
        <w:rPr>
          <w:rFonts w:ascii="Times New Roman" w:eastAsia="Times New Roman" w:hAnsi="Times New Roman"/>
          <w:b/>
          <w:bCs/>
          <w:spacing w:val="-4"/>
          <w:sz w:val="24"/>
          <w:szCs w:val="24"/>
        </w:rPr>
        <w:t>o</w:t>
      </w:r>
      <w:r w:rsidRPr="002553B1">
        <w:rPr>
          <w:rFonts w:ascii="Times New Roman" w:eastAsia="Times New Roman" w:hAnsi="Times New Roman"/>
          <w:b/>
          <w:bCs/>
          <w:spacing w:val="-2"/>
          <w:sz w:val="24"/>
          <w:szCs w:val="24"/>
        </w:rPr>
        <w:t>n</w:t>
      </w:r>
      <w:r w:rsidRPr="002553B1">
        <w:rPr>
          <w:rFonts w:ascii="Times New Roman" w:eastAsia="Times New Roman" w:hAnsi="Times New Roman"/>
          <w:b/>
          <w:bCs/>
          <w:sz w:val="24"/>
          <w:szCs w:val="24"/>
        </w:rPr>
        <w:t>:</w:t>
      </w:r>
      <w:r w:rsidRPr="002553B1">
        <w:rPr>
          <w:rFonts w:ascii="Times New Roman" w:eastAsia="Times New Roman" w:hAnsi="Times New Roman"/>
          <w:b/>
          <w:bCs/>
          <w:sz w:val="24"/>
          <w:szCs w:val="24"/>
        </w:rPr>
        <w:tab/>
      </w:r>
    </w:p>
    <w:p w:rsidR="00E5344F" w:rsidRPr="002553B1" w:rsidRDefault="00E5344F" w:rsidP="00E5344F">
      <w:pPr>
        <w:spacing w:after="360"/>
        <w:ind w:left="2520" w:right="-14" w:hanging="2390"/>
        <w:rPr>
          <w:rFonts w:ascii="Times New Roman" w:eastAsia="Times New Roman" w:hAnsi="Times New Roman"/>
          <w:sz w:val="24"/>
          <w:szCs w:val="24"/>
        </w:rPr>
      </w:pPr>
      <w:r w:rsidRPr="002553B1">
        <w:rPr>
          <w:rFonts w:ascii="Times New Roman" w:eastAsia="Times New Roman" w:hAnsi="Times New Roman"/>
          <w:b/>
          <w:bCs/>
          <w:spacing w:val="4"/>
          <w:sz w:val="24"/>
          <w:szCs w:val="24"/>
        </w:rPr>
        <w:t>N</w:t>
      </w:r>
      <w:r w:rsidRPr="002553B1">
        <w:rPr>
          <w:rFonts w:ascii="Times New Roman" w:eastAsia="Times New Roman" w:hAnsi="Times New Roman"/>
          <w:b/>
          <w:bCs/>
          <w:spacing w:val="-4"/>
          <w:sz w:val="24"/>
          <w:szCs w:val="24"/>
        </w:rPr>
        <w:t>o</w:t>
      </w:r>
      <w:r w:rsidRPr="002553B1">
        <w:rPr>
          <w:rFonts w:ascii="Times New Roman" w:eastAsia="Times New Roman" w:hAnsi="Times New Roman"/>
          <w:b/>
          <w:bCs/>
          <w:sz w:val="24"/>
          <w:szCs w:val="24"/>
        </w:rPr>
        <w:t>.</w:t>
      </w:r>
      <w:r w:rsidRPr="002553B1">
        <w:rPr>
          <w:rFonts w:ascii="Times New Roman" w:eastAsia="Times New Roman" w:hAnsi="Times New Roman"/>
          <w:b/>
          <w:bCs/>
          <w:spacing w:val="14"/>
          <w:sz w:val="24"/>
          <w:szCs w:val="24"/>
        </w:rPr>
        <w:t xml:space="preserve"> </w:t>
      </w:r>
      <w:r w:rsidRPr="002553B1">
        <w:rPr>
          <w:rFonts w:ascii="Times New Roman" w:eastAsia="Times New Roman" w:hAnsi="Times New Roman"/>
          <w:b/>
          <w:bCs/>
          <w:spacing w:val="-4"/>
          <w:sz w:val="24"/>
          <w:szCs w:val="24"/>
        </w:rPr>
        <w:t>o</w:t>
      </w:r>
      <w:r w:rsidRPr="002553B1">
        <w:rPr>
          <w:rFonts w:ascii="Times New Roman" w:eastAsia="Times New Roman" w:hAnsi="Times New Roman"/>
          <w:b/>
          <w:bCs/>
          <w:sz w:val="24"/>
          <w:szCs w:val="24"/>
        </w:rPr>
        <w:t>f</w:t>
      </w:r>
      <w:r w:rsidRPr="002553B1">
        <w:rPr>
          <w:rFonts w:ascii="Times New Roman" w:eastAsia="Times New Roman" w:hAnsi="Times New Roman"/>
          <w:b/>
          <w:bCs/>
          <w:spacing w:val="5"/>
          <w:sz w:val="24"/>
          <w:szCs w:val="24"/>
        </w:rPr>
        <w:t xml:space="preserve"> </w:t>
      </w:r>
      <w:r w:rsidRPr="002553B1">
        <w:rPr>
          <w:rFonts w:ascii="Times New Roman" w:eastAsia="Times New Roman" w:hAnsi="Times New Roman"/>
          <w:b/>
          <w:bCs/>
          <w:spacing w:val="4"/>
          <w:sz w:val="24"/>
          <w:szCs w:val="24"/>
        </w:rPr>
        <w:t>p</w:t>
      </w:r>
      <w:r w:rsidRPr="002553B1">
        <w:rPr>
          <w:rFonts w:ascii="Times New Roman" w:eastAsia="Times New Roman" w:hAnsi="Times New Roman"/>
          <w:b/>
          <w:bCs/>
          <w:spacing w:val="6"/>
          <w:sz w:val="24"/>
          <w:szCs w:val="24"/>
        </w:rPr>
        <w:t>a</w:t>
      </w:r>
      <w:r w:rsidRPr="002553B1">
        <w:rPr>
          <w:rFonts w:ascii="Times New Roman" w:eastAsia="Times New Roman" w:hAnsi="Times New Roman"/>
          <w:b/>
          <w:bCs/>
          <w:spacing w:val="8"/>
          <w:sz w:val="24"/>
          <w:szCs w:val="24"/>
        </w:rPr>
        <w:t>g</w:t>
      </w:r>
      <w:r w:rsidRPr="002553B1">
        <w:rPr>
          <w:rFonts w:ascii="Times New Roman" w:eastAsia="Times New Roman" w:hAnsi="Times New Roman"/>
          <w:b/>
          <w:bCs/>
          <w:spacing w:val="-4"/>
          <w:sz w:val="24"/>
          <w:szCs w:val="24"/>
        </w:rPr>
        <w:t>e</w:t>
      </w:r>
      <w:r w:rsidRPr="002553B1">
        <w:rPr>
          <w:rFonts w:ascii="Times New Roman" w:eastAsia="Times New Roman" w:hAnsi="Times New Roman"/>
          <w:b/>
          <w:bCs/>
          <w:spacing w:val="-1"/>
          <w:sz w:val="24"/>
          <w:szCs w:val="24"/>
        </w:rPr>
        <w:t>s</w:t>
      </w:r>
      <w:r w:rsidRPr="002553B1">
        <w:rPr>
          <w:rFonts w:ascii="Times New Roman" w:eastAsia="Times New Roman" w:hAnsi="Times New Roman"/>
          <w:b/>
          <w:bCs/>
          <w:sz w:val="24"/>
          <w:szCs w:val="24"/>
        </w:rPr>
        <w:t xml:space="preserve">: </w:t>
      </w:r>
      <w:r w:rsidRPr="002553B1">
        <w:rPr>
          <w:rFonts w:ascii="Times New Roman" w:eastAsia="Times New Roman" w:hAnsi="Times New Roman"/>
          <w:b/>
          <w:bCs/>
          <w:sz w:val="24"/>
          <w:szCs w:val="24"/>
        </w:rPr>
        <w:tab/>
      </w:r>
      <w:r w:rsidRPr="000046F6">
        <w:rPr>
          <w:rFonts w:ascii="Times New Roman" w:eastAsia="Times New Roman" w:hAnsi="Times New Roman"/>
          <w:b/>
          <w:bCs/>
          <w:sz w:val="24"/>
          <w:szCs w:val="24"/>
        </w:rPr>
        <w:t>1</w:t>
      </w:r>
      <w:r w:rsidR="00F129B7">
        <w:rPr>
          <w:rFonts w:ascii="Times New Roman" w:eastAsia="Times New Roman" w:hAnsi="Times New Roman"/>
          <w:b/>
          <w:bCs/>
          <w:sz w:val="24"/>
          <w:szCs w:val="24"/>
        </w:rPr>
        <w:t>0</w:t>
      </w:r>
    </w:p>
    <w:p w:rsidR="00E5344F" w:rsidRPr="002553B1" w:rsidRDefault="00E5344F" w:rsidP="00E5344F">
      <w:pPr>
        <w:spacing w:after="360"/>
        <w:ind w:left="2520" w:right="-14" w:hanging="2390"/>
        <w:rPr>
          <w:rFonts w:ascii="Times New Roman" w:eastAsia="Times New Roman" w:hAnsi="Times New Roman"/>
          <w:sz w:val="24"/>
          <w:szCs w:val="24"/>
        </w:rPr>
      </w:pPr>
      <w:r w:rsidRPr="002553B1">
        <w:rPr>
          <w:rFonts w:ascii="Times New Roman" w:eastAsia="Times New Roman" w:hAnsi="Times New Roman"/>
          <w:b/>
          <w:bCs/>
          <w:sz w:val="24"/>
          <w:szCs w:val="24"/>
        </w:rPr>
        <w:t>E</w:t>
      </w:r>
      <w:r w:rsidRPr="002553B1">
        <w:rPr>
          <w:rFonts w:ascii="Times New Roman" w:eastAsia="Times New Roman" w:hAnsi="Times New Roman"/>
          <w:b/>
          <w:bCs/>
          <w:spacing w:val="-1"/>
          <w:sz w:val="24"/>
          <w:szCs w:val="24"/>
        </w:rPr>
        <w:t>m</w:t>
      </w:r>
      <w:r w:rsidRPr="002553B1">
        <w:rPr>
          <w:rFonts w:ascii="Times New Roman" w:eastAsia="Times New Roman" w:hAnsi="Times New Roman"/>
          <w:b/>
          <w:bCs/>
          <w:spacing w:val="6"/>
          <w:sz w:val="24"/>
          <w:szCs w:val="24"/>
        </w:rPr>
        <w:t>a</w:t>
      </w:r>
      <w:r w:rsidRPr="002553B1">
        <w:rPr>
          <w:rFonts w:ascii="Times New Roman" w:eastAsia="Times New Roman" w:hAnsi="Times New Roman"/>
          <w:b/>
          <w:bCs/>
          <w:sz w:val="24"/>
          <w:szCs w:val="24"/>
        </w:rPr>
        <w:t>il</w:t>
      </w:r>
      <w:r w:rsidRPr="002553B1">
        <w:rPr>
          <w:rFonts w:ascii="Times New Roman" w:eastAsia="Times New Roman" w:hAnsi="Times New Roman"/>
          <w:b/>
          <w:bCs/>
          <w:spacing w:val="40"/>
          <w:sz w:val="24"/>
          <w:szCs w:val="24"/>
        </w:rPr>
        <w:t xml:space="preserve"> </w:t>
      </w:r>
      <w:r w:rsidRPr="002553B1">
        <w:rPr>
          <w:rFonts w:ascii="Times New Roman" w:eastAsia="Times New Roman" w:hAnsi="Times New Roman"/>
          <w:b/>
          <w:bCs/>
          <w:spacing w:val="-4"/>
          <w:sz w:val="24"/>
          <w:szCs w:val="24"/>
        </w:rPr>
        <w:t>o</w:t>
      </w:r>
      <w:r w:rsidRPr="002553B1">
        <w:rPr>
          <w:rFonts w:ascii="Times New Roman" w:eastAsia="Times New Roman" w:hAnsi="Times New Roman"/>
          <w:b/>
          <w:bCs/>
          <w:sz w:val="24"/>
          <w:szCs w:val="24"/>
        </w:rPr>
        <w:t>f</w:t>
      </w:r>
      <w:r w:rsidRPr="002553B1">
        <w:rPr>
          <w:rFonts w:ascii="Times New Roman" w:eastAsia="Times New Roman" w:hAnsi="Times New Roman"/>
          <w:b/>
          <w:bCs/>
          <w:spacing w:val="5"/>
          <w:sz w:val="24"/>
          <w:szCs w:val="24"/>
        </w:rPr>
        <w:t xml:space="preserve"> </w:t>
      </w:r>
      <w:proofErr w:type="spellStart"/>
      <w:r w:rsidRPr="002553B1">
        <w:rPr>
          <w:rFonts w:ascii="Times New Roman" w:eastAsia="Times New Roman" w:hAnsi="Times New Roman"/>
          <w:b/>
          <w:bCs/>
          <w:spacing w:val="2"/>
          <w:sz w:val="24"/>
          <w:szCs w:val="24"/>
        </w:rPr>
        <w:t>c</w:t>
      </w:r>
      <w:r w:rsidRPr="002553B1">
        <w:rPr>
          <w:rFonts w:ascii="Times New Roman" w:eastAsia="Times New Roman" w:hAnsi="Times New Roman"/>
          <w:b/>
          <w:bCs/>
          <w:spacing w:val="-4"/>
          <w:sz w:val="24"/>
          <w:szCs w:val="24"/>
        </w:rPr>
        <w:t>o</w:t>
      </w:r>
      <w:r w:rsidRPr="002553B1">
        <w:rPr>
          <w:rFonts w:ascii="Times New Roman" w:eastAsia="Times New Roman" w:hAnsi="Times New Roman"/>
          <w:b/>
          <w:bCs/>
          <w:spacing w:val="-2"/>
          <w:sz w:val="24"/>
          <w:szCs w:val="24"/>
        </w:rPr>
        <w:t>n</w:t>
      </w:r>
      <w:r w:rsidRPr="002553B1">
        <w:rPr>
          <w:rFonts w:ascii="Times New Roman" w:eastAsia="Times New Roman" w:hAnsi="Times New Roman"/>
          <w:b/>
          <w:bCs/>
          <w:spacing w:val="-4"/>
          <w:sz w:val="24"/>
          <w:szCs w:val="24"/>
        </w:rPr>
        <w:t>ve</w:t>
      </w:r>
      <w:r w:rsidRPr="002553B1">
        <w:rPr>
          <w:rFonts w:ascii="Times New Roman" w:eastAsia="Times New Roman" w:hAnsi="Times New Roman"/>
          <w:b/>
          <w:bCs/>
          <w:spacing w:val="-2"/>
          <w:sz w:val="24"/>
          <w:szCs w:val="24"/>
        </w:rPr>
        <w:t>n</w:t>
      </w:r>
      <w:r w:rsidRPr="002553B1">
        <w:rPr>
          <w:rFonts w:ascii="Times New Roman" w:eastAsia="Times New Roman" w:hAnsi="Times New Roman"/>
          <w:b/>
          <w:bCs/>
          <w:spacing w:val="-4"/>
          <w:sz w:val="24"/>
          <w:szCs w:val="24"/>
        </w:rPr>
        <w:t>o</w:t>
      </w:r>
      <w:r w:rsidRPr="002553B1">
        <w:rPr>
          <w:rFonts w:ascii="Times New Roman" w:eastAsia="Times New Roman" w:hAnsi="Times New Roman"/>
          <w:b/>
          <w:bCs/>
          <w:sz w:val="24"/>
          <w:szCs w:val="24"/>
        </w:rPr>
        <w:t>r</w:t>
      </w:r>
      <w:proofErr w:type="spellEnd"/>
      <w:r w:rsidRPr="002553B1">
        <w:rPr>
          <w:rFonts w:ascii="Times New Roman" w:eastAsia="Times New Roman" w:hAnsi="Times New Roman"/>
          <w:b/>
          <w:bCs/>
          <w:sz w:val="24"/>
          <w:szCs w:val="24"/>
        </w:rPr>
        <w:t xml:space="preserve">: </w:t>
      </w:r>
      <w:r w:rsidRPr="002553B1">
        <w:rPr>
          <w:rFonts w:ascii="Times New Roman" w:eastAsia="Times New Roman" w:hAnsi="Times New Roman"/>
          <w:b/>
          <w:bCs/>
          <w:sz w:val="24"/>
          <w:szCs w:val="24"/>
        </w:rPr>
        <w:tab/>
      </w:r>
      <w:r w:rsidRPr="002553B1">
        <w:rPr>
          <w:rFonts w:ascii="Times New Roman Bold" w:eastAsia="Times New Roman" w:hAnsi="Times New Roman Bold"/>
          <w:b/>
          <w:bCs/>
          <w:sz w:val="24"/>
          <w:szCs w:val="24"/>
        </w:rPr>
        <w:t>leonardo@chiariglione.org</w:t>
      </w:r>
      <w:r w:rsidRPr="002553B1">
        <w:rPr>
          <w:rFonts w:ascii="Times New Roman" w:eastAsia="Times New Roman" w:hAnsi="Times New Roman"/>
          <w:sz w:val="24"/>
          <w:szCs w:val="24"/>
        </w:rPr>
        <w:t xml:space="preserve"> </w:t>
      </w:r>
    </w:p>
    <w:p w:rsidR="00E5344F" w:rsidRPr="002553B1" w:rsidRDefault="00E5344F" w:rsidP="00E5344F">
      <w:pPr>
        <w:spacing w:before="29" w:after="360"/>
        <w:ind w:left="2520" w:right="-14" w:hanging="2390"/>
        <w:rPr>
          <w:rFonts w:ascii="Times New Roman" w:eastAsia="Times New Roman" w:hAnsi="Times New Roman"/>
          <w:b/>
          <w:bCs/>
          <w:sz w:val="24"/>
          <w:szCs w:val="24"/>
        </w:rPr>
      </w:pPr>
      <w:r w:rsidRPr="002553B1">
        <w:rPr>
          <w:rFonts w:ascii="Times New Roman" w:eastAsia="Times New Roman" w:hAnsi="Times New Roman"/>
          <w:b/>
          <w:bCs/>
          <w:spacing w:val="1"/>
          <w:sz w:val="24"/>
          <w:szCs w:val="24"/>
        </w:rPr>
        <w:t>C</w:t>
      </w:r>
      <w:r w:rsidRPr="002553B1">
        <w:rPr>
          <w:rFonts w:ascii="Times New Roman" w:eastAsia="Times New Roman" w:hAnsi="Times New Roman"/>
          <w:b/>
          <w:bCs/>
          <w:spacing w:val="-4"/>
          <w:sz w:val="24"/>
          <w:szCs w:val="24"/>
        </w:rPr>
        <w:t>o</w:t>
      </w:r>
      <w:r w:rsidRPr="002553B1">
        <w:rPr>
          <w:rFonts w:ascii="Times New Roman" w:eastAsia="Times New Roman" w:hAnsi="Times New Roman"/>
          <w:b/>
          <w:bCs/>
          <w:spacing w:val="-1"/>
          <w:sz w:val="24"/>
          <w:szCs w:val="24"/>
        </w:rPr>
        <w:t>mm</w:t>
      </w:r>
      <w:r w:rsidRPr="002553B1">
        <w:rPr>
          <w:rFonts w:ascii="Times New Roman" w:eastAsia="Times New Roman" w:hAnsi="Times New Roman"/>
          <w:b/>
          <w:bCs/>
          <w:sz w:val="24"/>
          <w:szCs w:val="24"/>
        </w:rPr>
        <w:t>i</w:t>
      </w:r>
      <w:r w:rsidRPr="002553B1">
        <w:rPr>
          <w:rFonts w:ascii="Times New Roman" w:eastAsia="Times New Roman" w:hAnsi="Times New Roman"/>
          <w:b/>
          <w:bCs/>
          <w:spacing w:val="2"/>
          <w:sz w:val="24"/>
          <w:szCs w:val="24"/>
        </w:rPr>
        <w:t>tt</w:t>
      </w:r>
      <w:r w:rsidRPr="002553B1">
        <w:rPr>
          <w:rFonts w:ascii="Times New Roman" w:eastAsia="Times New Roman" w:hAnsi="Times New Roman"/>
          <w:b/>
          <w:bCs/>
          <w:spacing w:val="-4"/>
          <w:sz w:val="24"/>
          <w:szCs w:val="24"/>
        </w:rPr>
        <w:t>e</w:t>
      </w:r>
      <w:r w:rsidRPr="002553B1">
        <w:rPr>
          <w:rFonts w:ascii="Times New Roman" w:eastAsia="Times New Roman" w:hAnsi="Times New Roman"/>
          <w:b/>
          <w:bCs/>
          <w:sz w:val="24"/>
          <w:szCs w:val="24"/>
        </w:rPr>
        <w:t>e</w:t>
      </w:r>
      <w:r w:rsidRPr="002553B1">
        <w:rPr>
          <w:rFonts w:ascii="Times New Roman" w:eastAsia="Times New Roman" w:hAnsi="Times New Roman"/>
          <w:b/>
          <w:bCs/>
          <w:spacing w:val="-18"/>
          <w:sz w:val="24"/>
          <w:szCs w:val="24"/>
        </w:rPr>
        <w:t xml:space="preserve"> </w:t>
      </w:r>
      <w:r w:rsidRPr="002553B1">
        <w:rPr>
          <w:rFonts w:ascii="Times New Roman" w:eastAsia="Times New Roman" w:hAnsi="Times New Roman"/>
          <w:b/>
          <w:bCs/>
          <w:spacing w:val="8"/>
          <w:sz w:val="24"/>
          <w:szCs w:val="24"/>
        </w:rPr>
        <w:t>U</w:t>
      </w:r>
      <w:r w:rsidRPr="002553B1">
        <w:rPr>
          <w:rFonts w:ascii="Times New Roman" w:eastAsia="Times New Roman" w:hAnsi="Times New Roman"/>
          <w:b/>
          <w:bCs/>
          <w:spacing w:val="2"/>
          <w:sz w:val="24"/>
          <w:szCs w:val="24"/>
        </w:rPr>
        <w:t>R</w:t>
      </w:r>
      <w:r w:rsidRPr="002553B1">
        <w:rPr>
          <w:rFonts w:ascii="Times New Roman" w:eastAsia="Times New Roman" w:hAnsi="Times New Roman"/>
          <w:b/>
          <w:bCs/>
          <w:spacing w:val="-4"/>
          <w:sz w:val="24"/>
          <w:szCs w:val="24"/>
        </w:rPr>
        <w:t>L</w:t>
      </w:r>
      <w:r w:rsidRPr="002553B1">
        <w:rPr>
          <w:rFonts w:ascii="Times New Roman" w:eastAsia="Times New Roman" w:hAnsi="Times New Roman"/>
          <w:b/>
          <w:bCs/>
          <w:sz w:val="24"/>
          <w:szCs w:val="24"/>
        </w:rPr>
        <w:t>:</w:t>
      </w:r>
      <w:r w:rsidRPr="002553B1">
        <w:rPr>
          <w:rFonts w:ascii="Times New Roman" w:eastAsia="Times New Roman" w:hAnsi="Times New Roman"/>
          <w:b/>
          <w:bCs/>
          <w:sz w:val="24"/>
          <w:szCs w:val="24"/>
        </w:rPr>
        <w:tab/>
      </w:r>
      <w:r>
        <w:rPr>
          <w:rFonts w:ascii="Times New Roman" w:eastAsia="Times New Roman" w:hAnsi="Times New Roman"/>
          <w:b/>
          <w:bCs/>
          <w:sz w:val="24"/>
          <w:szCs w:val="24"/>
        </w:rPr>
        <w:t>http://</w:t>
      </w:r>
      <w:r w:rsidRPr="002553B1">
        <w:rPr>
          <w:rFonts w:ascii="Times New Roman" w:eastAsia="Times New Roman" w:hAnsi="Times New Roman"/>
          <w:b/>
          <w:bCs/>
          <w:sz w:val="24"/>
          <w:szCs w:val="24"/>
        </w:rPr>
        <w:t>mpeg.chiariglione.org</w:t>
      </w:r>
    </w:p>
    <w:p w:rsidR="00E5344F" w:rsidRDefault="00E5344F" w:rsidP="00E5344F">
      <w:pPr>
        <w:rPr>
          <w:rFonts w:ascii="Times New Roman" w:eastAsia="Times New Roman" w:hAnsi="Times New Roman"/>
          <w:b/>
          <w:bCs/>
          <w:spacing w:val="1"/>
          <w:w w:val="112"/>
          <w:sz w:val="24"/>
          <w:szCs w:val="24"/>
        </w:rPr>
        <w:sectPr w:rsidR="00E5344F" w:rsidSect="00573644">
          <w:headerReference w:type="first" r:id="rId8"/>
          <w:pgSz w:w="11894" w:h="16834" w:code="9"/>
          <w:pgMar w:top="1440" w:right="1440" w:bottom="1800" w:left="1440" w:header="720" w:footer="720" w:gutter="0"/>
          <w:cols w:space="720"/>
          <w:titlePg/>
          <w:docGrid w:linePitch="360"/>
        </w:sectPr>
      </w:pPr>
    </w:p>
    <w:p w:rsidR="00E5344F" w:rsidRPr="00E5344F" w:rsidRDefault="00E5344F" w:rsidP="00076352">
      <w:pPr>
        <w:rPr>
          <w:rFonts w:ascii="Times New Roman" w:eastAsia="SimSun" w:hAnsi="Times New Roman"/>
          <w:b/>
          <w:sz w:val="28"/>
          <w:szCs w:val="24"/>
          <w:lang w:eastAsia="zh-CN"/>
        </w:rPr>
      </w:pPr>
    </w:p>
    <w:p w:rsidR="00076352" w:rsidRPr="00CB6FF9" w:rsidRDefault="00076352" w:rsidP="00076352">
      <w:pPr>
        <w:rPr>
          <w:rFonts w:ascii="Times New Roman" w:eastAsia="SimSun" w:hAnsi="Times New Roman"/>
          <w:b/>
          <w:sz w:val="28"/>
          <w:szCs w:val="24"/>
          <w:lang w:val="fr-FR" w:eastAsia="zh-CN"/>
        </w:rPr>
      </w:pPr>
      <w:r w:rsidRPr="00CB6FF9">
        <w:rPr>
          <w:rFonts w:ascii="Times New Roman" w:eastAsia="SimSun" w:hAnsi="Times New Roman"/>
          <w:b/>
          <w:sz w:val="28"/>
          <w:szCs w:val="24"/>
          <w:lang w:val="fr-FR" w:eastAsia="zh-CN"/>
        </w:rPr>
        <w:t>INTERNATIONAL ORGANISATION FOR STANDARDISATION</w:t>
      </w:r>
    </w:p>
    <w:p w:rsidR="00076352" w:rsidRPr="00CB6FF9" w:rsidRDefault="00076352" w:rsidP="00076352">
      <w:pPr>
        <w:jc w:val="center"/>
        <w:rPr>
          <w:rFonts w:ascii="Times New Roman" w:eastAsia="SimSun" w:hAnsi="Times New Roman"/>
          <w:b/>
          <w:sz w:val="28"/>
          <w:szCs w:val="24"/>
          <w:lang w:val="fr-FR" w:eastAsia="zh-CN"/>
        </w:rPr>
      </w:pPr>
      <w:r w:rsidRPr="00CB6FF9">
        <w:rPr>
          <w:rFonts w:ascii="Times New Roman" w:eastAsia="SimSun" w:hAnsi="Times New Roman"/>
          <w:b/>
          <w:sz w:val="28"/>
          <w:szCs w:val="24"/>
          <w:lang w:val="fr-FR" w:eastAsia="zh-CN"/>
        </w:rPr>
        <w:t>ORGANISATION INTERNATIONALE DE NORMALISATION</w:t>
      </w:r>
    </w:p>
    <w:p w:rsidR="00076352" w:rsidRPr="00CB6FF9" w:rsidRDefault="00076352" w:rsidP="00076352">
      <w:pPr>
        <w:jc w:val="center"/>
        <w:rPr>
          <w:rFonts w:ascii="Times New Roman" w:eastAsia="SimSun" w:hAnsi="Times New Roman"/>
          <w:b/>
          <w:sz w:val="28"/>
          <w:szCs w:val="24"/>
          <w:lang w:val="fr-FR" w:eastAsia="zh-CN"/>
        </w:rPr>
      </w:pPr>
      <w:r w:rsidRPr="00CB6FF9">
        <w:rPr>
          <w:rFonts w:ascii="Times New Roman" w:eastAsia="SimSun" w:hAnsi="Times New Roman"/>
          <w:b/>
          <w:sz w:val="28"/>
          <w:szCs w:val="24"/>
          <w:lang w:val="fr-FR" w:eastAsia="zh-CN"/>
        </w:rPr>
        <w:t>ISO/IEC JTC 1/SC 29/WG 11</w:t>
      </w:r>
    </w:p>
    <w:p w:rsidR="00076352" w:rsidRPr="00F57CDD" w:rsidRDefault="00076352" w:rsidP="00076352">
      <w:pPr>
        <w:jc w:val="center"/>
        <w:rPr>
          <w:rFonts w:ascii="Times New Roman" w:eastAsia="SimSun" w:hAnsi="Times New Roman"/>
          <w:b/>
          <w:sz w:val="28"/>
          <w:szCs w:val="24"/>
          <w:lang w:val="en-GB" w:eastAsia="zh-CN"/>
        </w:rPr>
      </w:pPr>
      <w:r w:rsidRPr="00F57CDD">
        <w:rPr>
          <w:rFonts w:ascii="Times New Roman" w:eastAsia="SimSun" w:hAnsi="Times New Roman"/>
          <w:b/>
          <w:sz w:val="28"/>
          <w:szCs w:val="24"/>
          <w:lang w:val="en-GB" w:eastAsia="zh-CN"/>
        </w:rPr>
        <w:t>CODING OF MOVING PICTURES AND AUDIO</w:t>
      </w:r>
    </w:p>
    <w:p w:rsidR="00076352" w:rsidRPr="00F57CDD" w:rsidRDefault="00076352" w:rsidP="00076352">
      <w:pPr>
        <w:jc w:val="right"/>
        <w:rPr>
          <w:rFonts w:ascii="Times New Roman" w:eastAsia="SimSun" w:hAnsi="Times New Roman"/>
          <w:b/>
          <w:sz w:val="48"/>
          <w:szCs w:val="24"/>
          <w:lang w:val="en-GB" w:eastAsia="zh-CN"/>
        </w:rPr>
      </w:pPr>
      <w:r w:rsidRPr="00F57CDD">
        <w:rPr>
          <w:rFonts w:ascii="Times New Roman" w:eastAsia="SimSun" w:hAnsi="Times New Roman"/>
          <w:b/>
          <w:sz w:val="28"/>
          <w:szCs w:val="24"/>
          <w:lang w:val="en-GB" w:eastAsia="zh-CN"/>
        </w:rPr>
        <w:t xml:space="preserve">ISO/IEC JTC 1/SC 29/WG 11 </w:t>
      </w:r>
      <w:r w:rsidR="0094109E">
        <w:rPr>
          <w:rFonts w:ascii="Times New Roman" w:eastAsia="SimSun" w:hAnsi="Times New Roman"/>
          <w:b/>
          <w:sz w:val="48"/>
          <w:szCs w:val="24"/>
          <w:lang w:val="fr-FR" w:eastAsia="zh-CN"/>
        </w:rPr>
        <w:t>N18974</w:t>
      </w:r>
    </w:p>
    <w:p w:rsidR="00076352" w:rsidRPr="00F57CDD" w:rsidRDefault="007B6B05" w:rsidP="00076352">
      <w:pPr>
        <w:jc w:val="right"/>
        <w:rPr>
          <w:rFonts w:ascii="Times New Roman" w:eastAsia="SimSun" w:hAnsi="Times New Roman"/>
          <w:b/>
          <w:sz w:val="28"/>
          <w:szCs w:val="24"/>
          <w:lang w:val="en-GB" w:eastAsia="zh-CN"/>
        </w:rPr>
      </w:pPr>
      <w:r>
        <w:rPr>
          <w:rFonts w:ascii="Times New Roman" w:eastAsia="SimSun" w:hAnsi="Times New Roman"/>
          <w:b/>
          <w:sz w:val="28"/>
          <w:szCs w:val="24"/>
          <w:lang w:val="en-GB" w:eastAsia="zh-CN"/>
        </w:rPr>
        <w:t>Brussels</w:t>
      </w:r>
      <w:r w:rsidR="00076352" w:rsidRPr="00F57CDD">
        <w:rPr>
          <w:rFonts w:ascii="Times New Roman" w:eastAsia="SimSun" w:hAnsi="Times New Roman"/>
          <w:b/>
          <w:sz w:val="28"/>
          <w:szCs w:val="24"/>
          <w:lang w:val="en-GB" w:eastAsia="zh-CN"/>
        </w:rPr>
        <w:t xml:space="preserve">, </w:t>
      </w:r>
      <w:r>
        <w:rPr>
          <w:rFonts w:ascii="Times New Roman" w:eastAsia="SimSun" w:hAnsi="Times New Roman"/>
          <w:b/>
          <w:sz w:val="28"/>
          <w:szCs w:val="24"/>
          <w:lang w:val="en-GB" w:eastAsia="zh-CN"/>
        </w:rPr>
        <w:t>BE</w:t>
      </w:r>
      <w:r w:rsidR="00076352" w:rsidRPr="00F57CDD">
        <w:rPr>
          <w:rFonts w:ascii="Times New Roman" w:eastAsia="SimSun" w:hAnsi="Times New Roman"/>
          <w:b/>
          <w:sz w:val="28"/>
          <w:szCs w:val="24"/>
          <w:lang w:val="en-GB" w:eastAsia="zh-CN"/>
        </w:rPr>
        <w:t xml:space="preserve"> – </w:t>
      </w:r>
      <w:r>
        <w:rPr>
          <w:rFonts w:ascii="Times New Roman" w:eastAsia="SimSun" w:hAnsi="Times New Roman"/>
          <w:b/>
          <w:sz w:val="28"/>
          <w:szCs w:val="24"/>
          <w:lang w:val="en-GB" w:eastAsia="zh-CN"/>
        </w:rPr>
        <w:t>January</w:t>
      </w:r>
      <w:r w:rsidR="00076352" w:rsidRPr="00F57CDD">
        <w:rPr>
          <w:rFonts w:ascii="Times New Roman" w:eastAsia="SimSun" w:hAnsi="Times New Roman"/>
          <w:b/>
          <w:sz w:val="28"/>
          <w:szCs w:val="24"/>
          <w:lang w:val="en-GB" w:eastAsia="zh-CN"/>
        </w:rPr>
        <w:t xml:space="preserve"> </w:t>
      </w:r>
      <w:r>
        <w:rPr>
          <w:rFonts w:ascii="Times New Roman" w:eastAsia="SimSun" w:hAnsi="Times New Roman"/>
          <w:b/>
          <w:sz w:val="28"/>
          <w:szCs w:val="24"/>
          <w:lang w:val="en-GB" w:eastAsia="zh-CN"/>
        </w:rPr>
        <w:t>2020</w:t>
      </w:r>
    </w:p>
    <w:p w:rsidR="00076352" w:rsidRPr="00E650C3" w:rsidRDefault="00076352" w:rsidP="00076352">
      <w:pPr>
        <w:spacing w:after="480"/>
        <w:jc w:val="left"/>
        <w:rPr>
          <w:b/>
          <w:sz w:val="24"/>
          <w:szCs w:val="24"/>
          <w:lang w:eastAsia="ko-KR"/>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701"/>
        <w:gridCol w:w="7371"/>
      </w:tblGrid>
      <w:tr w:rsidR="00966300" w:rsidRPr="000C301B" w:rsidTr="00656027">
        <w:tc>
          <w:tcPr>
            <w:tcW w:w="1701" w:type="dxa"/>
          </w:tcPr>
          <w:p w:rsidR="00966300" w:rsidRPr="00656027" w:rsidRDefault="00966300" w:rsidP="00B244F4">
            <w:pPr>
              <w:kinsoku w:val="0"/>
              <w:wordWrap w:val="0"/>
              <w:autoSpaceDE w:val="0"/>
              <w:autoSpaceDN w:val="0"/>
              <w:jc w:val="left"/>
              <w:rPr>
                <w:rFonts w:ascii="Times New Roman" w:hAnsi="Times New Roman"/>
                <w:b/>
                <w:sz w:val="22"/>
                <w:szCs w:val="22"/>
                <w:lang w:val="de-DE"/>
              </w:rPr>
            </w:pPr>
            <w:r w:rsidRPr="00656027">
              <w:rPr>
                <w:rFonts w:ascii="Times New Roman" w:hAnsi="Times New Roman"/>
                <w:b/>
                <w:sz w:val="22"/>
                <w:szCs w:val="22"/>
                <w:lang w:val="de-DE"/>
              </w:rPr>
              <w:t>Title:</w:t>
            </w:r>
          </w:p>
        </w:tc>
        <w:tc>
          <w:tcPr>
            <w:tcW w:w="7371" w:type="dxa"/>
          </w:tcPr>
          <w:p w:rsidR="00966300" w:rsidRPr="00656027" w:rsidRDefault="007B6B05" w:rsidP="00B244F4">
            <w:pPr>
              <w:kinsoku w:val="0"/>
              <w:wordWrap w:val="0"/>
              <w:autoSpaceDE w:val="0"/>
              <w:autoSpaceDN w:val="0"/>
              <w:jc w:val="left"/>
              <w:rPr>
                <w:rFonts w:ascii="Times New Roman" w:hAnsi="Times New Roman"/>
                <w:b/>
                <w:sz w:val="22"/>
                <w:szCs w:val="22"/>
                <w:lang w:eastAsia="ko-KR"/>
              </w:rPr>
            </w:pPr>
            <w:bookmarkStart w:id="0" w:name="_Hlk21520159"/>
            <w:r>
              <w:rPr>
                <w:rFonts w:ascii="Times New Roman" w:hAnsi="Times New Roman"/>
                <w:b/>
                <w:sz w:val="22"/>
                <w:szCs w:val="22"/>
                <w:lang w:eastAsia="ko-KR"/>
              </w:rPr>
              <w:t>Background and u</w:t>
            </w:r>
            <w:r w:rsidR="00656027" w:rsidRPr="00656027">
              <w:rPr>
                <w:rFonts w:ascii="Times New Roman" w:hAnsi="Times New Roman"/>
                <w:b/>
                <w:sz w:val="22"/>
                <w:szCs w:val="22"/>
                <w:lang w:eastAsia="ko-KR"/>
              </w:rPr>
              <w:t>se cases for MPEG-21 smart contracts</w:t>
            </w:r>
            <w:bookmarkEnd w:id="0"/>
          </w:p>
        </w:tc>
      </w:tr>
      <w:tr w:rsidR="00966300" w:rsidRPr="00BF6C37" w:rsidTr="00656027">
        <w:tc>
          <w:tcPr>
            <w:tcW w:w="1701" w:type="dxa"/>
          </w:tcPr>
          <w:p w:rsidR="00966300" w:rsidRPr="00656027" w:rsidRDefault="00076352" w:rsidP="00B244F4">
            <w:pPr>
              <w:kinsoku w:val="0"/>
              <w:wordWrap w:val="0"/>
              <w:autoSpaceDE w:val="0"/>
              <w:autoSpaceDN w:val="0"/>
              <w:jc w:val="left"/>
              <w:rPr>
                <w:rFonts w:ascii="Times New Roman" w:hAnsi="Times New Roman"/>
                <w:b/>
                <w:sz w:val="22"/>
                <w:szCs w:val="22"/>
                <w:lang w:val="de-DE"/>
              </w:rPr>
            </w:pPr>
            <w:r>
              <w:rPr>
                <w:rFonts w:ascii="Times New Roman" w:hAnsi="Times New Roman"/>
                <w:b/>
                <w:sz w:val="22"/>
                <w:szCs w:val="22"/>
                <w:lang w:val="de-DE"/>
              </w:rPr>
              <w:t>Source</w:t>
            </w:r>
            <w:r w:rsidR="00966300" w:rsidRPr="00656027">
              <w:rPr>
                <w:rFonts w:ascii="Times New Roman" w:hAnsi="Times New Roman"/>
                <w:b/>
                <w:sz w:val="22"/>
                <w:szCs w:val="22"/>
                <w:lang w:val="de-DE"/>
              </w:rPr>
              <w:t>:</w:t>
            </w:r>
          </w:p>
        </w:tc>
        <w:tc>
          <w:tcPr>
            <w:tcW w:w="7371" w:type="dxa"/>
          </w:tcPr>
          <w:p w:rsidR="00966300" w:rsidRPr="00656027" w:rsidRDefault="00B64B7F" w:rsidP="00B244F4">
            <w:pPr>
              <w:kinsoku w:val="0"/>
              <w:wordWrap w:val="0"/>
              <w:autoSpaceDE w:val="0"/>
              <w:autoSpaceDN w:val="0"/>
              <w:jc w:val="left"/>
              <w:rPr>
                <w:rFonts w:ascii="Times New Roman" w:hAnsi="Times New Roman"/>
                <w:b/>
                <w:sz w:val="22"/>
                <w:szCs w:val="22"/>
                <w:lang w:val="de-DE" w:eastAsia="ko-KR"/>
              </w:rPr>
            </w:pPr>
            <w:r>
              <w:rPr>
                <w:rFonts w:ascii="Times New Roman" w:hAnsi="Times New Roman"/>
                <w:b/>
                <w:sz w:val="22"/>
                <w:szCs w:val="22"/>
                <w:lang w:val="de-DE" w:eastAsia="ko-KR"/>
              </w:rPr>
              <w:t>Requirments</w:t>
            </w:r>
          </w:p>
        </w:tc>
      </w:tr>
      <w:tr w:rsidR="00966300" w:rsidRPr="00BF6C37" w:rsidTr="00656027">
        <w:tc>
          <w:tcPr>
            <w:tcW w:w="1701" w:type="dxa"/>
          </w:tcPr>
          <w:p w:rsidR="00966300" w:rsidRPr="00656027" w:rsidRDefault="00966300" w:rsidP="00B244F4">
            <w:pPr>
              <w:kinsoku w:val="0"/>
              <w:wordWrap w:val="0"/>
              <w:autoSpaceDE w:val="0"/>
              <w:autoSpaceDN w:val="0"/>
              <w:jc w:val="left"/>
              <w:rPr>
                <w:rFonts w:ascii="Times New Roman" w:hAnsi="Times New Roman"/>
                <w:b/>
                <w:sz w:val="22"/>
                <w:szCs w:val="22"/>
                <w:lang w:val="de-DE"/>
              </w:rPr>
            </w:pPr>
            <w:r w:rsidRPr="00656027">
              <w:rPr>
                <w:rFonts w:ascii="Times New Roman" w:hAnsi="Times New Roman"/>
                <w:b/>
                <w:sz w:val="22"/>
                <w:szCs w:val="22"/>
                <w:lang w:val="de-DE"/>
              </w:rPr>
              <w:t>Status:</w:t>
            </w:r>
          </w:p>
        </w:tc>
        <w:tc>
          <w:tcPr>
            <w:tcW w:w="7371" w:type="dxa"/>
          </w:tcPr>
          <w:p w:rsidR="00966300" w:rsidRPr="00656027" w:rsidRDefault="00656027" w:rsidP="00B244F4">
            <w:pPr>
              <w:kinsoku w:val="0"/>
              <w:wordWrap w:val="0"/>
              <w:autoSpaceDE w:val="0"/>
              <w:autoSpaceDN w:val="0"/>
              <w:jc w:val="left"/>
              <w:rPr>
                <w:rFonts w:ascii="Times New Roman" w:hAnsi="Times New Roman"/>
                <w:b/>
                <w:sz w:val="22"/>
                <w:szCs w:val="22"/>
                <w:lang w:val="de-DE" w:eastAsia="ko-KR"/>
              </w:rPr>
            </w:pPr>
            <w:r w:rsidRPr="00656027">
              <w:rPr>
                <w:rFonts w:ascii="Times New Roman" w:hAnsi="Times New Roman"/>
                <w:b/>
                <w:sz w:val="22"/>
                <w:szCs w:val="22"/>
                <w:lang w:val="de-DE" w:eastAsia="ko-KR"/>
              </w:rPr>
              <w:t>Approved</w:t>
            </w:r>
          </w:p>
        </w:tc>
      </w:tr>
    </w:tbl>
    <w:p w:rsidR="00E221DE" w:rsidRDefault="00E221DE" w:rsidP="00503D7B">
      <w:pPr>
        <w:spacing w:before="100" w:beforeAutospacing="1" w:after="100" w:afterAutospacing="1" w:line="360" w:lineRule="auto"/>
        <w:ind w:firstLine="0"/>
        <w:rPr>
          <w:rFonts w:ascii="Times New Roman" w:hAnsi="Times New Roman"/>
          <w:b/>
          <w:sz w:val="24"/>
          <w:szCs w:val="24"/>
        </w:rPr>
      </w:pPr>
    </w:p>
    <w:p w:rsidR="00503D7B" w:rsidRPr="00EF1375" w:rsidRDefault="00503D7B" w:rsidP="00EF1375">
      <w:pPr>
        <w:spacing w:after="60"/>
        <w:ind w:firstLine="0"/>
        <w:jc w:val="center"/>
        <w:rPr>
          <w:rFonts w:ascii="Times New Roman" w:hAnsi="Times New Roman"/>
          <w:b/>
          <w:sz w:val="22"/>
          <w:szCs w:val="22"/>
        </w:rPr>
      </w:pPr>
      <w:r w:rsidRPr="00EF1375">
        <w:rPr>
          <w:rFonts w:ascii="Times New Roman" w:hAnsi="Times New Roman"/>
          <w:b/>
          <w:sz w:val="22"/>
          <w:szCs w:val="22"/>
        </w:rPr>
        <w:t xml:space="preserve">The Challenge: From MPEG Intellectual Property Rights </w:t>
      </w:r>
      <w:proofErr w:type="spellStart"/>
      <w:r w:rsidRPr="00EF1375">
        <w:rPr>
          <w:rFonts w:ascii="Times New Roman" w:hAnsi="Times New Roman"/>
          <w:b/>
          <w:sz w:val="22"/>
          <w:szCs w:val="22"/>
        </w:rPr>
        <w:t>Ontologies</w:t>
      </w:r>
      <w:proofErr w:type="spellEnd"/>
      <w:r w:rsidRPr="00EF1375">
        <w:rPr>
          <w:rFonts w:ascii="Times New Roman" w:hAnsi="Times New Roman"/>
          <w:b/>
          <w:sz w:val="22"/>
          <w:szCs w:val="22"/>
        </w:rPr>
        <w:t xml:space="preserve"> to Smart Contracts and </w:t>
      </w:r>
      <w:proofErr w:type="spellStart"/>
      <w:r w:rsidRPr="00EF1375">
        <w:rPr>
          <w:rFonts w:ascii="Times New Roman" w:hAnsi="Times New Roman"/>
          <w:b/>
          <w:sz w:val="22"/>
          <w:szCs w:val="22"/>
        </w:rPr>
        <w:t>Blockchains</w:t>
      </w:r>
      <w:proofErr w:type="spellEnd"/>
    </w:p>
    <w:p w:rsidR="00EF1375" w:rsidRPr="00EF1375" w:rsidRDefault="00EF1375" w:rsidP="00EF1375">
      <w:pPr>
        <w:spacing w:after="60"/>
        <w:ind w:firstLine="0"/>
        <w:jc w:val="center"/>
        <w:rPr>
          <w:rFonts w:ascii="Times New Roman" w:hAnsi="Times New Roman"/>
          <w:b/>
          <w:sz w:val="22"/>
          <w:szCs w:val="22"/>
        </w:rPr>
      </w:pPr>
    </w:p>
    <w:p w:rsidR="00503D7B" w:rsidRPr="00EF1375" w:rsidRDefault="00503D7B" w:rsidP="00EF1375">
      <w:pPr>
        <w:spacing w:after="60"/>
        <w:ind w:firstLine="0"/>
        <w:rPr>
          <w:rFonts w:ascii="Times New Roman" w:hAnsi="Times New Roman"/>
          <w:sz w:val="22"/>
          <w:szCs w:val="22"/>
        </w:rPr>
      </w:pPr>
      <w:r w:rsidRPr="00EF1375">
        <w:rPr>
          <w:rFonts w:ascii="Times New Roman" w:hAnsi="Times New Roman"/>
          <w:sz w:val="22"/>
          <w:szCs w:val="22"/>
        </w:rPr>
        <w:t xml:space="preserve">Moving Picture Experts Group (MPEG) is an ISO/IEC working group developing media coding standards. This includes a set of </w:t>
      </w:r>
      <w:proofErr w:type="spellStart"/>
      <w:r w:rsidRPr="00EF1375">
        <w:rPr>
          <w:rFonts w:ascii="Times New Roman" w:hAnsi="Times New Roman"/>
          <w:sz w:val="22"/>
          <w:szCs w:val="22"/>
        </w:rPr>
        <w:t>ontologies</w:t>
      </w:r>
      <w:proofErr w:type="spellEnd"/>
      <w:r w:rsidRPr="00EF1375">
        <w:rPr>
          <w:rFonts w:ascii="Times New Roman" w:hAnsi="Times New Roman"/>
          <w:sz w:val="22"/>
          <w:szCs w:val="22"/>
        </w:rPr>
        <w:t xml:space="preserve"> for the codification of intellectual property rights (IPR) information related to media. The Media Value Chain Ontology (MVCO) facilitates rights tracking for fair, timely and transparent  payment of royalties by capturing user roles and their permissible actions on a particular IP entity. The Audio Value Chain Ontology (AVCO) extends MVCO functionality related to description of IP entities in the audio domain, e.g., multi-track audio and time-segments. The Media Contract Ontology (MCO) facilitates the conversion of narrative contracts to digital ones. Furthermore, the axioms in these </w:t>
      </w:r>
      <w:proofErr w:type="spellStart"/>
      <w:r w:rsidRPr="00EF1375">
        <w:rPr>
          <w:rFonts w:ascii="Times New Roman" w:hAnsi="Times New Roman"/>
          <w:sz w:val="22"/>
          <w:szCs w:val="22"/>
        </w:rPr>
        <w:t>ontologies</w:t>
      </w:r>
      <w:proofErr w:type="spellEnd"/>
      <w:r w:rsidRPr="00EF1375">
        <w:rPr>
          <w:rFonts w:ascii="Times New Roman" w:hAnsi="Times New Roman"/>
          <w:sz w:val="22"/>
          <w:szCs w:val="22"/>
        </w:rPr>
        <w:t xml:space="preserve"> can drive the execution of rights-related workflows </w:t>
      </w:r>
      <w:r w:rsidR="00F55616" w:rsidRPr="00EF1375">
        <w:rPr>
          <w:rFonts w:ascii="Times New Roman" w:hAnsi="Times New Roman"/>
          <w:sz w:val="22"/>
          <w:szCs w:val="22"/>
        </w:rPr>
        <w:t>in</w:t>
      </w:r>
      <w:r w:rsidRPr="00EF1375">
        <w:rPr>
          <w:rFonts w:ascii="Times New Roman" w:hAnsi="Times New Roman"/>
          <w:sz w:val="22"/>
          <w:szCs w:val="22"/>
        </w:rPr>
        <w:t xml:space="preserve"> controlled environment</w:t>
      </w:r>
      <w:r w:rsidR="00F55616" w:rsidRPr="00EF1375">
        <w:rPr>
          <w:rFonts w:ascii="Times New Roman" w:hAnsi="Times New Roman"/>
          <w:sz w:val="22"/>
          <w:szCs w:val="22"/>
        </w:rPr>
        <w:t>s</w:t>
      </w:r>
      <w:r w:rsidRPr="00EF1375">
        <w:rPr>
          <w:rFonts w:ascii="Times New Roman" w:hAnsi="Times New Roman"/>
          <w:sz w:val="22"/>
          <w:szCs w:val="22"/>
        </w:rPr>
        <w:t xml:space="preserve">, e.g. </w:t>
      </w:r>
      <w:proofErr w:type="spellStart"/>
      <w:r w:rsidRPr="00EF1375">
        <w:rPr>
          <w:rFonts w:ascii="Times New Roman" w:hAnsi="Times New Roman"/>
          <w:sz w:val="22"/>
          <w:szCs w:val="22"/>
        </w:rPr>
        <w:t>blockchains</w:t>
      </w:r>
      <w:proofErr w:type="spellEnd"/>
      <w:r w:rsidRPr="00EF1375">
        <w:rPr>
          <w:rFonts w:ascii="Times New Roman" w:hAnsi="Times New Roman"/>
          <w:sz w:val="22"/>
          <w:szCs w:val="22"/>
        </w:rPr>
        <w:t xml:space="preserve">, where transparency and interoperability is </w:t>
      </w:r>
      <w:r w:rsidR="00F55616" w:rsidRPr="00EF1375">
        <w:rPr>
          <w:rFonts w:ascii="Times New Roman" w:hAnsi="Times New Roman"/>
          <w:sz w:val="22"/>
          <w:szCs w:val="22"/>
        </w:rPr>
        <w:t>favored</w:t>
      </w:r>
      <w:r w:rsidRPr="00EF1375">
        <w:rPr>
          <w:rFonts w:ascii="Times New Roman" w:hAnsi="Times New Roman"/>
          <w:sz w:val="22"/>
          <w:szCs w:val="22"/>
        </w:rPr>
        <w:t xml:space="preserve"> towards fair trade of music and media. Thus, the aim of this article is to create awareness of the MPEG IPR </w:t>
      </w:r>
      <w:proofErr w:type="spellStart"/>
      <w:r w:rsidRPr="00EF1375">
        <w:rPr>
          <w:rFonts w:ascii="Times New Roman" w:hAnsi="Times New Roman"/>
          <w:sz w:val="22"/>
          <w:szCs w:val="22"/>
        </w:rPr>
        <w:t>ontologies</w:t>
      </w:r>
      <w:proofErr w:type="spellEnd"/>
      <w:r w:rsidRPr="00EF1375">
        <w:rPr>
          <w:rFonts w:ascii="Times New Roman" w:hAnsi="Times New Roman"/>
          <w:sz w:val="22"/>
          <w:szCs w:val="22"/>
        </w:rPr>
        <w:t xml:space="preserve"> developed in the last few years and the work</w:t>
      </w:r>
      <w:r w:rsidR="00F55616" w:rsidRPr="00EF1375">
        <w:rPr>
          <w:rFonts w:ascii="Times New Roman" w:hAnsi="Times New Roman"/>
          <w:sz w:val="22"/>
          <w:szCs w:val="22"/>
        </w:rPr>
        <w:t xml:space="preserve"> that is currently taking place</w:t>
      </w:r>
      <w:r w:rsidR="00D92CE4" w:rsidRPr="00EF1375">
        <w:rPr>
          <w:rFonts w:ascii="Times New Roman" w:hAnsi="Times New Roman"/>
          <w:sz w:val="22"/>
          <w:szCs w:val="22"/>
        </w:rPr>
        <w:t xml:space="preserve"> -</w:t>
      </w:r>
      <w:r w:rsidR="00F55616" w:rsidRPr="00EF1375">
        <w:rPr>
          <w:rFonts w:ascii="Times New Roman" w:hAnsi="Times New Roman"/>
          <w:sz w:val="22"/>
          <w:szCs w:val="22"/>
        </w:rPr>
        <w:t xml:space="preserve"> </w:t>
      </w:r>
      <w:r w:rsidRPr="00EF1375">
        <w:rPr>
          <w:rFonts w:ascii="Times New Roman" w:hAnsi="Times New Roman"/>
          <w:sz w:val="22"/>
          <w:szCs w:val="22"/>
        </w:rPr>
        <w:t>addre</w:t>
      </w:r>
      <w:r w:rsidR="00D92CE4" w:rsidRPr="00EF1375">
        <w:rPr>
          <w:rFonts w:ascii="Times New Roman" w:hAnsi="Times New Roman"/>
          <w:sz w:val="22"/>
          <w:szCs w:val="22"/>
        </w:rPr>
        <w:t>ssing the challenge identified -</w:t>
      </w:r>
      <w:r w:rsidR="00F55616" w:rsidRPr="00EF1375">
        <w:rPr>
          <w:rFonts w:ascii="Times New Roman" w:hAnsi="Times New Roman"/>
          <w:sz w:val="22"/>
          <w:szCs w:val="22"/>
        </w:rPr>
        <w:t xml:space="preserve"> </w:t>
      </w:r>
      <w:r w:rsidRPr="00EF1375">
        <w:rPr>
          <w:rFonts w:ascii="Times New Roman" w:hAnsi="Times New Roman"/>
          <w:sz w:val="22"/>
          <w:szCs w:val="22"/>
        </w:rPr>
        <w:t xml:space="preserve">towards their execution as smart contracts on </w:t>
      </w:r>
      <w:proofErr w:type="spellStart"/>
      <w:r w:rsidRPr="00EF1375">
        <w:rPr>
          <w:rFonts w:ascii="Times New Roman" w:hAnsi="Times New Roman"/>
          <w:sz w:val="22"/>
          <w:szCs w:val="22"/>
        </w:rPr>
        <w:t>blockchain</w:t>
      </w:r>
      <w:proofErr w:type="spellEnd"/>
      <w:r w:rsidRPr="00EF1375">
        <w:rPr>
          <w:rFonts w:ascii="Times New Roman" w:hAnsi="Times New Roman"/>
          <w:sz w:val="22"/>
          <w:szCs w:val="22"/>
        </w:rPr>
        <w:t xml:space="preserve"> environments.</w:t>
      </w:r>
    </w:p>
    <w:p w:rsidR="00503D7B" w:rsidRPr="00EF1375" w:rsidRDefault="00503D7B" w:rsidP="00EF1375">
      <w:pPr>
        <w:spacing w:after="60"/>
        <w:ind w:firstLine="0"/>
        <w:rPr>
          <w:rFonts w:ascii="Times New Roman" w:hAnsi="Times New Roman"/>
          <w:sz w:val="22"/>
          <w:szCs w:val="22"/>
        </w:rPr>
      </w:pPr>
    </w:p>
    <w:p w:rsidR="00503D7B" w:rsidRPr="00EF1375" w:rsidRDefault="00503D7B" w:rsidP="00EF1375">
      <w:pPr>
        <w:pStyle w:val="Heading1"/>
        <w:spacing w:before="0"/>
        <w:rPr>
          <w:sz w:val="22"/>
          <w:szCs w:val="22"/>
        </w:rPr>
      </w:pPr>
      <w:r w:rsidRPr="00EF1375">
        <w:rPr>
          <w:sz w:val="22"/>
          <w:szCs w:val="22"/>
        </w:rPr>
        <w:t>BACKGROUND</w:t>
      </w:r>
    </w:p>
    <w:p w:rsidR="00503D7B" w:rsidRPr="00EF1375" w:rsidRDefault="00503D7B" w:rsidP="00EF1375">
      <w:pPr>
        <w:spacing w:after="60"/>
        <w:ind w:right="-29" w:firstLine="0"/>
        <w:rPr>
          <w:rFonts w:ascii="Times New Roman" w:hAnsi="Times New Roman"/>
          <w:sz w:val="22"/>
          <w:szCs w:val="22"/>
        </w:rPr>
      </w:pPr>
      <w:r w:rsidRPr="00EF1375">
        <w:rPr>
          <w:rFonts w:ascii="Times New Roman" w:hAnsi="Times New Roman"/>
          <w:sz w:val="22"/>
          <w:szCs w:val="22"/>
        </w:rPr>
        <w:t xml:space="preserve">Copyright legislation has continuously evolved with the aim to </w:t>
      </w:r>
      <w:r w:rsidR="00460A9F" w:rsidRPr="00EF1375">
        <w:rPr>
          <w:rFonts w:ascii="Times New Roman" w:hAnsi="Times New Roman"/>
          <w:sz w:val="22"/>
          <w:szCs w:val="22"/>
        </w:rPr>
        <w:t>support the media</w:t>
      </w:r>
      <w:r w:rsidRPr="00EF1375">
        <w:rPr>
          <w:rFonts w:ascii="Times New Roman" w:hAnsi="Times New Roman"/>
          <w:sz w:val="22"/>
          <w:szCs w:val="22"/>
        </w:rPr>
        <w:t xml:space="preserve"> industry, in </w:t>
      </w:r>
      <w:r w:rsidR="00460A9F" w:rsidRPr="00EF1375">
        <w:rPr>
          <w:rFonts w:ascii="Times New Roman" w:hAnsi="Times New Roman"/>
          <w:sz w:val="22"/>
          <w:szCs w:val="22"/>
        </w:rPr>
        <w:t>face of technology progress, so that</w:t>
      </w:r>
      <w:r w:rsidRPr="00EF1375">
        <w:rPr>
          <w:rFonts w:ascii="Times New Roman" w:hAnsi="Times New Roman"/>
          <w:sz w:val="22"/>
          <w:szCs w:val="22"/>
        </w:rPr>
        <w:t xml:space="preserve"> fair revenues </w:t>
      </w:r>
      <w:r w:rsidR="00460A9F" w:rsidRPr="00EF1375">
        <w:rPr>
          <w:rFonts w:ascii="Times New Roman" w:hAnsi="Times New Roman"/>
          <w:sz w:val="22"/>
          <w:szCs w:val="22"/>
        </w:rPr>
        <w:t xml:space="preserve">are </w:t>
      </w:r>
      <w:r w:rsidRPr="00EF1375">
        <w:rPr>
          <w:rFonts w:ascii="Times New Roman" w:hAnsi="Times New Roman"/>
          <w:sz w:val="22"/>
          <w:szCs w:val="22"/>
        </w:rPr>
        <w:t>returned to artists and rights holders, multi-territory licensing, timely payments, and overall more transparency</w:t>
      </w:r>
      <w:r w:rsidR="00460A9F" w:rsidRPr="00EF1375">
        <w:rPr>
          <w:rFonts w:ascii="Times New Roman" w:hAnsi="Times New Roman"/>
          <w:sz w:val="22"/>
          <w:szCs w:val="22"/>
        </w:rPr>
        <w:t xml:space="preserve"> are improved. </w:t>
      </w:r>
      <w:r w:rsidRPr="00EF1375">
        <w:rPr>
          <w:rFonts w:ascii="Times New Roman" w:hAnsi="Times New Roman"/>
          <w:sz w:val="22"/>
          <w:szCs w:val="22"/>
        </w:rPr>
        <w:t xml:space="preserve">US Music </w:t>
      </w:r>
      <w:proofErr w:type="spellStart"/>
      <w:r w:rsidRPr="00EF1375">
        <w:rPr>
          <w:rFonts w:ascii="Times New Roman" w:hAnsi="Times New Roman"/>
          <w:sz w:val="22"/>
          <w:szCs w:val="22"/>
        </w:rPr>
        <w:t>Modernisation</w:t>
      </w:r>
      <w:proofErr w:type="spellEnd"/>
      <w:r w:rsidRPr="00EF1375">
        <w:rPr>
          <w:rFonts w:ascii="Times New Roman" w:hAnsi="Times New Roman"/>
          <w:sz w:val="22"/>
          <w:szCs w:val="22"/>
        </w:rPr>
        <w:t xml:space="preserve"> Act [1] and EU Copyright Directive Reform [2]</w:t>
      </w:r>
      <w:r w:rsidR="00460A9F" w:rsidRPr="00EF1375">
        <w:rPr>
          <w:rFonts w:ascii="Times New Roman" w:hAnsi="Times New Roman"/>
          <w:sz w:val="22"/>
          <w:szCs w:val="22"/>
        </w:rPr>
        <w:t xml:space="preserve"> are examples of these trends</w:t>
      </w:r>
      <w:r w:rsidRPr="00EF1375">
        <w:rPr>
          <w:rFonts w:ascii="Times New Roman" w:hAnsi="Times New Roman"/>
          <w:sz w:val="22"/>
          <w:szCs w:val="22"/>
        </w:rPr>
        <w:t>. Meanwhile, several key artists and m</w:t>
      </w:r>
      <w:r w:rsidR="00460A9F" w:rsidRPr="00EF1375">
        <w:rPr>
          <w:rFonts w:ascii="Times New Roman" w:hAnsi="Times New Roman"/>
          <w:sz w:val="22"/>
          <w:szCs w:val="22"/>
        </w:rPr>
        <w:t>edia companies</w:t>
      </w:r>
      <w:bookmarkStart w:id="1" w:name="_GoBack"/>
      <w:bookmarkEnd w:id="1"/>
      <w:r w:rsidRPr="00EF1375">
        <w:rPr>
          <w:rFonts w:ascii="Times New Roman" w:hAnsi="Times New Roman"/>
          <w:sz w:val="22"/>
          <w:szCs w:val="22"/>
        </w:rPr>
        <w:t xml:space="preserve"> have turned their hopes for resolving these issues to technology and in particular, towards </w:t>
      </w:r>
      <w:proofErr w:type="spellStart"/>
      <w:r w:rsidRPr="00EF1375">
        <w:rPr>
          <w:rFonts w:ascii="Times New Roman" w:hAnsi="Times New Roman"/>
          <w:sz w:val="22"/>
          <w:szCs w:val="22"/>
        </w:rPr>
        <w:t>blockchain</w:t>
      </w:r>
      <w:proofErr w:type="spellEnd"/>
      <w:r w:rsidRPr="00EF1375">
        <w:rPr>
          <w:rFonts w:ascii="Times New Roman" w:hAnsi="Times New Roman"/>
          <w:sz w:val="22"/>
          <w:szCs w:val="22"/>
        </w:rPr>
        <w:t xml:space="preserve"> [3][4].</w:t>
      </w:r>
    </w:p>
    <w:p w:rsidR="00503D7B" w:rsidRPr="00EF1375" w:rsidRDefault="00503D7B" w:rsidP="00EF1375">
      <w:pPr>
        <w:spacing w:after="60"/>
        <w:ind w:right="-29" w:firstLine="0"/>
        <w:rPr>
          <w:rFonts w:ascii="Times New Roman" w:hAnsi="Times New Roman"/>
          <w:sz w:val="22"/>
          <w:szCs w:val="22"/>
        </w:rPr>
      </w:pPr>
      <w:proofErr w:type="spellStart"/>
      <w:r w:rsidRPr="00EF1375">
        <w:rPr>
          <w:rFonts w:ascii="Times New Roman" w:hAnsi="Times New Roman"/>
          <w:sz w:val="22"/>
          <w:szCs w:val="22"/>
        </w:rPr>
        <w:t>Blockchain</w:t>
      </w:r>
      <w:proofErr w:type="spellEnd"/>
      <w:r w:rsidRPr="00EF1375">
        <w:rPr>
          <w:rFonts w:ascii="Times New Roman" w:hAnsi="Times New Roman"/>
          <w:sz w:val="22"/>
          <w:szCs w:val="22"/>
        </w:rPr>
        <w:t xml:space="preserve"> emerged in 2008 as the technology that underpins </w:t>
      </w:r>
      <w:proofErr w:type="spellStart"/>
      <w:r w:rsidRPr="00EF1375">
        <w:rPr>
          <w:rFonts w:ascii="Times New Roman" w:hAnsi="Times New Roman"/>
          <w:sz w:val="22"/>
          <w:szCs w:val="22"/>
        </w:rPr>
        <w:t>bitcoin</w:t>
      </w:r>
      <w:proofErr w:type="spellEnd"/>
      <w:r w:rsidRPr="00EF1375">
        <w:rPr>
          <w:rFonts w:ascii="Times New Roman" w:hAnsi="Times New Roman"/>
          <w:sz w:val="22"/>
          <w:szCs w:val="22"/>
        </w:rPr>
        <w:t>. It operates as a shared ledger, which continuously records transactions or information. Its database structure, where there is a timestamp on each entry and information linking it to previous blocks, makes it not only transparent but exceptionally difficult to tamper with.</w:t>
      </w:r>
    </w:p>
    <w:p w:rsidR="00503D7B" w:rsidRPr="00EF1375" w:rsidRDefault="00503D7B" w:rsidP="00EF1375">
      <w:pPr>
        <w:spacing w:after="60"/>
        <w:ind w:right="-29" w:firstLine="0"/>
        <w:rPr>
          <w:rFonts w:ascii="Times New Roman" w:hAnsi="Times New Roman"/>
          <w:sz w:val="22"/>
          <w:szCs w:val="22"/>
        </w:rPr>
      </w:pPr>
      <w:r w:rsidRPr="00EF1375">
        <w:rPr>
          <w:rFonts w:ascii="Times New Roman" w:hAnsi="Times New Roman"/>
          <w:sz w:val="22"/>
          <w:szCs w:val="22"/>
        </w:rPr>
        <w:t xml:space="preserve">Initiatives investigating </w:t>
      </w:r>
      <w:proofErr w:type="spellStart"/>
      <w:r w:rsidRPr="00EF1375">
        <w:rPr>
          <w:rFonts w:ascii="Times New Roman" w:hAnsi="Times New Roman"/>
          <w:sz w:val="22"/>
          <w:szCs w:val="22"/>
        </w:rPr>
        <w:t>blockchain</w:t>
      </w:r>
      <w:proofErr w:type="spellEnd"/>
      <w:r w:rsidRPr="00EF1375">
        <w:rPr>
          <w:rFonts w:ascii="Times New Roman" w:hAnsi="Times New Roman"/>
          <w:sz w:val="22"/>
          <w:szCs w:val="22"/>
        </w:rPr>
        <w:t xml:space="preserve"> have been launched around the world. In the US, Open Music Initiative (OMI) [3] has been launched by </w:t>
      </w:r>
      <w:proofErr w:type="spellStart"/>
      <w:r w:rsidRPr="00EF1375">
        <w:rPr>
          <w:rFonts w:ascii="Times New Roman" w:hAnsi="Times New Roman"/>
          <w:sz w:val="22"/>
          <w:szCs w:val="22"/>
        </w:rPr>
        <w:t>Berklee</w:t>
      </w:r>
      <w:proofErr w:type="spellEnd"/>
      <w:r w:rsidRPr="00EF1375">
        <w:rPr>
          <w:rFonts w:ascii="Times New Roman" w:hAnsi="Times New Roman"/>
          <w:sz w:val="22"/>
          <w:szCs w:val="22"/>
        </w:rPr>
        <w:t xml:space="preserve"> Institute for Creative Entrepreneurship, harnessing the MIT Media Lab's expertise in decentralized platforms, whose mission is: to promote and advance the development of open source standards and innovation related to music, to help assure proper compensation for all creators, performers and rights holders of music. It should be noted that OMI </w:t>
      </w:r>
      <w:r w:rsidRPr="00EF1375">
        <w:rPr>
          <w:rFonts w:ascii="Times New Roman" w:hAnsi="Times New Roman"/>
          <w:sz w:val="22"/>
          <w:szCs w:val="22"/>
        </w:rPr>
        <w:lastRenderedPageBreak/>
        <w:t>focuses, understandably, on  (</w:t>
      </w:r>
      <w:proofErr w:type="spellStart"/>
      <w:r w:rsidRPr="00EF1375">
        <w:rPr>
          <w:rFonts w:ascii="Times New Roman" w:hAnsi="Times New Roman"/>
          <w:sz w:val="22"/>
          <w:szCs w:val="22"/>
        </w:rPr>
        <w:t>i</w:t>
      </w:r>
      <w:proofErr w:type="spellEnd"/>
      <w:r w:rsidRPr="00EF1375">
        <w:rPr>
          <w:rFonts w:ascii="Times New Roman" w:hAnsi="Times New Roman"/>
          <w:sz w:val="22"/>
          <w:szCs w:val="22"/>
        </w:rPr>
        <w:t>) new works rather than the vast legacy music catalogue, with the aim that the same principles can be applied to legacy music retrospectively; and, (ii) on achieving interoperability among infrastructures, databases and systems so to be accessed, shared and exchanged by all stakeholders.</w:t>
      </w:r>
    </w:p>
    <w:p w:rsidR="00EF1375" w:rsidRPr="00EF1375" w:rsidRDefault="00503D7B" w:rsidP="00EF1375">
      <w:pPr>
        <w:spacing w:after="60"/>
        <w:ind w:right="-29" w:firstLine="0"/>
        <w:rPr>
          <w:rFonts w:ascii="Times New Roman" w:hAnsi="Times New Roman"/>
          <w:sz w:val="22"/>
          <w:szCs w:val="22"/>
        </w:rPr>
      </w:pPr>
      <w:r w:rsidRPr="00EF1375">
        <w:rPr>
          <w:rFonts w:ascii="Times New Roman" w:hAnsi="Times New Roman"/>
          <w:sz w:val="22"/>
          <w:szCs w:val="22"/>
        </w:rPr>
        <w:t xml:space="preserve">In Europe, one of </w:t>
      </w:r>
      <w:proofErr w:type="spellStart"/>
      <w:r w:rsidRPr="00EF1375">
        <w:rPr>
          <w:rFonts w:ascii="Times New Roman" w:hAnsi="Times New Roman"/>
          <w:sz w:val="22"/>
          <w:szCs w:val="22"/>
        </w:rPr>
        <w:t>blockchain's</w:t>
      </w:r>
      <w:proofErr w:type="spellEnd"/>
      <w:r w:rsidRPr="00EF1375">
        <w:rPr>
          <w:rFonts w:ascii="Times New Roman" w:hAnsi="Times New Roman"/>
          <w:sz w:val="22"/>
          <w:szCs w:val="22"/>
        </w:rPr>
        <w:t xml:space="preserve"> evangelists is the Grammy award-winning UK singer, songwriter and producer </w:t>
      </w:r>
      <w:proofErr w:type="spellStart"/>
      <w:r w:rsidRPr="00EF1375">
        <w:rPr>
          <w:rFonts w:ascii="Times New Roman" w:hAnsi="Times New Roman"/>
          <w:sz w:val="22"/>
          <w:szCs w:val="22"/>
        </w:rPr>
        <w:t>Imogen</w:t>
      </w:r>
      <w:proofErr w:type="spellEnd"/>
      <w:r w:rsidRPr="00EF1375">
        <w:rPr>
          <w:rFonts w:ascii="Times New Roman" w:hAnsi="Times New Roman"/>
          <w:sz w:val="22"/>
          <w:szCs w:val="22"/>
        </w:rPr>
        <w:t xml:space="preserve"> Heap. She has launched a </w:t>
      </w:r>
      <w:proofErr w:type="spellStart"/>
      <w:r w:rsidRPr="00EF1375">
        <w:rPr>
          <w:rFonts w:ascii="Times New Roman" w:hAnsi="Times New Roman"/>
          <w:sz w:val="22"/>
          <w:szCs w:val="22"/>
        </w:rPr>
        <w:t>blockchain</w:t>
      </w:r>
      <w:proofErr w:type="spellEnd"/>
      <w:r w:rsidRPr="00EF1375">
        <w:rPr>
          <w:rFonts w:ascii="Times New Roman" w:hAnsi="Times New Roman"/>
          <w:sz w:val="22"/>
          <w:szCs w:val="22"/>
        </w:rPr>
        <w:t xml:space="preserve"> project, Mycelia [4]. Although still in its foundational stages, she intends it to be an entire ecosystem that </w:t>
      </w:r>
      <w:proofErr w:type="spellStart"/>
      <w:r w:rsidRPr="00EF1375">
        <w:rPr>
          <w:rFonts w:ascii="Times New Roman" w:hAnsi="Times New Roman"/>
          <w:sz w:val="22"/>
          <w:szCs w:val="22"/>
        </w:rPr>
        <w:t>utilises</w:t>
      </w:r>
      <w:proofErr w:type="spellEnd"/>
      <w:r w:rsidRPr="00EF1375">
        <w:rPr>
          <w:rFonts w:ascii="Times New Roman" w:hAnsi="Times New Roman"/>
          <w:sz w:val="22"/>
          <w:szCs w:val="22"/>
        </w:rPr>
        <w:t xml:space="preserve"> </w:t>
      </w:r>
      <w:proofErr w:type="spellStart"/>
      <w:r w:rsidRPr="00EF1375">
        <w:rPr>
          <w:rFonts w:ascii="Times New Roman" w:hAnsi="Times New Roman"/>
          <w:sz w:val="22"/>
          <w:szCs w:val="22"/>
        </w:rPr>
        <w:t>blockchain</w:t>
      </w:r>
      <w:proofErr w:type="spellEnd"/>
      <w:r w:rsidRPr="00EF1375">
        <w:rPr>
          <w:rFonts w:ascii="Times New Roman" w:hAnsi="Times New Roman"/>
          <w:sz w:val="22"/>
          <w:szCs w:val="22"/>
        </w:rPr>
        <w:t xml:space="preserve"> as a way to enact a complete shake up in the music industry. Mycelia's  mission is to: (</w:t>
      </w:r>
      <w:proofErr w:type="spellStart"/>
      <w:r w:rsidRPr="00EF1375">
        <w:rPr>
          <w:rFonts w:ascii="Times New Roman" w:hAnsi="Times New Roman"/>
          <w:sz w:val="22"/>
          <w:szCs w:val="22"/>
        </w:rPr>
        <w:t>i</w:t>
      </w:r>
      <w:proofErr w:type="spellEnd"/>
      <w:r w:rsidRPr="00EF1375">
        <w:rPr>
          <w:rFonts w:ascii="Times New Roman" w:hAnsi="Times New Roman"/>
          <w:sz w:val="22"/>
          <w:szCs w:val="22"/>
        </w:rPr>
        <w:t>) empower a fair, sustainable and vibrant music industry ecosystem involving all online music interaction services; (ii) unlock the huge potential for creators and their music related metadata so an entirely new commercial marketplace may flourish; (iii) ensure all involved are paid and acknowledged fully; (iv) set commercial, ethical and technical standards in order to exponentially increase innovation for the music services of the future; and (v) connect the dots with all those involved in this shift from our current outdated music industry models, exploring new technological solutions to enliven and positively impact the music ecosystem.</w:t>
      </w:r>
    </w:p>
    <w:p w:rsidR="00503D7B" w:rsidRPr="00EF1375" w:rsidRDefault="00503D7B" w:rsidP="00EF1375">
      <w:pPr>
        <w:spacing w:after="60"/>
        <w:ind w:right="-29" w:firstLine="0"/>
        <w:rPr>
          <w:rFonts w:ascii="Times New Roman" w:hAnsi="Times New Roman"/>
          <w:sz w:val="22"/>
          <w:szCs w:val="22"/>
        </w:rPr>
      </w:pPr>
      <w:r w:rsidRPr="00EF1375">
        <w:rPr>
          <w:rFonts w:ascii="Times New Roman" w:hAnsi="Times New Roman"/>
          <w:sz w:val="22"/>
          <w:szCs w:val="22"/>
        </w:rPr>
        <w:t xml:space="preserve">Such missions can feasible be accomplished thanks to MPEG IPR </w:t>
      </w:r>
      <w:proofErr w:type="spellStart"/>
      <w:r w:rsidRPr="00EF1375">
        <w:rPr>
          <w:rFonts w:ascii="Times New Roman" w:hAnsi="Times New Roman"/>
          <w:sz w:val="22"/>
          <w:szCs w:val="22"/>
        </w:rPr>
        <w:t>ontologies</w:t>
      </w:r>
      <w:proofErr w:type="spellEnd"/>
      <w:r w:rsidRPr="00EF1375">
        <w:rPr>
          <w:rFonts w:ascii="Times New Roman" w:hAnsi="Times New Roman"/>
          <w:sz w:val="22"/>
          <w:szCs w:val="22"/>
        </w:rPr>
        <w:t xml:space="preserve">, which can be used by music and media value chain stakeholders to share and exchange all metadata and contractual information connected to creative works, in a </w:t>
      </w:r>
      <w:proofErr w:type="spellStart"/>
      <w:r w:rsidRPr="00EF1375">
        <w:rPr>
          <w:rFonts w:ascii="Times New Roman" w:hAnsi="Times New Roman"/>
          <w:sz w:val="22"/>
          <w:szCs w:val="22"/>
        </w:rPr>
        <w:t>standardised</w:t>
      </w:r>
      <w:proofErr w:type="spellEnd"/>
      <w:r w:rsidRPr="00EF1375">
        <w:rPr>
          <w:rFonts w:ascii="Times New Roman" w:hAnsi="Times New Roman"/>
          <w:sz w:val="22"/>
          <w:szCs w:val="22"/>
        </w:rPr>
        <w:t xml:space="preserve"> and therefore interoperable way, leading to transparent payment of royalties and reduced time spend searching for the right data. The latter is due to </w:t>
      </w:r>
      <w:r w:rsidRPr="00EF1375">
        <w:rPr>
          <w:rFonts w:ascii="Times New Roman" w:hAnsi="Times New Roman"/>
          <w:sz w:val="22"/>
          <w:szCs w:val="22"/>
          <w:lang w:val="en-GB" w:eastAsia="ko-KR"/>
        </w:rPr>
        <w:t xml:space="preserve">inference and reasoning capabilities inherently associated with </w:t>
      </w:r>
      <w:proofErr w:type="spellStart"/>
      <w:r w:rsidRPr="00EF1375">
        <w:rPr>
          <w:rFonts w:ascii="Times New Roman" w:hAnsi="Times New Roman"/>
          <w:sz w:val="22"/>
          <w:szCs w:val="22"/>
          <w:lang w:val="en-GB" w:eastAsia="ko-KR"/>
        </w:rPr>
        <w:t>ontologies</w:t>
      </w:r>
      <w:proofErr w:type="spellEnd"/>
      <w:r w:rsidRPr="00EF1375">
        <w:rPr>
          <w:rFonts w:ascii="Times New Roman" w:hAnsi="Times New Roman"/>
          <w:sz w:val="22"/>
          <w:szCs w:val="22"/>
          <w:lang w:val="en-GB" w:eastAsia="ko-KR"/>
        </w:rPr>
        <w:t>.</w:t>
      </w:r>
      <w:r w:rsidRPr="00EF1375">
        <w:rPr>
          <w:rFonts w:ascii="Times New Roman" w:hAnsi="Times New Roman"/>
          <w:sz w:val="22"/>
          <w:szCs w:val="22"/>
        </w:rPr>
        <w:t xml:space="preserve"> That is, </w:t>
      </w:r>
      <w:r w:rsidRPr="00EF1375">
        <w:rPr>
          <w:rFonts w:ascii="Times New Roman" w:hAnsi="Times New Roman"/>
          <w:sz w:val="22"/>
          <w:szCs w:val="22"/>
          <w:lang w:val="en-GB" w:eastAsia="ko-KR"/>
        </w:rPr>
        <w:t xml:space="preserve">knowledge and data can be derived by evidence (true facts) and logic based on rich semantic copyright models expressed by MPEG IPR </w:t>
      </w:r>
      <w:proofErr w:type="spellStart"/>
      <w:r w:rsidRPr="00EF1375">
        <w:rPr>
          <w:rFonts w:ascii="Times New Roman" w:hAnsi="Times New Roman"/>
          <w:sz w:val="22"/>
          <w:szCs w:val="22"/>
          <w:lang w:val="en-GB" w:eastAsia="ko-KR"/>
        </w:rPr>
        <w:t>ontologies</w:t>
      </w:r>
      <w:proofErr w:type="spellEnd"/>
      <w:r w:rsidRPr="00EF1375">
        <w:rPr>
          <w:rFonts w:ascii="Times New Roman" w:hAnsi="Times New Roman"/>
          <w:sz w:val="22"/>
          <w:szCs w:val="22"/>
          <w:lang w:val="en-GB" w:eastAsia="ko-KR"/>
        </w:rPr>
        <w:t>. In such way, the data derived are unambiguously interpretable facilitating efficient processing in B2C and B2B music and media value chains.</w:t>
      </w:r>
    </w:p>
    <w:p w:rsidR="00503D7B" w:rsidRPr="00EF1375" w:rsidRDefault="00503D7B" w:rsidP="00EF1375">
      <w:pPr>
        <w:spacing w:after="60"/>
        <w:ind w:right="-29" w:firstLine="0"/>
        <w:rPr>
          <w:rFonts w:ascii="Times New Roman" w:hAnsi="Times New Roman"/>
          <w:sz w:val="22"/>
          <w:szCs w:val="22"/>
        </w:rPr>
      </w:pPr>
      <w:r w:rsidRPr="00EF1375">
        <w:rPr>
          <w:rFonts w:ascii="Times New Roman" w:hAnsi="Times New Roman"/>
          <w:sz w:val="22"/>
          <w:szCs w:val="22"/>
        </w:rPr>
        <w:t xml:space="preserve">However, whilst enthusiasm is growing for </w:t>
      </w:r>
      <w:proofErr w:type="spellStart"/>
      <w:r w:rsidRPr="00EF1375">
        <w:rPr>
          <w:rFonts w:ascii="Times New Roman" w:hAnsi="Times New Roman"/>
          <w:sz w:val="22"/>
          <w:szCs w:val="22"/>
        </w:rPr>
        <w:t>blockchain</w:t>
      </w:r>
      <w:proofErr w:type="spellEnd"/>
      <w:r w:rsidRPr="00EF1375">
        <w:rPr>
          <w:rFonts w:ascii="Times New Roman" w:hAnsi="Times New Roman"/>
          <w:sz w:val="22"/>
          <w:szCs w:val="22"/>
        </w:rPr>
        <w:t xml:space="preserve">, it is likely to be several years before we see it rolled out in a wide-scale, mainstream capacity. </w:t>
      </w:r>
      <w:proofErr w:type="spellStart"/>
      <w:r w:rsidRPr="00EF1375">
        <w:rPr>
          <w:rFonts w:ascii="Times New Roman" w:hAnsi="Times New Roman"/>
          <w:sz w:val="22"/>
          <w:szCs w:val="22"/>
        </w:rPr>
        <w:t>Blockchain</w:t>
      </w:r>
      <w:proofErr w:type="spellEnd"/>
      <w:r w:rsidRPr="00EF1375">
        <w:rPr>
          <w:rFonts w:ascii="Times New Roman" w:hAnsi="Times New Roman"/>
          <w:sz w:val="22"/>
          <w:szCs w:val="22"/>
        </w:rPr>
        <w:t xml:space="preserve"> enables value to be transferred over the Internet. For contractual music and media asset trading, smart contracts can be used to encode the terms and conditions of a contract. They validate contractual agreements between stakeholders before a </w:t>
      </w:r>
      <w:proofErr w:type="spellStart"/>
      <w:r w:rsidRPr="00EF1375">
        <w:rPr>
          <w:rFonts w:ascii="Times New Roman" w:hAnsi="Times New Roman"/>
          <w:sz w:val="22"/>
          <w:szCs w:val="22"/>
        </w:rPr>
        <w:t>blockchain</w:t>
      </w:r>
      <w:proofErr w:type="spellEnd"/>
      <w:r w:rsidRPr="00EF1375">
        <w:rPr>
          <w:rFonts w:ascii="Times New Roman" w:hAnsi="Times New Roman"/>
          <w:sz w:val="22"/>
          <w:szCs w:val="22"/>
        </w:rPr>
        <w:t xml:space="preserve"> value transfer is enabled [5]. In other words, smart contracts, implemented via software, could allow music and media royalties to be administered almost instantaneously and manage usage allowances and restrictions. Rather than passing through intermediaries, revenue from a stream or download could be distributed automatically between rights holders, according to agreed terms and conditions (e.g., splits), as soon as an asset is downloaded or streamed [6][7].</w:t>
      </w:r>
      <w:bookmarkStart w:id="2" w:name="_Hlk20141623"/>
    </w:p>
    <w:p w:rsidR="00503D7B" w:rsidRPr="00EF1375" w:rsidRDefault="00503D7B" w:rsidP="00EF1375">
      <w:pPr>
        <w:spacing w:after="60"/>
        <w:ind w:right="-29" w:firstLine="0"/>
        <w:rPr>
          <w:rFonts w:ascii="Times New Roman" w:hAnsi="Times New Roman"/>
          <w:sz w:val="22"/>
          <w:szCs w:val="22"/>
          <w:highlight w:val="cyan"/>
          <w:lang w:val="en-GB"/>
        </w:rPr>
      </w:pPr>
      <w:r w:rsidRPr="00EF1375">
        <w:rPr>
          <w:rFonts w:ascii="Times New Roman" w:hAnsi="Times New Roman"/>
          <w:sz w:val="22"/>
          <w:szCs w:val="22"/>
        </w:rPr>
        <w:t xml:space="preserve">That is, while various smart contracts solutions abound, it is likely that the technology will really only take off once there is a clear consensus in business about which standards will prevail [8]. So the challenge that naturally arises, is: How MPEG IPR </w:t>
      </w:r>
      <w:proofErr w:type="spellStart"/>
      <w:r w:rsidRPr="00EF1375">
        <w:rPr>
          <w:rFonts w:ascii="Times New Roman" w:hAnsi="Times New Roman"/>
          <w:sz w:val="22"/>
          <w:szCs w:val="22"/>
        </w:rPr>
        <w:t>standardised</w:t>
      </w:r>
      <w:proofErr w:type="spellEnd"/>
      <w:r w:rsidRPr="00EF1375">
        <w:rPr>
          <w:rFonts w:ascii="Times New Roman" w:hAnsi="Times New Roman"/>
          <w:sz w:val="22"/>
          <w:szCs w:val="22"/>
        </w:rPr>
        <w:t xml:space="preserve"> </w:t>
      </w:r>
      <w:proofErr w:type="spellStart"/>
      <w:r w:rsidRPr="00EF1375">
        <w:rPr>
          <w:rFonts w:ascii="Times New Roman" w:hAnsi="Times New Roman"/>
          <w:sz w:val="22"/>
          <w:szCs w:val="22"/>
        </w:rPr>
        <w:t>ontologies</w:t>
      </w:r>
      <w:proofErr w:type="spellEnd"/>
      <w:r w:rsidRPr="00EF1375">
        <w:rPr>
          <w:rFonts w:ascii="Times New Roman" w:hAnsi="Times New Roman"/>
          <w:sz w:val="22"/>
          <w:szCs w:val="22"/>
        </w:rPr>
        <w:t xml:space="preserve"> can be converted to smart contracts being executable on existing </w:t>
      </w:r>
      <w:proofErr w:type="spellStart"/>
      <w:r w:rsidRPr="00EF1375">
        <w:rPr>
          <w:rFonts w:ascii="Times New Roman" w:hAnsi="Times New Roman"/>
          <w:sz w:val="22"/>
          <w:szCs w:val="22"/>
        </w:rPr>
        <w:t>blockchain</w:t>
      </w:r>
      <w:proofErr w:type="spellEnd"/>
      <w:r w:rsidRPr="00EF1375">
        <w:rPr>
          <w:rFonts w:ascii="Times New Roman" w:hAnsi="Times New Roman"/>
          <w:sz w:val="22"/>
          <w:szCs w:val="22"/>
        </w:rPr>
        <w:t xml:space="preserve"> environments, thus enriching </w:t>
      </w:r>
      <w:proofErr w:type="spellStart"/>
      <w:r w:rsidRPr="00EF1375">
        <w:rPr>
          <w:rFonts w:ascii="Times New Roman" w:hAnsi="Times New Roman"/>
          <w:sz w:val="22"/>
          <w:szCs w:val="22"/>
          <w:lang w:val="en-GB" w:eastAsia="ko-KR"/>
        </w:rPr>
        <w:t>blockchain</w:t>
      </w:r>
      <w:proofErr w:type="spellEnd"/>
      <w:r w:rsidRPr="00EF1375">
        <w:rPr>
          <w:rFonts w:ascii="Times New Roman" w:hAnsi="Times New Roman"/>
          <w:sz w:val="22"/>
          <w:szCs w:val="22"/>
          <w:lang w:val="en-GB" w:eastAsia="ko-KR"/>
        </w:rPr>
        <w:t xml:space="preserve"> environments with inference and reasoning capabilities inherently associated with </w:t>
      </w:r>
      <w:proofErr w:type="spellStart"/>
      <w:r w:rsidRPr="00EF1375">
        <w:rPr>
          <w:rFonts w:ascii="Times New Roman" w:hAnsi="Times New Roman"/>
          <w:sz w:val="22"/>
          <w:szCs w:val="22"/>
          <w:lang w:val="en-GB" w:eastAsia="ko-KR"/>
        </w:rPr>
        <w:t>ontologies</w:t>
      </w:r>
      <w:proofErr w:type="spellEnd"/>
      <w:r w:rsidRPr="00EF1375">
        <w:rPr>
          <w:rFonts w:ascii="Times New Roman" w:hAnsi="Times New Roman"/>
          <w:sz w:val="22"/>
          <w:szCs w:val="22"/>
          <w:lang w:val="en-GB" w:eastAsia="ko-KR"/>
        </w:rPr>
        <w:t>,</w:t>
      </w:r>
      <w:r w:rsidRPr="00EF1375">
        <w:rPr>
          <w:rFonts w:ascii="Times New Roman" w:hAnsi="Times New Roman"/>
          <w:sz w:val="22"/>
          <w:szCs w:val="22"/>
        </w:rPr>
        <w:t xml:space="preserve"> while increasing the trust level among music and media value chain stakeholders for sharing data in the ecosystem, since the data will be </w:t>
      </w:r>
      <w:r w:rsidRPr="00EF1375">
        <w:rPr>
          <w:rFonts w:ascii="Times New Roman" w:hAnsi="Times New Roman"/>
          <w:sz w:val="22"/>
          <w:szCs w:val="22"/>
          <w:lang w:val="en-GB"/>
        </w:rPr>
        <w:t xml:space="preserve">cryptographically secured and its truth is verified by a </w:t>
      </w:r>
      <w:proofErr w:type="spellStart"/>
      <w:r w:rsidRPr="00EF1375">
        <w:rPr>
          <w:rFonts w:ascii="Times New Roman" w:hAnsi="Times New Roman"/>
          <w:sz w:val="22"/>
          <w:szCs w:val="22"/>
          <w:lang w:val="en-GB"/>
        </w:rPr>
        <w:t>blockchain</w:t>
      </w:r>
      <w:bookmarkEnd w:id="2"/>
      <w:proofErr w:type="spellEnd"/>
      <w:r w:rsidRPr="00EF1375">
        <w:rPr>
          <w:rFonts w:ascii="Times New Roman" w:hAnsi="Times New Roman"/>
          <w:sz w:val="22"/>
          <w:szCs w:val="22"/>
        </w:rPr>
        <w:t>?</w:t>
      </w:r>
    </w:p>
    <w:p w:rsidR="00503D7B" w:rsidRPr="00EF1375" w:rsidRDefault="00503D7B" w:rsidP="00EF1375">
      <w:pPr>
        <w:spacing w:after="60"/>
        <w:ind w:right="-29" w:firstLine="0"/>
        <w:rPr>
          <w:rFonts w:ascii="Times New Roman" w:hAnsi="Times New Roman"/>
          <w:sz w:val="22"/>
          <w:szCs w:val="22"/>
        </w:rPr>
      </w:pPr>
      <w:r w:rsidRPr="00EF1375">
        <w:rPr>
          <w:rFonts w:ascii="Times New Roman" w:hAnsi="Times New Roman"/>
          <w:sz w:val="22"/>
          <w:szCs w:val="22"/>
        </w:rPr>
        <w:t xml:space="preserve">From the other side, while lots of research literature deals with </w:t>
      </w:r>
      <w:proofErr w:type="spellStart"/>
      <w:r w:rsidRPr="00EF1375">
        <w:rPr>
          <w:rFonts w:ascii="Times New Roman" w:hAnsi="Times New Roman"/>
          <w:sz w:val="22"/>
          <w:szCs w:val="22"/>
        </w:rPr>
        <w:t>ontologies</w:t>
      </w:r>
      <w:proofErr w:type="spellEnd"/>
      <w:r w:rsidRPr="00EF1375">
        <w:rPr>
          <w:rFonts w:ascii="Times New Roman" w:hAnsi="Times New Roman"/>
          <w:sz w:val="22"/>
          <w:szCs w:val="22"/>
        </w:rPr>
        <w:t xml:space="preserve">’ semantic-level interoperability (linking different </w:t>
      </w:r>
      <w:proofErr w:type="spellStart"/>
      <w:r w:rsidRPr="00EF1375">
        <w:rPr>
          <w:rFonts w:ascii="Times New Roman" w:hAnsi="Times New Roman"/>
          <w:sz w:val="22"/>
          <w:szCs w:val="22"/>
        </w:rPr>
        <w:t>ontologies</w:t>
      </w:r>
      <w:proofErr w:type="spellEnd"/>
      <w:r w:rsidRPr="00EF1375">
        <w:rPr>
          <w:rFonts w:ascii="Times New Roman" w:hAnsi="Times New Roman"/>
          <w:sz w:val="22"/>
          <w:szCs w:val="22"/>
        </w:rPr>
        <w:t xml:space="preserve">) and </w:t>
      </w:r>
      <w:proofErr w:type="spellStart"/>
      <w:r w:rsidRPr="00EF1375">
        <w:rPr>
          <w:rFonts w:ascii="Times New Roman" w:hAnsi="Times New Roman"/>
          <w:sz w:val="22"/>
          <w:szCs w:val="22"/>
        </w:rPr>
        <w:t>blockchains</w:t>
      </w:r>
      <w:proofErr w:type="spellEnd"/>
      <w:r w:rsidRPr="00EF1375">
        <w:rPr>
          <w:rFonts w:ascii="Times New Roman" w:hAnsi="Times New Roman"/>
          <w:sz w:val="22"/>
          <w:szCs w:val="22"/>
        </w:rPr>
        <w:t xml:space="preserve">’ protocol-level interoperability (transferring verified data from one to another), the interoperability gap between them has not yet been sufficiently addressed [9]. </w:t>
      </w:r>
      <w:r w:rsidRPr="00EF1375">
        <w:rPr>
          <w:rFonts w:ascii="Times New Roman" w:hAnsi="Times New Roman"/>
          <w:sz w:val="22"/>
          <w:szCs w:val="22"/>
          <w:lang w:val="en-GB"/>
        </w:rPr>
        <w:t xml:space="preserve">Towards this direction, </w:t>
      </w:r>
      <w:r w:rsidRPr="00EF1375">
        <w:rPr>
          <w:rFonts w:ascii="Times New Roman" w:hAnsi="Times New Roman"/>
          <w:sz w:val="22"/>
          <w:szCs w:val="22"/>
        </w:rPr>
        <w:t xml:space="preserve">MPEG is not going to develop any </w:t>
      </w:r>
      <w:proofErr w:type="spellStart"/>
      <w:r w:rsidRPr="00EF1375">
        <w:rPr>
          <w:rFonts w:ascii="Times New Roman" w:hAnsi="Times New Roman"/>
          <w:sz w:val="22"/>
          <w:szCs w:val="22"/>
        </w:rPr>
        <w:t>blockchain</w:t>
      </w:r>
      <w:proofErr w:type="spellEnd"/>
      <w:r w:rsidRPr="00EF1375">
        <w:rPr>
          <w:rFonts w:ascii="Times New Roman" w:hAnsi="Times New Roman"/>
          <w:sz w:val="22"/>
          <w:szCs w:val="22"/>
        </w:rPr>
        <w:t xml:space="preserve"> based technology or any new language for smart contracts. However, in the last few years MPEG has developed MPEG IPR </w:t>
      </w:r>
      <w:proofErr w:type="spellStart"/>
      <w:r w:rsidRPr="00EF1375">
        <w:rPr>
          <w:rFonts w:ascii="Times New Roman" w:hAnsi="Times New Roman"/>
          <w:sz w:val="22"/>
          <w:szCs w:val="22"/>
        </w:rPr>
        <w:t>ontologies</w:t>
      </w:r>
      <w:proofErr w:type="spellEnd"/>
      <w:r w:rsidRPr="00EF1375">
        <w:rPr>
          <w:rFonts w:ascii="Times New Roman" w:hAnsi="Times New Roman"/>
          <w:sz w:val="22"/>
          <w:szCs w:val="22"/>
        </w:rPr>
        <w:t xml:space="preserve">, which facilitate the conversion of narrative contracts to digital ones. Thus, MPEG aim is to further develop the means (e.g., protocols and application programming interfaces) for converting MPEG IPR </w:t>
      </w:r>
      <w:proofErr w:type="spellStart"/>
      <w:r w:rsidRPr="00EF1375">
        <w:rPr>
          <w:rFonts w:ascii="Times New Roman" w:hAnsi="Times New Roman"/>
          <w:sz w:val="22"/>
          <w:szCs w:val="22"/>
        </w:rPr>
        <w:t>ontologies</w:t>
      </w:r>
      <w:proofErr w:type="spellEnd"/>
      <w:r w:rsidRPr="00EF1375">
        <w:rPr>
          <w:rFonts w:ascii="Times New Roman" w:hAnsi="Times New Roman"/>
          <w:sz w:val="22"/>
          <w:szCs w:val="22"/>
        </w:rPr>
        <w:t xml:space="preserve"> to smart contracts being executable on existing </w:t>
      </w:r>
      <w:proofErr w:type="spellStart"/>
      <w:r w:rsidRPr="00EF1375">
        <w:rPr>
          <w:rFonts w:ascii="Times New Roman" w:hAnsi="Times New Roman"/>
          <w:sz w:val="22"/>
          <w:szCs w:val="22"/>
        </w:rPr>
        <w:t>blockchain</w:t>
      </w:r>
      <w:proofErr w:type="spellEnd"/>
      <w:r w:rsidRPr="00EF1375">
        <w:rPr>
          <w:rFonts w:ascii="Times New Roman" w:hAnsi="Times New Roman"/>
          <w:sz w:val="22"/>
          <w:szCs w:val="22"/>
        </w:rPr>
        <w:t xml:space="preserve"> environments. In that way, it is going to bridge the interoperability gap between MPEG IPR </w:t>
      </w:r>
      <w:proofErr w:type="spellStart"/>
      <w:r w:rsidRPr="00EF1375">
        <w:rPr>
          <w:rFonts w:ascii="Times New Roman" w:hAnsi="Times New Roman"/>
          <w:sz w:val="22"/>
          <w:szCs w:val="22"/>
        </w:rPr>
        <w:t>ontologies</w:t>
      </w:r>
      <w:proofErr w:type="spellEnd"/>
      <w:r w:rsidRPr="00EF1375">
        <w:rPr>
          <w:rFonts w:ascii="Times New Roman" w:hAnsi="Times New Roman"/>
          <w:sz w:val="22"/>
          <w:szCs w:val="22"/>
        </w:rPr>
        <w:t xml:space="preserve"> (and consequently the semantic web) and </w:t>
      </w:r>
      <w:proofErr w:type="spellStart"/>
      <w:r w:rsidRPr="00EF1375">
        <w:rPr>
          <w:rFonts w:ascii="Times New Roman" w:hAnsi="Times New Roman"/>
          <w:sz w:val="22"/>
          <w:szCs w:val="22"/>
        </w:rPr>
        <w:t>blockchains</w:t>
      </w:r>
      <w:proofErr w:type="spellEnd"/>
      <w:r w:rsidRPr="00EF1375">
        <w:rPr>
          <w:rFonts w:ascii="Times New Roman" w:hAnsi="Times New Roman"/>
          <w:sz w:val="22"/>
          <w:szCs w:val="22"/>
        </w:rPr>
        <w:t xml:space="preserve">. </w:t>
      </w:r>
    </w:p>
    <w:p w:rsidR="00EF1375" w:rsidRPr="00EF1375" w:rsidRDefault="00503D7B" w:rsidP="00EF1375">
      <w:pPr>
        <w:spacing w:after="60"/>
        <w:ind w:right="-28" w:firstLine="0"/>
        <w:rPr>
          <w:rFonts w:ascii="Times New Roman" w:hAnsi="Times New Roman"/>
          <w:sz w:val="22"/>
          <w:szCs w:val="22"/>
          <w:lang w:val="en-GB"/>
        </w:rPr>
      </w:pPr>
      <w:r w:rsidRPr="00EF1375">
        <w:rPr>
          <w:rFonts w:ascii="Times New Roman" w:hAnsi="Times New Roman"/>
          <w:sz w:val="22"/>
          <w:szCs w:val="22"/>
          <w:lang w:val="en-GB"/>
        </w:rPr>
        <w:t xml:space="preserve">Last but not least, a standards-based fair and sustainable trade of music and media ecosystem  is envisaged [10], based on widely deployed MPEG technologies  (e.g., audio-visual </w:t>
      </w:r>
      <w:proofErr w:type="spellStart"/>
      <w:r w:rsidRPr="00EF1375">
        <w:rPr>
          <w:rFonts w:ascii="Times New Roman" w:hAnsi="Times New Roman"/>
          <w:sz w:val="22"/>
          <w:szCs w:val="22"/>
          <w:lang w:val="en-GB"/>
        </w:rPr>
        <w:t>codecs</w:t>
      </w:r>
      <w:proofErr w:type="spellEnd"/>
      <w:r w:rsidRPr="00EF1375">
        <w:rPr>
          <w:rFonts w:ascii="Times New Roman" w:hAnsi="Times New Roman"/>
          <w:sz w:val="22"/>
          <w:szCs w:val="22"/>
          <w:lang w:val="en-GB"/>
        </w:rPr>
        <w:t xml:space="preserve">, file formats and streaming protocols) [11], including emerging MPEG IPR </w:t>
      </w:r>
      <w:proofErr w:type="spellStart"/>
      <w:r w:rsidRPr="00EF1375">
        <w:rPr>
          <w:rFonts w:ascii="Times New Roman" w:hAnsi="Times New Roman"/>
          <w:sz w:val="22"/>
          <w:szCs w:val="22"/>
          <w:lang w:val="en-GB"/>
        </w:rPr>
        <w:t>ontologies</w:t>
      </w:r>
      <w:proofErr w:type="spellEnd"/>
      <w:r w:rsidRPr="00EF1375">
        <w:rPr>
          <w:rFonts w:ascii="Times New Roman" w:hAnsi="Times New Roman"/>
          <w:sz w:val="22"/>
          <w:szCs w:val="22"/>
          <w:lang w:val="en-GB"/>
        </w:rPr>
        <w:t xml:space="preserve"> executed as smart contracts on </w:t>
      </w:r>
      <w:proofErr w:type="spellStart"/>
      <w:r w:rsidRPr="00EF1375">
        <w:rPr>
          <w:rFonts w:ascii="Times New Roman" w:hAnsi="Times New Roman"/>
          <w:sz w:val="22"/>
          <w:szCs w:val="22"/>
          <w:lang w:val="en-GB"/>
        </w:rPr>
        <w:t>blockchain</w:t>
      </w:r>
      <w:proofErr w:type="spellEnd"/>
      <w:r w:rsidRPr="00EF1375">
        <w:rPr>
          <w:rFonts w:ascii="Times New Roman" w:hAnsi="Times New Roman"/>
          <w:sz w:val="22"/>
          <w:szCs w:val="22"/>
          <w:lang w:val="en-GB"/>
        </w:rPr>
        <w:t xml:space="preserve"> environments. </w:t>
      </w:r>
    </w:p>
    <w:p w:rsidR="003C7971" w:rsidRPr="00EF1375" w:rsidRDefault="003E144A" w:rsidP="003C7971">
      <w:pPr>
        <w:pStyle w:val="Heading1"/>
        <w:rPr>
          <w:sz w:val="22"/>
          <w:szCs w:val="22"/>
        </w:rPr>
      </w:pPr>
      <w:r w:rsidRPr="00EF1375">
        <w:rPr>
          <w:sz w:val="22"/>
          <w:szCs w:val="22"/>
        </w:rPr>
        <w:lastRenderedPageBreak/>
        <w:t>USE CASES</w:t>
      </w:r>
    </w:p>
    <w:p w:rsidR="00EF1375" w:rsidRPr="00EF1375" w:rsidRDefault="003C7971" w:rsidP="00EF1375">
      <w:pPr>
        <w:pStyle w:val="Heading2"/>
        <w:numPr>
          <w:ilvl w:val="0"/>
          <w:numId w:val="30"/>
        </w:numPr>
        <w:ind w:left="357" w:hanging="357"/>
        <w:jc w:val="both"/>
        <w:rPr>
          <w:rFonts w:eastAsia="Malgun Gothic"/>
          <w:b w:val="0"/>
          <w:sz w:val="22"/>
          <w:szCs w:val="22"/>
          <w:lang w:val="en-GB" w:eastAsia="de-DE"/>
        </w:rPr>
      </w:pPr>
      <w:r w:rsidRPr="00EF1375">
        <w:rPr>
          <w:rFonts w:eastAsia="Malgun Gothic"/>
          <w:i/>
          <w:sz w:val="22"/>
          <w:szCs w:val="22"/>
          <w:lang w:val="en-GB" w:eastAsia="de-DE"/>
        </w:rPr>
        <w:t>Open Music Initiative (on-demand streaming, digital sale and radio broadcast)</w:t>
      </w:r>
      <w:r w:rsidR="00D92CE4" w:rsidRPr="00EF1375">
        <w:rPr>
          <w:rFonts w:eastAsia="Malgun Gothic"/>
          <w:i/>
          <w:sz w:val="22"/>
          <w:szCs w:val="22"/>
          <w:lang w:val="en-GB" w:eastAsia="de-DE"/>
        </w:rPr>
        <w:t xml:space="preserve">: </w:t>
      </w:r>
      <w:r w:rsidR="00D92CE4" w:rsidRPr="00EF1375">
        <w:rPr>
          <w:rFonts w:eastAsia="Malgun Gothic"/>
          <w:b w:val="0"/>
          <w:sz w:val="22"/>
          <w:szCs w:val="22"/>
          <w:lang w:val="en-GB" w:eastAsia="de-DE"/>
        </w:rPr>
        <w:t>These use cases are about how the money flows back to song writers, artists, publishers and labels, when their music is web cast or streamed on interactive services, sold on the digital platforms and played on the radio. In particular, for interactive streams and digital sales, how the money flows depends on what entity negotiated the license (e.g., record labels having a direct deal with services, record labels represented by a digital aggregator/distributor and artists owning recording copyrights and using distribution services), while for radio and radio-like services, blanket licenses determine who gets paid and how much</w:t>
      </w:r>
      <w:r w:rsidR="00B64B7F">
        <w:rPr>
          <w:rFonts w:eastAsia="Malgun Gothic"/>
          <w:b w:val="0"/>
          <w:sz w:val="22"/>
          <w:szCs w:val="22"/>
          <w:lang w:val="en-GB" w:eastAsia="de-DE"/>
        </w:rPr>
        <w:t xml:space="preserve"> [3]</w:t>
      </w:r>
      <w:r w:rsidR="00D92CE4" w:rsidRPr="00EF1375">
        <w:rPr>
          <w:rFonts w:eastAsia="Malgun Gothic"/>
          <w:b w:val="0"/>
          <w:sz w:val="22"/>
          <w:szCs w:val="22"/>
          <w:lang w:val="en-GB" w:eastAsia="de-DE"/>
        </w:rPr>
        <w:t>. In Table 1, high level contracts are provided for each of the aforementioned use cases.</w:t>
      </w:r>
    </w:p>
    <w:p w:rsidR="00E93B28" w:rsidRPr="00E93B28" w:rsidRDefault="00E93B28" w:rsidP="00E93B28">
      <w:pPr>
        <w:rPr>
          <w:lang w:val="en-GB" w:eastAsia="zh-CN"/>
        </w:rPr>
      </w:pPr>
    </w:p>
    <w:tbl>
      <w:tblPr>
        <w:tblStyle w:val="TableGrid"/>
        <w:tblW w:w="11199" w:type="dxa"/>
        <w:tblInd w:w="-1026" w:type="dxa"/>
        <w:tblLayout w:type="fixed"/>
        <w:tblLook w:val="04A0"/>
      </w:tblPr>
      <w:tblGrid>
        <w:gridCol w:w="3828"/>
        <w:gridCol w:w="3827"/>
        <w:gridCol w:w="3544"/>
      </w:tblGrid>
      <w:tr w:rsidR="005147BA" w:rsidRPr="00E81975" w:rsidTr="00903B67">
        <w:tc>
          <w:tcPr>
            <w:tcW w:w="3828" w:type="dxa"/>
          </w:tcPr>
          <w:p w:rsidR="0038024A" w:rsidRPr="00690428" w:rsidRDefault="0038024A" w:rsidP="009E73D8">
            <w:pPr>
              <w:jc w:val="center"/>
              <w:rPr>
                <w:b/>
                <w:bCs/>
                <w:lang w:eastAsia="ja-JP"/>
              </w:rPr>
            </w:pPr>
            <w:r w:rsidRPr="00690428">
              <w:rPr>
                <w:b/>
                <w:bCs/>
                <w:lang w:eastAsia="ja-JP"/>
              </w:rPr>
              <w:t>On demand streaming</w:t>
            </w:r>
          </w:p>
        </w:tc>
        <w:tc>
          <w:tcPr>
            <w:tcW w:w="3827" w:type="dxa"/>
          </w:tcPr>
          <w:p w:rsidR="0038024A" w:rsidRPr="00690428" w:rsidRDefault="0038024A" w:rsidP="009E73D8">
            <w:pPr>
              <w:jc w:val="center"/>
              <w:rPr>
                <w:b/>
                <w:bCs/>
                <w:lang w:eastAsia="ja-JP"/>
              </w:rPr>
            </w:pPr>
            <w:r w:rsidRPr="00690428">
              <w:rPr>
                <w:b/>
                <w:bCs/>
                <w:lang w:eastAsia="ja-JP"/>
              </w:rPr>
              <w:t>Digital sale</w:t>
            </w:r>
          </w:p>
        </w:tc>
        <w:tc>
          <w:tcPr>
            <w:tcW w:w="3544" w:type="dxa"/>
          </w:tcPr>
          <w:p w:rsidR="0038024A" w:rsidRPr="00690428" w:rsidRDefault="0038024A" w:rsidP="009E73D8">
            <w:pPr>
              <w:jc w:val="center"/>
              <w:rPr>
                <w:b/>
                <w:bCs/>
                <w:lang w:eastAsia="ja-JP"/>
              </w:rPr>
            </w:pPr>
            <w:r w:rsidRPr="00690428">
              <w:rPr>
                <w:b/>
                <w:bCs/>
                <w:lang w:eastAsia="ja-JP"/>
              </w:rPr>
              <w:t>Radio Broadcast</w:t>
            </w:r>
          </w:p>
        </w:tc>
      </w:tr>
      <w:tr w:rsidR="005147BA" w:rsidRPr="00E81975" w:rsidTr="00903B67">
        <w:tc>
          <w:tcPr>
            <w:tcW w:w="3828" w:type="dxa"/>
          </w:tcPr>
          <w:p w:rsidR="0038024A" w:rsidRPr="009E01B8" w:rsidRDefault="0038024A" w:rsidP="009E73D8">
            <w:pPr>
              <w:rPr>
                <w:noProof/>
                <w:sz w:val="11"/>
                <w:szCs w:val="11"/>
              </w:rPr>
            </w:pPr>
          </w:p>
          <w:p w:rsidR="0038024A" w:rsidRDefault="0038024A" w:rsidP="008F0F9B">
            <w:pPr>
              <w:ind w:firstLine="0"/>
              <w:rPr>
                <w:noProof/>
              </w:rPr>
            </w:pPr>
            <w:r w:rsidRPr="0038229C">
              <w:rPr>
                <w:noProof/>
                <w:lang w:val="en-GB" w:eastAsia="en-GB"/>
              </w:rPr>
              <w:drawing>
                <wp:inline distT="0" distB="0" distL="0" distR="0">
                  <wp:extent cx="2226015" cy="1034687"/>
                  <wp:effectExtent l="19050" t="0" r="2835" b="0"/>
                  <wp:docPr id="4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23776" cy="1033646"/>
                          </a:xfrm>
                          <a:prstGeom prst="rect">
                            <a:avLst/>
                          </a:prstGeom>
                          <a:noFill/>
                          <a:ln>
                            <a:noFill/>
                          </a:ln>
                        </pic:spPr>
                      </pic:pic>
                    </a:graphicData>
                  </a:graphic>
                </wp:inline>
              </w:drawing>
            </w:r>
          </w:p>
          <w:p w:rsidR="0038024A" w:rsidRDefault="0038024A" w:rsidP="008F0F9B">
            <w:pPr>
              <w:ind w:firstLine="0"/>
              <w:rPr>
                <w:noProof/>
              </w:rPr>
            </w:pPr>
            <w:r w:rsidRPr="0038229C">
              <w:rPr>
                <w:noProof/>
                <w:lang w:val="en-GB" w:eastAsia="en-GB"/>
              </w:rPr>
              <w:drawing>
                <wp:inline distT="0" distB="0" distL="0" distR="0">
                  <wp:extent cx="2226015" cy="989488"/>
                  <wp:effectExtent l="19050" t="0" r="2835" b="0"/>
                  <wp:docPr id="4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b="67400"/>
                          <a:stretch>
                            <a:fillRect/>
                          </a:stretch>
                        </pic:blipFill>
                        <pic:spPr bwMode="auto">
                          <a:xfrm>
                            <a:off x="0" y="0"/>
                            <a:ext cx="2229314" cy="990955"/>
                          </a:xfrm>
                          <a:prstGeom prst="rect">
                            <a:avLst/>
                          </a:prstGeom>
                          <a:noFill/>
                          <a:ln>
                            <a:noFill/>
                          </a:ln>
                        </pic:spPr>
                      </pic:pic>
                    </a:graphicData>
                  </a:graphic>
                </wp:inline>
              </w:drawing>
            </w:r>
          </w:p>
          <w:p w:rsidR="0038024A" w:rsidRDefault="0038024A" w:rsidP="008F0F9B">
            <w:pPr>
              <w:ind w:firstLine="0"/>
              <w:rPr>
                <w:noProof/>
              </w:rPr>
            </w:pPr>
            <w:r w:rsidRPr="0038229C">
              <w:rPr>
                <w:noProof/>
                <w:lang w:val="en-GB" w:eastAsia="en-GB"/>
              </w:rPr>
              <w:drawing>
                <wp:inline distT="0" distB="0" distL="0" distR="0">
                  <wp:extent cx="2224110" cy="987861"/>
                  <wp:effectExtent l="19050" t="0" r="4740" b="0"/>
                  <wp:docPr id="4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2905"/>
                          <a:stretch/>
                        </pic:blipFill>
                        <pic:spPr bwMode="auto">
                          <a:xfrm>
                            <a:off x="0" y="0"/>
                            <a:ext cx="2254923" cy="1001547"/>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38024A" w:rsidRPr="00E81975" w:rsidRDefault="0038024A" w:rsidP="009E73D8">
            <w:pPr>
              <w:rPr>
                <w:b/>
                <w:bCs/>
                <w:sz w:val="11"/>
                <w:szCs w:val="11"/>
                <w:lang w:eastAsia="ja-JP"/>
              </w:rPr>
            </w:pPr>
          </w:p>
        </w:tc>
        <w:tc>
          <w:tcPr>
            <w:tcW w:w="3827" w:type="dxa"/>
          </w:tcPr>
          <w:p w:rsidR="0038024A" w:rsidRPr="009E01B8" w:rsidRDefault="0038024A" w:rsidP="009E73D8">
            <w:pPr>
              <w:rPr>
                <w:noProof/>
                <w:sz w:val="11"/>
                <w:szCs w:val="11"/>
              </w:rPr>
            </w:pPr>
          </w:p>
          <w:p w:rsidR="0038024A" w:rsidRDefault="0038024A" w:rsidP="008F0F9B">
            <w:pPr>
              <w:ind w:firstLine="0"/>
              <w:rPr>
                <w:noProof/>
              </w:rPr>
            </w:pPr>
            <w:r w:rsidRPr="0038229C">
              <w:rPr>
                <w:noProof/>
                <w:lang w:val="en-GB" w:eastAsia="en-GB"/>
              </w:rPr>
              <w:drawing>
                <wp:inline distT="0" distB="0" distL="0" distR="0">
                  <wp:extent cx="2240214" cy="1034603"/>
                  <wp:effectExtent l="19050" t="0" r="7686" b="0"/>
                  <wp:docPr id="4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98051" cy="1061314"/>
                          </a:xfrm>
                          <a:prstGeom prst="rect">
                            <a:avLst/>
                          </a:prstGeom>
                          <a:noFill/>
                          <a:ln>
                            <a:noFill/>
                          </a:ln>
                        </pic:spPr>
                      </pic:pic>
                    </a:graphicData>
                  </a:graphic>
                </wp:inline>
              </w:drawing>
            </w:r>
          </w:p>
          <w:p w:rsidR="0038024A" w:rsidRDefault="0038024A" w:rsidP="008F0F9B">
            <w:pPr>
              <w:ind w:firstLine="0"/>
              <w:rPr>
                <w:noProof/>
              </w:rPr>
            </w:pPr>
            <w:r w:rsidRPr="0038229C">
              <w:rPr>
                <w:noProof/>
                <w:lang w:val="en-GB" w:eastAsia="en-GB"/>
              </w:rPr>
              <w:drawing>
                <wp:inline distT="0" distB="0" distL="0" distR="0">
                  <wp:extent cx="2240011" cy="972250"/>
                  <wp:effectExtent l="19050" t="0" r="7889" b="0"/>
                  <wp:docPr id="4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3"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b="2053"/>
                          <a:stretch/>
                        </pic:blipFill>
                        <pic:spPr bwMode="auto">
                          <a:xfrm>
                            <a:off x="0" y="0"/>
                            <a:ext cx="2245637" cy="974692"/>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38024A" w:rsidRPr="00373C90" w:rsidRDefault="0038024A" w:rsidP="008F0F9B">
            <w:pPr>
              <w:ind w:firstLine="0"/>
              <w:rPr>
                <w:noProof/>
                <w:sz w:val="11"/>
                <w:szCs w:val="11"/>
              </w:rPr>
            </w:pPr>
            <w:r w:rsidRPr="0038229C">
              <w:rPr>
                <w:noProof/>
                <w:lang w:val="en-GB" w:eastAsia="en-GB"/>
              </w:rPr>
              <w:drawing>
                <wp:inline distT="0" distB="0" distL="0" distR="0">
                  <wp:extent cx="2240011" cy="1016069"/>
                  <wp:effectExtent l="19050" t="0" r="7889" b="0"/>
                  <wp:docPr id="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1402" b="-1402"/>
                          <a:stretch>
                            <a:fillRect/>
                          </a:stretch>
                        </pic:blipFill>
                        <pic:spPr bwMode="auto">
                          <a:xfrm>
                            <a:off x="0" y="0"/>
                            <a:ext cx="2320501" cy="1052579"/>
                          </a:xfrm>
                          <a:prstGeom prst="rect">
                            <a:avLst/>
                          </a:prstGeom>
                          <a:noFill/>
                          <a:ln>
                            <a:noFill/>
                          </a:ln>
                        </pic:spPr>
                      </pic:pic>
                    </a:graphicData>
                  </a:graphic>
                </wp:inline>
              </w:drawing>
            </w:r>
          </w:p>
        </w:tc>
        <w:tc>
          <w:tcPr>
            <w:tcW w:w="3544" w:type="dxa"/>
          </w:tcPr>
          <w:p w:rsidR="0038024A" w:rsidRDefault="0038024A" w:rsidP="009E73D8">
            <w:pPr>
              <w:rPr>
                <w:noProof/>
                <w:sz w:val="11"/>
                <w:szCs w:val="11"/>
              </w:rPr>
            </w:pPr>
          </w:p>
          <w:p w:rsidR="0038024A" w:rsidRDefault="0038024A" w:rsidP="009E73D8">
            <w:pPr>
              <w:rPr>
                <w:noProof/>
                <w:sz w:val="11"/>
                <w:szCs w:val="11"/>
              </w:rPr>
            </w:pPr>
          </w:p>
          <w:p w:rsidR="0038024A" w:rsidRDefault="0038024A" w:rsidP="009E73D8">
            <w:pPr>
              <w:rPr>
                <w:noProof/>
                <w:sz w:val="11"/>
                <w:szCs w:val="11"/>
              </w:rPr>
            </w:pPr>
          </w:p>
          <w:p w:rsidR="0038024A" w:rsidRDefault="0038024A" w:rsidP="009E73D8">
            <w:pPr>
              <w:rPr>
                <w:noProof/>
                <w:sz w:val="11"/>
                <w:szCs w:val="11"/>
              </w:rPr>
            </w:pPr>
          </w:p>
          <w:p w:rsidR="0038024A" w:rsidRDefault="0038024A" w:rsidP="009E73D8">
            <w:pPr>
              <w:rPr>
                <w:noProof/>
                <w:sz w:val="11"/>
                <w:szCs w:val="11"/>
              </w:rPr>
            </w:pPr>
          </w:p>
          <w:p w:rsidR="0038024A" w:rsidRDefault="0038024A" w:rsidP="009E73D8">
            <w:pPr>
              <w:rPr>
                <w:noProof/>
                <w:sz w:val="11"/>
                <w:szCs w:val="11"/>
              </w:rPr>
            </w:pPr>
          </w:p>
          <w:p w:rsidR="0038024A" w:rsidRPr="00373C90" w:rsidRDefault="0038024A" w:rsidP="009E73D8">
            <w:pPr>
              <w:rPr>
                <w:noProof/>
                <w:sz w:val="11"/>
                <w:szCs w:val="11"/>
              </w:rPr>
            </w:pPr>
          </w:p>
          <w:p w:rsidR="0038024A" w:rsidRPr="00373C90" w:rsidRDefault="0038024A" w:rsidP="005147BA">
            <w:pPr>
              <w:ind w:firstLine="0"/>
              <w:rPr>
                <w:noProof/>
                <w:sz w:val="11"/>
                <w:szCs w:val="11"/>
              </w:rPr>
            </w:pPr>
            <w:r w:rsidRPr="00373C90">
              <w:rPr>
                <w:noProof/>
                <w:sz w:val="11"/>
                <w:szCs w:val="11"/>
                <w:lang w:val="en-GB" w:eastAsia="en-GB"/>
              </w:rPr>
              <w:drawing>
                <wp:inline distT="0" distB="0" distL="0" distR="0">
                  <wp:extent cx="2058741" cy="1997235"/>
                  <wp:effectExtent l="19050" t="0" r="0" b="0"/>
                  <wp:docPr id="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16645" cy="2053409"/>
                          </a:xfrm>
                          <a:prstGeom prst="rect">
                            <a:avLst/>
                          </a:prstGeom>
                          <a:noFill/>
                          <a:ln>
                            <a:noFill/>
                          </a:ln>
                        </pic:spPr>
                      </pic:pic>
                    </a:graphicData>
                  </a:graphic>
                </wp:inline>
              </w:drawing>
            </w:r>
          </w:p>
          <w:p w:rsidR="0038024A" w:rsidRPr="00373C90" w:rsidRDefault="0038024A" w:rsidP="009E73D8">
            <w:pPr>
              <w:rPr>
                <w:noProof/>
                <w:sz w:val="11"/>
                <w:szCs w:val="11"/>
              </w:rPr>
            </w:pPr>
          </w:p>
          <w:p w:rsidR="0038024A" w:rsidRPr="00E81975" w:rsidRDefault="0038024A" w:rsidP="009E73D8">
            <w:pPr>
              <w:rPr>
                <w:b/>
                <w:bCs/>
                <w:sz w:val="11"/>
                <w:szCs w:val="11"/>
                <w:lang w:eastAsia="ja-JP"/>
              </w:rPr>
            </w:pPr>
          </w:p>
        </w:tc>
      </w:tr>
      <w:tr w:rsidR="005147BA" w:rsidRPr="00DF5BEE" w:rsidTr="00903B67">
        <w:tc>
          <w:tcPr>
            <w:tcW w:w="3828" w:type="dxa"/>
          </w:tcPr>
          <w:p w:rsidR="0038024A" w:rsidRPr="005147BA" w:rsidRDefault="0038024A" w:rsidP="009E73D8">
            <w:pPr>
              <w:rPr>
                <w:sz w:val="11"/>
                <w:szCs w:val="11"/>
              </w:rPr>
            </w:pPr>
            <w:r w:rsidRPr="005147BA">
              <w:rPr>
                <w:sz w:val="11"/>
                <w:szCs w:val="11"/>
              </w:rPr>
              <w:t>Contract</w:t>
            </w:r>
          </w:p>
          <w:p w:rsidR="0038024A" w:rsidRPr="005147BA" w:rsidRDefault="0038024A" w:rsidP="009E73D8">
            <w:pPr>
              <w:rPr>
                <w:sz w:val="11"/>
                <w:szCs w:val="11"/>
              </w:rPr>
            </w:pPr>
            <w:r w:rsidRPr="005147BA">
              <w:rPr>
                <w:sz w:val="11"/>
                <w:szCs w:val="11"/>
              </w:rPr>
              <w:t xml:space="preserve">    For all P, C, W, S</w:t>
            </w:r>
          </w:p>
          <w:p w:rsidR="0038024A" w:rsidRPr="005147BA" w:rsidRDefault="0038024A" w:rsidP="009E73D8">
            <w:pPr>
              <w:rPr>
                <w:sz w:val="11"/>
                <w:szCs w:val="11"/>
              </w:rPr>
            </w:pPr>
            <w:r w:rsidRPr="005147BA">
              <w:rPr>
                <w:sz w:val="11"/>
                <w:szCs w:val="11"/>
              </w:rPr>
              <w:t xml:space="preserve">        Party: Streaming Service Provider P</w:t>
            </w:r>
          </w:p>
          <w:p w:rsidR="0038024A" w:rsidRPr="005147BA" w:rsidRDefault="0038024A" w:rsidP="009E73D8">
            <w:pPr>
              <w:rPr>
                <w:sz w:val="11"/>
                <w:szCs w:val="11"/>
              </w:rPr>
            </w:pPr>
            <w:r w:rsidRPr="005147BA">
              <w:rPr>
                <w:sz w:val="11"/>
                <w:szCs w:val="11"/>
              </w:rPr>
              <w:t xml:space="preserve">        Party: Streaming Service Consumer C</w:t>
            </w:r>
          </w:p>
          <w:p w:rsidR="0038024A" w:rsidRPr="005147BA" w:rsidRDefault="0038024A" w:rsidP="009E73D8">
            <w:pPr>
              <w:rPr>
                <w:sz w:val="11"/>
                <w:szCs w:val="11"/>
              </w:rPr>
            </w:pPr>
            <w:r w:rsidRPr="005147BA">
              <w:rPr>
                <w:sz w:val="11"/>
                <w:szCs w:val="11"/>
              </w:rPr>
              <w:t xml:space="preserve">        Party: Digital Distributor D</w:t>
            </w:r>
          </w:p>
          <w:p w:rsidR="0038024A" w:rsidRPr="005147BA" w:rsidRDefault="0038024A" w:rsidP="009E73D8">
            <w:pPr>
              <w:rPr>
                <w:sz w:val="11"/>
                <w:szCs w:val="11"/>
              </w:rPr>
            </w:pPr>
            <w:r w:rsidRPr="005147BA">
              <w:rPr>
                <w:sz w:val="11"/>
                <w:szCs w:val="11"/>
              </w:rPr>
              <w:t xml:space="preserve">               </w:t>
            </w:r>
          </w:p>
          <w:p w:rsidR="0038024A" w:rsidRPr="005147BA" w:rsidRDefault="0038024A" w:rsidP="009E73D8">
            <w:pPr>
              <w:rPr>
                <w:sz w:val="11"/>
                <w:szCs w:val="11"/>
              </w:rPr>
            </w:pPr>
            <w:r w:rsidRPr="005147BA">
              <w:rPr>
                <w:sz w:val="11"/>
                <w:szCs w:val="11"/>
              </w:rPr>
              <w:t xml:space="preserve">           Statement 1</w:t>
            </w:r>
          </w:p>
          <w:p w:rsidR="0038024A" w:rsidRPr="005147BA" w:rsidRDefault="0038024A" w:rsidP="009E73D8">
            <w:pPr>
              <w:rPr>
                <w:sz w:val="11"/>
                <w:szCs w:val="11"/>
              </w:rPr>
            </w:pPr>
            <w:r w:rsidRPr="005147BA">
              <w:rPr>
                <w:sz w:val="11"/>
                <w:szCs w:val="11"/>
              </w:rPr>
              <w:t xml:space="preserve">                   Subject: D</w:t>
            </w:r>
          </w:p>
          <w:p w:rsidR="0038024A" w:rsidRPr="005147BA" w:rsidRDefault="0038024A" w:rsidP="009E73D8">
            <w:pPr>
              <w:rPr>
                <w:sz w:val="11"/>
                <w:szCs w:val="11"/>
              </w:rPr>
            </w:pPr>
            <w:r w:rsidRPr="005147BA">
              <w:rPr>
                <w:sz w:val="11"/>
                <w:szCs w:val="11"/>
              </w:rPr>
              <w:t xml:space="preserve">                   Act: Provide </w:t>
            </w:r>
          </w:p>
          <w:p w:rsidR="0038024A" w:rsidRPr="005147BA" w:rsidRDefault="0038024A" w:rsidP="009E73D8">
            <w:pPr>
              <w:rPr>
                <w:sz w:val="11"/>
                <w:szCs w:val="11"/>
              </w:rPr>
            </w:pPr>
            <w:r w:rsidRPr="005147BA">
              <w:rPr>
                <w:sz w:val="11"/>
                <w:szCs w:val="11"/>
              </w:rPr>
              <w:t xml:space="preserve">                   Object: “Performance of Song” S</w:t>
            </w:r>
          </w:p>
          <w:p w:rsidR="0038024A" w:rsidRPr="005147BA" w:rsidRDefault="0038024A" w:rsidP="009E73D8">
            <w:pPr>
              <w:ind w:left="720"/>
              <w:rPr>
                <w:sz w:val="11"/>
                <w:szCs w:val="11"/>
              </w:rPr>
            </w:pPr>
          </w:p>
          <w:p w:rsidR="0038024A" w:rsidRPr="005147BA" w:rsidRDefault="0038024A" w:rsidP="009E73D8">
            <w:pPr>
              <w:rPr>
                <w:sz w:val="11"/>
                <w:szCs w:val="11"/>
              </w:rPr>
            </w:pPr>
            <w:r w:rsidRPr="005147BA">
              <w:rPr>
                <w:sz w:val="11"/>
                <w:szCs w:val="11"/>
              </w:rPr>
              <w:t xml:space="preserve">            Permission 1</w:t>
            </w:r>
          </w:p>
          <w:p w:rsidR="0038024A" w:rsidRPr="005147BA" w:rsidRDefault="0038024A" w:rsidP="009E73D8">
            <w:pPr>
              <w:rPr>
                <w:sz w:val="11"/>
                <w:szCs w:val="11"/>
              </w:rPr>
            </w:pPr>
            <w:r w:rsidRPr="005147BA">
              <w:rPr>
                <w:sz w:val="11"/>
                <w:szCs w:val="11"/>
              </w:rPr>
              <w:t xml:space="preserve">                   Subject: P</w:t>
            </w:r>
          </w:p>
          <w:p w:rsidR="0038024A" w:rsidRPr="005147BA" w:rsidRDefault="0038024A" w:rsidP="009E73D8">
            <w:pPr>
              <w:rPr>
                <w:sz w:val="11"/>
                <w:szCs w:val="11"/>
              </w:rPr>
            </w:pPr>
            <w:r w:rsidRPr="005147BA">
              <w:rPr>
                <w:sz w:val="11"/>
                <w:szCs w:val="11"/>
              </w:rPr>
              <w:t xml:space="preserve">                   Act: Provide</w:t>
            </w:r>
          </w:p>
          <w:p w:rsidR="0038024A" w:rsidRPr="005147BA" w:rsidRDefault="0038024A" w:rsidP="009E73D8">
            <w:pPr>
              <w:rPr>
                <w:sz w:val="11"/>
                <w:szCs w:val="11"/>
              </w:rPr>
            </w:pPr>
            <w:r w:rsidRPr="005147BA">
              <w:rPr>
                <w:sz w:val="11"/>
                <w:szCs w:val="11"/>
              </w:rPr>
              <w:t xml:space="preserve">                               Recipient: C</w:t>
            </w:r>
          </w:p>
          <w:p w:rsidR="0038024A" w:rsidRPr="005147BA" w:rsidRDefault="0038024A" w:rsidP="009E73D8">
            <w:pPr>
              <w:rPr>
                <w:sz w:val="11"/>
                <w:szCs w:val="11"/>
              </w:rPr>
            </w:pPr>
            <w:r w:rsidRPr="005147BA">
              <w:rPr>
                <w:sz w:val="11"/>
                <w:szCs w:val="11"/>
              </w:rPr>
              <w:t xml:space="preserve">                   Object: “On demand Streaming Service” of S</w:t>
            </w:r>
          </w:p>
          <w:p w:rsidR="0038024A" w:rsidRPr="005147BA" w:rsidRDefault="0038024A" w:rsidP="009E73D8">
            <w:pPr>
              <w:ind w:left="720"/>
              <w:rPr>
                <w:sz w:val="11"/>
                <w:szCs w:val="11"/>
              </w:rPr>
            </w:pPr>
          </w:p>
          <w:p w:rsidR="0038024A" w:rsidRPr="005147BA" w:rsidRDefault="0038024A" w:rsidP="009E73D8">
            <w:pPr>
              <w:rPr>
                <w:sz w:val="11"/>
                <w:szCs w:val="11"/>
              </w:rPr>
            </w:pPr>
            <w:r w:rsidRPr="005147BA">
              <w:rPr>
                <w:sz w:val="11"/>
                <w:szCs w:val="11"/>
              </w:rPr>
              <w:t xml:space="preserve">             Permission 2</w:t>
            </w:r>
          </w:p>
          <w:p w:rsidR="0038024A" w:rsidRPr="005147BA" w:rsidRDefault="0038024A" w:rsidP="009E73D8">
            <w:pPr>
              <w:rPr>
                <w:sz w:val="11"/>
                <w:szCs w:val="11"/>
              </w:rPr>
            </w:pPr>
            <w:r w:rsidRPr="005147BA">
              <w:rPr>
                <w:sz w:val="11"/>
                <w:szCs w:val="11"/>
              </w:rPr>
              <w:t xml:space="preserve">                   Subject: Consumer C</w:t>
            </w:r>
          </w:p>
          <w:p w:rsidR="0038024A" w:rsidRPr="005147BA" w:rsidRDefault="0038024A" w:rsidP="009E73D8">
            <w:pPr>
              <w:rPr>
                <w:sz w:val="11"/>
                <w:szCs w:val="11"/>
              </w:rPr>
            </w:pPr>
            <w:r w:rsidRPr="005147BA">
              <w:rPr>
                <w:sz w:val="11"/>
                <w:szCs w:val="11"/>
              </w:rPr>
              <w:t xml:space="preserve">                   Act: Pay</w:t>
            </w:r>
          </w:p>
          <w:p w:rsidR="0038024A" w:rsidRPr="005147BA" w:rsidRDefault="0038024A" w:rsidP="009E73D8">
            <w:pPr>
              <w:rPr>
                <w:sz w:val="11"/>
                <w:szCs w:val="11"/>
              </w:rPr>
            </w:pPr>
            <w:r w:rsidRPr="005147BA">
              <w:rPr>
                <w:sz w:val="11"/>
                <w:szCs w:val="11"/>
              </w:rPr>
              <w:t xml:space="preserve">                              Recipient: P</w:t>
            </w:r>
          </w:p>
          <w:p w:rsidR="0038024A" w:rsidRPr="005147BA" w:rsidRDefault="0038024A" w:rsidP="009E73D8">
            <w:pPr>
              <w:rPr>
                <w:sz w:val="11"/>
                <w:szCs w:val="11"/>
              </w:rPr>
            </w:pPr>
            <w:r w:rsidRPr="005147BA">
              <w:rPr>
                <w:sz w:val="11"/>
                <w:szCs w:val="11"/>
              </w:rPr>
              <w:t xml:space="preserve">                   Object: Subscription Fee X of “On demand Streaming Service” </w:t>
            </w:r>
          </w:p>
          <w:p w:rsidR="0038024A" w:rsidRPr="005147BA" w:rsidRDefault="0038024A" w:rsidP="009E73D8">
            <w:pPr>
              <w:ind w:left="720"/>
              <w:rPr>
                <w:sz w:val="11"/>
                <w:szCs w:val="11"/>
              </w:rPr>
            </w:pPr>
            <w:r w:rsidRPr="005147BA">
              <w:rPr>
                <w:sz w:val="11"/>
                <w:szCs w:val="11"/>
              </w:rPr>
              <w:tab/>
            </w:r>
            <w:r w:rsidRPr="005147BA">
              <w:rPr>
                <w:sz w:val="11"/>
                <w:szCs w:val="11"/>
              </w:rPr>
              <w:tab/>
            </w:r>
          </w:p>
          <w:p w:rsidR="0038024A" w:rsidRPr="005147BA" w:rsidRDefault="0038024A" w:rsidP="009E73D8">
            <w:pPr>
              <w:rPr>
                <w:sz w:val="11"/>
                <w:szCs w:val="11"/>
              </w:rPr>
            </w:pPr>
            <w:r w:rsidRPr="005147BA">
              <w:rPr>
                <w:sz w:val="11"/>
                <w:szCs w:val="11"/>
              </w:rPr>
              <w:t xml:space="preserve">              Permission 3</w:t>
            </w:r>
          </w:p>
          <w:p w:rsidR="0038024A" w:rsidRPr="005147BA" w:rsidRDefault="0038024A" w:rsidP="009E73D8">
            <w:pPr>
              <w:rPr>
                <w:sz w:val="11"/>
                <w:szCs w:val="11"/>
              </w:rPr>
            </w:pPr>
            <w:r w:rsidRPr="005147BA">
              <w:rPr>
                <w:sz w:val="11"/>
                <w:szCs w:val="11"/>
              </w:rPr>
              <w:t xml:space="preserve">                     Pre-condition: </w:t>
            </w:r>
          </w:p>
          <w:p w:rsidR="0038024A" w:rsidRPr="005147BA" w:rsidRDefault="0038024A" w:rsidP="009E73D8">
            <w:pPr>
              <w:rPr>
                <w:sz w:val="11"/>
                <w:szCs w:val="11"/>
              </w:rPr>
            </w:pPr>
            <w:r w:rsidRPr="005147BA">
              <w:rPr>
                <w:sz w:val="11"/>
                <w:szCs w:val="11"/>
              </w:rPr>
              <w:t xml:space="preserve">                               </w:t>
            </w:r>
            <w:proofErr w:type="spellStart"/>
            <w:r w:rsidRPr="005147BA">
              <w:rPr>
                <w:sz w:val="11"/>
                <w:szCs w:val="11"/>
              </w:rPr>
              <w:t>ActionStatus</w:t>
            </w:r>
            <w:proofErr w:type="spellEnd"/>
            <w:r w:rsidRPr="005147BA">
              <w:rPr>
                <w:sz w:val="11"/>
                <w:szCs w:val="11"/>
              </w:rPr>
              <w:t xml:space="preserve">{Permission 2}: </w:t>
            </w:r>
            <w:proofErr w:type="spellStart"/>
            <w:r w:rsidRPr="005147BA">
              <w:rPr>
                <w:sz w:val="11"/>
                <w:szCs w:val="11"/>
              </w:rPr>
              <w:t>ActionDone</w:t>
            </w:r>
            <w:proofErr w:type="spellEnd"/>
          </w:p>
          <w:p w:rsidR="0038024A" w:rsidRPr="005147BA" w:rsidRDefault="0038024A" w:rsidP="009E73D8">
            <w:pPr>
              <w:rPr>
                <w:sz w:val="11"/>
                <w:szCs w:val="11"/>
              </w:rPr>
            </w:pPr>
            <w:r w:rsidRPr="005147BA">
              <w:rPr>
                <w:sz w:val="11"/>
                <w:szCs w:val="11"/>
              </w:rPr>
              <w:t xml:space="preserve">                     Subject: Consumer C</w:t>
            </w:r>
          </w:p>
          <w:p w:rsidR="0038024A" w:rsidRPr="005147BA" w:rsidRDefault="0038024A" w:rsidP="009E73D8">
            <w:pPr>
              <w:rPr>
                <w:sz w:val="11"/>
                <w:szCs w:val="11"/>
              </w:rPr>
            </w:pPr>
            <w:r w:rsidRPr="005147BA">
              <w:rPr>
                <w:sz w:val="11"/>
                <w:szCs w:val="11"/>
              </w:rPr>
              <w:t xml:space="preserve">                     Act: Consume</w:t>
            </w:r>
          </w:p>
          <w:p w:rsidR="0038024A" w:rsidRPr="005147BA" w:rsidRDefault="0038024A" w:rsidP="009E73D8">
            <w:pPr>
              <w:rPr>
                <w:sz w:val="11"/>
                <w:szCs w:val="11"/>
              </w:rPr>
            </w:pPr>
            <w:r w:rsidRPr="005147BA">
              <w:rPr>
                <w:sz w:val="11"/>
                <w:szCs w:val="11"/>
              </w:rPr>
              <w:t xml:space="preserve">                     Object: “On demand Streaming Service” of S</w:t>
            </w:r>
          </w:p>
          <w:p w:rsidR="0038024A" w:rsidRPr="005147BA" w:rsidRDefault="0038024A" w:rsidP="009E73D8">
            <w:pPr>
              <w:ind w:left="720"/>
              <w:rPr>
                <w:sz w:val="11"/>
                <w:szCs w:val="11"/>
              </w:rPr>
            </w:pPr>
          </w:p>
          <w:p w:rsidR="0038024A" w:rsidRPr="005147BA" w:rsidRDefault="0038024A" w:rsidP="009E73D8">
            <w:pPr>
              <w:rPr>
                <w:sz w:val="11"/>
                <w:szCs w:val="11"/>
              </w:rPr>
            </w:pPr>
            <w:r w:rsidRPr="005147BA">
              <w:rPr>
                <w:sz w:val="11"/>
                <w:szCs w:val="11"/>
              </w:rPr>
              <w:t xml:space="preserve">                Obligation </w:t>
            </w:r>
          </w:p>
          <w:p w:rsidR="0038024A" w:rsidRPr="005147BA" w:rsidRDefault="0038024A" w:rsidP="009E73D8">
            <w:pPr>
              <w:rPr>
                <w:sz w:val="11"/>
                <w:szCs w:val="11"/>
              </w:rPr>
            </w:pPr>
            <w:r w:rsidRPr="005147BA">
              <w:rPr>
                <w:sz w:val="11"/>
                <w:szCs w:val="11"/>
              </w:rPr>
              <w:t xml:space="preserve">                     Pre-condition: </w:t>
            </w:r>
          </w:p>
          <w:p w:rsidR="0038024A" w:rsidRPr="005147BA" w:rsidRDefault="0038024A" w:rsidP="009E73D8">
            <w:pPr>
              <w:rPr>
                <w:sz w:val="11"/>
                <w:szCs w:val="11"/>
              </w:rPr>
            </w:pPr>
            <w:r w:rsidRPr="005147BA">
              <w:rPr>
                <w:sz w:val="11"/>
                <w:szCs w:val="11"/>
              </w:rPr>
              <w:t xml:space="preserve">                                </w:t>
            </w:r>
            <w:proofErr w:type="spellStart"/>
            <w:r w:rsidRPr="005147BA">
              <w:rPr>
                <w:sz w:val="11"/>
                <w:szCs w:val="11"/>
              </w:rPr>
              <w:t>ActionStatus</w:t>
            </w:r>
            <w:proofErr w:type="spellEnd"/>
            <w:r w:rsidRPr="005147BA">
              <w:rPr>
                <w:sz w:val="11"/>
                <w:szCs w:val="11"/>
              </w:rPr>
              <w:t xml:space="preserve">{Permission 2}: </w:t>
            </w:r>
            <w:proofErr w:type="spellStart"/>
            <w:r w:rsidRPr="005147BA">
              <w:rPr>
                <w:sz w:val="11"/>
                <w:szCs w:val="11"/>
              </w:rPr>
              <w:t>ActionDone</w:t>
            </w:r>
            <w:proofErr w:type="spellEnd"/>
          </w:p>
          <w:p w:rsidR="0038024A" w:rsidRPr="005147BA" w:rsidRDefault="0038024A" w:rsidP="009E73D8">
            <w:pPr>
              <w:rPr>
                <w:sz w:val="11"/>
                <w:szCs w:val="11"/>
              </w:rPr>
            </w:pPr>
            <w:r w:rsidRPr="005147BA">
              <w:rPr>
                <w:sz w:val="11"/>
                <w:szCs w:val="11"/>
              </w:rPr>
              <w:t xml:space="preserve">                     Subject: P</w:t>
            </w:r>
          </w:p>
          <w:p w:rsidR="0038024A" w:rsidRPr="005147BA" w:rsidRDefault="0038024A" w:rsidP="009E73D8">
            <w:pPr>
              <w:rPr>
                <w:sz w:val="11"/>
                <w:szCs w:val="11"/>
              </w:rPr>
            </w:pPr>
            <w:r w:rsidRPr="005147BA">
              <w:rPr>
                <w:sz w:val="11"/>
                <w:szCs w:val="11"/>
              </w:rPr>
              <w:t xml:space="preserve">                     Act: Pay </w:t>
            </w:r>
          </w:p>
          <w:p w:rsidR="0038024A" w:rsidRPr="005147BA" w:rsidRDefault="0038024A" w:rsidP="009E73D8">
            <w:pPr>
              <w:ind w:left="720"/>
              <w:rPr>
                <w:sz w:val="11"/>
                <w:szCs w:val="11"/>
              </w:rPr>
            </w:pPr>
            <w:r w:rsidRPr="005147BA">
              <w:rPr>
                <w:sz w:val="11"/>
                <w:szCs w:val="11"/>
              </w:rPr>
              <w:t xml:space="preserve">      Recipient: D</w:t>
            </w:r>
          </w:p>
          <w:p w:rsidR="0038024A" w:rsidRPr="005147BA" w:rsidRDefault="0038024A" w:rsidP="009E73D8">
            <w:pPr>
              <w:rPr>
                <w:b/>
                <w:bCs/>
                <w:sz w:val="11"/>
                <w:szCs w:val="11"/>
                <w:lang w:eastAsia="ja-JP"/>
              </w:rPr>
            </w:pPr>
            <w:r w:rsidRPr="005147BA">
              <w:rPr>
                <w:sz w:val="11"/>
                <w:szCs w:val="11"/>
              </w:rPr>
              <w:t xml:space="preserve">                     Object: 10.5% * $X</w:t>
            </w:r>
          </w:p>
        </w:tc>
        <w:tc>
          <w:tcPr>
            <w:tcW w:w="3827" w:type="dxa"/>
          </w:tcPr>
          <w:p w:rsidR="0038024A" w:rsidRPr="005147BA" w:rsidRDefault="0038024A" w:rsidP="009E73D8">
            <w:pPr>
              <w:rPr>
                <w:sz w:val="11"/>
                <w:szCs w:val="11"/>
              </w:rPr>
            </w:pPr>
            <w:r w:rsidRPr="005147BA">
              <w:rPr>
                <w:sz w:val="11"/>
                <w:szCs w:val="11"/>
              </w:rPr>
              <w:t>Contract</w:t>
            </w:r>
          </w:p>
          <w:p w:rsidR="0038024A" w:rsidRPr="005147BA" w:rsidRDefault="0038024A" w:rsidP="009E73D8">
            <w:pPr>
              <w:rPr>
                <w:sz w:val="11"/>
                <w:szCs w:val="11"/>
              </w:rPr>
            </w:pPr>
            <w:r w:rsidRPr="005147BA">
              <w:rPr>
                <w:sz w:val="11"/>
                <w:szCs w:val="11"/>
              </w:rPr>
              <w:t xml:space="preserve">    For all D, C, L, S, X</w:t>
            </w:r>
          </w:p>
          <w:p w:rsidR="0038024A" w:rsidRPr="005147BA" w:rsidRDefault="0038024A" w:rsidP="009E73D8">
            <w:pPr>
              <w:rPr>
                <w:sz w:val="11"/>
                <w:szCs w:val="11"/>
              </w:rPr>
            </w:pPr>
            <w:r w:rsidRPr="005147BA">
              <w:rPr>
                <w:sz w:val="11"/>
                <w:szCs w:val="11"/>
              </w:rPr>
              <w:t xml:space="preserve">        Party: Music Distributor D</w:t>
            </w:r>
          </w:p>
          <w:p w:rsidR="0038024A" w:rsidRPr="005147BA" w:rsidRDefault="0038024A" w:rsidP="009E73D8">
            <w:pPr>
              <w:rPr>
                <w:sz w:val="11"/>
                <w:szCs w:val="11"/>
              </w:rPr>
            </w:pPr>
            <w:r w:rsidRPr="005147BA">
              <w:rPr>
                <w:sz w:val="11"/>
                <w:szCs w:val="11"/>
              </w:rPr>
              <w:t xml:space="preserve">        Party: Music Consumer C</w:t>
            </w:r>
          </w:p>
          <w:p w:rsidR="0038024A" w:rsidRPr="005147BA" w:rsidRDefault="0038024A" w:rsidP="009E73D8">
            <w:pPr>
              <w:rPr>
                <w:sz w:val="11"/>
                <w:szCs w:val="11"/>
              </w:rPr>
            </w:pPr>
            <w:r w:rsidRPr="005147BA">
              <w:rPr>
                <w:sz w:val="11"/>
                <w:szCs w:val="11"/>
              </w:rPr>
              <w:t xml:space="preserve">        Party: Music Label L</w:t>
            </w:r>
          </w:p>
          <w:p w:rsidR="0038024A" w:rsidRPr="005147BA" w:rsidRDefault="0038024A" w:rsidP="009E73D8">
            <w:pPr>
              <w:rPr>
                <w:sz w:val="11"/>
                <w:szCs w:val="11"/>
              </w:rPr>
            </w:pPr>
          </w:p>
          <w:p w:rsidR="0038024A" w:rsidRPr="005147BA" w:rsidRDefault="0038024A" w:rsidP="009E73D8">
            <w:pPr>
              <w:rPr>
                <w:sz w:val="11"/>
                <w:szCs w:val="11"/>
              </w:rPr>
            </w:pPr>
            <w:r w:rsidRPr="005147BA">
              <w:rPr>
                <w:sz w:val="11"/>
                <w:szCs w:val="11"/>
              </w:rPr>
              <w:t xml:space="preserve">           Statement 1</w:t>
            </w:r>
          </w:p>
          <w:p w:rsidR="0038024A" w:rsidRPr="005147BA" w:rsidRDefault="0038024A" w:rsidP="009E73D8">
            <w:pPr>
              <w:rPr>
                <w:sz w:val="11"/>
                <w:szCs w:val="11"/>
              </w:rPr>
            </w:pPr>
            <w:r w:rsidRPr="005147BA">
              <w:rPr>
                <w:sz w:val="11"/>
                <w:szCs w:val="11"/>
              </w:rPr>
              <w:t xml:space="preserve">                   Subject: L</w:t>
            </w:r>
          </w:p>
          <w:p w:rsidR="0038024A" w:rsidRPr="005147BA" w:rsidRDefault="0038024A" w:rsidP="009E73D8">
            <w:pPr>
              <w:rPr>
                <w:sz w:val="11"/>
                <w:szCs w:val="11"/>
              </w:rPr>
            </w:pPr>
            <w:r w:rsidRPr="005147BA">
              <w:rPr>
                <w:sz w:val="11"/>
                <w:szCs w:val="11"/>
              </w:rPr>
              <w:t xml:space="preserve">                   Act: Provide</w:t>
            </w:r>
          </w:p>
          <w:p w:rsidR="0038024A" w:rsidRPr="005147BA" w:rsidRDefault="0038024A" w:rsidP="009E73D8">
            <w:pPr>
              <w:rPr>
                <w:sz w:val="11"/>
                <w:szCs w:val="11"/>
              </w:rPr>
            </w:pPr>
            <w:r w:rsidRPr="005147BA">
              <w:rPr>
                <w:sz w:val="11"/>
                <w:szCs w:val="11"/>
              </w:rPr>
              <w:t xml:space="preserve">                   Object: “Performance of Song” S</w:t>
            </w:r>
          </w:p>
          <w:p w:rsidR="0038024A" w:rsidRPr="005147BA" w:rsidRDefault="0038024A" w:rsidP="009E73D8">
            <w:pPr>
              <w:ind w:left="720"/>
              <w:rPr>
                <w:sz w:val="11"/>
                <w:szCs w:val="11"/>
              </w:rPr>
            </w:pPr>
          </w:p>
          <w:p w:rsidR="0038024A" w:rsidRPr="005147BA" w:rsidRDefault="0038024A" w:rsidP="009E73D8">
            <w:pPr>
              <w:rPr>
                <w:sz w:val="11"/>
                <w:szCs w:val="11"/>
              </w:rPr>
            </w:pPr>
            <w:r w:rsidRPr="005147BA">
              <w:rPr>
                <w:sz w:val="11"/>
                <w:szCs w:val="11"/>
              </w:rPr>
              <w:t xml:space="preserve">            Permission 1</w:t>
            </w:r>
          </w:p>
          <w:p w:rsidR="0038024A" w:rsidRPr="005147BA" w:rsidRDefault="0038024A" w:rsidP="009E73D8">
            <w:pPr>
              <w:rPr>
                <w:sz w:val="11"/>
                <w:szCs w:val="11"/>
              </w:rPr>
            </w:pPr>
            <w:r w:rsidRPr="005147BA">
              <w:rPr>
                <w:sz w:val="11"/>
                <w:szCs w:val="11"/>
              </w:rPr>
              <w:t xml:space="preserve">                    Subject: D</w:t>
            </w:r>
          </w:p>
          <w:p w:rsidR="0038024A" w:rsidRPr="005147BA" w:rsidRDefault="0038024A" w:rsidP="009E73D8">
            <w:pPr>
              <w:rPr>
                <w:sz w:val="11"/>
                <w:szCs w:val="11"/>
              </w:rPr>
            </w:pPr>
            <w:r w:rsidRPr="005147BA">
              <w:rPr>
                <w:sz w:val="11"/>
                <w:szCs w:val="11"/>
              </w:rPr>
              <w:t xml:space="preserve">                    Act: Provide</w:t>
            </w:r>
          </w:p>
          <w:p w:rsidR="0038024A" w:rsidRPr="005147BA" w:rsidRDefault="0038024A" w:rsidP="009E73D8">
            <w:pPr>
              <w:ind w:left="720"/>
              <w:rPr>
                <w:sz w:val="11"/>
                <w:szCs w:val="11"/>
              </w:rPr>
            </w:pPr>
            <w:r w:rsidRPr="005147BA">
              <w:rPr>
                <w:sz w:val="11"/>
                <w:szCs w:val="11"/>
              </w:rPr>
              <w:t xml:space="preserve">         Recipient: C</w:t>
            </w:r>
          </w:p>
          <w:p w:rsidR="0038024A" w:rsidRPr="005147BA" w:rsidRDefault="0038024A" w:rsidP="009E73D8">
            <w:pPr>
              <w:rPr>
                <w:sz w:val="11"/>
                <w:szCs w:val="11"/>
              </w:rPr>
            </w:pPr>
            <w:r w:rsidRPr="005147BA">
              <w:rPr>
                <w:sz w:val="11"/>
                <w:szCs w:val="11"/>
              </w:rPr>
              <w:t xml:space="preserve">                    Object: S</w:t>
            </w:r>
          </w:p>
          <w:p w:rsidR="0038024A" w:rsidRPr="005147BA" w:rsidRDefault="0038024A" w:rsidP="009E73D8">
            <w:pPr>
              <w:ind w:left="720"/>
              <w:rPr>
                <w:sz w:val="11"/>
                <w:szCs w:val="11"/>
              </w:rPr>
            </w:pPr>
          </w:p>
          <w:p w:rsidR="0038024A" w:rsidRPr="005147BA" w:rsidRDefault="0038024A" w:rsidP="009E73D8">
            <w:pPr>
              <w:rPr>
                <w:sz w:val="11"/>
                <w:szCs w:val="11"/>
              </w:rPr>
            </w:pPr>
            <w:r w:rsidRPr="005147BA">
              <w:rPr>
                <w:sz w:val="11"/>
                <w:szCs w:val="11"/>
              </w:rPr>
              <w:t xml:space="preserve">             Permission 2</w:t>
            </w:r>
          </w:p>
          <w:p w:rsidR="0038024A" w:rsidRPr="005147BA" w:rsidRDefault="0038024A" w:rsidP="009E73D8">
            <w:pPr>
              <w:rPr>
                <w:sz w:val="11"/>
                <w:szCs w:val="11"/>
              </w:rPr>
            </w:pPr>
            <w:r w:rsidRPr="005147BA">
              <w:rPr>
                <w:sz w:val="11"/>
                <w:szCs w:val="11"/>
              </w:rPr>
              <w:t xml:space="preserve">                    Subject: Consumer C</w:t>
            </w:r>
          </w:p>
          <w:p w:rsidR="0038024A" w:rsidRPr="005147BA" w:rsidRDefault="0038024A" w:rsidP="009E73D8">
            <w:pPr>
              <w:rPr>
                <w:sz w:val="11"/>
                <w:szCs w:val="11"/>
              </w:rPr>
            </w:pPr>
            <w:r w:rsidRPr="005147BA">
              <w:rPr>
                <w:sz w:val="11"/>
                <w:szCs w:val="11"/>
              </w:rPr>
              <w:t xml:space="preserve">                    Act: Pay</w:t>
            </w:r>
          </w:p>
          <w:p w:rsidR="0038024A" w:rsidRPr="005147BA" w:rsidRDefault="00903B67" w:rsidP="009E73D8">
            <w:pPr>
              <w:rPr>
                <w:sz w:val="11"/>
                <w:szCs w:val="11"/>
              </w:rPr>
            </w:pPr>
            <w:r>
              <w:rPr>
                <w:sz w:val="11"/>
                <w:szCs w:val="11"/>
              </w:rPr>
              <w:t xml:space="preserve">                               </w:t>
            </w:r>
            <w:r w:rsidR="0038024A" w:rsidRPr="005147BA">
              <w:rPr>
                <w:sz w:val="11"/>
                <w:szCs w:val="11"/>
              </w:rPr>
              <w:t>Recipient: D</w:t>
            </w:r>
          </w:p>
          <w:p w:rsidR="0038024A" w:rsidRPr="005147BA" w:rsidRDefault="0038024A" w:rsidP="009E73D8">
            <w:pPr>
              <w:rPr>
                <w:sz w:val="11"/>
                <w:szCs w:val="11"/>
              </w:rPr>
            </w:pPr>
            <w:r w:rsidRPr="005147BA">
              <w:rPr>
                <w:sz w:val="11"/>
                <w:szCs w:val="11"/>
              </w:rPr>
              <w:t xml:space="preserve">                    Object: Purchase Fee X for S </w:t>
            </w:r>
          </w:p>
          <w:p w:rsidR="0038024A" w:rsidRPr="005147BA" w:rsidRDefault="0038024A" w:rsidP="009E73D8">
            <w:pPr>
              <w:ind w:left="720"/>
              <w:rPr>
                <w:sz w:val="11"/>
                <w:szCs w:val="11"/>
              </w:rPr>
            </w:pPr>
            <w:r w:rsidRPr="005147BA">
              <w:rPr>
                <w:sz w:val="11"/>
                <w:szCs w:val="11"/>
              </w:rPr>
              <w:tab/>
            </w:r>
            <w:r w:rsidRPr="005147BA">
              <w:rPr>
                <w:sz w:val="11"/>
                <w:szCs w:val="11"/>
              </w:rPr>
              <w:tab/>
            </w:r>
          </w:p>
          <w:p w:rsidR="0038024A" w:rsidRPr="005147BA" w:rsidRDefault="0038024A" w:rsidP="009E73D8">
            <w:pPr>
              <w:rPr>
                <w:sz w:val="11"/>
                <w:szCs w:val="11"/>
              </w:rPr>
            </w:pPr>
            <w:r w:rsidRPr="005147BA">
              <w:rPr>
                <w:sz w:val="11"/>
                <w:szCs w:val="11"/>
              </w:rPr>
              <w:t xml:space="preserve">               Permission 3</w:t>
            </w:r>
          </w:p>
          <w:p w:rsidR="0038024A" w:rsidRPr="005147BA" w:rsidRDefault="0038024A" w:rsidP="009E73D8">
            <w:pPr>
              <w:rPr>
                <w:sz w:val="11"/>
                <w:szCs w:val="11"/>
              </w:rPr>
            </w:pPr>
            <w:r w:rsidRPr="005147BA">
              <w:rPr>
                <w:sz w:val="11"/>
                <w:szCs w:val="11"/>
              </w:rPr>
              <w:t xml:space="preserve">                      Pre-condition: </w:t>
            </w:r>
          </w:p>
          <w:p w:rsidR="0038024A" w:rsidRPr="005147BA" w:rsidRDefault="0038024A" w:rsidP="009E73D8">
            <w:pPr>
              <w:rPr>
                <w:sz w:val="11"/>
                <w:szCs w:val="11"/>
              </w:rPr>
            </w:pPr>
            <w:r w:rsidRPr="005147BA">
              <w:rPr>
                <w:sz w:val="11"/>
                <w:szCs w:val="11"/>
              </w:rPr>
              <w:t xml:space="preserve">                                 </w:t>
            </w:r>
            <w:proofErr w:type="spellStart"/>
            <w:r w:rsidRPr="005147BA">
              <w:rPr>
                <w:sz w:val="11"/>
                <w:szCs w:val="11"/>
              </w:rPr>
              <w:t>ActionStatus</w:t>
            </w:r>
            <w:proofErr w:type="spellEnd"/>
            <w:r w:rsidRPr="005147BA">
              <w:rPr>
                <w:sz w:val="11"/>
                <w:szCs w:val="11"/>
              </w:rPr>
              <w:t xml:space="preserve">{Permission 2}: </w:t>
            </w:r>
            <w:proofErr w:type="spellStart"/>
            <w:r w:rsidRPr="005147BA">
              <w:rPr>
                <w:sz w:val="11"/>
                <w:szCs w:val="11"/>
              </w:rPr>
              <w:t>ActionDone</w:t>
            </w:r>
            <w:proofErr w:type="spellEnd"/>
          </w:p>
          <w:p w:rsidR="0038024A" w:rsidRPr="005147BA" w:rsidRDefault="0038024A" w:rsidP="009E73D8">
            <w:pPr>
              <w:rPr>
                <w:sz w:val="11"/>
                <w:szCs w:val="11"/>
              </w:rPr>
            </w:pPr>
            <w:r w:rsidRPr="005147BA">
              <w:rPr>
                <w:sz w:val="11"/>
                <w:szCs w:val="11"/>
              </w:rPr>
              <w:t xml:space="preserve">                      Subject: Consumer C</w:t>
            </w:r>
          </w:p>
          <w:p w:rsidR="0038024A" w:rsidRPr="005147BA" w:rsidRDefault="0038024A" w:rsidP="009E73D8">
            <w:pPr>
              <w:rPr>
                <w:sz w:val="11"/>
                <w:szCs w:val="11"/>
              </w:rPr>
            </w:pPr>
            <w:r w:rsidRPr="005147BA">
              <w:rPr>
                <w:sz w:val="11"/>
                <w:szCs w:val="11"/>
              </w:rPr>
              <w:t xml:space="preserve">                      Act: Consume</w:t>
            </w:r>
          </w:p>
          <w:p w:rsidR="0038024A" w:rsidRPr="005147BA" w:rsidRDefault="0038024A" w:rsidP="009E73D8">
            <w:pPr>
              <w:rPr>
                <w:sz w:val="11"/>
                <w:szCs w:val="11"/>
              </w:rPr>
            </w:pPr>
            <w:r w:rsidRPr="005147BA">
              <w:rPr>
                <w:sz w:val="11"/>
                <w:szCs w:val="11"/>
              </w:rPr>
              <w:t xml:space="preserve">                      Object: S</w:t>
            </w:r>
          </w:p>
          <w:p w:rsidR="0038024A" w:rsidRPr="005147BA" w:rsidRDefault="0038024A" w:rsidP="009E73D8">
            <w:pPr>
              <w:rPr>
                <w:sz w:val="11"/>
                <w:szCs w:val="11"/>
              </w:rPr>
            </w:pPr>
          </w:p>
          <w:p w:rsidR="0038024A" w:rsidRPr="005147BA" w:rsidRDefault="0038024A" w:rsidP="009E73D8">
            <w:pPr>
              <w:rPr>
                <w:sz w:val="11"/>
                <w:szCs w:val="11"/>
              </w:rPr>
            </w:pPr>
            <w:r w:rsidRPr="005147BA">
              <w:rPr>
                <w:sz w:val="11"/>
                <w:szCs w:val="11"/>
              </w:rPr>
              <w:t xml:space="preserve">                Obligation </w:t>
            </w:r>
          </w:p>
          <w:p w:rsidR="0038024A" w:rsidRPr="005147BA" w:rsidRDefault="0038024A" w:rsidP="009E73D8">
            <w:pPr>
              <w:rPr>
                <w:sz w:val="11"/>
                <w:szCs w:val="11"/>
              </w:rPr>
            </w:pPr>
            <w:r w:rsidRPr="005147BA">
              <w:rPr>
                <w:sz w:val="11"/>
                <w:szCs w:val="11"/>
              </w:rPr>
              <w:t xml:space="preserve">                       Pre-condition: </w:t>
            </w:r>
          </w:p>
          <w:p w:rsidR="0038024A" w:rsidRPr="005147BA" w:rsidRDefault="0038024A" w:rsidP="009E73D8">
            <w:pPr>
              <w:rPr>
                <w:sz w:val="11"/>
                <w:szCs w:val="11"/>
              </w:rPr>
            </w:pPr>
            <w:r w:rsidRPr="005147BA">
              <w:rPr>
                <w:sz w:val="11"/>
                <w:szCs w:val="11"/>
              </w:rPr>
              <w:t xml:space="preserve">                                  </w:t>
            </w:r>
            <w:proofErr w:type="spellStart"/>
            <w:r w:rsidRPr="005147BA">
              <w:rPr>
                <w:sz w:val="11"/>
                <w:szCs w:val="11"/>
              </w:rPr>
              <w:t>ActionStatus</w:t>
            </w:r>
            <w:proofErr w:type="spellEnd"/>
            <w:r w:rsidRPr="005147BA">
              <w:rPr>
                <w:sz w:val="11"/>
                <w:szCs w:val="11"/>
              </w:rPr>
              <w:t xml:space="preserve">{Permission 2}: </w:t>
            </w:r>
            <w:proofErr w:type="spellStart"/>
            <w:r w:rsidRPr="005147BA">
              <w:rPr>
                <w:sz w:val="11"/>
                <w:szCs w:val="11"/>
              </w:rPr>
              <w:t>ActionDone</w:t>
            </w:r>
            <w:proofErr w:type="spellEnd"/>
          </w:p>
          <w:p w:rsidR="0038024A" w:rsidRPr="005147BA" w:rsidRDefault="0038024A" w:rsidP="009E73D8">
            <w:pPr>
              <w:rPr>
                <w:sz w:val="11"/>
                <w:szCs w:val="11"/>
              </w:rPr>
            </w:pPr>
            <w:r w:rsidRPr="005147BA">
              <w:rPr>
                <w:sz w:val="11"/>
                <w:szCs w:val="11"/>
              </w:rPr>
              <w:t xml:space="preserve">                       Subject: D</w:t>
            </w:r>
          </w:p>
          <w:p w:rsidR="0038024A" w:rsidRPr="005147BA" w:rsidRDefault="0038024A" w:rsidP="009E73D8">
            <w:pPr>
              <w:rPr>
                <w:sz w:val="11"/>
                <w:szCs w:val="11"/>
              </w:rPr>
            </w:pPr>
            <w:r w:rsidRPr="005147BA">
              <w:rPr>
                <w:sz w:val="11"/>
                <w:szCs w:val="11"/>
              </w:rPr>
              <w:t xml:space="preserve">                       Act: Pay </w:t>
            </w:r>
          </w:p>
          <w:p w:rsidR="0038024A" w:rsidRPr="005147BA" w:rsidRDefault="0038024A" w:rsidP="009E73D8">
            <w:pPr>
              <w:ind w:left="720"/>
              <w:rPr>
                <w:sz w:val="11"/>
                <w:szCs w:val="11"/>
              </w:rPr>
            </w:pPr>
            <w:r w:rsidRPr="005147BA">
              <w:rPr>
                <w:sz w:val="11"/>
                <w:szCs w:val="11"/>
              </w:rPr>
              <w:t xml:space="preserve">        </w:t>
            </w:r>
            <w:r w:rsidR="00903B67">
              <w:rPr>
                <w:sz w:val="11"/>
                <w:szCs w:val="11"/>
              </w:rPr>
              <w:t xml:space="preserve"> </w:t>
            </w:r>
            <w:r w:rsidRPr="005147BA">
              <w:rPr>
                <w:sz w:val="11"/>
                <w:szCs w:val="11"/>
              </w:rPr>
              <w:t>Recipient: L</w:t>
            </w:r>
          </w:p>
          <w:p w:rsidR="0038024A" w:rsidRPr="005147BA" w:rsidRDefault="0038024A" w:rsidP="009E73D8">
            <w:pPr>
              <w:rPr>
                <w:b/>
                <w:bCs/>
                <w:sz w:val="11"/>
                <w:szCs w:val="11"/>
                <w:lang w:eastAsia="ja-JP"/>
              </w:rPr>
            </w:pPr>
            <w:r w:rsidRPr="005147BA">
              <w:rPr>
                <w:sz w:val="11"/>
                <w:szCs w:val="11"/>
              </w:rPr>
              <w:t xml:space="preserve">                       Object: 95% * $X</w:t>
            </w:r>
          </w:p>
        </w:tc>
        <w:tc>
          <w:tcPr>
            <w:tcW w:w="3544" w:type="dxa"/>
          </w:tcPr>
          <w:p w:rsidR="0038024A" w:rsidRPr="005147BA" w:rsidRDefault="0038024A" w:rsidP="009E73D8">
            <w:pPr>
              <w:rPr>
                <w:sz w:val="11"/>
                <w:szCs w:val="11"/>
              </w:rPr>
            </w:pPr>
            <w:r w:rsidRPr="005147BA">
              <w:rPr>
                <w:sz w:val="11"/>
                <w:szCs w:val="11"/>
              </w:rPr>
              <w:t>Contract</w:t>
            </w:r>
          </w:p>
          <w:p w:rsidR="0038024A" w:rsidRPr="005147BA" w:rsidRDefault="0038024A" w:rsidP="009E73D8">
            <w:pPr>
              <w:rPr>
                <w:sz w:val="11"/>
                <w:szCs w:val="11"/>
              </w:rPr>
            </w:pPr>
            <w:r w:rsidRPr="005147BA">
              <w:rPr>
                <w:sz w:val="11"/>
                <w:szCs w:val="11"/>
              </w:rPr>
              <w:t xml:space="preserve">    For all D, C, L, S, X</w:t>
            </w:r>
          </w:p>
          <w:p w:rsidR="0038024A" w:rsidRPr="005147BA" w:rsidRDefault="0038024A" w:rsidP="009E73D8">
            <w:pPr>
              <w:rPr>
                <w:sz w:val="11"/>
                <w:szCs w:val="11"/>
              </w:rPr>
            </w:pPr>
            <w:r w:rsidRPr="005147BA">
              <w:rPr>
                <w:sz w:val="11"/>
                <w:szCs w:val="11"/>
              </w:rPr>
              <w:t xml:space="preserve">        Party: Radio Broadcaster D</w:t>
            </w:r>
          </w:p>
          <w:p w:rsidR="0038024A" w:rsidRPr="005147BA" w:rsidRDefault="0038024A" w:rsidP="009E73D8">
            <w:pPr>
              <w:rPr>
                <w:sz w:val="11"/>
                <w:szCs w:val="11"/>
              </w:rPr>
            </w:pPr>
            <w:r w:rsidRPr="005147BA">
              <w:rPr>
                <w:sz w:val="11"/>
                <w:szCs w:val="11"/>
              </w:rPr>
              <w:t xml:space="preserve">        Party: Music Label L</w:t>
            </w:r>
          </w:p>
          <w:p w:rsidR="0038024A" w:rsidRPr="005147BA" w:rsidRDefault="0038024A" w:rsidP="009E73D8">
            <w:pPr>
              <w:rPr>
                <w:sz w:val="11"/>
                <w:szCs w:val="11"/>
              </w:rPr>
            </w:pPr>
            <w:r w:rsidRPr="005147BA">
              <w:rPr>
                <w:sz w:val="11"/>
                <w:szCs w:val="11"/>
              </w:rPr>
              <w:tab/>
            </w:r>
            <w:r w:rsidRPr="005147BA">
              <w:rPr>
                <w:sz w:val="11"/>
                <w:szCs w:val="11"/>
              </w:rPr>
              <w:tab/>
            </w:r>
          </w:p>
          <w:p w:rsidR="0038024A" w:rsidRPr="005147BA" w:rsidRDefault="0038024A" w:rsidP="009E73D8">
            <w:pPr>
              <w:rPr>
                <w:sz w:val="11"/>
                <w:szCs w:val="11"/>
              </w:rPr>
            </w:pPr>
          </w:p>
          <w:p w:rsidR="0038024A" w:rsidRPr="005147BA" w:rsidRDefault="0038024A" w:rsidP="009E73D8">
            <w:pPr>
              <w:rPr>
                <w:sz w:val="11"/>
                <w:szCs w:val="11"/>
              </w:rPr>
            </w:pPr>
            <w:r w:rsidRPr="005147BA">
              <w:rPr>
                <w:sz w:val="11"/>
                <w:szCs w:val="11"/>
              </w:rPr>
              <w:t xml:space="preserve">           Statement 1</w:t>
            </w:r>
          </w:p>
          <w:p w:rsidR="0038024A" w:rsidRPr="005147BA" w:rsidRDefault="0038024A" w:rsidP="009E73D8">
            <w:pPr>
              <w:rPr>
                <w:sz w:val="11"/>
                <w:szCs w:val="11"/>
              </w:rPr>
            </w:pPr>
            <w:r w:rsidRPr="005147BA">
              <w:rPr>
                <w:sz w:val="11"/>
                <w:szCs w:val="11"/>
              </w:rPr>
              <w:t xml:space="preserve">                    Subject: L</w:t>
            </w:r>
          </w:p>
          <w:p w:rsidR="0038024A" w:rsidRPr="005147BA" w:rsidRDefault="0038024A" w:rsidP="009E73D8">
            <w:pPr>
              <w:rPr>
                <w:sz w:val="11"/>
                <w:szCs w:val="11"/>
              </w:rPr>
            </w:pPr>
            <w:r w:rsidRPr="005147BA">
              <w:rPr>
                <w:sz w:val="11"/>
                <w:szCs w:val="11"/>
              </w:rPr>
              <w:t xml:space="preserve">                    Act: Provide </w:t>
            </w:r>
          </w:p>
          <w:p w:rsidR="0038024A" w:rsidRPr="005147BA" w:rsidRDefault="0038024A" w:rsidP="009E73D8">
            <w:pPr>
              <w:rPr>
                <w:sz w:val="11"/>
                <w:szCs w:val="11"/>
              </w:rPr>
            </w:pPr>
            <w:r w:rsidRPr="005147BA">
              <w:rPr>
                <w:sz w:val="11"/>
                <w:szCs w:val="11"/>
              </w:rPr>
              <w:t xml:space="preserve">                    Object: “Performance of Song” S</w:t>
            </w:r>
          </w:p>
          <w:p w:rsidR="0038024A" w:rsidRPr="005147BA" w:rsidRDefault="0038024A" w:rsidP="009E73D8">
            <w:pPr>
              <w:ind w:left="720"/>
              <w:rPr>
                <w:sz w:val="11"/>
                <w:szCs w:val="11"/>
              </w:rPr>
            </w:pPr>
          </w:p>
          <w:p w:rsidR="0038024A" w:rsidRPr="005147BA" w:rsidRDefault="00903B67" w:rsidP="009E73D8">
            <w:pPr>
              <w:rPr>
                <w:sz w:val="11"/>
                <w:szCs w:val="11"/>
              </w:rPr>
            </w:pPr>
            <w:r>
              <w:rPr>
                <w:sz w:val="11"/>
                <w:szCs w:val="11"/>
              </w:rPr>
              <w:t xml:space="preserve">            </w:t>
            </w:r>
            <w:r w:rsidR="0038024A" w:rsidRPr="005147BA">
              <w:rPr>
                <w:sz w:val="11"/>
                <w:szCs w:val="11"/>
              </w:rPr>
              <w:t>Permission 1</w:t>
            </w:r>
          </w:p>
          <w:p w:rsidR="0038024A" w:rsidRPr="005147BA" w:rsidRDefault="0038024A" w:rsidP="009E73D8">
            <w:pPr>
              <w:rPr>
                <w:sz w:val="11"/>
                <w:szCs w:val="11"/>
              </w:rPr>
            </w:pPr>
            <w:r w:rsidRPr="005147BA">
              <w:rPr>
                <w:sz w:val="11"/>
                <w:szCs w:val="11"/>
              </w:rPr>
              <w:t xml:space="preserve">                     Subject: P</w:t>
            </w:r>
          </w:p>
          <w:p w:rsidR="0038024A" w:rsidRPr="005147BA" w:rsidRDefault="0038024A" w:rsidP="009E73D8">
            <w:pPr>
              <w:rPr>
                <w:sz w:val="11"/>
                <w:szCs w:val="11"/>
              </w:rPr>
            </w:pPr>
            <w:r w:rsidRPr="005147BA">
              <w:rPr>
                <w:sz w:val="11"/>
                <w:szCs w:val="11"/>
              </w:rPr>
              <w:t xml:space="preserve">                     Act: Provide</w:t>
            </w:r>
          </w:p>
          <w:p w:rsidR="0038024A" w:rsidRPr="005147BA" w:rsidRDefault="0038024A" w:rsidP="009E73D8">
            <w:pPr>
              <w:rPr>
                <w:sz w:val="11"/>
                <w:szCs w:val="11"/>
              </w:rPr>
            </w:pPr>
            <w:r w:rsidRPr="005147BA">
              <w:rPr>
                <w:sz w:val="11"/>
                <w:szCs w:val="11"/>
              </w:rPr>
              <w:t xml:space="preserve">                     Object: S</w:t>
            </w:r>
          </w:p>
          <w:p w:rsidR="0038024A" w:rsidRPr="005147BA" w:rsidRDefault="0038024A" w:rsidP="009E73D8">
            <w:pPr>
              <w:rPr>
                <w:sz w:val="11"/>
                <w:szCs w:val="11"/>
              </w:rPr>
            </w:pPr>
            <w:r w:rsidRPr="005147BA">
              <w:rPr>
                <w:sz w:val="11"/>
                <w:szCs w:val="11"/>
              </w:rPr>
              <w:t xml:space="preserve">                     Constraint: Region</w:t>
            </w:r>
          </w:p>
          <w:p w:rsidR="0038024A" w:rsidRPr="005147BA" w:rsidRDefault="0038024A" w:rsidP="009E73D8">
            <w:pPr>
              <w:ind w:left="720"/>
              <w:rPr>
                <w:sz w:val="11"/>
                <w:szCs w:val="11"/>
              </w:rPr>
            </w:pPr>
          </w:p>
          <w:p w:rsidR="0038024A" w:rsidRPr="005147BA" w:rsidRDefault="00903B67" w:rsidP="009E73D8">
            <w:pPr>
              <w:rPr>
                <w:sz w:val="11"/>
                <w:szCs w:val="11"/>
              </w:rPr>
            </w:pPr>
            <w:r>
              <w:rPr>
                <w:sz w:val="11"/>
                <w:szCs w:val="11"/>
              </w:rPr>
              <w:t xml:space="preserve">             </w:t>
            </w:r>
            <w:r w:rsidR="0038024A" w:rsidRPr="005147BA">
              <w:rPr>
                <w:sz w:val="11"/>
                <w:szCs w:val="11"/>
              </w:rPr>
              <w:t xml:space="preserve">Obligation </w:t>
            </w:r>
          </w:p>
          <w:p w:rsidR="0038024A" w:rsidRPr="005147BA" w:rsidRDefault="00903B67" w:rsidP="009E73D8">
            <w:pPr>
              <w:rPr>
                <w:sz w:val="11"/>
                <w:szCs w:val="11"/>
              </w:rPr>
            </w:pPr>
            <w:r>
              <w:rPr>
                <w:sz w:val="11"/>
                <w:szCs w:val="11"/>
              </w:rPr>
              <w:t xml:space="preserve">                     </w:t>
            </w:r>
            <w:r w:rsidR="0038024A" w:rsidRPr="005147BA">
              <w:rPr>
                <w:sz w:val="11"/>
                <w:szCs w:val="11"/>
              </w:rPr>
              <w:t>Subject: D</w:t>
            </w:r>
          </w:p>
          <w:p w:rsidR="0038024A" w:rsidRPr="005147BA" w:rsidRDefault="0038024A" w:rsidP="009E73D8">
            <w:pPr>
              <w:rPr>
                <w:sz w:val="11"/>
                <w:szCs w:val="11"/>
              </w:rPr>
            </w:pPr>
            <w:r w:rsidRPr="005147BA">
              <w:rPr>
                <w:sz w:val="11"/>
                <w:szCs w:val="11"/>
              </w:rPr>
              <w:t xml:space="preserve">                      Act: Pay </w:t>
            </w:r>
          </w:p>
          <w:p w:rsidR="0038024A" w:rsidRPr="005147BA" w:rsidRDefault="0038024A" w:rsidP="009E73D8">
            <w:pPr>
              <w:rPr>
                <w:sz w:val="11"/>
                <w:szCs w:val="11"/>
              </w:rPr>
            </w:pPr>
            <w:r w:rsidRPr="005147BA">
              <w:rPr>
                <w:sz w:val="11"/>
                <w:szCs w:val="11"/>
              </w:rPr>
              <w:t xml:space="preserve">                                 Recipient: L</w:t>
            </w:r>
          </w:p>
          <w:p w:rsidR="0038024A" w:rsidRPr="005147BA" w:rsidRDefault="0038024A" w:rsidP="009E73D8">
            <w:pPr>
              <w:rPr>
                <w:sz w:val="11"/>
                <w:szCs w:val="11"/>
              </w:rPr>
            </w:pPr>
            <w:r w:rsidRPr="005147BA">
              <w:rPr>
                <w:sz w:val="11"/>
                <w:szCs w:val="11"/>
              </w:rPr>
              <w:t xml:space="preserve">                       Object: 95% * $X </w:t>
            </w:r>
          </w:p>
        </w:tc>
      </w:tr>
    </w:tbl>
    <w:p w:rsidR="00EF1375" w:rsidRPr="00EF1375" w:rsidRDefault="006334D3" w:rsidP="00E93B28">
      <w:pPr>
        <w:ind w:firstLine="0"/>
        <w:jc w:val="center"/>
        <w:rPr>
          <w:rFonts w:ascii="Times New Roman" w:hAnsi="Times New Roman"/>
          <w:b/>
          <w:bCs/>
          <w:sz w:val="22"/>
          <w:szCs w:val="22"/>
        </w:rPr>
      </w:pPr>
      <w:r w:rsidRPr="00EF1375">
        <w:rPr>
          <w:rFonts w:ascii="Times New Roman" w:hAnsi="Times New Roman"/>
          <w:b/>
          <w:bCs/>
          <w:sz w:val="22"/>
          <w:szCs w:val="22"/>
        </w:rPr>
        <w:t>Table 1 - Open Music Initiative use cases with high level contracts.</w:t>
      </w:r>
    </w:p>
    <w:p w:rsidR="00F413F8" w:rsidRPr="00EF1375" w:rsidRDefault="00F413F8" w:rsidP="00F413F8">
      <w:pPr>
        <w:pStyle w:val="Heading2"/>
        <w:numPr>
          <w:ilvl w:val="0"/>
          <w:numId w:val="30"/>
        </w:numPr>
        <w:ind w:left="357" w:hanging="357"/>
        <w:jc w:val="both"/>
        <w:rPr>
          <w:b w:val="0"/>
          <w:i/>
          <w:iCs w:val="0"/>
          <w:sz w:val="22"/>
          <w:szCs w:val="22"/>
        </w:rPr>
      </w:pPr>
      <w:r w:rsidRPr="00EF1375">
        <w:rPr>
          <w:iCs w:val="0"/>
          <w:sz w:val="22"/>
          <w:szCs w:val="22"/>
        </w:rPr>
        <w:lastRenderedPageBreak/>
        <w:t>Music authoring tools</w:t>
      </w:r>
      <w:r w:rsidRPr="00EF1375">
        <w:rPr>
          <w:iCs w:val="0"/>
          <w:sz w:val="22"/>
          <w:szCs w:val="22"/>
          <w:lang w:val="en-GB"/>
        </w:rPr>
        <w:t>:</w:t>
      </w:r>
      <w:r w:rsidRPr="00EF1375">
        <w:rPr>
          <w:i/>
          <w:iCs w:val="0"/>
          <w:sz w:val="22"/>
          <w:szCs w:val="22"/>
          <w:lang w:val="en-GB"/>
        </w:rPr>
        <w:t xml:space="preserve"> </w:t>
      </w:r>
      <w:r w:rsidRPr="00EF1375">
        <w:rPr>
          <w:rFonts w:eastAsia="Calibri"/>
          <w:b w:val="0"/>
          <w:sz w:val="22"/>
          <w:szCs w:val="22"/>
          <w:lang w:eastAsia="en-US"/>
        </w:rPr>
        <w:t xml:space="preserve">Widespread adoption of interactive music services and applications (remixing, karaoke and collaborative music creation) - thanks to IM AF </w:t>
      </w:r>
      <w:r w:rsidRPr="00EF1375">
        <w:rPr>
          <w:rFonts w:eastAsia="Verdana"/>
          <w:b w:val="0"/>
          <w:sz w:val="22"/>
          <w:szCs w:val="22"/>
          <w:lang w:eastAsia="en-US"/>
        </w:rPr>
        <w:t>(ISO/IEC 23000-12)</w:t>
      </w:r>
      <w:r w:rsidRPr="00EF1375">
        <w:rPr>
          <w:rFonts w:eastAsia="Calibri"/>
          <w:b w:val="0"/>
          <w:sz w:val="22"/>
          <w:szCs w:val="22"/>
          <w:lang w:eastAsia="en-US"/>
        </w:rPr>
        <w:t xml:space="preserve"> aka STEMS - raises the issue of intellectual property (IP) rights monitoring in such applications, for </w:t>
      </w:r>
      <w:r w:rsidRPr="00EF1375">
        <w:rPr>
          <w:rFonts w:eastAsia="Verdana"/>
          <w:b w:val="0"/>
          <w:sz w:val="22"/>
          <w:szCs w:val="22"/>
          <w:lang w:eastAsia="en-US"/>
        </w:rPr>
        <w:t>fair and transparent payment of royalties to artists and rights holders</w:t>
      </w:r>
      <w:r w:rsidRPr="00EF1375">
        <w:rPr>
          <w:rFonts w:eastAsia="Calibri"/>
          <w:b w:val="0"/>
          <w:sz w:val="22"/>
          <w:szCs w:val="22"/>
          <w:lang w:eastAsia="en-US"/>
        </w:rPr>
        <w:t xml:space="preserve">. </w:t>
      </w:r>
      <w:r w:rsidRPr="00EF1375">
        <w:rPr>
          <w:rFonts w:eastAsia="Verdana"/>
          <w:b w:val="0"/>
          <w:sz w:val="22"/>
          <w:szCs w:val="22"/>
          <w:lang w:eastAsia="en-US"/>
        </w:rPr>
        <w:t>The MVCO (ISO/IEC 21000-19) facilitates rights tracking for such services by capturing user roles and their permissible actions on a particular IP asset. While the AVCO (</w:t>
      </w:r>
      <w:r w:rsidRPr="00EF1375">
        <w:rPr>
          <w:rFonts w:eastAsia="Verdana"/>
          <w:b w:val="0"/>
          <w:sz w:val="22"/>
          <w:szCs w:val="22"/>
        </w:rPr>
        <w:t xml:space="preserve">ISO/IEC 21000-19/AMD1) </w:t>
      </w:r>
      <w:r w:rsidRPr="00EF1375">
        <w:rPr>
          <w:rFonts w:eastAsia="Calibri"/>
          <w:b w:val="0"/>
          <w:sz w:val="22"/>
          <w:szCs w:val="22"/>
          <w:lang w:eastAsia="en-US"/>
        </w:rPr>
        <w:t xml:space="preserve">facilitates transparent IP rights management even when reuse of </w:t>
      </w:r>
      <w:r w:rsidRPr="00EF1375">
        <w:rPr>
          <w:b w:val="0"/>
          <w:sz w:val="22"/>
          <w:szCs w:val="22"/>
          <w:lang w:val="en-AU" w:eastAsia="ko-KR"/>
        </w:rPr>
        <w:t>audio IP assets is involved, such as,</w:t>
      </w:r>
      <w:r w:rsidRPr="00EF1375">
        <w:rPr>
          <w:b w:val="0"/>
          <w:sz w:val="22"/>
          <w:szCs w:val="22"/>
          <w:lang w:eastAsia="ko-KR"/>
        </w:rPr>
        <w:t xml:space="preserve"> tracks or even segments of them in new derivative works.</w:t>
      </w:r>
    </w:p>
    <w:p w:rsidR="006334D3" w:rsidRDefault="006334D3" w:rsidP="00E93B28">
      <w:pPr>
        <w:pStyle w:val="Heading2"/>
        <w:numPr>
          <w:ilvl w:val="0"/>
          <w:numId w:val="30"/>
        </w:numPr>
        <w:ind w:left="357" w:hanging="357"/>
        <w:jc w:val="both"/>
        <w:rPr>
          <w:b w:val="0"/>
          <w:sz w:val="22"/>
          <w:szCs w:val="22"/>
          <w:lang w:val="en-CA" w:eastAsia="ko-KR" w:bidi="en-US"/>
        </w:rPr>
      </w:pPr>
      <w:r w:rsidRPr="00EF1375">
        <w:rPr>
          <w:i/>
          <w:iCs w:val="0"/>
          <w:sz w:val="22"/>
          <w:szCs w:val="22"/>
          <w:lang w:val="en-GB"/>
        </w:rPr>
        <w:t>Broadcasting operations</w:t>
      </w:r>
      <w:r w:rsidR="00D92CE4" w:rsidRPr="00EF1375">
        <w:rPr>
          <w:i/>
          <w:iCs w:val="0"/>
          <w:sz w:val="22"/>
          <w:szCs w:val="22"/>
          <w:lang w:val="en-GB"/>
        </w:rPr>
        <w:t xml:space="preserve">: </w:t>
      </w:r>
      <w:r w:rsidRPr="00EF1375">
        <w:rPr>
          <w:b w:val="0"/>
          <w:sz w:val="22"/>
          <w:szCs w:val="22"/>
        </w:rPr>
        <w:t>The MCO (</w:t>
      </w:r>
      <w:r w:rsidRPr="00EF1375">
        <w:rPr>
          <w:b w:val="0"/>
          <w:sz w:val="22"/>
          <w:szCs w:val="22"/>
          <w:lang w:val="en-GB"/>
        </w:rPr>
        <w:t>ISO/IEC 21000-21)</w:t>
      </w:r>
      <w:r w:rsidRPr="00EF1375">
        <w:rPr>
          <w:b w:val="0"/>
          <w:sz w:val="22"/>
          <w:szCs w:val="22"/>
        </w:rPr>
        <w:t xml:space="preserve"> </w:t>
      </w:r>
      <w:r w:rsidRPr="00EF1375">
        <w:rPr>
          <w:b w:val="0"/>
          <w:sz w:val="22"/>
          <w:szCs w:val="22"/>
          <w:lang w:eastAsia="ko-KR" w:bidi="en-US"/>
        </w:rPr>
        <w:t xml:space="preserve">provides the means to express the rights for exploiting media content, as it is typical among  audio-visual production companies and broadcasters. </w:t>
      </w:r>
      <w:r w:rsidRPr="00EF1375">
        <w:rPr>
          <w:b w:val="0"/>
          <w:sz w:val="22"/>
          <w:szCs w:val="22"/>
          <w:lang w:val="en-CA" w:eastAsia="ko-KR" w:bidi="en-US"/>
        </w:rPr>
        <w:t xml:space="preserve">In such a context, </w:t>
      </w:r>
      <w:r w:rsidRPr="00EF1375">
        <w:rPr>
          <w:b w:val="0"/>
          <w:sz w:val="22"/>
          <w:szCs w:val="22"/>
          <w:lang w:eastAsia="ko-KR" w:bidi="en-US"/>
        </w:rPr>
        <w:t xml:space="preserve">the most commonly used rights for media exploitation are: </w:t>
      </w:r>
      <w:r w:rsidRPr="00EF1375">
        <w:rPr>
          <w:b w:val="0"/>
          <w:i/>
          <w:sz w:val="22"/>
          <w:szCs w:val="22"/>
          <w:lang w:eastAsia="ko-KR" w:bidi="en-US"/>
        </w:rPr>
        <w:t xml:space="preserve">public performance </w:t>
      </w:r>
      <w:r w:rsidRPr="00EF1375">
        <w:rPr>
          <w:b w:val="0"/>
          <w:sz w:val="22"/>
          <w:szCs w:val="22"/>
          <w:lang w:eastAsia="ko-KR" w:bidi="en-US"/>
        </w:rPr>
        <w:t xml:space="preserve">(e.g., </w:t>
      </w:r>
      <w:r w:rsidRPr="00EF1375">
        <w:rPr>
          <w:b w:val="0"/>
          <w:sz w:val="22"/>
          <w:szCs w:val="22"/>
          <w:lang w:val="it-IT" w:eastAsia="ko-KR" w:bidi="en-US"/>
        </w:rPr>
        <w:t xml:space="preserve">where the public is present), </w:t>
      </w:r>
      <w:r w:rsidRPr="00EF1375">
        <w:rPr>
          <w:b w:val="0"/>
          <w:i/>
          <w:sz w:val="22"/>
          <w:szCs w:val="22"/>
          <w:lang w:val="it-IT" w:eastAsia="ko-KR" w:bidi="en-US"/>
        </w:rPr>
        <w:t>fixation</w:t>
      </w:r>
      <w:r w:rsidRPr="00EF1375">
        <w:rPr>
          <w:b w:val="0"/>
          <w:sz w:val="22"/>
          <w:szCs w:val="22"/>
          <w:lang w:val="it-IT" w:eastAsia="ko-KR" w:bidi="en-US"/>
        </w:rPr>
        <w:t xml:space="preserve"> (e.g., when a performance is recorded on a tangible medium) and </w:t>
      </w:r>
      <w:r w:rsidRPr="00EF1375">
        <w:rPr>
          <w:b w:val="0"/>
          <w:i/>
          <w:sz w:val="22"/>
          <w:szCs w:val="22"/>
          <w:lang w:eastAsia="ko-KR" w:bidi="en-US"/>
        </w:rPr>
        <w:t xml:space="preserve">communication to the public </w:t>
      </w:r>
      <w:r w:rsidRPr="00EF1375">
        <w:rPr>
          <w:b w:val="0"/>
          <w:sz w:val="22"/>
          <w:szCs w:val="22"/>
          <w:lang w:eastAsia="ko-KR" w:bidi="en-US"/>
        </w:rPr>
        <w:t xml:space="preserve">(e.g., </w:t>
      </w:r>
      <w:r w:rsidRPr="00EF1375">
        <w:rPr>
          <w:b w:val="0"/>
          <w:sz w:val="22"/>
          <w:szCs w:val="22"/>
          <w:lang w:val="it-IT" w:eastAsia="ko-KR" w:bidi="en-US"/>
        </w:rPr>
        <w:t xml:space="preserve">where the public is reached by means of a communication technology). </w:t>
      </w:r>
      <w:r w:rsidRPr="00EF1375">
        <w:rPr>
          <w:b w:val="0"/>
          <w:sz w:val="22"/>
          <w:szCs w:val="22"/>
          <w:lang w:val="en-CA" w:eastAsia="ko-KR" w:bidi="en-US"/>
        </w:rPr>
        <w:t xml:space="preserve">As in narrative contracts, these exploitation rights might be associated with a wide set of conditions (e.g., number of broadcast transmissions, time periods, territories, languages, exclusivity, royalty percentages), </w:t>
      </w:r>
      <w:r w:rsidRPr="00EF1375">
        <w:rPr>
          <w:b w:val="0"/>
          <w:i/>
          <w:sz w:val="22"/>
          <w:szCs w:val="22"/>
          <w:lang w:val="en-CA" w:eastAsia="ko-KR" w:bidi="en-US"/>
        </w:rPr>
        <w:t>modalities</w:t>
      </w:r>
      <w:r w:rsidRPr="00EF1375">
        <w:rPr>
          <w:b w:val="0"/>
          <w:sz w:val="22"/>
          <w:szCs w:val="22"/>
          <w:lang w:val="en-CA" w:eastAsia="ko-KR" w:bidi="en-US"/>
        </w:rPr>
        <w:t xml:space="preserve"> (e.g., linear/broadcast and non-linear/broadband) and </w:t>
      </w:r>
      <w:r w:rsidRPr="00EF1375">
        <w:rPr>
          <w:b w:val="0"/>
          <w:i/>
          <w:sz w:val="22"/>
          <w:szCs w:val="22"/>
          <w:lang w:val="en-CA" w:eastAsia="ko-KR" w:bidi="en-US"/>
        </w:rPr>
        <w:t>access policies</w:t>
      </w:r>
      <w:r w:rsidRPr="00EF1375">
        <w:rPr>
          <w:b w:val="0"/>
          <w:sz w:val="22"/>
          <w:szCs w:val="22"/>
          <w:lang w:val="en-CA" w:eastAsia="ko-KR" w:bidi="en-US"/>
        </w:rPr>
        <w:t xml:space="preserve"> (e.g., free of charge, subscription, pay per view).</w:t>
      </w:r>
    </w:p>
    <w:p w:rsidR="00130FA8" w:rsidRPr="00F129B7" w:rsidRDefault="00130FA8" w:rsidP="00130FA8">
      <w:pPr>
        <w:rPr>
          <w:rFonts w:ascii="Times New Roman" w:hAnsi="Times New Roman"/>
          <w:sz w:val="22"/>
          <w:szCs w:val="22"/>
          <w:lang w:val="en-CA" w:eastAsia="ko-KR" w:bidi="en-US"/>
        </w:rPr>
      </w:pPr>
    </w:p>
    <w:p w:rsidR="00130FA8" w:rsidRPr="00130FA8" w:rsidRDefault="002203EF" w:rsidP="00130FA8">
      <w:pPr>
        <w:pStyle w:val="Heading1"/>
        <w:rPr>
          <w:sz w:val="22"/>
          <w:szCs w:val="22"/>
        </w:rPr>
      </w:pPr>
      <w:r>
        <w:rPr>
          <w:rFonts w:cs="Times New Roman"/>
          <w:iCs/>
          <w:sz w:val="22"/>
          <w:szCs w:val="22"/>
          <w:lang w:eastAsia="ko-KR" w:bidi="en-US"/>
        </w:rPr>
        <w:t>WORKFLOW</w:t>
      </w:r>
    </w:p>
    <w:p w:rsidR="00130FA8" w:rsidRDefault="00130FA8" w:rsidP="00130FA8">
      <w:pPr>
        <w:ind w:firstLine="0"/>
        <w:rPr>
          <w:rFonts w:ascii="Times New Roman" w:hAnsi="Times New Roman"/>
          <w:sz w:val="22"/>
          <w:szCs w:val="22"/>
          <w:lang w:val="en-GB" w:eastAsia="ko-KR" w:bidi="en-US"/>
        </w:rPr>
      </w:pPr>
      <w:r w:rsidRPr="00130FA8">
        <w:rPr>
          <w:rFonts w:ascii="Times New Roman" w:hAnsi="Times New Roman"/>
          <w:sz w:val="22"/>
          <w:szCs w:val="22"/>
          <w:lang w:val="en-GB" w:eastAsia="ko-KR" w:bidi="en-US"/>
        </w:rPr>
        <w:t xml:space="preserve">MPEG has developed several standards in the framework of MPEG-21 media ecommerce framework addressing the issue of digital licences and contracts. </w:t>
      </w:r>
      <w:proofErr w:type="spellStart"/>
      <w:r w:rsidRPr="00130FA8">
        <w:rPr>
          <w:rFonts w:ascii="Times New Roman" w:hAnsi="Times New Roman"/>
          <w:sz w:val="22"/>
          <w:szCs w:val="22"/>
          <w:lang w:val="en-GB" w:eastAsia="ko-KR" w:bidi="en-US"/>
        </w:rPr>
        <w:t>Blockchain</w:t>
      </w:r>
      <w:proofErr w:type="spellEnd"/>
      <w:r w:rsidRPr="00130FA8">
        <w:rPr>
          <w:rFonts w:ascii="Times New Roman" w:hAnsi="Times New Roman"/>
          <w:sz w:val="22"/>
          <w:szCs w:val="22"/>
          <w:lang w:val="en-GB" w:eastAsia="ko-KR" w:bidi="en-US"/>
        </w:rPr>
        <w:t xml:space="preserve"> can execute smart contracts, but is it possible to translate an MPEG-21 contract to a smart contract?</w:t>
      </w:r>
    </w:p>
    <w:p w:rsidR="00130FA8" w:rsidRPr="00130FA8" w:rsidRDefault="00130FA8" w:rsidP="00130FA8">
      <w:pPr>
        <w:ind w:firstLine="0"/>
        <w:rPr>
          <w:rFonts w:ascii="Times New Roman" w:hAnsi="Times New Roman"/>
          <w:sz w:val="22"/>
          <w:szCs w:val="22"/>
          <w:lang w:val="en-GB" w:eastAsia="ko-KR" w:bidi="en-US"/>
        </w:rPr>
      </w:pPr>
    </w:p>
    <w:p w:rsidR="00130FA8" w:rsidRDefault="00130FA8" w:rsidP="00130FA8">
      <w:pPr>
        <w:ind w:firstLine="0"/>
        <w:rPr>
          <w:rFonts w:ascii="Times New Roman" w:hAnsi="Times New Roman"/>
          <w:sz w:val="22"/>
          <w:szCs w:val="22"/>
          <w:lang w:val="en-GB" w:eastAsia="ko-KR" w:bidi="en-US"/>
        </w:rPr>
      </w:pPr>
      <w:r w:rsidRPr="00130FA8">
        <w:rPr>
          <w:rFonts w:ascii="Times New Roman" w:hAnsi="Times New Roman"/>
          <w:sz w:val="22"/>
          <w:szCs w:val="22"/>
          <w:lang w:val="en-GB" w:eastAsia="ko-KR" w:bidi="en-US"/>
        </w:rPr>
        <w:t xml:space="preserve">Let’s consider the following use case where User A and B utilise a Transaction system that interfaces with a </w:t>
      </w:r>
      <w:proofErr w:type="spellStart"/>
      <w:r w:rsidRPr="00130FA8">
        <w:rPr>
          <w:rFonts w:ascii="Times New Roman" w:hAnsi="Times New Roman"/>
          <w:sz w:val="22"/>
          <w:szCs w:val="22"/>
          <w:lang w:val="en-GB" w:eastAsia="ko-KR" w:bidi="en-US"/>
        </w:rPr>
        <w:t>Blockchain</w:t>
      </w:r>
      <w:proofErr w:type="spellEnd"/>
      <w:r w:rsidRPr="00130FA8">
        <w:rPr>
          <w:rFonts w:ascii="Times New Roman" w:hAnsi="Times New Roman"/>
          <w:sz w:val="22"/>
          <w:szCs w:val="22"/>
          <w:lang w:val="en-GB" w:eastAsia="ko-KR" w:bidi="en-US"/>
        </w:rPr>
        <w:t xml:space="preserve"> system and a DRM system. If the transaction on the </w:t>
      </w:r>
      <w:proofErr w:type="spellStart"/>
      <w:r w:rsidRPr="00130FA8">
        <w:rPr>
          <w:rFonts w:ascii="Times New Roman" w:hAnsi="Times New Roman"/>
          <w:sz w:val="22"/>
          <w:szCs w:val="22"/>
          <w:lang w:val="en-GB" w:eastAsia="ko-KR" w:bidi="en-US"/>
        </w:rPr>
        <w:t>Blockchain</w:t>
      </w:r>
      <w:proofErr w:type="spellEnd"/>
      <w:r w:rsidRPr="00130FA8">
        <w:rPr>
          <w:rFonts w:ascii="Times New Roman" w:hAnsi="Times New Roman"/>
          <w:sz w:val="22"/>
          <w:szCs w:val="22"/>
          <w:lang w:val="en-GB" w:eastAsia="ko-KR" w:bidi="en-US"/>
        </w:rPr>
        <w:t xml:space="preserve"> system is successful, DRM System authorises User B to use the media item.</w:t>
      </w:r>
    </w:p>
    <w:p w:rsidR="00130FA8" w:rsidRDefault="00130FA8" w:rsidP="00130FA8">
      <w:pPr>
        <w:ind w:firstLine="0"/>
        <w:rPr>
          <w:rFonts w:ascii="Times New Roman" w:hAnsi="Times New Roman"/>
          <w:sz w:val="22"/>
          <w:szCs w:val="22"/>
          <w:lang w:val="en-GB" w:eastAsia="ko-KR" w:bidi="en-US"/>
        </w:rPr>
      </w:pPr>
    </w:p>
    <w:p w:rsidR="00130FA8" w:rsidRPr="00130FA8" w:rsidRDefault="00802A88" w:rsidP="00802A88">
      <w:pPr>
        <w:ind w:firstLine="0"/>
        <w:jc w:val="center"/>
        <w:rPr>
          <w:rFonts w:ascii="Times New Roman" w:hAnsi="Times New Roman"/>
          <w:sz w:val="22"/>
          <w:szCs w:val="22"/>
          <w:lang w:val="en-GB" w:eastAsia="ko-KR" w:bidi="en-US"/>
        </w:rPr>
      </w:pPr>
      <w:r>
        <w:rPr>
          <w:rFonts w:ascii="Times New Roman" w:hAnsi="Times New Roman"/>
          <w:noProof/>
          <w:sz w:val="22"/>
          <w:szCs w:val="22"/>
          <w:lang w:val="en-GB" w:eastAsia="en-GB"/>
        </w:rPr>
        <w:drawing>
          <wp:inline distT="0" distB="0" distL="0" distR="0">
            <wp:extent cx="3427084" cy="2021983"/>
            <wp:effectExtent l="19050" t="0" r="1916"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 cstate="print"/>
                    <a:srcRect l="32776" t="29396" r="23917" b="24147"/>
                    <a:stretch>
                      <a:fillRect/>
                    </a:stretch>
                  </pic:blipFill>
                  <pic:spPr bwMode="auto">
                    <a:xfrm>
                      <a:off x="0" y="0"/>
                      <a:ext cx="3428306" cy="2022704"/>
                    </a:xfrm>
                    <a:prstGeom prst="rect">
                      <a:avLst/>
                    </a:prstGeom>
                    <a:noFill/>
                    <a:ln w="9525">
                      <a:noFill/>
                      <a:miter lim="800000"/>
                      <a:headEnd/>
                      <a:tailEnd/>
                    </a:ln>
                  </pic:spPr>
                </pic:pic>
              </a:graphicData>
            </a:graphic>
          </wp:inline>
        </w:drawing>
      </w:r>
    </w:p>
    <w:p w:rsidR="00130FA8" w:rsidRPr="00130FA8" w:rsidRDefault="00130FA8" w:rsidP="00130FA8">
      <w:pPr>
        <w:rPr>
          <w:rFonts w:ascii="Times New Roman" w:hAnsi="Times New Roman"/>
          <w:sz w:val="22"/>
          <w:szCs w:val="22"/>
          <w:lang w:val="en-GB" w:eastAsia="ko-KR" w:bidi="en-US"/>
        </w:rPr>
      </w:pPr>
    </w:p>
    <w:p w:rsidR="00130FA8" w:rsidRPr="00130FA8" w:rsidRDefault="00130FA8" w:rsidP="00130FA8">
      <w:pPr>
        <w:ind w:firstLine="0"/>
        <w:rPr>
          <w:rFonts w:ascii="Times New Roman" w:hAnsi="Times New Roman"/>
          <w:sz w:val="22"/>
          <w:szCs w:val="22"/>
          <w:lang w:val="en-GB" w:eastAsia="ko-KR" w:bidi="en-US"/>
        </w:rPr>
      </w:pPr>
      <w:r w:rsidRPr="00130FA8">
        <w:rPr>
          <w:rFonts w:ascii="Times New Roman" w:hAnsi="Times New Roman"/>
          <w:sz w:val="22"/>
          <w:szCs w:val="22"/>
          <w:lang w:val="en-GB" w:eastAsia="ko-KR" w:bidi="en-US"/>
        </w:rPr>
        <w:t>The workflow is</w:t>
      </w:r>
    </w:p>
    <w:p w:rsidR="00130FA8" w:rsidRPr="00130FA8" w:rsidRDefault="00130FA8" w:rsidP="008A4784">
      <w:pPr>
        <w:numPr>
          <w:ilvl w:val="0"/>
          <w:numId w:val="32"/>
        </w:numPr>
        <w:rPr>
          <w:rFonts w:ascii="Times New Roman" w:hAnsi="Times New Roman"/>
          <w:sz w:val="22"/>
          <w:szCs w:val="22"/>
          <w:lang w:val="en-GB" w:eastAsia="ko-KR" w:bidi="en-US"/>
        </w:rPr>
      </w:pPr>
      <w:r w:rsidRPr="00130FA8">
        <w:rPr>
          <w:rFonts w:ascii="Times New Roman" w:hAnsi="Times New Roman"/>
          <w:sz w:val="22"/>
          <w:szCs w:val="22"/>
          <w:lang w:val="en-GB" w:eastAsia="ko-KR" w:bidi="en-US"/>
        </w:rPr>
        <w:t>User A writes a CEL contract and a REL licence and sends both to User B</w:t>
      </w:r>
    </w:p>
    <w:p w:rsidR="00130FA8" w:rsidRPr="00130FA8" w:rsidRDefault="00130FA8" w:rsidP="008A4784">
      <w:pPr>
        <w:numPr>
          <w:ilvl w:val="0"/>
          <w:numId w:val="32"/>
        </w:numPr>
        <w:rPr>
          <w:rFonts w:ascii="Times New Roman" w:hAnsi="Times New Roman"/>
          <w:sz w:val="22"/>
          <w:szCs w:val="22"/>
          <w:lang w:val="en-GB" w:eastAsia="ko-KR" w:bidi="en-US"/>
        </w:rPr>
      </w:pPr>
      <w:r w:rsidRPr="00130FA8">
        <w:rPr>
          <w:rFonts w:ascii="Times New Roman" w:hAnsi="Times New Roman"/>
          <w:sz w:val="22"/>
          <w:szCs w:val="22"/>
          <w:lang w:val="en-GB" w:eastAsia="ko-KR" w:bidi="en-US"/>
        </w:rPr>
        <w:t>User B sends the CEL and the REL to a Transaction system</w:t>
      </w:r>
    </w:p>
    <w:p w:rsidR="00130FA8" w:rsidRPr="00130FA8" w:rsidRDefault="00130FA8" w:rsidP="008A4784">
      <w:pPr>
        <w:numPr>
          <w:ilvl w:val="0"/>
          <w:numId w:val="32"/>
        </w:numPr>
        <w:rPr>
          <w:rFonts w:ascii="Times New Roman" w:hAnsi="Times New Roman"/>
          <w:sz w:val="22"/>
          <w:szCs w:val="22"/>
          <w:lang w:val="en-GB" w:eastAsia="ko-KR" w:bidi="en-US"/>
        </w:rPr>
      </w:pPr>
      <w:r w:rsidRPr="00130FA8">
        <w:rPr>
          <w:rFonts w:ascii="Times New Roman" w:hAnsi="Times New Roman"/>
          <w:sz w:val="22"/>
          <w:szCs w:val="22"/>
          <w:lang w:val="en-GB" w:eastAsia="ko-KR" w:bidi="en-US"/>
        </w:rPr>
        <w:t xml:space="preserve">Transaction system translates CEL to smart contract, creates token and sends both to </w:t>
      </w:r>
      <w:proofErr w:type="spellStart"/>
      <w:r w:rsidRPr="00130FA8">
        <w:rPr>
          <w:rFonts w:ascii="Times New Roman" w:hAnsi="Times New Roman"/>
          <w:sz w:val="22"/>
          <w:szCs w:val="22"/>
          <w:lang w:val="en-GB" w:eastAsia="ko-KR" w:bidi="en-US"/>
        </w:rPr>
        <w:t>Blockchain</w:t>
      </w:r>
      <w:proofErr w:type="spellEnd"/>
      <w:r w:rsidRPr="00130FA8">
        <w:rPr>
          <w:rFonts w:ascii="Times New Roman" w:hAnsi="Times New Roman"/>
          <w:sz w:val="22"/>
          <w:szCs w:val="22"/>
          <w:lang w:val="en-GB" w:eastAsia="ko-KR" w:bidi="en-US"/>
        </w:rPr>
        <w:t xml:space="preserve"> system</w:t>
      </w:r>
    </w:p>
    <w:p w:rsidR="00130FA8" w:rsidRPr="00130FA8" w:rsidRDefault="00130FA8" w:rsidP="008A4784">
      <w:pPr>
        <w:numPr>
          <w:ilvl w:val="0"/>
          <w:numId w:val="32"/>
        </w:numPr>
        <w:rPr>
          <w:rFonts w:ascii="Times New Roman" w:hAnsi="Times New Roman"/>
          <w:sz w:val="22"/>
          <w:szCs w:val="22"/>
          <w:lang w:val="en-GB" w:eastAsia="ko-KR" w:bidi="en-US"/>
        </w:rPr>
      </w:pPr>
      <w:proofErr w:type="spellStart"/>
      <w:r w:rsidRPr="00130FA8">
        <w:rPr>
          <w:rFonts w:ascii="Times New Roman" w:hAnsi="Times New Roman"/>
          <w:sz w:val="22"/>
          <w:szCs w:val="22"/>
          <w:lang w:val="en-GB" w:eastAsia="ko-KR" w:bidi="en-US"/>
        </w:rPr>
        <w:t>Blockchain</w:t>
      </w:r>
      <w:proofErr w:type="spellEnd"/>
      <w:r w:rsidRPr="00130FA8">
        <w:rPr>
          <w:rFonts w:ascii="Times New Roman" w:hAnsi="Times New Roman"/>
          <w:sz w:val="22"/>
          <w:szCs w:val="22"/>
          <w:lang w:val="en-GB" w:eastAsia="ko-KR" w:bidi="en-US"/>
        </w:rPr>
        <w:t xml:space="preserve"> system executes smart contract, records transaction and notifies Transaction system of result</w:t>
      </w:r>
    </w:p>
    <w:p w:rsidR="00130FA8" w:rsidRPr="00130FA8" w:rsidRDefault="00130FA8" w:rsidP="008A4784">
      <w:pPr>
        <w:numPr>
          <w:ilvl w:val="0"/>
          <w:numId w:val="32"/>
        </w:numPr>
        <w:rPr>
          <w:rFonts w:ascii="Times New Roman" w:hAnsi="Times New Roman"/>
          <w:sz w:val="22"/>
          <w:szCs w:val="22"/>
          <w:lang w:val="en-GB" w:eastAsia="ko-KR" w:bidi="en-US"/>
        </w:rPr>
      </w:pPr>
      <w:r w:rsidRPr="00130FA8">
        <w:rPr>
          <w:rFonts w:ascii="Times New Roman" w:hAnsi="Times New Roman"/>
          <w:sz w:val="22"/>
          <w:szCs w:val="22"/>
          <w:lang w:val="en-GB" w:eastAsia="ko-KR" w:bidi="en-US"/>
        </w:rPr>
        <w:t xml:space="preserve">If notification is positive </w:t>
      </w:r>
      <w:proofErr w:type="spellStart"/>
      <w:r w:rsidRPr="00130FA8">
        <w:rPr>
          <w:rFonts w:ascii="Times New Roman" w:hAnsi="Times New Roman"/>
          <w:sz w:val="22"/>
          <w:szCs w:val="22"/>
          <w:lang w:val="en-GB" w:eastAsia="ko-KR" w:bidi="en-US"/>
        </w:rPr>
        <w:t>Blockchain</w:t>
      </w:r>
      <w:proofErr w:type="spellEnd"/>
      <w:r w:rsidRPr="00130FA8">
        <w:rPr>
          <w:rFonts w:ascii="Times New Roman" w:hAnsi="Times New Roman"/>
          <w:sz w:val="22"/>
          <w:szCs w:val="22"/>
          <w:lang w:val="en-GB" w:eastAsia="ko-KR" w:bidi="en-US"/>
        </w:rPr>
        <w:t xml:space="preserve"> system translates REL to native DRM licence and notifies User A</w:t>
      </w:r>
    </w:p>
    <w:p w:rsidR="00130FA8" w:rsidRPr="00130FA8" w:rsidRDefault="00130FA8" w:rsidP="008A4784">
      <w:pPr>
        <w:numPr>
          <w:ilvl w:val="0"/>
          <w:numId w:val="32"/>
        </w:numPr>
        <w:spacing w:before="100" w:beforeAutospacing="1" w:after="100" w:afterAutospacing="1"/>
        <w:textAlignment w:val="baseline"/>
        <w:rPr>
          <w:rFonts w:ascii="Times New Roman" w:eastAsia="Times New Roman" w:hAnsi="Times New Roman"/>
          <w:sz w:val="22"/>
          <w:szCs w:val="22"/>
          <w:lang w:val="en-GB" w:eastAsia="en-GB"/>
        </w:rPr>
      </w:pPr>
      <w:r w:rsidRPr="00130FA8">
        <w:rPr>
          <w:rFonts w:ascii="Times New Roman" w:eastAsia="Times New Roman" w:hAnsi="Times New Roman"/>
          <w:sz w:val="22"/>
          <w:szCs w:val="22"/>
          <w:lang w:val="en-GB" w:eastAsia="en-GB"/>
        </w:rPr>
        <w:t>User A sends media item to User B</w:t>
      </w:r>
    </w:p>
    <w:p w:rsidR="00130FA8" w:rsidRPr="00130FA8" w:rsidRDefault="00130FA8" w:rsidP="008A4784">
      <w:pPr>
        <w:numPr>
          <w:ilvl w:val="0"/>
          <w:numId w:val="32"/>
        </w:numPr>
        <w:spacing w:before="100" w:beforeAutospacing="1" w:after="100" w:afterAutospacing="1"/>
        <w:textAlignment w:val="baseline"/>
        <w:rPr>
          <w:rFonts w:ascii="Times New Roman" w:eastAsia="Times New Roman" w:hAnsi="Times New Roman"/>
          <w:sz w:val="22"/>
          <w:szCs w:val="22"/>
          <w:lang w:val="en-GB" w:eastAsia="en-GB"/>
        </w:rPr>
      </w:pPr>
      <w:r w:rsidRPr="00130FA8">
        <w:rPr>
          <w:rFonts w:ascii="Times New Roman" w:eastAsia="Times New Roman" w:hAnsi="Times New Roman"/>
          <w:sz w:val="22"/>
          <w:szCs w:val="22"/>
          <w:lang w:val="en-GB" w:eastAsia="en-GB"/>
        </w:rPr>
        <w:t>User B requests DRM system to use media item</w:t>
      </w:r>
    </w:p>
    <w:p w:rsidR="00130FA8" w:rsidRPr="00130FA8" w:rsidRDefault="00130FA8" w:rsidP="00130FA8">
      <w:pPr>
        <w:numPr>
          <w:ilvl w:val="0"/>
          <w:numId w:val="32"/>
        </w:numPr>
        <w:spacing w:before="100" w:beforeAutospacing="1" w:after="100" w:afterAutospacing="1"/>
        <w:jc w:val="left"/>
        <w:textAlignment w:val="baseline"/>
        <w:rPr>
          <w:rFonts w:ascii="Times New Roman" w:eastAsia="Times New Roman" w:hAnsi="Times New Roman"/>
          <w:sz w:val="22"/>
          <w:szCs w:val="22"/>
          <w:lang w:val="en-GB" w:eastAsia="en-GB"/>
        </w:rPr>
      </w:pPr>
      <w:r w:rsidRPr="00130FA8">
        <w:rPr>
          <w:rFonts w:ascii="Times New Roman" w:eastAsia="Times New Roman" w:hAnsi="Times New Roman"/>
          <w:sz w:val="22"/>
          <w:szCs w:val="22"/>
          <w:lang w:val="en-GB" w:eastAsia="en-GB"/>
        </w:rPr>
        <w:t>DRM system authorises User B</w:t>
      </w:r>
    </w:p>
    <w:p w:rsidR="00130FA8" w:rsidRPr="00130FA8" w:rsidRDefault="00130FA8" w:rsidP="00130FA8">
      <w:pPr>
        <w:shd w:val="clear" w:color="auto" w:fill="FFFFFF"/>
        <w:spacing w:before="100" w:beforeAutospacing="1" w:after="100" w:afterAutospacing="1"/>
        <w:ind w:firstLine="0"/>
        <w:jc w:val="left"/>
        <w:textAlignment w:val="baseline"/>
        <w:rPr>
          <w:rFonts w:ascii="Times New Roman" w:eastAsia="Times New Roman" w:hAnsi="Times New Roman"/>
          <w:sz w:val="22"/>
          <w:szCs w:val="22"/>
          <w:lang w:val="en-GB" w:eastAsia="en-GB"/>
        </w:rPr>
      </w:pPr>
      <w:r w:rsidRPr="00130FA8">
        <w:rPr>
          <w:rFonts w:ascii="Times New Roman" w:eastAsia="Times New Roman" w:hAnsi="Times New Roman"/>
          <w:sz w:val="22"/>
          <w:szCs w:val="22"/>
          <w:lang w:val="en-GB" w:eastAsia="en-GB"/>
        </w:rPr>
        <w:lastRenderedPageBreak/>
        <w:t xml:space="preserve">In this use case, Users A and B can communicate using the standard CEL and REL languages, while Transaction system is tasked to interface with </w:t>
      </w:r>
      <w:proofErr w:type="spellStart"/>
      <w:r w:rsidRPr="00130FA8">
        <w:rPr>
          <w:rFonts w:ascii="Times New Roman" w:eastAsia="Times New Roman" w:hAnsi="Times New Roman"/>
          <w:sz w:val="22"/>
          <w:szCs w:val="22"/>
          <w:lang w:val="en-GB" w:eastAsia="en-GB"/>
        </w:rPr>
        <w:t>Blockchain</w:t>
      </w:r>
      <w:proofErr w:type="spellEnd"/>
      <w:r w:rsidRPr="00130FA8">
        <w:rPr>
          <w:rFonts w:ascii="Times New Roman" w:eastAsia="Times New Roman" w:hAnsi="Times New Roman"/>
          <w:sz w:val="22"/>
          <w:szCs w:val="22"/>
          <w:lang w:val="en-GB" w:eastAsia="en-GB"/>
        </w:rPr>
        <w:t xml:space="preserve"> system and DRM system.</w:t>
      </w:r>
    </w:p>
    <w:p w:rsidR="00130FA8" w:rsidRPr="00130FA8" w:rsidRDefault="00130FA8" w:rsidP="00130FA8">
      <w:pPr>
        <w:shd w:val="clear" w:color="auto" w:fill="FFFFFF"/>
        <w:spacing w:before="100" w:beforeAutospacing="1" w:after="100" w:afterAutospacing="1"/>
        <w:ind w:firstLine="0"/>
        <w:jc w:val="left"/>
        <w:textAlignment w:val="baseline"/>
        <w:rPr>
          <w:rFonts w:ascii="Times New Roman" w:eastAsia="Times New Roman" w:hAnsi="Times New Roman"/>
          <w:sz w:val="22"/>
          <w:szCs w:val="22"/>
          <w:lang w:val="en-GB" w:eastAsia="en-GB"/>
        </w:rPr>
      </w:pPr>
      <w:r w:rsidRPr="00130FA8">
        <w:rPr>
          <w:rFonts w:ascii="Times New Roman" w:eastAsia="Times New Roman" w:hAnsi="Times New Roman"/>
          <w:sz w:val="22"/>
          <w:szCs w:val="22"/>
          <w:lang w:val="en-GB" w:eastAsia="en-GB"/>
        </w:rPr>
        <w:t>A standard way to translate MPEG-21 contracts to smart contracts will ensure users that the sma</w:t>
      </w:r>
      <w:r w:rsidR="000B0873">
        <w:rPr>
          <w:rFonts w:ascii="Times New Roman" w:eastAsia="Times New Roman" w:hAnsi="Times New Roman"/>
          <w:sz w:val="22"/>
          <w:szCs w:val="22"/>
          <w:lang w:val="en-GB" w:eastAsia="en-GB"/>
        </w:rPr>
        <w:t>rt contract executed by a block</w:t>
      </w:r>
      <w:r w:rsidRPr="00130FA8">
        <w:rPr>
          <w:rFonts w:ascii="Times New Roman" w:eastAsia="Times New Roman" w:hAnsi="Times New Roman"/>
          <w:sz w:val="22"/>
          <w:szCs w:val="22"/>
          <w:lang w:val="en-GB" w:eastAsia="en-GB"/>
        </w:rPr>
        <w:t>chain corresponds to the human-readable MPEG-21 contract.</w:t>
      </w:r>
    </w:p>
    <w:p w:rsidR="00F129B7" w:rsidRDefault="00130FA8" w:rsidP="00F129B7">
      <w:pPr>
        <w:shd w:val="clear" w:color="auto" w:fill="FFFFFF"/>
        <w:spacing w:before="100" w:beforeAutospacing="1" w:after="100" w:afterAutospacing="1"/>
        <w:ind w:firstLine="0"/>
        <w:jc w:val="left"/>
        <w:textAlignment w:val="baseline"/>
        <w:rPr>
          <w:rFonts w:ascii="Times New Roman" w:eastAsia="Times New Roman" w:hAnsi="Times New Roman"/>
          <w:sz w:val="22"/>
          <w:szCs w:val="22"/>
          <w:lang w:eastAsia="en-GB"/>
        </w:rPr>
      </w:pPr>
      <w:r w:rsidRPr="00130FA8">
        <w:rPr>
          <w:rFonts w:ascii="Times New Roman" w:hAnsi="Times New Roman"/>
          <w:sz w:val="22"/>
          <w:szCs w:val="22"/>
          <w:shd w:val="clear" w:color="auto" w:fill="FFFFFF"/>
        </w:rPr>
        <w:t>Those interested in exploring this topic can subscribe to the Ad hoc group on MPEG-21 Contracts to Smart Contracts at </w:t>
      </w:r>
      <w:hyperlink r:id="rId17" w:tgtFrame="_blank" w:history="1">
        <w:r w:rsidRPr="00130FA8">
          <w:rPr>
            <w:rStyle w:val="Hyperlink"/>
            <w:rFonts w:ascii="Times New Roman" w:hAnsi="Times New Roman"/>
            <w:color w:val="665ED0"/>
            <w:sz w:val="22"/>
            <w:szCs w:val="22"/>
            <w:bdr w:val="none" w:sz="0" w:space="0" w:color="auto" w:frame="1"/>
            <w:shd w:val="clear" w:color="auto" w:fill="FFFFFF"/>
          </w:rPr>
          <w:t>https://lists.aau.at/mailman/listinfo/smart-contracts</w:t>
        </w:r>
      </w:hyperlink>
      <w:r w:rsidRPr="00130FA8">
        <w:rPr>
          <w:rFonts w:ascii="Times New Roman" w:hAnsi="Times New Roman"/>
          <w:sz w:val="22"/>
          <w:szCs w:val="22"/>
          <w:shd w:val="clear" w:color="auto" w:fill="FFFFFF"/>
        </w:rPr>
        <w:t> and participate in the discussions at </w:t>
      </w:r>
      <w:hyperlink r:id="rId18" w:tgtFrame="_blank" w:history="1">
        <w:r w:rsidRPr="00130FA8">
          <w:rPr>
            <w:rStyle w:val="Hyperlink"/>
            <w:rFonts w:ascii="Times New Roman" w:hAnsi="Times New Roman"/>
            <w:color w:val="665ED0"/>
            <w:sz w:val="22"/>
            <w:szCs w:val="22"/>
            <w:bdr w:val="none" w:sz="0" w:space="0" w:color="auto" w:frame="1"/>
            <w:shd w:val="clear" w:color="auto" w:fill="FFFFFF"/>
          </w:rPr>
          <w:t>smart-contracts@lists.aau.at</w:t>
        </w:r>
      </w:hyperlink>
      <w:r w:rsidRPr="00130FA8">
        <w:rPr>
          <w:rFonts w:ascii="Times New Roman" w:hAnsi="Times New Roman"/>
          <w:sz w:val="22"/>
          <w:szCs w:val="22"/>
          <w:shd w:val="clear" w:color="auto" w:fill="FFFFFF"/>
        </w:rPr>
        <w:t>.</w:t>
      </w:r>
    </w:p>
    <w:p w:rsidR="00F129B7" w:rsidRPr="00F129B7" w:rsidRDefault="00F129B7" w:rsidP="00F129B7">
      <w:pPr>
        <w:shd w:val="clear" w:color="auto" w:fill="FFFFFF"/>
        <w:spacing w:before="100" w:beforeAutospacing="1" w:after="100" w:afterAutospacing="1"/>
        <w:ind w:firstLine="0"/>
        <w:jc w:val="left"/>
        <w:textAlignment w:val="baseline"/>
        <w:rPr>
          <w:rFonts w:ascii="Times New Roman" w:eastAsia="Times New Roman" w:hAnsi="Times New Roman"/>
          <w:sz w:val="22"/>
          <w:szCs w:val="22"/>
          <w:lang w:eastAsia="en-GB"/>
        </w:rPr>
      </w:pPr>
    </w:p>
    <w:p w:rsidR="00F61809" w:rsidRPr="0094109E" w:rsidRDefault="0041073D" w:rsidP="0094109E">
      <w:pPr>
        <w:pStyle w:val="Heading1"/>
        <w:rPr>
          <w:sz w:val="22"/>
          <w:szCs w:val="22"/>
        </w:rPr>
      </w:pPr>
      <w:r>
        <w:rPr>
          <w:sz w:val="22"/>
          <w:szCs w:val="22"/>
        </w:rPr>
        <w:t xml:space="preserve">API TO BE </w:t>
      </w:r>
      <w:r w:rsidR="00F61809" w:rsidRPr="0094109E">
        <w:rPr>
          <w:sz w:val="22"/>
          <w:szCs w:val="22"/>
        </w:rPr>
        <w:t>STAN</w:t>
      </w:r>
      <w:r>
        <w:rPr>
          <w:rFonts w:cs="Times New Roman"/>
          <w:sz w:val="22"/>
          <w:szCs w:val="22"/>
        </w:rPr>
        <w:t xml:space="preserve">DARDISED </w:t>
      </w:r>
      <w:r w:rsidR="00F61809" w:rsidRPr="0094109E">
        <w:rPr>
          <w:rFonts w:cs="Times New Roman"/>
          <w:sz w:val="22"/>
          <w:szCs w:val="22"/>
        </w:rPr>
        <w:t xml:space="preserve"> &amp; METHODOLOGY</w:t>
      </w:r>
      <w:r w:rsidR="0094109E">
        <w:rPr>
          <w:rFonts w:cs="Times New Roman"/>
          <w:sz w:val="22"/>
          <w:szCs w:val="22"/>
        </w:rPr>
        <w:t xml:space="preserve"> [18]</w:t>
      </w:r>
    </w:p>
    <w:p w:rsidR="00F61809" w:rsidRDefault="00F61809" w:rsidP="00F61809">
      <w:pPr>
        <w:ind w:firstLine="0"/>
        <w:jc w:val="left"/>
        <w:rPr>
          <w:rFonts w:ascii="Times New Roman" w:hAnsi="Times New Roman"/>
          <w:sz w:val="24"/>
          <w:szCs w:val="24"/>
          <w:lang w:val="en-GB"/>
        </w:rPr>
      </w:pPr>
    </w:p>
    <w:p w:rsidR="00F61809" w:rsidRDefault="00F61809" w:rsidP="00F61809">
      <w:pPr>
        <w:ind w:firstLine="0"/>
        <w:jc w:val="left"/>
        <w:rPr>
          <w:rFonts w:ascii="Times New Roman" w:hAnsi="Times New Roman"/>
          <w:sz w:val="24"/>
          <w:szCs w:val="24"/>
          <w:lang w:val="en-GB"/>
        </w:rPr>
      </w:pPr>
      <w:r w:rsidRPr="00F61809">
        <w:rPr>
          <w:rFonts w:ascii="Times New Roman" w:hAnsi="Times New Roman"/>
          <w:noProof/>
          <w:sz w:val="24"/>
          <w:szCs w:val="24"/>
          <w:lang w:val="en-GB" w:eastAsia="en-GB"/>
        </w:rPr>
        <w:drawing>
          <wp:inline distT="0" distB="0" distL="0" distR="0">
            <wp:extent cx="5731510" cy="2309137"/>
            <wp:effectExtent l="0" t="0" r="2540" b="0"/>
            <wp:docPr id="7" name="Object 4"/>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10081935" cy="4062065"/>
                      <a:chOff x="-1310" y="1403573"/>
                      <a:chExt cx="10081935" cy="4062065"/>
                    </a:xfrm>
                  </a:grpSpPr>
                  <a:grpSp>
                    <a:nvGrpSpPr>
                      <a:cNvPr id="23" name="Group 22"/>
                      <a:cNvGrpSpPr/>
                    </a:nvGrpSpPr>
                    <a:grpSpPr>
                      <a:xfrm>
                        <a:off x="-1310" y="1403573"/>
                        <a:ext cx="10081935" cy="4062065"/>
                        <a:chOff x="-1310" y="1403573"/>
                        <a:chExt cx="10081935" cy="4062065"/>
                      </a:xfrm>
                    </a:grpSpPr>
                    <a:sp>
                      <a:nvSpPr>
                        <a:cNvPr id="7" name="TextBox 6"/>
                        <a:cNvSpPr txBox="1"/>
                      </a:nvSpPr>
                      <a:spPr>
                        <a:xfrm>
                          <a:off x="-1310" y="5003973"/>
                          <a:ext cx="10081935" cy="461665"/>
                        </a:xfrm>
                        <a:prstGeom prst="rect">
                          <a:avLst/>
                        </a:prstGeom>
                        <a:solidFill>
                          <a:srgbClr val="BBE0E3"/>
                        </a:solidFill>
                        <a:ln w="12700">
                          <a:solidFill>
                            <a:srgbClr val="000000"/>
                          </a:solidFill>
                        </a:ln>
                      </a:spPr>
                      <a:txSp>
                        <a:txBody>
                          <a:bodyPr wrap="square" rtlCol="0">
                            <a:spAutoFit/>
                          </a:bodyPr>
                          <a:lstStyle>
                            <a:defPPr>
                              <a:defRPr lang="en-GB"/>
                            </a:defPPr>
                            <a:lvl1pPr algn="l" rtl="0" eaLnBrk="0" fontAlgn="base" hangingPunct="0">
                              <a:spcBef>
                                <a:spcPct val="0"/>
                              </a:spcBef>
                              <a:spcAft>
                                <a:spcPct val="0"/>
                              </a:spcAft>
                              <a:defRPr kern="1200">
                                <a:solidFill>
                                  <a:srgbClr val="000000"/>
                                </a:solidFill>
                                <a:latin typeface="Arial" panose="020B0604020202020204" pitchFamily="34" charset="0"/>
                              </a:defRPr>
                            </a:lvl1pPr>
                            <a:lvl2pPr marL="457200" algn="l" rtl="0" eaLnBrk="0" fontAlgn="base" hangingPunct="0">
                              <a:spcBef>
                                <a:spcPct val="0"/>
                              </a:spcBef>
                              <a:spcAft>
                                <a:spcPct val="0"/>
                              </a:spcAft>
                              <a:defRPr kern="1200">
                                <a:solidFill>
                                  <a:srgbClr val="000000"/>
                                </a:solidFill>
                                <a:latin typeface="Arial" panose="020B0604020202020204" pitchFamily="34" charset="0"/>
                              </a:defRPr>
                            </a:lvl2pPr>
                            <a:lvl3pPr marL="914400" algn="l" rtl="0" eaLnBrk="0" fontAlgn="base" hangingPunct="0">
                              <a:spcBef>
                                <a:spcPct val="0"/>
                              </a:spcBef>
                              <a:spcAft>
                                <a:spcPct val="0"/>
                              </a:spcAft>
                              <a:defRPr kern="1200">
                                <a:solidFill>
                                  <a:srgbClr val="000000"/>
                                </a:solidFill>
                                <a:latin typeface="Arial" panose="020B0604020202020204" pitchFamily="34" charset="0"/>
                              </a:defRPr>
                            </a:lvl3pPr>
                            <a:lvl4pPr marL="1371600" algn="l" rtl="0" eaLnBrk="0" fontAlgn="base" hangingPunct="0">
                              <a:spcBef>
                                <a:spcPct val="0"/>
                              </a:spcBef>
                              <a:spcAft>
                                <a:spcPct val="0"/>
                              </a:spcAft>
                              <a:defRPr kern="1200">
                                <a:solidFill>
                                  <a:srgbClr val="000000"/>
                                </a:solidFill>
                                <a:latin typeface="Arial" panose="020B0604020202020204" pitchFamily="34" charset="0"/>
                              </a:defRPr>
                            </a:lvl4pPr>
                            <a:lvl5pPr marL="1828800" algn="l" rtl="0" eaLnBrk="0" fontAlgn="base" hangingPunct="0">
                              <a:spcBef>
                                <a:spcPct val="0"/>
                              </a:spcBef>
                              <a:spcAft>
                                <a:spcPct val="0"/>
                              </a:spcAft>
                              <a:defRPr kern="1200">
                                <a:solidFill>
                                  <a:srgbClr val="000000"/>
                                </a:solidFill>
                                <a:latin typeface="Arial" panose="020B0604020202020204" pitchFamily="34" charset="0"/>
                              </a:defRPr>
                            </a:lvl5pPr>
                            <a:lvl6pPr marL="2286000" algn="l" defTabSz="914400" rtl="0" eaLnBrk="1" latinLnBrk="0" hangingPunct="1">
                              <a:defRPr kern="1200">
                                <a:solidFill>
                                  <a:srgbClr val="000000"/>
                                </a:solidFill>
                                <a:latin typeface="Arial" panose="020B0604020202020204" pitchFamily="34" charset="0"/>
                              </a:defRPr>
                            </a:lvl6pPr>
                            <a:lvl7pPr marL="2743200" algn="l" defTabSz="914400" rtl="0" eaLnBrk="1" latinLnBrk="0" hangingPunct="1">
                              <a:defRPr kern="1200">
                                <a:solidFill>
                                  <a:srgbClr val="000000"/>
                                </a:solidFill>
                                <a:latin typeface="Arial" panose="020B0604020202020204" pitchFamily="34" charset="0"/>
                              </a:defRPr>
                            </a:lvl7pPr>
                            <a:lvl8pPr marL="3200400" algn="l" defTabSz="914400" rtl="0" eaLnBrk="1" latinLnBrk="0" hangingPunct="1">
                              <a:defRPr kern="1200">
                                <a:solidFill>
                                  <a:srgbClr val="000000"/>
                                </a:solidFill>
                                <a:latin typeface="Arial" panose="020B0604020202020204" pitchFamily="34" charset="0"/>
                              </a:defRPr>
                            </a:lvl8pPr>
                            <a:lvl9pPr marL="3657600" algn="l" defTabSz="914400" rtl="0" eaLnBrk="1" latinLnBrk="0" hangingPunct="1">
                              <a:defRPr kern="1200">
                                <a:solidFill>
                                  <a:srgbClr val="000000"/>
                                </a:solidFill>
                                <a:latin typeface="Arial" panose="020B0604020202020204" pitchFamily="34" charset="0"/>
                              </a:defRPr>
                            </a:lvl9pPr>
                          </a:lstStyle>
                          <a:p>
                            <a:r>
                              <a:rPr lang="en-GB" sz="2400" b="1" dirty="0" smtClean="0"/>
                              <a:t>XML/RDF </a:t>
                            </a:r>
                            <a:r>
                              <a:rPr lang="en-GB" sz="2400" b="1" dirty="0" smtClean="0">
                                <a:sym typeface="Wingdings" pitchFamily="2" charset="2"/>
                              </a:rPr>
                              <a:t> JSON  Abstract Syntax Tree  Smart Contract </a:t>
                            </a:r>
                            <a:endParaRPr lang="en-GB" sz="2400" b="1" dirty="0" smtClean="0"/>
                          </a:p>
                        </a:txBody>
                        <a:useSpRect/>
                      </a:txSp>
                    </a:sp>
                    <a:grpSp>
                      <a:nvGrpSpPr>
                        <a:cNvPr id="4" name="Group 21"/>
                        <a:cNvGrpSpPr/>
                      </a:nvGrpSpPr>
                      <a:grpSpPr>
                        <a:xfrm>
                          <a:off x="508362" y="1403573"/>
                          <a:ext cx="9140462" cy="3433737"/>
                          <a:chOff x="580370" y="1403573"/>
                          <a:chExt cx="9140462" cy="3433737"/>
                        </a:xfrm>
                      </a:grpSpPr>
                      <a:sp>
                        <a:nvSpPr>
                          <a:cNvPr id="9" name="TextBox 8"/>
                          <a:cNvSpPr txBox="1"/>
                        </a:nvSpPr>
                        <a:spPr>
                          <a:xfrm>
                            <a:off x="580370" y="1403573"/>
                            <a:ext cx="2155686" cy="3416320"/>
                          </a:xfrm>
                          <a:prstGeom prst="rect">
                            <a:avLst/>
                          </a:prstGeom>
                          <a:solidFill>
                            <a:srgbClr val="BBE0E3"/>
                          </a:solidFill>
                          <a:ln w="12700">
                            <a:solidFill>
                              <a:srgbClr val="000000"/>
                            </a:solidFill>
                          </a:ln>
                        </a:spPr>
                        <a:txSp>
                          <a:txBody>
                            <a:bodyPr wrap="square" rtlCol="0">
                              <a:spAutoFit/>
                            </a:bodyPr>
                            <a:lstStyle>
                              <a:defPPr>
                                <a:defRPr lang="en-GB"/>
                              </a:defPPr>
                              <a:lvl1pPr algn="l" rtl="0" eaLnBrk="0" fontAlgn="base" hangingPunct="0">
                                <a:spcBef>
                                  <a:spcPct val="0"/>
                                </a:spcBef>
                                <a:spcAft>
                                  <a:spcPct val="0"/>
                                </a:spcAft>
                                <a:defRPr kern="1200">
                                  <a:solidFill>
                                    <a:srgbClr val="000000"/>
                                  </a:solidFill>
                                  <a:latin typeface="Arial" panose="020B0604020202020204" pitchFamily="34" charset="0"/>
                                </a:defRPr>
                              </a:lvl1pPr>
                              <a:lvl2pPr marL="457200" algn="l" rtl="0" eaLnBrk="0" fontAlgn="base" hangingPunct="0">
                                <a:spcBef>
                                  <a:spcPct val="0"/>
                                </a:spcBef>
                                <a:spcAft>
                                  <a:spcPct val="0"/>
                                </a:spcAft>
                                <a:defRPr kern="1200">
                                  <a:solidFill>
                                    <a:srgbClr val="000000"/>
                                  </a:solidFill>
                                  <a:latin typeface="Arial" panose="020B0604020202020204" pitchFamily="34" charset="0"/>
                                </a:defRPr>
                              </a:lvl2pPr>
                              <a:lvl3pPr marL="914400" algn="l" rtl="0" eaLnBrk="0" fontAlgn="base" hangingPunct="0">
                                <a:spcBef>
                                  <a:spcPct val="0"/>
                                </a:spcBef>
                                <a:spcAft>
                                  <a:spcPct val="0"/>
                                </a:spcAft>
                                <a:defRPr kern="1200">
                                  <a:solidFill>
                                    <a:srgbClr val="000000"/>
                                  </a:solidFill>
                                  <a:latin typeface="Arial" panose="020B0604020202020204" pitchFamily="34" charset="0"/>
                                </a:defRPr>
                              </a:lvl3pPr>
                              <a:lvl4pPr marL="1371600" algn="l" rtl="0" eaLnBrk="0" fontAlgn="base" hangingPunct="0">
                                <a:spcBef>
                                  <a:spcPct val="0"/>
                                </a:spcBef>
                                <a:spcAft>
                                  <a:spcPct val="0"/>
                                </a:spcAft>
                                <a:defRPr kern="1200">
                                  <a:solidFill>
                                    <a:srgbClr val="000000"/>
                                  </a:solidFill>
                                  <a:latin typeface="Arial" panose="020B0604020202020204" pitchFamily="34" charset="0"/>
                                </a:defRPr>
                              </a:lvl4pPr>
                              <a:lvl5pPr marL="1828800" algn="l" rtl="0" eaLnBrk="0" fontAlgn="base" hangingPunct="0">
                                <a:spcBef>
                                  <a:spcPct val="0"/>
                                </a:spcBef>
                                <a:spcAft>
                                  <a:spcPct val="0"/>
                                </a:spcAft>
                                <a:defRPr kern="1200">
                                  <a:solidFill>
                                    <a:srgbClr val="000000"/>
                                  </a:solidFill>
                                  <a:latin typeface="Arial" panose="020B0604020202020204" pitchFamily="34" charset="0"/>
                                </a:defRPr>
                              </a:lvl5pPr>
                              <a:lvl6pPr marL="2286000" algn="l" defTabSz="914400" rtl="0" eaLnBrk="1" latinLnBrk="0" hangingPunct="1">
                                <a:defRPr kern="1200">
                                  <a:solidFill>
                                    <a:srgbClr val="000000"/>
                                  </a:solidFill>
                                  <a:latin typeface="Arial" panose="020B0604020202020204" pitchFamily="34" charset="0"/>
                                </a:defRPr>
                              </a:lvl6pPr>
                              <a:lvl7pPr marL="2743200" algn="l" defTabSz="914400" rtl="0" eaLnBrk="1" latinLnBrk="0" hangingPunct="1">
                                <a:defRPr kern="1200">
                                  <a:solidFill>
                                    <a:srgbClr val="000000"/>
                                  </a:solidFill>
                                  <a:latin typeface="Arial" panose="020B0604020202020204" pitchFamily="34" charset="0"/>
                                </a:defRPr>
                              </a:lvl7pPr>
                              <a:lvl8pPr marL="3200400" algn="l" defTabSz="914400" rtl="0" eaLnBrk="1" latinLnBrk="0" hangingPunct="1">
                                <a:defRPr kern="1200">
                                  <a:solidFill>
                                    <a:srgbClr val="000000"/>
                                  </a:solidFill>
                                  <a:latin typeface="Arial" panose="020B0604020202020204" pitchFamily="34" charset="0"/>
                                </a:defRPr>
                              </a:lvl8pPr>
                              <a:lvl9pPr marL="3657600" algn="l" defTabSz="914400" rtl="0" eaLnBrk="1" latinLnBrk="0" hangingPunct="1">
                                <a:defRPr kern="1200">
                                  <a:solidFill>
                                    <a:srgbClr val="000000"/>
                                  </a:solidFill>
                                  <a:latin typeface="Arial" panose="020B0604020202020204" pitchFamily="34" charset="0"/>
                                </a:defRPr>
                              </a:lvl9pPr>
                            </a:lstStyle>
                            <a:p>
                              <a:pPr algn="ctr"/>
                              <a:r>
                                <a:rPr lang="en-GB" sz="2400" b="1" dirty="0" smtClean="0"/>
                                <a:t>MPEG IPR </a:t>
                              </a:r>
                            </a:p>
                            <a:p>
                              <a:pPr algn="ctr"/>
                              <a:r>
                                <a:rPr lang="en-GB" sz="2400" b="1" dirty="0" err="1" smtClean="0"/>
                                <a:t>Ontologies</a:t>
                              </a:r>
                              <a:endParaRPr lang="en-GB" sz="2400" b="1" dirty="0" smtClean="0"/>
                            </a:p>
                            <a:p>
                              <a:pPr algn="ctr"/>
                              <a:endParaRPr lang="en-GB" sz="2400" b="1" dirty="0" smtClean="0"/>
                            </a:p>
                            <a:p>
                              <a:pPr algn="ctr"/>
                              <a:endParaRPr lang="en-GB" sz="2400" b="1" dirty="0" smtClean="0"/>
                            </a:p>
                            <a:p>
                              <a:pPr algn="ctr"/>
                              <a:endParaRPr lang="en-GB" sz="2400" b="1" dirty="0" smtClean="0"/>
                            </a:p>
                            <a:p>
                              <a:pPr algn="ctr"/>
                              <a:endParaRPr lang="en-GB" sz="2400" b="1" dirty="0" smtClean="0"/>
                            </a:p>
                            <a:p>
                              <a:pPr algn="ctr"/>
                              <a:endParaRPr lang="en-GB" sz="2400" b="1" dirty="0" smtClean="0"/>
                            </a:p>
                            <a:p>
                              <a:pPr algn="ctr"/>
                              <a:endParaRPr lang="en-GB" sz="2400" b="1" dirty="0" smtClean="0"/>
                            </a:p>
                            <a:p>
                              <a:pPr algn="ctr"/>
                              <a:endParaRPr lang="en-GB" sz="2400" b="1" dirty="0" smtClean="0"/>
                            </a:p>
                          </a:txBody>
                          <a:useSpRect/>
                        </a:txSp>
                      </a:sp>
                      <a:sp>
                        <a:nvSpPr>
                          <a:cNvPr id="10" name="TextBox 9"/>
                          <a:cNvSpPr txBox="1"/>
                        </a:nvSpPr>
                        <a:spPr>
                          <a:xfrm>
                            <a:off x="4242028" y="1403573"/>
                            <a:ext cx="1518364" cy="3416320"/>
                          </a:xfrm>
                          <a:prstGeom prst="rect">
                            <a:avLst/>
                          </a:prstGeom>
                          <a:solidFill>
                            <a:srgbClr val="BBE0E3"/>
                          </a:solidFill>
                          <a:ln w="12700">
                            <a:solidFill>
                              <a:srgbClr val="000000"/>
                            </a:solidFill>
                          </a:ln>
                        </a:spPr>
                        <a:txSp>
                          <a:txBody>
                            <a:bodyPr wrap="square" rtlCol="0">
                              <a:spAutoFit/>
                            </a:bodyPr>
                            <a:lstStyle>
                              <a:defPPr>
                                <a:defRPr lang="en-GB"/>
                              </a:defPPr>
                              <a:lvl1pPr algn="l" rtl="0" eaLnBrk="0" fontAlgn="base" hangingPunct="0">
                                <a:spcBef>
                                  <a:spcPct val="0"/>
                                </a:spcBef>
                                <a:spcAft>
                                  <a:spcPct val="0"/>
                                </a:spcAft>
                                <a:defRPr kern="1200">
                                  <a:solidFill>
                                    <a:srgbClr val="000000"/>
                                  </a:solidFill>
                                  <a:latin typeface="Arial" panose="020B0604020202020204" pitchFamily="34" charset="0"/>
                                </a:defRPr>
                              </a:lvl1pPr>
                              <a:lvl2pPr marL="457200" algn="l" rtl="0" eaLnBrk="0" fontAlgn="base" hangingPunct="0">
                                <a:spcBef>
                                  <a:spcPct val="0"/>
                                </a:spcBef>
                                <a:spcAft>
                                  <a:spcPct val="0"/>
                                </a:spcAft>
                                <a:defRPr kern="1200">
                                  <a:solidFill>
                                    <a:srgbClr val="000000"/>
                                  </a:solidFill>
                                  <a:latin typeface="Arial" panose="020B0604020202020204" pitchFamily="34" charset="0"/>
                                </a:defRPr>
                              </a:lvl2pPr>
                              <a:lvl3pPr marL="914400" algn="l" rtl="0" eaLnBrk="0" fontAlgn="base" hangingPunct="0">
                                <a:spcBef>
                                  <a:spcPct val="0"/>
                                </a:spcBef>
                                <a:spcAft>
                                  <a:spcPct val="0"/>
                                </a:spcAft>
                                <a:defRPr kern="1200">
                                  <a:solidFill>
                                    <a:srgbClr val="000000"/>
                                  </a:solidFill>
                                  <a:latin typeface="Arial" panose="020B0604020202020204" pitchFamily="34" charset="0"/>
                                </a:defRPr>
                              </a:lvl3pPr>
                              <a:lvl4pPr marL="1371600" algn="l" rtl="0" eaLnBrk="0" fontAlgn="base" hangingPunct="0">
                                <a:spcBef>
                                  <a:spcPct val="0"/>
                                </a:spcBef>
                                <a:spcAft>
                                  <a:spcPct val="0"/>
                                </a:spcAft>
                                <a:defRPr kern="1200">
                                  <a:solidFill>
                                    <a:srgbClr val="000000"/>
                                  </a:solidFill>
                                  <a:latin typeface="Arial" panose="020B0604020202020204" pitchFamily="34" charset="0"/>
                                </a:defRPr>
                              </a:lvl4pPr>
                              <a:lvl5pPr marL="1828800" algn="l" rtl="0" eaLnBrk="0" fontAlgn="base" hangingPunct="0">
                                <a:spcBef>
                                  <a:spcPct val="0"/>
                                </a:spcBef>
                                <a:spcAft>
                                  <a:spcPct val="0"/>
                                </a:spcAft>
                                <a:defRPr kern="1200">
                                  <a:solidFill>
                                    <a:srgbClr val="000000"/>
                                  </a:solidFill>
                                  <a:latin typeface="Arial" panose="020B0604020202020204" pitchFamily="34" charset="0"/>
                                </a:defRPr>
                              </a:lvl5pPr>
                              <a:lvl6pPr marL="2286000" algn="l" defTabSz="914400" rtl="0" eaLnBrk="1" latinLnBrk="0" hangingPunct="1">
                                <a:defRPr kern="1200">
                                  <a:solidFill>
                                    <a:srgbClr val="000000"/>
                                  </a:solidFill>
                                  <a:latin typeface="Arial" panose="020B0604020202020204" pitchFamily="34" charset="0"/>
                                </a:defRPr>
                              </a:lvl6pPr>
                              <a:lvl7pPr marL="2743200" algn="l" defTabSz="914400" rtl="0" eaLnBrk="1" latinLnBrk="0" hangingPunct="1">
                                <a:defRPr kern="1200">
                                  <a:solidFill>
                                    <a:srgbClr val="000000"/>
                                  </a:solidFill>
                                  <a:latin typeface="Arial" panose="020B0604020202020204" pitchFamily="34" charset="0"/>
                                </a:defRPr>
                              </a:lvl7pPr>
                              <a:lvl8pPr marL="3200400" algn="l" defTabSz="914400" rtl="0" eaLnBrk="1" latinLnBrk="0" hangingPunct="1">
                                <a:defRPr kern="1200">
                                  <a:solidFill>
                                    <a:srgbClr val="000000"/>
                                  </a:solidFill>
                                  <a:latin typeface="Arial" panose="020B0604020202020204" pitchFamily="34" charset="0"/>
                                </a:defRPr>
                              </a:lvl8pPr>
                              <a:lvl9pPr marL="3657600" algn="l" defTabSz="914400" rtl="0" eaLnBrk="1" latinLnBrk="0" hangingPunct="1">
                                <a:defRPr kern="1200">
                                  <a:solidFill>
                                    <a:srgbClr val="000000"/>
                                  </a:solidFill>
                                  <a:latin typeface="Arial" panose="020B0604020202020204" pitchFamily="34" charset="0"/>
                                </a:defRPr>
                              </a:lvl9pPr>
                            </a:lstStyle>
                            <a:p>
                              <a:pPr algn="ctr"/>
                              <a:r>
                                <a:rPr lang="en-GB" sz="2400" b="1" dirty="0" smtClean="0"/>
                                <a:t> </a:t>
                              </a:r>
                            </a:p>
                            <a:p>
                              <a:pPr algn="ctr"/>
                              <a:endParaRPr lang="en-GB" sz="2400" b="1" dirty="0" smtClean="0"/>
                            </a:p>
                            <a:p>
                              <a:pPr algn="ctr"/>
                              <a:endParaRPr lang="en-GB" sz="2400" b="1" dirty="0" smtClean="0"/>
                            </a:p>
                            <a:p>
                              <a:pPr algn="ctr"/>
                              <a:endParaRPr lang="en-GB" sz="2400" b="1" dirty="0" smtClean="0"/>
                            </a:p>
                            <a:p>
                              <a:pPr algn="ctr"/>
                              <a:endParaRPr lang="en-GB" sz="2400" b="1" dirty="0" smtClean="0"/>
                            </a:p>
                            <a:p>
                              <a:pPr algn="ctr"/>
                              <a:endParaRPr lang="en-GB" sz="2400" b="1" dirty="0" smtClean="0"/>
                            </a:p>
                            <a:p>
                              <a:pPr algn="ctr"/>
                              <a:endParaRPr lang="en-GB" sz="2400" b="1" dirty="0" smtClean="0"/>
                            </a:p>
                            <a:p>
                              <a:pPr algn="ctr"/>
                              <a:endParaRPr lang="en-GB" sz="2400" b="1" dirty="0" smtClean="0"/>
                            </a:p>
                            <a:p>
                              <a:pPr algn="ctr"/>
                              <a:endParaRPr lang="en-GB" sz="2400" b="1" dirty="0" smtClean="0"/>
                            </a:p>
                          </a:txBody>
                          <a:useSpRect/>
                        </a:txSp>
                      </a:sp>
                      <a:sp>
                        <a:nvSpPr>
                          <a:cNvPr id="11" name="TextBox 10"/>
                          <a:cNvSpPr txBox="1"/>
                        </a:nvSpPr>
                        <a:spPr>
                          <a:xfrm>
                            <a:off x="791840" y="2732816"/>
                            <a:ext cx="1715254" cy="830997"/>
                          </a:xfrm>
                          <a:prstGeom prst="rect">
                            <a:avLst/>
                          </a:prstGeom>
                          <a:solidFill>
                            <a:srgbClr val="00B0F0"/>
                          </a:solidFill>
                          <a:ln w="12700">
                            <a:solidFill>
                              <a:srgbClr val="000000"/>
                            </a:solidFill>
                          </a:ln>
                        </a:spPr>
                        <a:txSp>
                          <a:txBody>
                            <a:bodyPr wrap="square" rtlCol="0">
                              <a:spAutoFit/>
                            </a:bodyPr>
                            <a:lstStyle>
                              <a:defPPr>
                                <a:defRPr lang="en-GB"/>
                              </a:defPPr>
                              <a:lvl1pPr algn="l" rtl="0" eaLnBrk="0" fontAlgn="base" hangingPunct="0">
                                <a:spcBef>
                                  <a:spcPct val="0"/>
                                </a:spcBef>
                                <a:spcAft>
                                  <a:spcPct val="0"/>
                                </a:spcAft>
                                <a:defRPr kern="1200">
                                  <a:solidFill>
                                    <a:srgbClr val="000000"/>
                                  </a:solidFill>
                                  <a:latin typeface="Arial" panose="020B0604020202020204" pitchFamily="34" charset="0"/>
                                </a:defRPr>
                              </a:lvl1pPr>
                              <a:lvl2pPr marL="457200" algn="l" rtl="0" eaLnBrk="0" fontAlgn="base" hangingPunct="0">
                                <a:spcBef>
                                  <a:spcPct val="0"/>
                                </a:spcBef>
                                <a:spcAft>
                                  <a:spcPct val="0"/>
                                </a:spcAft>
                                <a:defRPr kern="1200">
                                  <a:solidFill>
                                    <a:srgbClr val="000000"/>
                                  </a:solidFill>
                                  <a:latin typeface="Arial" panose="020B0604020202020204" pitchFamily="34" charset="0"/>
                                </a:defRPr>
                              </a:lvl2pPr>
                              <a:lvl3pPr marL="914400" algn="l" rtl="0" eaLnBrk="0" fontAlgn="base" hangingPunct="0">
                                <a:spcBef>
                                  <a:spcPct val="0"/>
                                </a:spcBef>
                                <a:spcAft>
                                  <a:spcPct val="0"/>
                                </a:spcAft>
                                <a:defRPr kern="1200">
                                  <a:solidFill>
                                    <a:srgbClr val="000000"/>
                                  </a:solidFill>
                                  <a:latin typeface="Arial" panose="020B0604020202020204" pitchFamily="34" charset="0"/>
                                </a:defRPr>
                              </a:lvl3pPr>
                              <a:lvl4pPr marL="1371600" algn="l" rtl="0" eaLnBrk="0" fontAlgn="base" hangingPunct="0">
                                <a:spcBef>
                                  <a:spcPct val="0"/>
                                </a:spcBef>
                                <a:spcAft>
                                  <a:spcPct val="0"/>
                                </a:spcAft>
                                <a:defRPr kern="1200">
                                  <a:solidFill>
                                    <a:srgbClr val="000000"/>
                                  </a:solidFill>
                                  <a:latin typeface="Arial" panose="020B0604020202020204" pitchFamily="34" charset="0"/>
                                </a:defRPr>
                              </a:lvl4pPr>
                              <a:lvl5pPr marL="1828800" algn="l" rtl="0" eaLnBrk="0" fontAlgn="base" hangingPunct="0">
                                <a:spcBef>
                                  <a:spcPct val="0"/>
                                </a:spcBef>
                                <a:spcAft>
                                  <a:spcPct val="0"/>
                                </a:spcAft>
                                <a:defRPr kern="1200">
                                  <a:solidFill>
                                    <a:srgbClr val="000000"/>
                                  </a:solidFill>
                                  <a:latin typeface="Arial" panose="020B0604020202020204" pitchFamily="34" charset="0"/>
                                </a:defRPr>
                              </a:lvl5pPr>
                              <a:lvl6pPr marL="2286000" algn="l" defTabSz="914400" rtl="0" eaLnBrk="1" latinLnBrk="0" hangingPunct="1">
                                <a:defRPr kern="1200">
                                  <a:solidFill>
                                    <a:srgbClr val="000000"/>
                                  </a:solidFill>
                                  <a:latin typeface="Arial" panose="020B0604020202020204" pitchFamily="34" charset="0"/>
                                </a:defRPr>
                              </a:lvl6pPr>
                              <a:lvl7pPr marL="2743200" algn="l" defTabSz="914400" rtl="0" eaLnBrk="1" latinLnBrk="0" hangingPunct="1">
                                <a:defRPr kern="1200">
                                  <a:solidFill>
                                    <a:srgbClr val="000000"/>
                                  </a:solidFill>
                                  <a:latin typeface="Arial" panose="020B0604020202020204" pitchFamily="34" charset="0"/>
                                </a:defRPr>
                              </a:lvl7pPr>
                              <a:lvl8pPr marL="3200400" algn="l" defTabSz="914400" rtl="0" eaLnBrk="1" latinLnBrk="0" hangingPunct="1">
                                <a:defRPr kern="1200">
                                  <a:solidFill>
                                    <a:srgbClr val="000000"/>
                                  </a:solidFill>
                                  <a:latin typeface="Arial" panose="020B0604020202020204" pitchFamily="34" charset="0"/>
                                </a:defRPr>
                              </a:lvl8pPr>
                              <a:lvl9pPr marL="3657600" algn="l" defTabSz="914400" rtl="0" eaLnBrk="1" latinLnBrk="0" hangingPunct="1">
                                <a:defRPr kern="1200">
                                  <a:solidFill>
                                    <a:srgbClr val="000000"/>
                                  </a:solidFill>
                                  <a:latin typeface="Arial" panose="020B0604020202020204" pitchFamily="34" charset="0"/>
                                </a:defRPr>
                              </a:lvl9pPr>
                            </a:lstStyle>
                            <a:p>
                              <a:pPr algn="ctr"/>
                              <a:r>
                                <a:rPr lang="en-GB" sz="2400" b="1" dirty="0" smtClean="0"/>
                                <a:t>MPEG IPR </a:t>
                              </a:r>
                            </a:p>
                            <a:p>
                              <a:pPr algn="ctr"/>
                              <a:r>
                                <a:rPr lang="en-GB" sz="2400" b="1" dirty="0" smtClean="0"/>
                                <a:t>Contract</a:t>
                              </a:r>
                            </a:p>
                          </a:txBody>
                          <a:useSpRect/>
                        </a:txSp>
                      </a:sp>
                      <a:sp>
                        <a:nvSpPr>
                          <a:cNvPr id="12" name="TextBox 11"/>
                          <a:cNvSpPr txBox="1"/>
                        </a:nvSpPr>
                        <a:spPr>
                          <a:xfrm>
                            <a:off x="7272560" y="1403573"/>
                            <a:ext cx="2448272" cy="769441"/>
                          </a:xfrm>
                          <a:prstGeom prst="rect">
                            <a:avLst/>
                          </a:prstGeom>
                          <a:solidFill>
                            <a:srgbClr val="BBE0E3"/>
                          </a:solidFill>
                          <a:ln w="12700">
                            <a:solidFill>
                              <a:srgbClr val="000000"/>
                            </a:solidFill>
                          </a:ln>
                        </a:spPr>
                        <a:txSp>
                          <a:txBody>
                            <a:bodyPr wrap="square" rtlCol="0">
                              <a:spAutoFit/>
                            </a:bodyPr>
                            <a:lstStyle>
                              <a:defPPr>
                                <a:defRPr lang="en-GB"/>
                              </a:defPPr>
                              <a:lvl1pPr algn="l" rtl="0" eaLnBrk="0" fontAlgn="base" hangingPunct="0">
                                <a:spcBef>
                                  <a:spcPct val="0"/>
                                </a:spcBef>
                                <a:spcAft>
                                  <a:spcPct val="0"/>
                                </a:spcAft>
                                <a:defRPr kern="1200">
                                  <a:solidFill>
                                    <a:srgbClr val="000000"/>
                                  </a:solidFill>
                                  <a:latin typeface="Arial" panose="020B0604020202020204" pitchFamily="34" charset="0"/>
                                </a:defRPr>
                              </a:lvl1pPr>
                              <a:lvl2pPr marL="457200" algn="l" rtl="0" eaLnBrk="0" fontAlgn="base" hangingPunct="0">
                                <a:spcBef>
                                  <a:spcPct val="0"/>
                                </a:spcBef>
                                <a:spcAft>
                                  <a:spcPct val="0"/>
                                </a:spcAft>
                                <a:defRPr kern="1200">
                                  <a:solidFill>
                                    <a:srgbClr val="000000"/>
                                  </a:solidFill>
                                  <a:latin typeface="Arial" panose="020B0604020202020204" pitchFamily="34" charset="0"/>
                                </a:defRPr>
                              </a:lvl2pPr>
                              <a:lvl3pPr marL="914400" algn="l" rtl="0" eaLnBrk="0" fontAlgn="base" hangingPunct="0">
                                <a:spcBef>
                                  <a:spcPct val="0"/>
                                </a:spcBef>
                                <a:spcAft>
                                  <a:spcPct val="0"/>
                                </a:spcAft>
                                <a:defRPr kern="1200">
                                  <a:solidFill>
                                    <a:srgbClr val="000000"/>
                                  </a:solidFill>
                                  <a:latin typeface="Arial" panose="020B0604020202020204" pitchFamily="34" charset="0"/>
                                </a:defRPr>
                              </a:lvl3pPr>
                              <a:lvl4pPr marL="1371600" algn="l" rtl="0" eaLnBrk="0" fontAlgn="base" hangingPunct="0">
                                <a:spcBef>
                                  <a:spcPct val="0"/>
                                </a:spcBef>
                                <a:spcAft>
                                  <a:spcPct val="0"/>
                                </a:spcAft>
                                <a:defRPr kern="1200">
                                  <a:solidFill>
                                    <a:srgbClr val="000000"/>
                                  </a:solidFill>
                                  <a:latin typeface="Arial" panose="020B0604020202020204" pitchFamily="34" charset="0"/>
                                </a:defRPr>
                              </a:lvl4pPr>
                              <a:lvl5pPr marL="1828800" algn="l" rtl="0" eaLnBrk="0" fontAlgn="base" hangingPunct="0">
                                <a:spcBef>
                                  <a:spcPct val="0"/>
                                </a:spcBef>
                                <a:spcAft>
                                  <a:spcPct val="0"/>
                                </a:spcAft>
                                <a:defRPr kern="1200">
                                  <a:solidFill>
                                    <a:srgbClr val="000000"/>
                                  </a:solidFill>
                                  <a:latin typeface="Arial" panose="020B0604020202020204" pitchFamily="34" charset="0"/>
                                </a:defRPr>
                              </a:lvl5pPr>
                              <a:lvl6pPr marL="2286000" algn="l" defTabSz="914400" rtl="0" eaLnBrk="1" latinLnBrk="0" hangingPunct="1">
                                <a:defRPr kern="1200">
                                  <a:solidFill>
                                    <a:srgbClr val="000000"/>
                                  </a:solidFill>
                                  <a:latin typeface="Arial" panose="020B0604020202020204" pitchFamily="34" charset="0"/>
                                </a:defRPr>
                              </a:lvl6pPr>
                              <a:lvl7pPr marL="2743200" algn="l" defTabSz="914400" rtl="0" eaLnBrk="1" latinLnBrk="0" hangingPunct="1">
                                <a:defRPr kern="1200">
                                  <a:solidFill>
                                    <a:srgbClr val="000000"/>
                                  </a:solidFill>
                                  <a:latin typeface="Arial" panose="020B0604020202020204" pitchFamily="34" charset="0"/>
                                </a:defRPr>
                              </a:lvl7pPr>
                              <a:lvl8pPr marL="3200400" algn="l" defTabSz="914400" rtl="0" eaLnBrk="1" latinLnBrk="0" hangingPunct="1">
                                <a:defRPr kern="1200">
                                  <a:solidFill>
                                    <a:srgbClr val="000000"/>
                                  </a:solidFill>
                                  <a:latin typeface="Arial" panose="020B0604020202020204" pitchFamily="34" charset="0"/>
                                </a:defRPr>
                              </a:lvl8pPr>
                              <a:lvl9pPr marL="3657600" algn="l" defTabSz="914400" rtl="0" eaLnBrk="1" latinLnBrk="0" hangingPunct="1">
                                <a:defRPr kern="1200">
                                  <a:solidFill>
                                    <a:srgbClr val="000000"/>
                                  </a:solidFill>
                                  <a:latin typeface="Arial" panose="020B0604020202020204" pitchFamily="34" charset="0"/>
                                </a:defRPr>
                              </a:lvl9pPr>
                            </a:lstStyle>
                            <a:p>
                              <a:pPr algn="ctr"/>
                              <a:r>
                                <a:rPr lang="en-GB" sz="2400" b="1" dirty="0" smtClean="0"/>
                                <a:t>Smart Contract</a:t>
                              </a:r>
                            </a:p>
                            <a:p>
                              <a:pPr algn="ctr"/>
                              <a:r>
                                <a:rPr lang="en-GB" sz="2000" b="1" dirty="0" smtClean="0"/>
                                <a:t>Language #A</a:t>
                              </a:r>
                            </a:p>
                          </a:txBody>
                          <a:useSpRect/>
                        </a:txSp>
                      </a:sp>
                      <a:sp>
                        <a:nvSpPr>
                          <a:cNvPr id="13" name="TextBox 12"/>
                          <a:cNvSpPr txBox="1"/>
                        </a:nvSpPr>
                        <a:spPr>
                          <a:xfrm>
                            <a:off x="7272560" y="2722364"/>
                            <a:ext cx="2448272" cy="769441"/>
                          </a:xfrm>
                          <a:prstGeom prst="rect">
                            <a:avLst/>
                          </a:prstGeom>
                          <a:solidFill>
                            <a:srgbClr val="BBE0E3"/>
                          </a:solidFill>
                          <a:ln w="12700">
                            <a:solidFill>
                              <a:srgbClr val="000000"/>
                            </a:solidFill>
                          </a:ln>
                        </a:spPr>
                        <a:txSp>
                          <a:txBody>
                            <a:bodyPr wrap="square" rtlCol="0">
                              <a:spAutoFit/>
                            </a:bodyPr>
                            <a:lstStyle>
                              <a:defPPr>
                                <a:defRPr lang="en-GB"/>
                              </a:defPPr>
                              <a:lvl1pPr algn="l" rtl="0" eaLnBrk="0" fontAlgn="base" hangingPunct="0">
                                <a:spcBef>
                                  <a:spcPct val="0"/>
                                </a:spcBef>
                                <a:spcAft>
                                  <a:spcPct val="0"/>
                                </a:spcAft>
                                <a:defRPr kern="1200">
                                  <a:solidFill>
                                    <a:srgbClr val="000000"/>
                                  </a:solidFill>
                                  <a:latin typeface="Arial" panose="020B0604020202020204" pitchFamily="34" charset="0"/>
                                </a:defRPr>
                              </a:lvl1pPr>
                              <a:lvl2pPr marL="457200" algn="l" rtl="0" eaLnBrk="0" fontAlgn="base" hangingPunct="0">
                                <a:spcBef>
                                  <a:spcPct val="0"/>
                                </a:spcBef>
                                <a:spcAft>
                                  <a:spcPct val="0"/>
                                </a:spcAft>
                                <a:defRPr kern="1200">
                                  <a:solidFill>
                                    <a:srgbClr val="000000"/>
                                  </a:solidFill>
                                  <a:latin typeface="Arial" panose="020B0604020202020204" pitchFamily="34" charset="0"/>
                                </a:defRPr>
                              </a:lvl2pPr>
                              <a:lvl3pPr marL="914400" algn="l" rtl="0" eaLnBrk="0" fontAlgn="base" hangingPunct="0">
                                <a:spcBef>
                                  <a:spcPct val="0"/>
                                </a:spcBef>
                                <a:spcAft>
                                  <a:spcPct val="0"/>
                                </a:spcAft>
                                <a:defRPr kern="1200">
                                  <a:solidFill>
                                    <a:srgbClr val="000000"/>
                                  </a:solidFill>
                                  <a:latin typeface="Arial" panose="020B0604020202020204" pitchFamily="34" charset="0"/>
                                </a:defRPr>
                              </a:lvl3pPr>
                              <a:lvl4pPr marL="1371600" algn="l" rtl="0" eaLnBrk="0" fontAlgn="base" hangingPunct="0">
                                <a:spcBef>
                                  <a:spcPct val="0"/>
                                </a:spcBef>
                                <a:spcAft>
                                  <a:spcPct val="0"/>
                                </a:spcAft>
                                <a:defRPr kern="1200">
                                  <a:solidFill>
                                    <a:srgbClr val="000000"/>
                                  </a:solidFill>
                                  <a:latin typeface="Arial" panose="020B0604020202020204" pitchFamily="34" charset="0"/>
                                </a:defRPr>
                              </a:lvl4pPr>
                              <a:lvl5pPr marL="1828800" algn="l" rtl="0" eaLnBrk="0" fontAlgn="base" hangingPunct="0">
                                <a:spcBef>
                                  <a:spcPct val="0"/>
                                </a:spcBef>
                                <a:spcAft>
                                  <a:spcPct val="0"/>
                                </a:spcAft>
                                <a:defRPr kern="1200">
                                  <a:solidFill>
                                    <a:srgbClr val="000000"/>
                                  </a:solidFill>
                                  <a:latin typeface="Arial" panose="020B0604020202020204" pitchFamily="34" charset="0"/>
                                </a:defRPr>
                              </a:lvl5pPr>
                              <a:lvl6pPr marL="2286000" algn="l" defTabSz="914400" rtl="0" eaLnBrk="1" latinLnBrk="0" hangingPunct="1">
                                <a:defRPr kern="1200">
                                  <a:solidFill>
                                    <a:srgbClr val="000000"/>
                                  </a:solidFill>
                                  <a:latin typeface="Arial" panose="020B0604020202020204" pitchFamily="34" charset="0"/>
                                </a:defRPr>
                              </a:lvl6pPr>
                              <a:lvl7pPr marL="2743200" algn="l" defTabSz="914400" rtl="0" eaLnBrk="1" latinLnBrk="0" hangingPunct="1">
                                <a:defRPr kern="1200">
                                  <a:solidFill>
                                    <a:srgbClr val="000000"/>
                                  </a:solidFill>
                                  <a:latin typeface="Arial" panose="020B0604020202020204" pitchFamily="34" charset="0"/>
                                </a:defRPr>
                              </a:lvl7pPr>
                              <a:lvl8pPr marL="3200400" algn="l" defTabSz="914400" rtl="0" eaLnBrk="1" latinLnBrk="0" hangingPunct="1">
                                <a:defRPr kern="1200">
                                  <a:solidFill>
                                    <a:srgbClr val="000000"/>
                                  </a:solidFill>
                                  <a:latin typeface="Arial" panose="020B0604020202020204" pitchFamily="34" charset="0"/>
                                </a:defRPr>
                              </a:lvl8pPr>
                              <a:lvl9pPr marL="3657600" algn="l" defTabSz="914400" rtl="0" eaLnBrk="1" latinLnBrk="0" hangingPunct="1">
                                <a:defRPr kern="1200">
                                  <a:solidFill>
                                    <a:srgbClr val="000000"/>
                                  </a:solidFill>
                                  <a:latin typeface="Arial" panose="020B0604020202020204" pitchFamily="34" charset="0"/>
                                </a:defRPr>
                              </a:lvl9pPr>
                            </a:lstStyle>
                            <a:p>
                              <a:pPr algn="ctr"/>
                              <a:r>
                                <a:rPr lang="en-GB" sz="2400" b="1" dirty="0" smtClean="0"/>
                                <a:t>Smart Contract</a:t>
                              </a:r>
                            </a:p>
                            <a:p>
                              <a:pPr algn="ctr"/>
                              <a:r>
                                <a:rPr lang="en-GB" sz="2000" b="1" dirty="0" smtClean="0"/>
                                <a:t>Language #B</a:t>
                              </a:r>
                            </a:p>
                          </a:txBody>
                          <a:useSpRect/>
                        </a:txSp>
                      </a:sp>
                      <a:sp>
                        <a:nvSpPr>
                          <a:cNvPr id="14" name="TextBox 13"/>
                          <a:cNvSpPr txBox="1"/>
                        </a:nvSpPr>
                        <a:spPr>
                          <a:xfrm>
                            <a:off x="7272560" y="4067869"/>
                            <a:ext cx="2448272" cy="769441"/>
                          </a:xfrm>
                          <a:prstGeom prst="rect">
                            <a:avLst/>
                          </a:prstGeom>
                          <a:solidFill>
                            <a:srgbClr val="BBE0E3"/>
                          </a:solidFill>
                          <a:ln w="12700">
                            <a:solidFill>
                              <a:srgbClr val="000000"/>
                            </a:solidFill>
                          </a:ln>
                        </a:spPr>
                        <a:txSp>
                          <a:txBody>
                            <a:bodyPr wrap="square" rtlCol="0">
                              <a:spAutoFit/>
                            </a:bodyPr>
                            <a:lstStyle>
                              <a:defPPr>
                                <a:defRPr lang="en-GB"/>
                              </a:defPPr>
                              <a:lvl1pPr algn="l" rtl="0" eaLnBrk="0" fontAlgn="base" hangingPunct="0">
                                <a:spcBef>
                                  <a:spcPct val="0"/>
                                </a:spcBef>
                                <a:spcAft>
                                  <a:spcPct val="0"/>
                                </a:spcAft>
                                <a:defRPr kern="1200">
                                  <a:solidFill>
                                    <a:srgbClr val="000000"/>
                                  </a:solidFill>
                                  <a:latin typeface="Arial" panose="020B0604020202020204" pitchFamily="34" charset="0"/>
                                </a:defRPr>
                              </a:lvl1pPr>
                              <a:lvl2pPr marL="457200" algn="l" rtl="0" eaLnBrk="0" fontAlgn="base" hangingPunct="0">
                                <a:spcBef>
                                  <a:spcPct val="0"/>
                                </a:spcBef>
                                <a:spcAft>
                                  <a:spcPct val="0"/>
                                </a:spcAft>
                                <a:defRPr kern="1200">
                                  <a:solidFill>
                                    <a:srgbClr val="000000"/>
                                  </a:solidFill>
                                  <a:latin typeface="Arial" panose="020B0604020202020204" pitchFamily="34" charset="0"/>
                                </a:defRPr>
                              </a:lvl2pPr>
                              <a:lvl3pPr marL="914400" algn="l" rtl="0" eaLnBrk="0" fontAlgn="base" hangingPunct="0">
                                <a:spcBef>
                                  <a:spcPct val="0"/>
                                </a:spcBef>
                                <a:spcAft>
                                  <a:spcPct val="0"/>
                                </a:spcAft>
                                <a:defRPr kern="1200">
                                  <a:solidFill>
                                    <a:srgbClr val="000000"/>
                                  </a:solidFill>
                                  <a:latin typeface="Arial" panose="020B0604020202020204" pitchFamily="34" charset="0"/>
                                </a:defRPr>
                              </a:lvl3pPr>
                              <a:lvl4pPr marL="1371600" algn="l" rtl="0" eaLnBrk="0" fontAlgn="base" hangingPunct="0">
                                <a:spcBef>
                                  <a:spcPct val="0"/>
                                </a:spcBef>
                                <a:spcAft>
                                  <a:spcPct val="0"/>
                                </a:spcAft>
                                <a:defRPr kern="1200">
                                  <a:solidFill>
                                    <a:srgbClr val="000000"/>
                                  </a:solidFill>
                                  <a:latin typeface="Arial" panose="020B0604020202020204" pitchFamily="34" charset="0"/>
                                </a:defRPr>
                              </a:lvl4pPr>
                              <a:lvl5pPr marL="1828800" algn="l" rtl="0" eaLnBrk="0" fontAlgn="base" hangingPunct="0">
                                <a:spcBef>
                                  <a:spcPct val="0"/>
                                </a:spcBef>
                                <a:spcAft>
                                  <a:spcPct val="0"/>
                                </a:spcAft>
                                <a:defRPr kern="1200">
                                  <a:solidFill>
                                    <a:srgbClr val="000000"/>
                                  </a:solidFill>
                                  <a:latin typeface="Arial" panose="020B0604020202020204" pitchFamily="34" charset="0"/>
                                </a:defRPr>
                              </a:lvl5pPr>
                              <a:lvl6pPr marL="2286000" algn="l" defTabSz="914400" rtl="0" eaLnBrk="1" latinLnBrk="0" hangingPunct="1">
                                <a:defRPr kern="1200">
                                  <a:solidFill>
                                    <a:srgbClr val="000000"/>
                                  </a:solidFill>
                                  <a:latin typeface="Arial" panose="020B0604020202020204" pitchFamily="34" charset="0"/>
                                </a:defRPr>
                              </a:lvl6pPr>
                              <a:lvl7pPr marL="2743200" algn="l" defTabSz="914400" rtl="0" eaLnBrk="1" latinLnBrk="0" hangingPunct="1">
                                <a:defRPr kern="1200">
                                  <a:solidFill>
                                    <a:srgbClr val="000000"/>
                                  </a:solidFill>
                                  <a:latin typeface="Arial" panose="020B0604020202020204" pitchFamily="34" charset="0"/>
                                </a:defRPr>
                              </a:lvl7pPr>
                              <a:lvl8pPr marL="3200400" algn="l" defTabSz="914400" rtl="0" eaLnBrk="1" latinLnBrk="0" hangingPunct="1">
                                <a:defRPr kern="1200">
                                  <a:solidFill>
                                    <a:srgbClr val="000000"/>
                                  </a:solidFill>
                                  <a:latin typeface="Arial" panose="020B0604020202020204" pitchFamily="34" charset="0"/>
                                </a:defRPr>
                              </a:lvl8pPr>
                              <a:lvl9pPr marL="3657600" algn="l" defTabSz="914400" rtl="0" eaLnBrk="1" latinLnBrk="0" hangingPunct="1">
                                <a:defRPr kern="1200">
                                  <a:solidFill>
                                    <a:srgbClr val="000000"/>
                                  </a:solidFill>
                                  <a:latin typeface="Arial" panose="020B0604020202020204" pitchFamily="34" charset="0"/>
                                </a:defRPr>
                              </a:lvl9pPr>
                            </a:lstStyle>
                            <a:p>
                              <a:pPr algn="ctr"/>
                              <a:r>
                                <a:rPr lang="en-GB" sz="2400" b="1" dirty="0" smtClean="0"/>
                                <a:t>Smart Contract</a:t>
                              </a:r>
                            </a:p>
                            <a:p>
                              <a:pPr algn="ctr"/>
                              <a:r>
                                <a:rPr lang="en-GB" sz="2000" b="1" dirty="0" smtClean="0"/>
                                <a:t>Language #C</a:t>
                              </a:r>
                            </a:p>
                          </a:txBody>
                          <a:useSpRect/>
                        </a:txSp>
                      </a:sp>
                      <a:cxnSp>
                        <a:nvCxnSpPr>
                          <a:cNvPr id="16" name="Straight Arrow Connector 15"/>
                          <a:cNvCxnSpPr>
                            <a:stCxn id="9" idx="3"/>
                            <a:endCxn id="10" idx="1"/>
                          </a:cNvCxnSpPr>
                        </a:nvCxnSpPr>
                        <a:spPr bwMode="auto">
                          <a:xfrm>
                            <a:off x="2736056" y="3111733"/>
                            <a:ext cx="1505972" cy="0"/>
                          </a:xfrm>
                          <a:prstGeom prst="straightConnector1">
                            <a:avLst/>
                          </a:prstGeom>
                          <a:solidFill>
                            <a:srgbClr val="BBE0E3"/>
                          </a:solidFill>
                          <a:ln w="50800" cap="flat" cmpd="sng" algn="ctr">
                            <a:solidFill>
                              <a:srgbClr val="000000"/>
                            </a:solidFill>
                            <a:prstDash val="solid"/>
                            <a:round/>
                            <a:headEnd type="triangle" w="lg" len="lg"/>
                            <a:tailEnd type="triangle" w="lg" len="lg"/>
                          </a:ln>
                          <a:effectLst/>
                        </a:spPr>
                      </a:cxnSp>
                      <a:cxnSp>
                        <a:nvCxnSpPr>
                          <a:cNvPr id="17" name="Straight Arrow Connector 16"/>
                          <a:cNvCxnSpPr/>
                        </a:nvCxnSpPr>
                        <a:spPr bwMode="auto">
                          <a:xfrm>
                            <a:off x="5766588" y="3131765"/>
                            <a:ext cx="1505972" cy="0"/>
                          </a:xfrm>
                          <a:prstGeom prst="straightConnector1">
                            <a:avLst/>
                          </a:prstGeom>
                          <a:solidFill>
                            <a:srgbClr val="BBE0E3"/>
                          </a:solidFill>
                          <a:ln w="50800" cap="flat" cmpd="sng" algn="ctr">
                            <a:solidFill>
                              <a:srgbClr val="000000"/>
                            </a:solidFill>
                            <a:prstDash val="solid"/>
                            <a:round/>
                            <a:headEnd type="triangle" w="lg" len="lg"/>
                            <a:tailEnd type="triangle" w="lg" len="lg"/>
                          </a:ln>
                          <a:effectLst/>
                        </a:spPr>
                      </a:cxnSp>
                      <a:cxnSp>
                        <a:nvCxnSpPr>
                          <a:cNvPr id="18" name="Straight Arrow Connector 17"/>
                          <a:cNvCxnSpPr/>
                        </a:nvCxnSpPr>
                        <a:spPr bwMode="auto">
                          <a:xfrm>
                            <a:off x="5760392" y="1763613"/>
                            <a:ext cx="1505972" cy="0"/>
                          </a:xfrm>
                          <a:prstGeom prst="straightConnector1">
                            <a:avLst/>
                          </a:prstGeom>
                          <a:solidFill>
                            <a:srgbClr val="BBE0E3"/>
                          </a:solidFill>
                          <a:ln w="50800" cap="flat" cmpd="sng" algn="ctr">
                            <a:solidFill>
                              <a:srgbClr val="000000"/>
                            </a:solidFill>
                            <a:prstDash val="solid"/>
                            <a:round/>
                            <a:headEnd type="triangle" w="lg" len="lg"/>
                            <a:tailEnd type="triangle" w="lg" len="lg"/>
                          </a:ln>
                          <a:effectLst/>
                        </a:spPr>
                      </a:cxnSp>
                      <a:cxnSp>
                        <a:nvCxnSpPr>
                          <a:cNvPr id="19" name="Straight Arrow Connector 18"/>
                          <a:cNvCxnSpPr/>
                        </a:nvCxnSpPr>
                        <a:spPr bwMode="auto">
                          <a:xfrm>
                            <a:off x="5760392" y="4427909"/>
                            <a:ext cx="1505972" cy="0"/>
                          </a:xfrm>
                          <a:prstGeom prst="straightConnector1">
                            <a:avLst/>
                          </a:prstGeom>
                          <a:solidFill>
                            <a:srgbClr val="BBE0E3"/>
                          </a:solidFill>
                          <a:ln w="50800" cap="flat" cmpd="sng" algn="ctr">
                            <a:solidFill>
                              <a:srgbClr val="000000"/>
                            </a:solidFill>
                            <a:prstDash val="solid"/>
                            <a:round/>
                            <a:headEnd type="triangle" w="lg" len="lg"/>
                            <a:tailEnd type="triangle" w="lg" len="lg"/>
                          </a:ln>
                          <a:effectLst/>
                        </a:spPr>
                      </a:cxnSp>
                      <a:sp>
                        <a:nvSpPr>
                          <a:cNvPr id="21" name="TextBox 20"/>
                          <a:cNvSpPr txBox="1"/>
                        </a:nvSpPr>
                        <a:spPr>
                          <a:xfrm>
                            <a:off x="4248224" y="2732816"/>
                            <a:ext cx="1512168" cy="830997"/>
                          </a:xfrm>
                          <a:prstGeom prst="rect">
                            <a:avLst/>
                          </a:prstGeom>
                          <a:solidFill>
                            <a:srgbClr val="BBE0E3"/>
                          </a:solidFill>
                          <a:ln w="12700">
                            <a:noFill/>
                          </a:ln>
                        </a:spPr>
                        <a:txSp>
                          <a:txBody>
                            <a:bodyPr wrap="square" rtlCol="0">
                              <a:spAutoFit/>
                            </a:bodyPr>
                            <a:lstStyle>
                              <a:defPPr>
                                <a:defRPr lang="en-GB"/>
                              </a:defPPr>
                              <a:lvl1pPr algn="l" rtl="0" eaLnBrk="0" fontAlgn="base" hangingPunct="0">
                                <a:spcBef>
                                  <a:spcPct val="0"/>
                                </a:spcBef>
                                <a:spcAft>
                                  <a:spcPct val="0"/>
                                </a:spcAft>
                                <a:defRPr kern="1200">
                                  <a:solidFill>
                                    <a:srgbClr val="000000"/>
                                  </a:solidFill>
                                  <a:latin typeface="Arial" panose="020B0604020202020204" pitchFamily="34" charset="0"/>
                                </a:defRPr>
                              </a:lvl1pPr>
                              <a:lvl2pPr marL="457200" algn="l" rtl="0" eaLnBrk="0" fontAlgn="base" hangingPunct="0">
                                <a:spcBef>
                                  <a:spcPct val="0"/>
                                </a:spcBef>
                                <a:spcAft>
                                  <a:spcPct val="0"/>
                                </a:spcAft>
                                <a:defRPr kern="1200">
                                  <a:solidFill>
                                    <a:srgbClr val="000000"/>
                                  </a:solidFill>
                                  <a:latin typeface="Arial" panose="020B0604020202020204" pitchFamily="34" charset="0"/>
                                </a:defRPr>
                              </a:lvl2pPr>
                              <a:lvl3pPr marL="914400" algn="l" rtl="0" eaLnBrk="0" fontAlgn="base" hangingPunct="0">
                                <a:spcBef>
                                  <a:spcPct val="0"/>
                                </a:spcBef>
                                <a:spcAft>
                                  <a:spcPct val="0"/>
                                </a:spcAft>
                                <a:defRPr kern="1200">
                                  <a:solidFill>
                                    <a:srgbClr val="000000"/>
                                  </a:solidFill>
                                  <a:latin typeface="Arial" panose="020B0604020202020204" pitchFamily="34" charset="0"/>
                                </a:defRPr>
                              </a:lvl3pPr>
                              <a:lvl4pPr marL="1371600" algn="l" rtl="0" eaLnBrk="0" fontAlgn="base" hangingPunct="0">
                                <a:spcBef>
                                  <a:spcPct val="0"/>
                                </a:spcBef>
                                <a:spcAft>
                                  <a:spcPct val="0"/>
                                </a:spcAft>
                                <a:defRPr kern="1200">
                                  <a:solidFill>
                                    <a:srgbClr val="000000"/>
                                  </a:solidFill>
                                  <a:latin typeface="Arial" panose="020B0604020202020204" pitchFamily="34" charset="0"/>
                                </a:defRPr>
                              </a:lvl4pPr>
                              <a:lvl5pPr marL="1828800" algn="l" rtl="0" eaLnBrk="0" fontAlgn="base" hangingPunct="0">
                                <a:spcBef>
                                  <a:spcPct val="0"/>
                                </a:spcBef>
                                <a:spcAft>
                                  <a:spcPct val="0"/>
                                </a:spcAft>
                                <a:defRPr kern="1200">
                                  <a:solidFill>
                                    <a:srgbClr val="000000"/>
                                  </a:solidFill>
                                  <a:latin typeface="Arial" panose="020B0604020202020204" pitchFamily="34" charset="0"/>
                                </a:defRPr>
                              </a:lvl5pPr>
                              <a:lvl6pPr marL="2286000" algn="l" defTabSz="914400" rtl="0" eaLnBrk="1" latinLnBrk="0" hangingPunct="1">
                                <a:defRPr kern="1200">
                                  <a:solidFill>
                                    <a:srgbClr val="000000"/>
                                  </a:solidFill>
                                  <a:latin typeface="Arial" panose="020B0604020202020204" pitchFamily="34" charset="0"/>
                                </a:defRPr>
                              </a:lvl6pPr>
                              <a:lvl7pPr marL="2743200" algn="l" defTabSz="914400" rtl="0" eaLnBrk="1" latinLnBrk="0" hangingPunct="1">
                                <a:defRPr kern="1200">
                                  <a:solidFill>
                                    <a:srgbClr val="000000"/>
                                  </a:solidFill>
                                  <a:latin typeface="Arial" panose="020B0604020202020204" pitchFamily="34" charset="0"/>
                                </a:defRPr>
                              </a:lvl7pPr>
                              <a:lvl8pPr marL="3200400" algn="l" defTabSz="914400" rtl="0" eaLnBrk="1" latinLnBrk="0" hangingPunct="1">
                                <a:defRPr kern="1200">
                                  <a:solidFill>
                                    <a:srgbClr val="000000"/>
                                  </a:solidFill>
                                  <a:latin typeface="Arial" panose="020B0604020202020204" pitchFamily="34" charset="0"/>
                                </a:defRPr>
                              </a:lvl8pPr>
                              <a:lvl9pPr marL="3657600" algn="l" defTabSz="914400" rtl="0" eaLnBrk="1" latinLnBrk="0" hangingPunct="1">
                                <a:defRPr kern="1200">
                                  <a:solidFill>
                                    <a:srgbClr val="000000"/>
                                  </a:solidFill>
                                  <a:latin typeface="Arial" panose="020B0604020202020204" pitchFamily="34" charset="0"/>
                                </a:defRPr>
                              </a:lvl9pPr>
                            </a:lstStyle>
                            <a:p>
                              <a:pPr algn="ctr"/>
                              <a:r>
                                <a:rPr lang="en-GB" sz="2400" b="1" dirty="0" smtClean="0"/>
                                <a:t>Standard</a:t>
                              </a:r>
                            </a:p>
                            <a:p>
                              <a:pPr algn="ctr"/>
                              <a:r>
                                <a:rPr lang="en-GB" sz="2400" b="1" dirty="0" smtClean="0"/>
                                <a:t>API</a:t>
                              </a:r>
                            </a:p>
                          </a:txBody>
                          <a:useSpRect/>
                        </a:txSp>
                      </a:sp>
                    </a:grpSp>
                  </a:grpSp>
                </lc:lockedCanvas>
              </a:graphicData>
            </a:graphic>
          </wp:inline>
        </w:drawing>
      </w:r>
    </w:p>
    <w:p w:rsidR="00F61809" w:rsidRDefault="00F61809" w:rsidP="00F61809">
      <w:pPr>
        <w:ind w:firstLine="0"/>
        <w:jc w:val="left"/>
        <w:rPr>
          <w:rFonts w:ascii="Times New Roman" w:hAnsi="Times New Roman"/>
          <w:sz w:val="24"/>
          <w:szCs w:val="24"/>
          <w:lang w:val="en-GB"/>
        </w:rPr>
      </w:pPr>
    </w:p>
    <w:p w:rsidR="00425D99" w:rsidRDefault="00425D99" w:rsidP="00F61809">
      <w:pPr>
        <w:ind w:firstLine="0"/>
        <w:jc w:val="left"/>
        <w:rPr>
          <w:rFonts w:ascii="Times New Roman" w:hAnsi="Times New Roman"/>
          <w:sz w:val="24"/>
          <w:szCs w:val="24"/>
          <w:lang w:val="en-GB"/>
        </w:rPr>
      </w:pPr>
    </w:p>
    <w:p w:rsidR="00F129B7" w:rsidRDefault="00F129B7" w:rsidP="00F61809">
      <w:pPr>
        <w:ind w:firstLine="0"/>
        <w:jc w:val="left"/>
        <w:rPr>
          <w:rFonts w:ascii="Times New Roman" w:hAnsi="Times New Roman"/>
          <w:sz w:val="24"/>
          <w:szCs w:val="24"/>
          <w:lang w:val="en-GB"/>
        </w:rPr>
      </w:pPr>
    </w:p>
    <w:p w:rsidR="00503D7B" w:rsidRPr="00EF1375" w:rsidRDefault="00503D7B" w:rsidP="00EF1375">
      <w:pPr>
        <w:pStyle w:val="Heading1"/>
        <w:rPr>
          <w:sz w:val="22"/>
          <w:szCs w:val="22"/>
        </w:rPr>
      </w:pPr>
      <w:r w:rsidRPr="00EF1375">
        <w:rPr>
          <w:sz w:val="22"/>
          <w:szCs w:val="22"/>
        </w:rPr>
        <w:t xml:space="preserve">RESOURCES </w:t>
      </w:r>
    </w:p>
    <w:p w:rsidR="00724A2C" w:rsidRPr="00E93B28" w:rsidRDefault="00724A2C" w:rsidP="00004417">
      <w:pPr>
        <w:pStyle w:val="Heading2"/>
        <w:numPr>
          <w:ilvl w:val="0"/>
          <w:numId w:val="29"/>
        </w:numPr>
        <w:rPr>
          <w:iCs w:val="0"/>
          <w:sz w:val="22"/>
          <w:szCs w:val="22"/>
          <w:lang w:eastAsia="ko-KR"/>
        </w:rPr>
      </w:pPr>
      <w:r w:rsidRPr="00E93B28">
        <w:rPr>
          <w:iCs w:val="0"/>
          <w:sz w:val="22"/>
          <w:szCs w:val="22"/>
        </w:rPr>
        <w:t>Standards and Software</w:t>
      </w:r>
    </w:p>
    <w:tbl>
      <w:tblPr>
        <w:tblStyle w:val="TableGrid"/>
        <w:tblpPr w:leftFromText="180" w:rightFromText="180" w:vertAnchor="text" w:tblpX="500" w:tblpY="1"/>
        <w:tblOverlap w:val="never"/>
        <w:tblW w:w="8505" w:type="dxa"/>
        <w:tblLayout w:type="fixed"/>
        <w:tblLook w:val="04A0"/>
      </w:tblPr>
      <w:tblGrid>
        <w:gridCol w:w="1101"/>
        <w:gridCol w:w="3839"/>
        <w:gridCol w:w="1501"/>
        <w:gridCol w:w="2064"/>
      </w:tblGrid>
      <w:tr w:rsidR="00503D7B" w:rsidTr="00F413F8">
        <w:tc>
          <w:tcPr>
            <w:tcW w:w="1101" w:type="dxa"/>
          </w:tcPr>
          <w:p w:rsidR="00503D7B" w:rsidRPr="00F4781E" w:rsidRDefault="00503D7B" w:rsidP="00F413F8">
            <w:pPr>
              <w:jc w:val="center"/>
              <w:rPr>
                <w:rFonts w:ascii="Times New Roman" w:hAnsi="Times New Roman"/>
                <w:b/>
                <w:sz w:val="16"/>
                <w:szCs w:val="16"/>
              </w:rPr>
            </w:pPr>
            <w:r>
              <w:rPr>
                <w:rFonts w:ascii="Times New Roman" w:hAnsi="Times New Roman"/>
                <w:b/>
                <w:sz w:val="16"/>
                <w:szCs w:val="16"/>
              </w:rPr>
              <w:t>Acronym</w:t>
            </w:r>
          </w:p>
        </w:tc>
        <w:tc>
          <w:tcPr>
            <w:tcW w:w="3839" w:type="dxa"/>
          </w:tcPr>
          <w:p w:rsidR="00503D7B" w:rsidRPr="00F4781E" w:rsidRDefault="00503D7B" w:rsidP="00F413F8">
            <w:pPr>
              <w:rPr>
                <w:rFonts w:ascii="Times New Roman" w:hAnsi="Times New Roman"/>
                <w:b/>
                <w:sz w:val="16"/>
                <w:szCs w:val="16"/>
              </w:rPr>
            </w:pPr>
            <w:r w:rsidRPr="00F4781E">
              <w:rPr>
                <w:rFonts w:ascii="Times New Roman" w:hAnsi="Times New Roman"/>
                <w:b/>
                <w:sz w:val="16"/>
                <w:szCs w:val="16"/>
              </w:rPr>
              <w:t>Standard</w:t>
            </w:r>
          </w:p>
        </w:tc>
        <w:tc>
          <w:tcPr>
            <w:tcW w:w="1501" w:type="dxa"/>
          </w:tcPr>
          <w:p w:rsidR="00503D7B" w:rsidRPr="00F4781E" w:rsidRDefault="00503D7B" w:rsidP="00F413F8">
            <w:pPr>
              <w:rPr>
                <w:b/>
                <w:sz w:val="16"/>
                <w:szCs w:val="16"/>
              </w:rPr>
            </w:pPr>
            <w:r>
              <w:rPr>
                <w:b/>
                <w:sz w:val="16"/>
                <w:szCs w:val="16"/>
              </w:rPr>
              <w:t>MPEG Doc.</w:t>
            </w:r>
          </w:p>
        </w:tc>
        <w:tc>
          <w:tcPr>
            <w:tcW w:w="2064" w:type="dxa"/>
          </w:tcPr>
          <w:p w:rsidR="00503D7B" w:rsidRPr="00F4781E" w:rsidRDefault="00503D7B" w:rsidP="00F413F8">
            <w:pPr>
              <w:rPr>
                <w:b/>
                <w:sz w:val="16"/>
                <w:szCs w:val="16"/>
              </w:rPr>
            </w:pPr>
            <w:r>
              <w:rPr>
                <w:b/>
                <w:sz w:val="16"/>
                <w:szCs w:val="16"/>
              </w:rPr>
              <w:t xml:space="preserve">Ref. Soft. </w:t>
            </w:r>
          </w:p>
        </w:tc>
      </w:tr>
      <w:tr w:rsidR="00503D7B" w:rsidTr="00F413F8">
        <w:tc>
          <w:tcPr>
            <w:tcW w:w="1101" w:type="dxa"/>
            <w:vMerge w:val="restart"/>
            <w:vAlign w:val="center"/>
          </w:tcPr>
          <w:p w:rsidR="00503D7B" w:rsidRDefault="00503D7B" w:rsidP="00F413F8">
            <w:pPr>
              <w:jc w:val="center"/>
              <w:rPr>
                <w:rFonts w:ascii="Times New Roman" w:hAnsi="Times New Roman"/>
                <w:b/>
                <w:sz w:val="16"/>
                <w:szCs w:val="16"/>
              </w:rPr>
            </w:pPr>
            <w:r w:rsidRPr="00A274D8">
              <w:rPr>
                <w:rFonts w:ascii="Times New Roman" w:hAnsi="Times New Roman"/>
                <w:b/>
                <w:sz w:val="16"/>
                <w:szCs w:val="16"/>
              </w:rPr>
              <w:t>MVCO</w:t>
            </w:r>
          </w:p>
          <w:p w:rsidR="00C46CA4" w:rsidRPr="00A274D8" w:rsidRDefault="00C46CA4" w:rsidP="00F413F8">
            <w:pPr>
              <w:jc w:val="center"/>
              <w:rPr>
                <w:rFonts w:ascii="Times New Roman" w:hAnsi="Times New Roman"/>
                <w:b/>
                <w:sz w:val="16"/>
                <w:szCs w:val="16"/>
              </w:rPr>
            </w:pPr>
          </w:p>
        </w:tc>
        <w:tc>
          <w:tcPr>
            <w:tcW w:w="3839" w:type="dxa"/>
            <w:vAlign w:val="center"/>
          </w:tcPr>
          <w:p w:rsidR="00503D7B" w:rsidRPr="00E30F32" w:rsidRDefault="00503D7B" w:rsidP="00F413F8">
            <w:pPr>
              <w:ind w:firstLine="0"/>
              <w:rPr>
                <w:sz w:val="16"/>
                <w:szCs w:val="16"/>
              </w:rPr>
            </w:pPr>
            <w:r w:rsidRPr="00E30F32">
              <w:rPr>
                <w:rFonts w:ascii="Times New Roman" w:hAnsi="Times New Roman"/>
                <w:bCs/>
                <w:sz w:val="16"/>
                <w:szCs w:val="16"/>
              </w:rPr>
              <w:t>ISO/IEC 21000-19</w:t>
            </w:r>
            <w:r w:rsidRPr="00E30F32">
              <w:rPr>
                <w:rFonts w:ascii="Times New Roman" w:hAnsi="Times New Roman"/>
                <w:sz w:val="16"/>
                <w:szCs w:val="16"/>
              </w:rPr>
              <w:t>,  ‘</w:t>
            </w:r>
            <w:hyperlink r:id="rId19" w:history="1">
              <w:r w:rsidRPr="00E30F32">
                <w:rPr>
                  <w:rStyle w:val="Hyperlink"/>
                  <w:sz w:val="16"/>
                  <w:szCs w:val="16"/>
                </w:rPr>
                <w:t>Information technology -- Multimedia framework (MPEG-21) -- Part 19: Media value chain ontology</w:t>
              </w:r>
            </w:hyperlink>
            <w:r w:rsidRPr="00E30F32">
              <w:rPr>
                <w:rFonts w:ascii="Times New Roman" w:hAnsi="Times New Roman"/>
                <w:sz w:val="16"/>
                <w:szCs w:val="16"/>
              </w:rPr>
              <w:t>’, June 2010.</w:t>
            </w:r>
          </w:p>
        </w:tc>
        <w:tc>
          <w:tcPr>
            <w:tcW w:w="1501" w:type="dxa"/>
            <w:vAlign w:val="center"/>
          </w:tcPr>
          <w:p w:rsidR="00503D7B" w:rsidRDefault="00867EBD" w:rsidP="00F413F8">
            <w:pPr>
              <w:rPr>
                <w:sz w:val="16"/>
                <w:szCs w:val="16"/>
              </w:rPr>
            </w:pPr>
            <w:hyperlink r:id="rId20" w:history="1">
              <w:r w:rsidR="00503D7B" w:rsidRPr="00B62E46">
                <w:rPr>
                  <w:rStyle w:val="Hyperlink"/>
                  <w:sz w:val="16"/>
                  <w:szCs w:val="16"/>
                </w:rPr>
                <w:t>N</w:t>
              </w:r>
              <w:r w:rsidR="00503D7B" w:rsidRPr="00B62E46">
                <w:rPr>
                  <w:rStyle w:val="Hyperlink"/>
                  <w:rFonts w:hint="eastAsia"/>
                  <w:sz w:val="16"/>
                  <w:szCs w:val="16"/>
                  <w:lang w:eastAsia="ko-KR"/>
                </w:rPr>
                <w:t>11146</w:t>
              </w:r>
            </w:hyperlink>
          </w:p>
          <w:p w:rsidR="00503D7B" w:rsidRPr="00D2006A" w:rsidRDefault="00503D7B" w:rsidP="00F413F8">
            <w:pPr>
              <w:rPr>
                <w:sz w:val="16"/>
                <w:szCs w:val="16"/>
              </w:rPr>
            </w:pPr>
            <w:r w:rsidRPr="00D2006A">
              <w:rPr>
                <w:sz w:val="16"/>
                <w:szCs w:val="16"/>
              </w:rPr>
              <w:t>91</w:t>
            </w:r>
            <w:r w:rsidRPr="00D2006A">
              <w:rPr>
                <w:sz w:val="16"/>
                <w:szCs w:val="16"/>
                <w:vertAlign w:val="superscript"/>
              </w:rPr>
              <w:t>st</w:t>
            </w:r>
            <w:r w:rsidRPr="00D2006A">
              <w:rPr>
                <w:sz w:val="16"/>
                <w:szCs w:val="16"/>
              </w:rPr>
              <w:t xml:space="preserve">  </w:t>
            </w:r>
            <w:r w:rsidRPr="00D2006A">
              <w:rPr>
                <w:rFonts w:hint="eastAsia"/>
                <w:sz w:val="16"/>
                <w:szCs w:val="16"/>
                <w:lang w:eastAsia="ko-KR"/>
              </w:rPr>
              <w:t>Kyot</w:t>
            </w:r>
            <w:r>
              <w:rPr>
                <w:sz w:val="16"/>
                <w:szCs w:val="16"/>
                <w:lang w:eastAsia="ko-KR"/>
              </w:rPr>
              <w:t>o</w:t>
            </w:r>
          </w:p>
        </w:tc>
        <w:tc>
          <w:tcPr>
            <w:tcW w:w="2064" w:type="dxa"/>
            <w:vAlign w:val="center"/>
          </w:tcPr>
          <w:p w:rsidR="00503D7B" w:rsidRPr="00D2006A" w:rsidRDefault="00503D7B" w:rsidP="00F413F8">
            <w:pPr>
              <w:ind w:firstLine="0"/>
              <w:rPr>
                <w:sz w:val="16"/>
                <w:szCs w:val="16"/>
              </w:rPr>
            </w:pPr>
            <w:r>
              <w:rPr>
                <w:sz w:val="16"/>
                <w:szCs w:val="16"/>
              </w:rPr>
              <w:t>N/A</w:t>
            </w:r>
          </w:p>
        </w:tc>
      </w:tr>
      <w:tr w:rsidR="00503D7B" w:rsidTr="00F413F8">
        <w:tc>
          <w:tcPr>
            <w:tcW w:w="1101" w:type="dxa"/>
            <w:vMerge/>
            <w:vAlign w:val="center"/>
          </w:tcPr>
          <w:p w:rsidR="00503D7B" w:rsidRPr="00E30F32" w:rsidRDefault="00503D7B" w:rsidP="00F413F8">
            <w:pPr>
              <w:jc w:val="center"/>
              <w:rPr>
                <w:rFonts w:ascii="Times New Roman" w:hAnsi="Times New Roman"/>
                <w:bCs/>
                <w:sz w:val="16"/>
                <w:szCs w:val="16"/>
              </w:rPr>
            </w:pPr>
          </w:p>
        </w:tc>
        <w:tc>
          <w:tcPr>
            <w:tcW w:w="3839" w:type="dxa"/>
            <w:vAlign w:val="center"/>
          </w:tcPr>
          <w:p w:rsidR="00503D7B" w:rsidRPr="00E30F32" w:rsidRDefault="00503D7B" w:rsidP="00F413F8">
            <w:pPr>
              <w:ind w:firstLine="0"/>
              <w:rPr>
                <w:b/>
                <w:bCs/>
                <w:sz w:val="16"/>
                <w:szCs w:val="16"/>
              </w:rPr>
            </w:pPr>
            <w:r w:rsidRPr="00E30F32">
              <w:rPr>
                <w:rFonts w:ascii="Times New Roman" w:hAnsi="Times New Roman"/>
                <w:bCs/>
                <w:sz w:val="16"/>
                <w:szCs w:val="16"/>
              </w:rPr>
              <w:t>ISO/IEC 21000-8/AMD2,</w:t>
            </w:r>
            <w:r w:rsidRPr="00E30F32">
              <w:rPr>
                <w:rFonts w:ascii="Times New Roman" w:hAnsi="Times New Roman"/>
                <w:sz w:val="16"/>
                <w:szCs w:val="16"/>
              </w:rPr>
              <w:t>  ‘</w:t>
            </w:r>
            <w:hyperlink r:id="rId21" w:history="1">
              <w:r w:rsidRPr="00E30F32">
                <w:rPr>
                  <w:rStyle w:val="Hyperlink"/>
                  <w:bCs/>
                  <w:sz w:val="16"/>
                  <w:szCs w:val="16"/>
                </w:rPr>
                <w:t xml:space="preserve">Information Technology -- Multimedia Framework (MPEG-21) -- Part 8: Reference software / AMD2 </w:t>
              </w:r>
              <w:r w:rsidRPr="00E30F32">
                <w:rPr>
                  <w:rStyle w:val="Hyperlink"/>
                  <w:sz w:val="16"/>
                  <w:szCs w:val="16"/>
                </w:rPr>
                <w:t>Reference software for media value chain ontology</w:t>
              </w:r>
            </w:hyperlink>
            <w:r w:rsidRPr="00E30F32">
              <w:rPr>
                <w:rFonts w:ascii="Times New Roman" w:hAnsi="Times New Roman"/>
                <w:sz w:val="16"/>
                <w:szCs w:val="16"/>
              </w:rPr>
              <w:t>’, Nov. 2011.</w:t>
            </w:r>
          </w:p>
        </w:tc>
        <w:tc>
          <w:tcPr>
            <w:tcW w:w="1501" w:type="dxa"/>
            <w:vAlign w:val="center"/>
          </w:tcPr>
          <w:p w:rsidR="00503D7B" w:rsidRDefault="00867EBD" w:rsidP="00F413F8">
            <w:pPr>
              <w:rPr>
                <w:sz w:val="16"/>
                <w:szCs w:val="16"/>
                <w:lang w:eastAsia="ko-KR"/>
              </w:rPr>
            </w:pPr>
            <w:hyperlink r:id="rId22" w:history="1">
              <w:r w:rsidR="00503D7B" w:rsidRPr="00B62E46">
                <w:rPr>
                  <w:rStyle w:val="Hyperlink"/>
                  <w:rFonts w:hint="eastAsia"/>
                  <w:sz w:val="16"/>
                  <w:szCs w:val="16"/>
                  <w:lang w:eastAsia="ko-KR"/>
                </w:rPr>
                <w:t>N12135</w:t>
              </w:r>
            </w:hyperlink>
          </w:p>
          <w:p w:rsidR="00503D7B" w:rsidRPr="00D2006A" w:rsidRDefault="00503D7B" w:rsidP="00F413F8">
            <w:pPr>
              <w:rPr>
                <w:sz w:val="16"/>
                <w:szCs w:val="16"/>
              </w:rPr>
            </w:pPr>
            <w:r w:rsidRPr="00D2006A">
              <w:rPr>
                <w:sz w:val="16"/>
                <w:szCs w:val="16"/>
              </w:rPr>
              <w:t>97</w:t>
            </w:r>
            <w:r w:rsidRPr="00D2006A">
              <w:rPr>
                <w:sz w:val="16"/>
                <w:szCs w:val="16"/>
                <w:vertAlign w:val="superscript"/>
              </w:rPr>
              <w:t>th</w:t>
            </w:r>
            <w:r w:rsidRPr="00D2006A">
              <w:rPr>
                <w:sz w:val="16"/>
                <w:szCs w:val="16"/>
              </w:rPr>
              <w:t xml:space="preserve"> Torino</w:t>
            </w:r>
          </w:p>
          <w:p w:rsidR="00503D7B" w:rsidRPr="00D2006A" w:rsidRDefault="00503D7B" w:rsidP="00F413F8">
            <w:pPr>
              <w:rPr>
                <w:sz w:val="16"/>
                <w:szCs w:val="16"/>
              </w:rPr>
            </w:pPr>
          </w:p>
        </w:tc>
        <w:tc>
          <w:tcPr>
            <w:tcW w:w="2064" w:type="dxa"/>
            <w:vAlign w:val="center"/>
          </w:tcPr>
          <w:p w:rsidR="00503D7B" w:rsidRPr="00D2006A" w:rsidRDefault="00867EBD" w:rsidP="00F413F8">
            <w:pPr>
              <w:ind w:firstLine="0"/>
              <w:rPr>
                <w:sz w:val="16"/>
                <w:szCs w:val="16"/>
              </w:rPr>
            </w:pPr>
            <w:hyperlink r:id="rId23" w:history="1">
              <w:r w:rsidR="00503D7B" w:rsidRPr="00FD4EFE">
                <w:rPr>
                  <w:rStyle w:val="Hyperlink"/>
                  <w:sz w:val="16"/>
                  <w:szCs w:val="16"/>
                  <w:shd w:val="clear" w:color="auto" w:fill="FFFFFF"/>
                </w:rPr>
                <w:t>https://tinyurl.com/y6tsr9as</w:t>
              </w:r>
            </w:hyperlink>
          </w:p>
        </w:tc>
      </w:tr>
      <w:tr w:rsidR="00503D7B" w:rsidTr="00F413F8">
        <w:tc>
          <w:tcPr>
            <w:tcW w:w="1101" w:type="dxa"/>
            <w:vMerge w:val="restart"/>
            <w:vAlign w:val="center"/>
          </w:tcPr>
          <w:p w:rsidR="00503D7B" w:rsidRDefault="00503D7B" w:rsidP="00F413F8">
            <w:pPr>
              <w:jc w:val="center"/>
              <w:rPr>
                <w:rFonts w:ascii="Times New Roman" w:hAnsi="Times New Roman"/>
                <w:b/>
                <w:bCs/>
                <w:sz w:val="16"/>
                <w:szCs w:val="16"/>
              </w:rPr>
            </w:pPr>
            <w:r w:rsidRPr="00A274D8">
              <w:rPr>
                <w:rFonts w:ascii="Times New Roman" w:hAnsi="Times New Roman"/>
                <w:b/>
                <w:bCs/>
                <w:sz w:val="16"/>
                <w:szCs w:val="16"/>
              </w:rPr>
              <w:t>AVCO</w:t>
            </w:r>
          </w:p>
          <w:p w:rsidR="00C46CA4" w:rsidRPr="00A274D8" w:rsidRDefault="00C46CA4" w:rsidP="00F413F8">
            <w:pPr>
              <w:jc w:val="center"/>
              <w:rPr>
                <w:rFonts w:ascii="Times New Roman" w:hAnsi="Times New Roman"/>
                <w:b/>
                <w:bCs/>
                <w:sz w:val="16"/>
                <w:szCs w:val="16"/>
              </w:rPr>
            </w:pPr>
          </w:p>
        </w:tc>
        <w:tc>
          <w:tcPr>
            <w:tcW w:w="3839" w:type="dxa"/>
            <w:vAlign w:val="center"/>
          </w:tcPr>
          <w:p w:rsidR="00503D7B" w:rsidRPr="00E30F32" w:rsidRDefault="00503D7B" w:rsidP="00F413F8">
            <w:pPr>
              <w:ind w:firstLine="0"/>
              <w:rPr>
                <w:b/>
                <w:bCs/>
                <w:sz w:val="16"/>
                <w:szCs w:val="16"/>
              </w:rPr>
            </w:pPr>
            <w:r w:rsidRPr="00E30F32">
              <w:rPr>
                <w:rFonts w:ascii="Times New Roman" w:hAnsi="Times New Roman"/>
                <w:sz w:val="16"/>
                <w:szCs w:val="16"/>
              </w:rPr>
              <w:t>ISO/IEC 21000-19:2010/AMD1, ‘</w:t>
            </w:r>
            <w:hyperlink r:id="rId24" w:history="1">
              <w:r w:rsidRPr="00E30F32">
                <w:rPr>
                  <w:rStyle w:val="Hyperlink"/>
                  <w:bCs/>
                  <w:sz w:val="16"/>
                  <w:szCs w:val="16"/>
                </w:rPr>
                <w:t>Information Technology -- Multimedia Framework (MPEG-21) -- Part 19: Media Value Chain Ontology / AMD 1 Extensions on Time-Segments and Multi-Track Audio</w:t>
              </w:r>
            </w:hyperlink>
            <w:r w:rsidRPr="00E30F32">
              <w:rPr>
                <w:rFonts w:ascii="Times New Roman" w:hAnsi="Times New Roman"/>
                <w:sz w:val="16"/>
                <w:szCs w:val="16"/>
              </w:rPr>
              <w:t>’, June 2018.</w:t>
            </w:r>
          </w:p>
        </w:tc>
        <w:tc>
          <w:tcPr>
            <w:tcW w:w="1501" w:type="dxa"/>
            <w:vAlign w:val="center"/>
          </w:tcPr>
          <w:p w:rsidR="00503D7B" w:rsidRDefault="00867EBD" w:rsidP="00F413F8">
            <w:pPr>
              <w:rPr>
                <w:sz w:val="16"/>
                <w:szCs w:val="16"/>
              </w:rPr>
            </w:pPr>
            <w:hyperlink r:id="rId25" w:history="1">
              <w:r w:rsidR="00503D7B" w:rsidRPr="00B62E46">
                <w:rPr>
                  <w:rStyle w:val="Hyperlink"/>
                  <w:sz w:val="16"/>
                  <w:szCs w:val="16"/>
                </w:rPr>
                <w:t>N17170</w:t>
              </w:r>
            </w:hyperlink>
          </w:p>
          <w:p w:rsidR="00503D7B" w:rsidRPr="00D2006A" w:rsidRDefault="00503D7B" w:rsidP="00F413F8">
            <w:pPr>
              <w:rPr>
                <w:sz w:val="16"/>
                <w:szCs w:val="16"/>
              </w:rPr>
            </w:pPr>
            <w:r w:rsidRPr="00D2006A">
              <w:rPr>
                <w:sz w:val="16"/>
                <w:szCs w:val="16"/>
              </w:rPr>
              <w:t>120</w:t>
            </w:r>
            <w:r w:rsidRPr="00D2006A">
              <w:rPr>
                <w:sz w:val="16"/>
                <w:szCs w:val="16"/>
                <w:vertAlign w:val="superscript"/>
              </w:rPr>
              <w:t>th</w:t>
            </w:r>
            <w:r w:rsidRPr="00D2006A">
              <w:rPr>
                <w:sz w:val="16"/>
                <w:szCs w:val="16"/>
              </w:rPr>
              <w:t xml:space="preserve"> Macau</w:t>
            </w:r>
          </w:p>
        </w:tc>
        <w:tc>
          <w:tcPr>
            <w:tcW w:w="2064" w:type="dxa"/>
            <w:vAlign w:val="center"/>
          </w:tcPr>
          <w:p w:rsidR="00503D7B" w:rsidRPr="00D2006A" w:rsidRDefault="00503D7B" w:rsidP="00F413F8">
            <w:pPr>
              <w:ind w:firstLine="0"/>
              <w:rPr>
                <w:sz w:val="16"/>
                <w:szCs w:val="16"/>
              </w:rPr>
            </w:pPr>
            <w:r>
              <w:rPr>
                <w:sz w:val="16"/>
                <w:szCs w:val="16"/>
              </w:rPr>
              <w:t>N/A</w:t>
            </w:r>
          </w:p>
        </w:tc>
      </w:tr>
      <w:tr w:rsidR="00503D7B" w:rsidTr="00F413F8">
        <w:tc>
          <w:tcPr>
            <w:tcW w:w="1101" w:type="dxa"/>
            <w:vMerge/>
            <w:vAlign w:val="center"/>
          </w:tcPr>
          <w:p w:rsidR="00503D7B" w:rsidRPr="00E30F32" w:rsidRDefault="00503D7B" w:rsidP="00F413F8">
            <w:pPr>
              <w:jc w:val="center"/>
              <w:outlineLvl w:val="3"/>
              <w:rPr>
                <w:rFonts w:ascii="Times New Roman" w:hAnsi="Times New Roman"/>
                <w:sz w:val="16"/>
                <w:szCs w:val="16"/>
              </w:rPr>
            </w:pPr>
          </w:p>
        </w:tc>
        <w:tc>
          <w:tcPr>
            <w:tcW w:w="3839" w:type="dxa"/>
            <w:vAlign w:val="center"/>
          </w:tcPr>
          <w:p w:rsidR="00503D7B" w:rsidRPr="00D2006A" w:rsidRDefault="00503D7B" w:rsidP="00F413F8">
            <w:pPr>
              <w:ind w:firstLine="0"/>
              <w:outlineLvl w:val="3"/>
              <w:rPr>
                <w:rFonts w:ascii="Times New Roman" w:hAnsi="Times New Roman"/>
                <w:sz w:val="16"/>
                <w:szCs w:val="16"/>
              </w:rPr>
            </w:pPr>
            <w:r w:rsidRPr="00E30F32">
              <w:rPr>
                <w:rFonts w:ascii="Times New Roman" w:hAnsi="Times New Roman"/>
                <w:sz w:val="16"/>
                <w:szCs w:val="16"/>
              </w:rPr>
              <w:t>ISO/IEC 21000-8:2008/AMD4, ‘</w:t>
            </w:r>
            <w:hyperlink r:id="rId26" w:history="1">
              <w:r w:rsidRPr="00E30F32">
                <w:rPr>
                  <w:rStyle w:val="Hyperlink"/>
                  <w:bCs/>
                  <w:sz w:val="16"/>
                  <w:szCs w:val="16"/>
                </w:rPr>
                <w:t>Information Technology -- Multimedia Framework (MPEG-21) -- Part 8: Reference Software / AMD 4 Media Value Chain Ontology Extensions on Time-Segments and Multi-Track Audio</w:t>
              </w:r>
            </w:hyperlink>
            <w:r w:rsidRPr="00E30F32">
              <w:rPr>
                <w:rFonts w:ascii="Times New Roman" w:hAnsi="Times New Roman"/>
                <w:sz w:val="16"/>
                <w:szCs w:val="16"/>
              </w:rPr>
              <w:t>’, Oct. 2018.</w:t>
            </w:r>
          </w:p>
        </w:tc>
        <w:tc>
          <w:tcPr>
            <w:tcW w:w="1501" w:type="dxa"/>
            <w:vAlign w:val="center"/>
          </w:tcPr>
          <w:p w:rsidR="00503D7B" w:rsidRDefault="00867EBD" w:rsidP="00F413F8">
            <w:pPr>
              <w:rPr>
                <w:sz w:val="16"/>
                <w:szCs w:val="16"/>
              </w:rPr>
            </w:pPr>
            <w:hyperlink r:id="rId27" w:history="1">
              <w:r w:rsidR="00503D7B" w:rsidRPr="00B62E46">
                <w:rPr>
                  <w:rStyle w:val="Hyperlink"/>
                  <w:sz w:val="16"/>
                  <w:szCs w:val="16"/>
                </w:rPr>
                <w:t>N17404</w:t>
              </w:r>
            </w:hyperlink>
          </w:p>
          <w:p w:rsidR="00503D7B" w:rsidRPr="00D2006A" w:rsidRDefault="00503D7B" w:rsidP="00F413F8">
            <w:pPr>
              <w:rPr>
                <w:sz w:val="16"/>
                <w:szCs w:val="16"/>
              </w:rPr>
            </w:pPr>
            <w:r w:rsidRPr="00D2006A">
              <w:rPr>
                <w:sz w:val="16"/>
                <w:szCs w:val="16"/>
              </w:rPr>
              <w:t>121</w:t>
            </w:r>
            <w:r w:rsidRPr="00D2006A">
              <w:rPr>
                <w:sz w:val="16"/>
                <w:szCs w:val="16"/>
                <w:vertAlign w:val="superscript"/>
              </w:rPr>
              <w:t>th</w:t>
            </w:r>
            <w:r w:rsidRPr="00D2006A">
              <w:rPr>
                <w:sz w:val="16"/>
                <w:szCs w:val="16"/>
              </w:rPr>
              <w:t xml:space="preserve"> </w:t>
            </w:r>
            <w:proofErr w:type="spellStart"/>
            <w:r w:rsidRPr="00D2006A">
              <w:rPr>
                <w:sz w:val="16"/>
                <w:szCs w:val="16"/>
              </w:rPr>
              <w:t>Gwangju</w:t>
            </w:r>
            <w:proofErr w:type="spellEnd"/>
          </w:p>
        </w:tc>
        <w:tc>
          <w:tcPr>
            <w:tcW w:w="2064" w:type="dxa"/>
            <w:vAlign w:val="center"/>
          </w:tcPr>
          <w:p w:rsidR="00503D7B" w:rsidRPr="00D2006A" w:rsidRDefault="00867EBD" w:rsidP="00F413F8">
            <w:pPr>
              <w:ind w:firstLine="0"/>
              <w:rPr>
                <w:sz w:val="16"/>
                <w:szCs w:val="16"/>
              </w:rPr>
            </w:pPr>
            <w:hyperlink r:id="rId28" w:history="1">
              <w:r w:rsidR="00503D7B" w:rsidRPr="005E7E8C">
                <w:rPr>
                  <w:rStyle w:val="Hyperlink"/>
                  <w:sz w:val="16"/>
                  <w:szCs w:val="16"/>
                </w:rPr>
                <w:t>https://standards.iso.org/iso-iec/21000/-8/ed-2/en/amd/4</w:t>
              </w:r>
            </w:hyperlink>
            <w:r w:rsidR="00503D7B" w:rsidRPr="00D2006A">
              <w:rPr>
                <w:rFonts w:ascii="Times New Roman" w:hAnsi="Times New Roman"/>
                <w:sz w:val="16"/>
                <w:szCs w:val="16"/>
              </w:rPr>
              <w:t xml:space="preserve"> </w:t>
            </w:r>
          </w:p>
        </w:tc>
      </w:tr>
      <w:tr w:rsidR="00503D7B" w:rsidTr="00F413F8">
        <w:tc>
          <w:tcPr>
            <w:tcW w:w="1101" w:type="dxa"/>
            <w:vAlign w:val="center"/>
          </w:tcPr>
          <w:p w:rsidR="00503D7B" w:rsidRDefault="00503D7B" w:rsidP="00F413F8">
            <w:pPr>
              <w:jc w:val="center"/>
              <w:rPr>
                <w:rFonts w:ascii="Times New Roman" w:hAnsi="Times New Roman"/>
                <w:b/>
                <w:sz w:val="16"/>
                <w:szCs w:val="16"/>
              </w:rPr>
            </w:pPr>
            <w:r w:rsidRPr="00A274D8">
              <w:rPr>
                <w:rFonts w:ascii="Times New Roman" w:hAnsi="Times New Roman"/>
                <w:b/>
                <w:sz w:val="16"/>
                <w:szCs w:val="16"/>
              </w:rPr>
              <w:t>MCO</w:t>
            </w:r>
          </w:p>
          <w:p w:rsidR="00C46CA4" w:rsidRPr="00A274D8" w:rsidRDefault="00C46CA4" w:rsidP="00F413F8">
            <w:pPr>
              <w:jc w:val="center"/>
              <w:rPr>
                <w:rFonts w:ascii="Times New Roman" w:hAnsi="Times New Roman"/>
                <w:b/>
                <w:sz w:val="16"/>
                <w:szCs w:val="16"/>
              </w:rPr>
            </w:pPr>
          </w:p>
        </w:tc>
        <w:tc>
          <w:tcPr>
            <w:tcW w:w="3839" w:type="dxa"/>
            <w:vAlign w:val="center"/>
          </w:tcPr>
          <w:p w:rsidR="00503D7B" w:rsidRPr="00E30F32" w:rsidRDefault="00503D7B" w:rsidP="00F413F8">
            <w:pPr>
              <w:ind w:firstLine="0"/>
              <w:rPr>
                <w:sz w:val="16"/>
                <w:szCs w:val="16"/>
              </w:rPr>
            </w:pPr>
            <w:r w:rsidRPr="00E30F32">
              <w:rPr>
                <w:rFonts w:ascii="Times New Roman" w:hAnsi="Times New Roman"/>
                <w:bCs/>
                <w:sz w:val="16"/>
                <w:szCs w:val="16"/>
              </w:rPr>
              <w:t xml:space="preserve">ISO/IEC 21000-21 </w:t>
            </w:r>
            <w:r w:rsidRPr="00D2006A">
              <w:rPr>
                <w:rFonts w:ascii="Times New Roman" w:hAnsi="Times New Roman"/>
                <w:b/>
                <w:sz w:val="16"/>
                <w:szCs w:val="16"/>
              </w:rPr>
              <w:t>(2</w:t>
            </w:r>
            <w:r w:rsidRPr="00D2006A">
              <w:rPr>
                <w:rFonts w:ascii="Times New Roman" w:hAnsi="Times New Roman"/>
                <w:b/>
                <w:sz w:val="16"/>
                <w:szCs w:val="16"/>
                <w:vertAlign w:val="superscript"/>
              </w:rPr>
              <w:t>nd</w:t>
            </w:r>
            <w:r w:rsidRPr="00D2006A">
              <w:rPr>
                <w:rFonts w:ascii="Times New Roman" w:hAnsi="Times New Roman"/>
                <w:b/>
                <w:sz w:val="16"/>
                <w:szCs w:val="16"/>
              </w:rPr>
              <w:t xml:space="preserve"> Ed.)</w:t>
            </w:r>
            <w:r w:rsidRPr="00E30F32">
              <w:rPr>
                <w:rFonts w:ascii="Times New Roman" w:hAnsi="Times New Roman"/>
                <w:sz w:val="16"/>
                <w:szCs w:val="16"/>
              </w:rPr>
              <w:t>,  ‘</w:t>
            </w:r>
            <w:hyperlink r:id="rId29" w:history="1">
              <w:r w:rsidRPr="00E30F32">
                <w:rPr>
                  <w:rStyle w:val="Hyperlink"/>
                  <w:sz w:val="16"/>
                  <w:szCs w:val="16"/>
                </w:rPr>
                <w:t>Information technology -- Multimedia framework (MPEG-21) -- Part 21: Media Contract Ontology</w:t>
              </w:r>
            </w:hyperlink>
            <w:r w:rsidRPr="00E30F32">
              <w:rPr>
                <w:rFonts w:ascii="Times New Roman" w:hAnsi="Times New Roman"/>
                <w:sz w:val="16"/>
                <w:szCs w:val="16"/>
              </w:rPr>
              <w:t>’, May 2017.</w:t>
            </w:r>
          </w:p>
        </w:tc>
        <w:tc>
          <w:tcPr>
            <w:tcW w:w="1501" w:type="dxa"/>
            <w:vAlign w:val="center"/>
          </w:tcPr>
          <w:p w:rsidR="00503D7B" w:rsidRDefault="00867EBD" w:rsidP="00F413F8">
            <w:pPr>
              <w:rPr>
                <w:sz w:val="16"/>
                <w:szCs w:val="16"/>
              </w:rPr>
            </w:pPr>
            <w:hyperlink r:id="rId30" w:history="1">
              <w:r w:rsidR="00503D7B" w:rsidRPr="00B62E46">
                <w:rPr>
                  <w:rStyle w:val="Hyperlink"/>
                  <w:sz w:val="16"/>
                  <w:szCs w:val="16"/>
                </w:rPr>
                <w:t>N15940</w:t>
              </w:r>
            </w:hyperlink>
          </w:p>
          <w:p w:rsidR="00503D7B" w:rsidRPr="00D2006A" w:rsidRDefault="00503D7B" w:rsidP="00F413F8">
            <w:pPr>
              <w:rPr>
                <w:sz w:val="16"/>
                <w:szCs w:val="16"/>
              </w:rPr>
            </w:pPr>
            <w:r w:rsidRPr="00D2006A">
              <w:rPr>
                <w:sz w:val="16"/>
                <w:szCs w:val="16"/>
              </w:rPr>
              <w:t>114</w:t>
            </w:r>
            <w:r w:rsidRPr="00D2006A">
              <w:rPr>
                <w:sz w:val="16"/>
                <w:szCs w:val="16"/>
                <w:vertAlign w:val="superscript"/>
              </w:rPr>
              <w:t>th</w:t>
            </w:r>
            <w:r w:rsidRPr="00D2006A">
              <w:rPr>
                <w:sz w:val="16"/>
                <w:szCs w:val="16"/>
              </w:rPr>
              <w:t xml:space="preserve"> San Diego</w:t>
            </w:r>
          </w:p>
        </w:tc>
        <w:tc>
          <w:tcPr>
            <w:tcW w:w="2064" w:type="dxa"/>
            <w:vAlign w:val="center"/>
          </w:tcPr>
          <w:p w:rsidR="00503D7B" w:rsidRPr="00D2006A" w:rsidRDefault="00867EBD" w:rsidP="00F413F8">
            <w:pPr>
              <w:ind w:firstLine="0"/>
              <w:rPr>
                <w:sz w:val="16"/>
                <w:szCs w:val="16"/>
              </w:rPr>
            </w:pPr>
            <w:hyperlink r:id="rId31" w:history="1">
              <w:r w:rsidR="00503D7B" w:rsidRPr="00FD4EFE">
                <w:rPr>
                  <w:rStyle w:val="Hyperlink"/>
                  <w:sz w:val="16"/>
                  <w:szCs w:val="16"/>
                </w:rPr>
                <w:t>https://standards.iso.org/iso-iec/21000/-21/ed-2</w:t>
              </w:r>
            </w:hyperlink>
          </w:p>
        </w:tc>
      </w:tr>
      <w:tr w:rsidR="00503D7B" w:rsidTr="00F413F8">
        <w:tc>
          <w:tcPr>
            <w:tcW w:w="1101" w:type="dxa"/>
            <w:vAlign w:val="center"/>
          </w:tcPr>
          <w:p w:rsidR="00503D7B" w:rsidRDefault="00503D7B" w:rsidP="00F413F8">
            <w:pPr>
              <w:jc w:val="center"/>
              <w:rPr>
                <w:rFonts w:ascii="Times New Roman" w:hAnsi="Times New Roman"/>
                <w:b/>
                <w:sz w:val="16"/>
                <w:szCs w:val="16"/>
              </w:rPr>
            </w:pPr>
            <w:r w:rsidRPr="00A274D8">
              <w:rPr>
                <w:rFonts w:ascii="Times New Roman" w:hAnsi="Times New Roman"/>
                <w:b/>
                <w:sz w:val="16"/>
                <w:szCs w:val="16"/>
              </w:rPr>
              <w:t>CEL</w:t>
            </w:r>
          </w:p>
          <w:p w:rsidR="00C46CA4" w:rsidRPr="00C46CA4" w:rsidRDefault="00C46CA4" w:rsidP="00F413F8">
            <w:pPr>
              <w:jc w:val="center"/>
              <w:rPr>
                <w:rFonts w:ascii="Times New Roman" w:hAnsi="Times New Roman"/>
                <w:b/>
                <w:sz w:val="16"/>
                <w:szCs w:val="16"/>
              </w:rPr>
            </w:pPr>
          </w:p>
        </w:tc>
        <w:tc>
          <w:tcPr>
            <w:tcW w:w="3839" w:type="dxa"/>
            <w:vAlign w:val="center"/>
          </w:tcPr>
          <w:p w:rsidR="00503D7B" w:rsidRPr="00E30F32" w:rsidRDefault="00503D7B" w:rsidP="00F413F8">
            <w:pPr>
              <w:ind w:firstLine="0"/>
              <w:rPr>
                <w:sz w:val="16"/>
                <w:szCs w:val="16"/>
              </w:rPr>
            </w:pPr>
            <w:r w:rsidRPr="00E30F32">
              <w:rPr>
                <w:bCs/>
                <w:sz w:val="16"/>
                <w:szCs w:val="16"/>
              </w:rPr>
              <w:t xml:space="preserve">ISO/IEC 21000-20 </w:t>
            </w:r>
            <w:r w:rsidRPr="00E30F32">
              <w:rPr>
                <w:b/>
                <w:sz w:val="16"/>
                <w:szCs w:val="16"/>
              </w:rPr>
              <w:t>(2</w:t>
            </w:r>
            <w:r w:rsidRPr="00E30F32">
              <w:rPr>
                <w:b/>
                <w:sz w:val="16"/>
                <w:szCs w:val="16"/>
                <w:vertAlign w:val="superscript"/>
              </w:rPr>
              <w:t>nd</w:t>
            </w:r>
            <w:r w:rsidRPr="00E30F32">
              <w:rPr>
                <w:b/>
                <w:sz w:val="16"/>
                <w:szCs w:val="16"/>
              </w:rPr>
              <w:t xml:space="preserve"> Ed.)</w:t>
            </w:r>
            <w:r w:rsidRPr="00E30F32">
              <w:rPr>
                <w:sz w:val="16"/>
                <w:szCs w:val="16"/>
              </w:rPr>
              <w:t>,  ‘</w:t>
            </w:r>
            <w:hyperlink r:id="rId32" w:history="1">
              <w:r w:rsidRPr="00E30F32">
                <w:rPr>
                  <w:rStyle w:val="Hyperlink"/>
                  <w:sz w:val="16"/>
                  <w:szCs w:val="16"/>
                </w:rPr>
                <w:t>Information technology -- Multimedia framework (MPEG-21) -- Part 20: Contract Expression Language</w:t>
              </w:r>
            </w:hyperlink>
            <w:r w:rsidRPr="00E30F32">
              <w:rPr>
                <w:sz w:val="16"/>
                <w:szCs w:val="16"/>
              </w:rPr>
              <w:t>’, Dec. 2016.</w:t>
            </w:r>
          </w:p>
        </w:tc>
        <w:tc>
          <w:tcPr>
            <w:tcW w:w="1501" w:type="dxa"/>
            <w:vAlign w:val="center"/>
          </w:tcPr>
          <w:p w:rsidR="00503D7B" w:rsidRDefault="00867EBD" w:rsidP="00F413F8">
            <w:pPr>
              <w:rPr>
                <w:sz w:val="16"/>
                <w:szCs w:val="16"/>
              </w:rPr>
            </w:pPr>
            <w:hyperlink r:id="rId33" w:history="1">
              <w:r w:rsidR="00503D7B" w:rsidRPr="00B62E46">
                <w:rPr>
                  <w:rStyle w:val="Hyperlink"/>
                  <w:sz w:val="16"/>
                  <w:szCs w:val="16"/>
                </w:rPr>
                <w:t>N15994</w:t>
              </w:r>
            </w:hyperlink>
          </w:p>
          <w:p w:rsidR="00503D7B" w:rsidRPr="00D2006A" w:rsidRDefault="00503D7B" w:rsidP="00F413F8">
            <w:pPr>
              <w:rPr>
                <w:sz w:val="16"/>
                <w:szCs w:val="16"/>
              </w:rPr>
            </w:pPr>
            <w:r w:rsidRPr="00D2006A">
              <w:rPr>
                <w:sz w:val="16"/>
                <w:szCs w:val="16"/>
              </w:rPr>
              <w:t>114</w:t>
            </w:r>
            <w:r w:rsidRPr="00D2006A">
              <w:rPr>
                <w:sz w:val="16"/>
                <w:szCs w:val="16"/>
                <w:vertAlign w:val="superscript"/>
              </w:rPr>
              <w:t>th</w:t>
            </w:r>
            <w:r w:rsidRPr="00D2006A">
              <w:rPr>
                <w:sz w:val="16"/>
                <w:szCs w:val="16"/>
              </w:rPr>
              <w:t xml:space="preserve"> San Diego</w:t>
            </w:r>
          </w:p>
        </w:tc>
        <w:tc>
          <w:tcPr>
            <w:tcW w:w="2064" w:type="dxa"/>
            <w:vAlign w:val="center"/>
          </w:tcPr>
          <w:p w:rsidR="00503D7B" w:rsidRPr="00D2006A" w:rsidRDefault="00503D7B" w:rsidP="00F413F8">
            <w:pPr>
              <w:ind w:firstLine="0"/>
              <w:rPr>
                <w:sz w:val="16"/>
                <w:szCs w:val="16"/>
              </w:rPr>
            </w:pPr>
            <w:r>
              <w:rPr>
                <w:sz w:val="16"/>
                <w:szCs w:val="16"/>
              </w:rPr>
              <w:t>Included in N15994</w:t>
            </w:r>
          </w:p>
        </w:tc>
      </w:tr>
    </w:tbl>
    <w:p w:rsidR="00004417" w:rsidRPr="00E93B28" w:rsidRDefault="00004417" w:rsidP="00E93B28">
      <w:pPr>
        <w:pStyle w:val="Heading2"/>
        <w:numPr>
          <w:ilvl w:val="0"/>
          <w:numId w:val="29"/>
        </w:numPr>
        <w:rPr>
          <w:iCs w:val="0"/>
          <w:sz w:val="22"/>
          <w:szCs w:val="22"/>
        </w:rPr>
      </w:pPr>
      <w:proofErr w:type="spellStart"/>
      <w:r w:rsidRPr="00E93B28">
        <w:rPr>
          <w:iCs w:val="0"/>
          <w:sz w:val="22"/>
          <w:szCs w:val="22"/>
        </w:rPr>
        <w:lastRenderedPageBreak/>
        <w:t>MixRights</w:t>
      </w:r>
      <w:proofErr w:type="spellEnd"/>
      <w:r w:rsidRPr="00E93B28">
        <w:rPr>
          <w:iCs w:val="0"/>
          <w:sz w:val="22"/>
          <w:szCs w:val="22"/>
        </w:rPr>
        <w:t xml:space="preserve"> software for experimentation</w:t>
      </w:r>
    </w:p>
    <w:p w:rsidR="00004417" w:rsidRDefault="00004417" w:rsidP="00E93B28">
      <w:pPr>
        <w:ind w:left="426" w:right="-28" w:firstLine="0"/>
        <w:jc w:val="left"/>
        <w:rPr>
          <w:rFonts w:ascii="Times New Roman" w:hAnsi="Times New Roman"/>
          <w:b/>
          <w:i/>
          <w:sz w:val="24"/>
          <w:lang w:eastAsia="ko-KR"/>
        </w:rPr>
      </w:pPr>
      <w:r>
        <w:rPr>
          <w:noProof/>
          <w:lang w:val="en-GB" w:eastAsia="en-GB"/>
        </w:rPr>
        <w:drawing>
          <wp:inline distT="0" distB="0" distL="0" distR="0">
            <wp:extent cx="4340180" cy="2773251"/>
            <wp:effectExtent l="19050" t="0" r="3220" b="0"/>
            <wp:docPr id="52" name="image03.png"/>
            <wp:cNvGraphicFramePr/>
            <a:graphic xmlns:a="http://schemas.openxmlformats.org/drawingml/2006/main">
              <a:graphicData uri="http://schemas.openxmlformats.org/drawingml/2006/picture">
                <pic:pic xmlns:pic="http://schemas.openxmlformats.org/drawingml/2006/picture">
                  <pic:nvPicPr>
                    <pic:cNvPr id="0" name="image03.png"/>
                    <pic:cNvPicPr preferRelativeResize="0"/>
                  </pic:nvPicPr>
                  <pic:blipFill>
                    <a:blip r:embed="rId34"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a:xfrm>
                      <a:off x="0" y="0"/>
                      <a:ext cx="4340180" cy="2773251"/>
                    </a:xfrm>
                    <a:prstGeom prst="rect">
                      <a:avLst/>
                    </a:prstGeom>
                    <a:ln/>
                  </pic:spPr>
                </pic:pic>
              </a:graphicData>
            </a:graphic>
          </wp:inline>
        </w:drawing>
      </w:r>
    </w:p>
    <w:p w:rsidR="00E93B28" w:rsidRPr="00E93B28" w:rsidRDefault="00004417" w:rsidP="00E93B28">
      <w:pPr>
        <w:spacing w:after="120" w:line="360" w:lineRule="auto"/>
        <w:ind w:left="720" w:right="-29" w:firstLine="0"/>
        <w:jc w:val="left"/>
        <w:rPr>
          <w:rFonts w:ascii="Times New Roman" w:eastAsia="Verdana" w:hAnsi="Times New Roman"/>
          <w:b/>
          <w:iCs/>
          <w:sz w:val="22"/>
          <w:szCs w:val="22"/>
          <w:lang w:eastAsia="en-US"/>
        </w:rPr>
      </w:pPr>
      <w:r w:rsidRPr="00E93B28">
        <w:rPr>
          <w:rFonts w:ascii="Times New Roman" w:hAnsi="Times New Roman"/>
          <w:b/>
          <w:iCs/>
          <w:sz w:val="22"/>
          <w:szCs w:val="22"/>
          <w:lang w:eastAsia="ko-KR"/>
        </w:rPr>
        <w:t>Fig. 1 -</w:t>
      </w:r>
      <w:r w:rsidRPr="00E93B28">
        <w:rPr>
          <w:rFonts w:ascii="Times New Roman" w:hAnsi="Times New Roman"/>
          <w:b/>
          <w:i/>
          <w:sz w:val="22"/>
          <w:szCs w:val="22"/>
          <w:lang w:eastAsia="ko-KR"/>
        </w:rPr>
        <w:t xml:space="preserve"> </w:t>
      </w:r>
      <w:proofErr w:type="spellStart"/>
      <w:r w:rsidRPr="00E93B28">
        <w:rPr>
          <w:rFonts w:ascii="Times New Roman" w:hAnsi="Times New Roman"/>
          <w:b/>
          <w:i/>
          <w:sz w:val="22"/>
          <w:szCs w:val="22"/>
          <w:lang w:eastAsia="ko-KR"/>
        </w:rPr>
        <w:t>Mixrights</w:t>
      </w:r>
      <w:proofErr w:type="spellEnd"/>
      <w:r w:rsidRPr="00E93B28">
        <w:rPr>
          <w:rFonts w:ascii="Times New Roman" w:hAnsi="Times New Roman"/>
          <w:b/>
          <w:i/>
          <w:sz w:val="22"/>
          <w:szCs w:val="22"/>
          <w:lang w:eastAsia="ko-KR"/>
        </w:rPr>
        <w:t xml:space="preserve"> </w:t>
      </w:r>
      <w:r w:rsidRPr="00E93B28">
        <w:rPr>
          <w:rFonts w:ascii="Times New Roman" w:hAnsi="Times New Roman"/>
          <w:b/>
          <w:iCs/>
          <w:sz w:val="22"/>
          <w:szCs w:val="22"/>
          <w:lang w:eastAsia="ko-KR"/>
        </w:rPr>
        <w:t xml:space="preserve">application based on IM AF </w:t>
      </w:r>
      <w:r w:rsidRPr="00E93B28">
        <w:rPr>
          <w:rFonts w:ascii="Times New Roman" w:eastAsia="Verdana" w:hAnsi="Times New Roman"/>
          <w:b/>
          <w:iCs/>
          <w:sz w:val="22"/>
          <w:szCs w:val="22"/>
          <w:lang w:eastAsia="en-US"/>
        </w:rPr>
        <w:t>(ISO/IEC 23000-12).</w:t>
      </w:r>
    </w:p>
    <w:p w:rsidR="00004417" w:rsidRPr="00E93B28" w:rsidRDefault="00004417" w:rsidP="00E93B28">
      <w:pPr>
        <w:spacing w:after="60"/>
        <w:ind w:left="360" w:right="-28" w:firstLine="0"/>
        <w:rPr>
          <w:rFonts w:ascii="Times New Roman" w:hAnsi="Times New Roman"/>
          <w:bCs/>
          <w:iCs/>
          <w:sz w:val="22"/>
          <w:szCs w:val="22"/>
          <w:lang w:val="en-GB" w:eastAsia="ko-KR"/>
        </w:rPr>
      </w:pPr>
      <w:proofErr w:type="spellStart"/>
      <w:r w:rsidRPr="00E93B28">
        <w:rPr>
          <w:rFonts w:ascii="Times New Roman" w:hAnsi="Times New Roman"/>
          <w:bCs/>
          <w:i/>
          <w:sz w:val="22"/>
          <w:szCs w:val="22"/>
          <w:lang w:val="en-GB" w:eastAsia="ko-KR"/>
        </w:rPr>
        <w:t>Mixrights</w:t>
      </w:r>
      <w:proofErr w:type="spellEnd"/>
      <w:r w:rsidRPr="00E93B28">
        <w:rPr>
          <w:rFonts w:ascii="Times New Roman" w:hAnsi="Times New Roman"/>
          <w:bCs/>
          <w:iCs/>
          <w:sz w:val="22"/>
          <w:szCs w:val="22"/>
          <w:lang w:val="en-GB" w:eastAsia="ko-KR"/>
        </w:rPr>
        <w:t xml:space="preserve"> is an on-line </w:t>
      </w:r>
      <w:proofErr w:type="spellStart"/>
      <w:r w:rsidRPr="00E93B28">
        <w:rPr>
          <w:rFonts w:ascii="Times New Roman" w:hAnsi="Times New Roman"/>
          <w:bCs/>
          <w:iCs/>
          <w:sz w:val="22"/>
          <w:szCs w:val="22"/>
          <w:lang w:val="en-GB" w:eastAsia="ko-KR"/>
        </w:rPr>
        <w:t>Javascript</w:t>
      </w:r>
      <w:proofErr w:type="spellEnd"/>
      <w:r w:rsidRPr="00E93B28">
        <w:rPr>
          <w:rFonts w:ascii="Times New Roman" w:hAnsi="Times New Roman"/>
          <w:bCs/>
          <w:iCs/>
          <w:sz w:val="22"/>
          <w:szCs w:val="22"/>
          <w:lang w:val="en-GB" w:eastAsia="ko-KR"/>
        </w:rPr>
        <w:t xml:space="preserve"> application based on IM AF </w:t>
      </w:r>
      <w:r w:rsidRPr="00E93B28">
        <w:rPr>
          <w:rFonts w:ascii="Times New Roman" w:eastAsia="Verdana" w:hAnsi="Times New Roman"/>
          <w:sz w:val="22"/>
          <w:szCs w:val="22"/>
          <w:lang w:eastAsia="en-US"/>
        </w:rPr>
        <w:t>(ISO/IEC 23000-12)</w:t>
      </w:r>
      <w:r w:rsidRPr="00E93B28">
        <w:rPr>
          <w:rFonts w:ascii="Times New Roman" w:hAnsi="Times New Roman"/>
          <w:bCs/>
          <w:iCs/>
          <w:sz w:val="22"/>
          <w:szCs w:val="22"/>
          <w:lang w:val="en-GB" w:eastAsia="ko-KR"/>
        </w:rPr>
        <w:t xml:space="preserve">. It works entirely in the browser, and operates much like a typical desktop document-editing application. The user can load IM AF files by simply dropping them on the browser window. Then, she can remove tracks, add new tracks by dropping audio files on the browser, add images and lyrics in the same way, or edit mix presets by playing the sequence and recording fader movements. Furthermore, </w:t>
      </w:r>
      <w:proofErr w:type="spellStart"/>
      <w:r w:rsidRPr="00E93B28">
        <w:rPr>
          <w:rFonts w:ascii="Times New Roman" w:hAnsi="Times New Roman"/>
          <w:bCs/>
          <w:i/>
          <w:sz w:val="22"/>
          <w:szCs w:val="22"/>
          <w:lang w:val="en-GB" w:eastAsia="ko-KR"/>
        </w:rPr>
        <w:t>Mixrights</w:t>
      </w:r>
      <w:proofErr w:type="spellEnd"/>
      <w:r w:rsidRPr="00E93B28">
        <w:rPr>
          <w:rFonts w:ascii="Times New Roman" w:hAnsi="Times New Roman"/>
          <w:bCs/>
          <w:iCs/>
          <w:sz w:val="22"/>
          <w:szCs w:val="22"/>
          <w:lang w:val="en-GB" w:eastAsia="ko-KR"/>
        </w:rPr>
        <w:t xml:space="preserve"> users can share their musical creations by uploading them to the server and sharing the links. Users can create new mixes of existing songs and instantly share them. </w:t>
      </w:r>
      <w:proofErr w:type="spellStart"/>
      <w:r w:rsidRPr="00E93B28">
        <w:rPr>
          <w:rFonts w:ascii="Times New Roman" w:hAnsi="Times New Roman"/>
          <w:bCs/>
          <w:i/>
          <w:iCs/>
          <w:sz w:val="22"/>
          <w:szCs w:val="22"/>
          <w:lang w:val="en-GB" w:eastAsia="ko-KR"/>
        </w:rPr>
        <w:t>Mixrights</w:t>
      </w:r>
      <w:proofErr w:type="spellEnd"/>
      <w:r w:rsidRPr="00E93B28">
        <w:rPr>
          <w:rFonts w:ascii="Times New Roman" w:hAnsi="Times New Roman"/>
          <w:bCs/>
          <w:iCs/>
          <w:sz w:val="22"/>
          <w:szCs w:val="22"/>
          <w:lang w:val="en-GB" w:eastAsia="ko-KR"/>
        </w:rPr>
        <w:t xml:space="preserve"> also keeps a count of the number of times a mix has been played. </w:t>
      </w:r>
      <w:proofErr w:type="spellStart"/>
      <w:r w:rsidRPr="00E93B28">
        <w:rPr>
          <w:rFonts w:ascii="Times New Roman" w:hAnsi="Times New Roman"/>
          <w:bCs/>
          <w:iCs/>
          <w:sz w:val="22"/>
          <w:szCs w:val="22"/>
          <w:lang w:val="en-GB" w:eastAsia="ko-KR"/>
        </w:rPr>
        <w:t>Mixrights</w:t>
      </w:r>
      <w:proofErr w:type="spellEnd"/>
      <w:r w:rsidRPr="00E93B28">
        <w:rPr>
          <w:rFonts w:ascii="Times New Roman" w:hAnsi="Times New Roman"/>
          <w:bCs/>
          <w:iCs/>
          <w:sz w:val="22"/>
          <w:szCs w:val="22"/>
          <w:lang w:val="en-GB" w:eastAsia="ko-KR"/>
        </w:rPr>
        <w:t xml:space="preserve"> software can be used for seamless integration with MPEG IPR </w:t>
      </w:r>
      <w:proofErr w:type="spellStart"/>
      <w:r w:rsidRPr="00E93B28">
        <w:rPr>
          <w:rFonts w:ascii="Times New Roman" w:hAnsi="Times New Roman"/>
          <w:bCs/>
          <w:iCs/>
          <w:sz w:val="22"/>
          <w:szCs w:val="22"/>
          <w:lang w:val="en-GB" w:eastAsia="ko-KR"/>
        </w:rPr>
        <w:t>ontologies</w:t>
      </w:r>
      <w:proofErr w:type="spellEnd"/>
      <w:r w:rsidRPr="00E93B28">
        <w:rPr>
          <w:rFonts w:ascii="Times New Roman" w:hAnsi="Times New Roman"/>
          <w:bCs/>
          <w:iCs/>
          <w:sz w:val="22"/>
          <w:szCs w:val="22"/>
          <w:lang w:val="en-GB" w:eastAsia="ko-KR"/>
        </w:rPr>
        <w:t xml:space="preserve"> based smart contracts for rights tracking towards fair payment of royalties. Those interested to work on this latter integration could get </w:t>
      </w:r>
      <w:hyperlink r:id="rId35" w:history="1">
        <w:proofErr w:type="spellStart"/>
        <w:r w:rsidRPr="00E93B28">
          <w:rPr>
            <w:rStyle w:val="Hyperlink"/>
            <w:rFonts w:ascii="Times New Roman" w:hAnsi="Times New Roman"/>
            <w:bCs/>
            <w:i/>
            <w:sz w:val="22"/>
            <w:szCs w:val="22"/>
            <w:lang w:val="en-GB" w:eastAsia="ko-KR"/>
          </w:rPr>
          <w:t>Mixrights</w:t>
        </w:r>
        <w:proofErr w:type="spellEnd"/>
      </w:hyperlink>
      <w:r w:rsidRPr="00E93B28">
        <w:rPr>
          <w:rFonts w:ascii="Times New Roman" w:hAnsi="Times New Roman"/>
          <w:bCs/>
          <w:iCs/>
          <w:sz w:val="22"/>
          <w:szCs w:val="22"/>
          <w:lang w:val="en-GB" w:eastAsia="ko-KR"/>
        </w:rPr>
        <w:t xml:space="preserve"> software by contacting the author [of </w:t>
      </w:r>
      <w:hyperlink r:id="rId36" w:history="1">
        <w:r w:rsidRPr="00E93B28">
          <w:rPr>
            <w:rStyle w:val="Hyperlink"/>
            <w:rFonts w:ascii="Times New Roman" w:hAnsi="Times New Roman"/>
            <w:sz w:val="22"/>
            <w:szCs w:val="22"/>
          </w:rPr>
          <w:t>M51376</w:t>
        </w:r>
      </w:hyperlink>
      <w:r w:rsidRPr="00E93B28">
        <w:rPr>
          <w:rFonts w:ascii="Times New Roman" w:hAnsi="Times New Roman"/>
          <w:sz w:val="22"/>
          <w:szCs w:val="22"/>
        </w:rPr>
        <w:t>]</w:t>
      </w:r>
      <w:r w:rsidRPr="00E93B28">
        <w:rPr>
          <w:rFonts w:ascii="Times New Roman" w:hAnsi="Times New Roman"/>
          <w:bCs/>
          <w:iCs/>
          <w:sz w:val="22"/>
          <w:szCs w:val="22"/>
          <w:lang w:val="en-GB" w:eastAsia="ko-KR"/>
        </w:rPr>
        <w:t>.</w:t>
      </w:r>
    </w:p>
    <w:p w:rsidR="00D92CE4" w:rsidRPr="00E93B28" w:rsidRDefault="00D92CE4" w:rsidP="00503D7B">
      <w:pPr>
        <w:spacing w:after="120" w:line="360" w:lineRule="auto"/>
        <w:ind w:right="-29" w:firstLine="0"/>
        <w:rPr>
          <w:rFonts w:ascii="Times New Roman" w:hAnsi="Times New Roman"/>
          <w:bCs/>
          <w:iCs/>
          <w:sz w:val="22"/>
          <w:szCs w:val="22"/>
          <w:lang w:val="en-GB" w:eastAsia="ko-KR"/>
        </w:rPr>
      </w:pPr>
    </w:p>
    <w:p w:rsidR="00724A2C" w:rsidRPr="00E93B28" w:rsidRDefault="00724A2C" w:rsidP="00004417">
      <w:pPr>
        <w:pStyle w:val="Heading2"/>
        <w:numPr>
          <w:ilvl w:val="0"/>
          <w:numId w:val="29"/>
        </w:numPr>
        <w:rPr>
          <w:iCs w:val="0"/>
          <w:sz w:val="22"/>
          <w:szCs w:val="22"/>
        </w:rPr>
      </w:pPr>
      <w:r w:rsidRPr="00E93B28">
        <w:rPr>
          <w:iCs w:val="0"/>
          <w:sz w:val="22"/>
          <w:szCs w:val="22"/>
        </w:rPr>
        <w:t>Content for experimentation</w:t>
      </w:r>
    </w:p>
    <w:p w:rsidR="00C46CA4" w:rsidRPr="00E93B28" w:rsidRDefault="00C46CA4" w:rsidP="00E93B28">
      <w:pPr>
        <w:spacing w:after="60"/>
        <w:ind w:left="360" w:right="-28" w:firstLine="0"/>
        <w:rPr>
          <w:rFonts w:ascii="Times New Roman" w:hAnsi="Times New Roman"/>
          <w:bCs/>
          <w:iCs/>
          <w:sz w:val="22"/>
          <w:szCs w:val="22"/>
          <w:lang w:eastAsia="ko-KR"/>
        </w:rPr>
      </w:pPr>
      <w:r w:rsidRPr="00E93B28">
        <w:rPr>
          <w:rFonts w:ascii="Times New Roman" w:hAnsi="Times New Roman"/>
          <w:bCs/>
          <w:iCs/>
          <w:sz w:val="22"/>
          <w:szCs w:val="22"/>
          <w:lang w:eastAsia="ko-KR"/>
        </w:rPr>
        <w:t xml:space="preserve">A song by </w:t>
      </w:r>
      <w:proofErr w:type="spellStart"/>
      <w:r w:rsidRPr="00E93B28">
        <w:rPr>
          <w:rFonts w:ascii="Times New Roman" w:hAnsi="Times New Roman"/>
          <w:bCs/>
          <w:iCs/>
          <w:sz w:val="22"/>
          <w:szCs w:val="22"/>
          <w:lang w:eastAsia="ko-KR"/>
        </w:rPr>
        <w:t>Imogen</w:t>
      </w:r>
      <w:proofErr w:type="spellEnd"/>
      <w:r w:rsidRPr="00E93B28">
        <w:rPr>
          <w:rFonts w:ascii="Times New Roman" w:hAnsi="Times New Roman"/>
          <w:bCs/>
          <w:iCs/>
          <w:sz w:val="22"/>
          <w:szCs w:val="22"/>
          <w:lang w:eastAsia="ko-KR"/>
        </w:rPr>
        <w:t xml:space="preserve"> Heap called ‘Tiny Human’ with all of its resources is made of, for experimentation purposes, can be found at: </w:t>
      </w:r>
      <w:hyperlink r:id="rId37" w:history="1">
        <w:r w:rsidRPr="00E93B28">
          <w:rPr>
            <w:rStyle w:val="Hyperlink"/>
            <w:bCs/>
            <w:iCs/>
            <w:sz w:val="22"/>
            <w:szCs w:val="22"/>
          </w:rPr>
          <w:t>http://imogenheap.com/home.php?article=2430</w:t>
        </w:r>
      </w:hyperlink>
    </w:p>
    <w:p w:rsidR="00724A2C" w:rsidRPr="00E93B28" w:rsidRDefault="00724A2C" w:rsidP="00E93B28">
      <w:pPr>
        <w:pStyle w:val="ListParagraph"/>
        <w:numPr>
          <w:ilvl w:val="1"/>
          <w:numId w:val="29"/>
        </w:numPr>
        <w:spacing w:after="60"/>
        <w:ind w:right="-28"/>
        <w:rPr>
          <w:rFonts w:ascii="Times New Roman" w:hAnsi="Times New Roman"/>
          <w:bCs/>
          <w:iCs/>
          <w:sz w:val="22"/>
          <w:szCs w:val="22"/>
          <w:lang w:eastAsia="ko-KR"/>
        </w:rPr>
      </w:pPr>
      <w:r w:rsidRPr="00E93B28">
        <w:rPr>
          <w:rFonts w:ascii="Times New Roman" w:hAnsi="Times New Roman"/>
          <w:bCs/>
          <w:iCs/>
          <w:sz w:val="22"/>
          <w:szCs w:val="22"/>
          <w:lang w:eastAsia="ko-KR"/>
        </w:rPr>
        <w:t>Tiny Human</w:t>
      </w:r>
    </w:p>
    <w:p w:rsidR="00724A2C" w:rsidRPr="00E93B28" w:rsidRDefault="00724A2C" w:rsidP="00E93B28">
      <w:pPr>
        <w:pStyle w:val="ListParagraph"/>
        <w:numPr>
          <w:ilvl w:val="1"/>
          <w:numId w:val="29"/>
        </w:numPr>
        <w:spacing w:after="60"/>
        <w:ind w:right="-28"/>
        <w:rPr>
          <w:rFonts w:ascii="Times New Roman" w:hAnsi="Times New Roman"/>
          <w:bCs/>
          <w:iCs/>
          <w:sz w:val="22"/>
          <w:szCs w:val="22"/>
          <w:lang w:eastAsia="ko-KR"/>
        </w:rPr>
      </w:pPr>
      <w:r w:rsidRPr="00E93B28">
        <w:rPr>
          <w:rFonts w:ascii="Times New Roman" w:hAnsi="Times New Roman"/>
          <w:bCs/>
          <w:iCs/>
          <w:sz w:val="22"/>
          <w:szCs w:val="22"/>
          <w:lang w:eastAsia="ko-KR"/>
        </w:rPr>
        <w:t>Tiny Human (instrumental)</w:t>
      </w:r>
    </w:p>
    <w:p w:rsidR="00724A2C" w:rsidRPr="00E93B28" w:rsidRDefault="00724A2C" w:rsidP="00E93B28">
      <w:pPr>
        <w:pStyle w:val="ListParagraph"/>
        <w:numPr>
          <w:ilvl w:val="1"/>
          <w:numId w:val="29"/>
        </w:numPr>
        <w:spacing w:after="60"/>
        <w:ind w:right="-28"/>
        <w:rPr>
          <w:rFonts w:ascii="Times New Roman" w:hAnsi="Times New Roman"/>
          <w:b/>
          <w:i/>
          <w:sz w:val="22"/>
          <w:szCs w:val="22"/>
          <w:lang w:eastAsia="ko-KR"/>
        </w:rPr>
      </w:pPr>
      <w:r w:rsidRPr="00E93B28">
        <w:rPr>
          <w:rFonts w:ascii="Times New Roman" w:hAnsi="Times New Roman"/>
          <w:bCs/>
          <w:iCs/>
          <w:sz w:val="22"/>
          <w:szCs w:val="22"/>
          <w:lang w:eastAsia="ko-KR"/>
        </w:rPr>
        <w:t>Tiny Human (7 stereo stems)</w:t>
      </w:r>
    </w:p>
    <w:p w:rsidR="00724A2C" w:rsidRPr="00E93B28" w:rsidRDefault="00724A2C" w:rsidP="00E93B28">
      <w:pPr>
        <w:pStyle w:val="ListParagraph"/>
        <w:numPr>
          <w:ilvl w:val="1"/>
          <w:numId w:val="29"/>
        </w:numPr>
        <w:spacing w:after="60"/>
        <w:ind w:right="-28"/>
        <w:rPr>
          <w:rFonts w:ascii="Times New Roman" w:hAnsi="Times New Roman"/>
          <w:bCs/>
          <w:iCs/>
          <w:sz w:val="22"/>
          <w:szCs w:val="22"/>
          <w:lang w:eastAsia="ko-KR"/>
        </w:rPr>
      </w:pPr>
      <w:r w:rsidRPr="00E93B28">
        <w:rPr>
          <w:rFonts w:ascii="Times New Roman" w:hAnsi="Times New Roman"/>
          <w:bCs/>
          <w:iCs/>
          <w:sz w:val="22"/>
          <w:szCs w:val="22"/>
          <w:lang w:eastAsia="ko-KR"/>
        </w:rPr>
        <w:t xml:space="preserve">Front </w:t>
      </w:r>
      <w:r w:rsidR="00C46CA4" w:rsidRPr="00E93B28">
        <w:rPr>
          <w:rFonts w:ascii="Times New Roman" w:hAnsi="Times New Roman"/>
          <w:bCs/>
          <w:iCs/>
          <w:sz w:val="22"/>
          <w:szCs w:val="22"/>
          <w:lang w:eastAsia="ko-KR"/>
        </w:rPr>
        <w:t>c</w:t>
      </w:r>
      <w:r w:rsidRPr="00E93B28">
        <w:rPr>
          <w:rFonts w:ascii="Times New Roman" w:hAnsi="Times New Roman"/>
          <w:bCs/>
          <w:iCs/>
          <w:sz w:val="22"/>
          <w:szCs w:val="22"/>
          <w:lang w:eastAsia="ko-KR"/>
        </w:rPr>
        <w:t xml:space="preserve">over </w:t>
      </w:r>
      <w:r w:rsidR="00C46CA4" w:rsidRPr="00E93B28">
        <w:rPr>
          <w:rFonts w:ascii="Times New Roman" w:hAnsi="Times New Roman"/>
          <w:bCs/>
          <w:iCs/>
          <w:sz w:val="22"/>
          <w:szCs w:val="22"/>
          <w:lang w:eastAsia="ko-KR"/>
        </w:rPr>
        <w:t>i</w:t>
      </w:r>
      <w:r w:rsidRPr="00E93B28">
        <w:rPr>
          <w:rFonts w:ascii="Times New Roman" w:hAnsi="Times New Roman"/>
          <w:bCs/>
          <w:iCs/>
          <w:sz w:val="22"/>
          <w:szCs w:val="22"/>
          <w:lang w:eastAsia="ko-KR"/>
        </w:rPr>
        <w:t>mage</w:t>
      </w:r>
    </w:p>
    <w:p w:rsidR="00724A2C" w:rsidRPr="00E93B28" w:rsidRDefault="00724A2C" w:rsidP="00E93B28">
      <w:pPr>
        <w:pStyle w:val="ListParagraph"/>
        <w:numPr>
          <w:ilvl w:val="1"/>
          <w:numId w:val="29"/>
        </w:numPr>
        <w:spacing w:after="60"/>
        <w:ind w:right="-28"/>
        <w:rPr>
          <w:rFonts w:ascii="Times New Roman" w:hAnsi="Times New Roman"/>
          <w:b/>
          <w:i/>
          <w:sz w:val="22"/>
          <w:szCs w:val="22"/>
          <w:lang w:eastAsia="ko-KR"/>
        </w:rPr>
      </w:pPr>
      <w:r w:rsidRPr="00E93B28">
        <w:rPr>
          <w:rFonts w:ascii="Times New Roman" w:hAnsi="Times New Roman"/>
          <w:bCs/>
          <w:iCs/>
          <w:sz w:val="22"/>
          <w:szCs w:val="22"/>
          <w:lang w:eastAsia="ko-KR"/>
        </w:rPr>
        <w:t>The music video</w:t>
      </w:r>
    </w:p>
    <w:p w:rsidR="00DC2709" w:rsidRPr="00E93B28" w:rsidRDefault="00724A2C" w:rsidP="00E93B28">
      <w:pPr>
        <w:pStyle w:val="ListParagraph"/>
        <w:numPr>
          <w:ilvl w:val="1"/>
          <w:numId w:val="29"/>
        </w:numPr>
        <w:spacing w:after="60"/>
        <w:ind w:right="-28"/>
        <w:rPr>
          <w:rFonts w:ascii="Times New Roman" w:hAnsi="Times New Roman"/>
          <w:b/>
          <w:i/>
          <w:sz w:val="22"/>
          <w:szCs w:val="22"/>
          <w:lang w:eastAsia="ko-KR"/>
        </w:rPr>
      </w:pPr>
      <w:r w:rsidRPr="00E93B28">
        <w:rPr>
          <w:rFonts w:ascii="Times New Roman" w:hAnsi="Times New Roman"/>
          <w:bCs/>
          <w:iCs/>
          <w:sz w:val="22"/>
          <w:szCs w:val="22"/>
          <w:lang w:eastAsia="ko-KR"/>
        </w:rPr>
        <w:t xml:space="preserve">Documentation about musicians, credits, lyrics, </w:t>
      </w:r>
      <w:proofErr w:type="spellStart"/>
      <w:r w:rsidRPr="00E93B28">
        <w:rPr>
          <w:rFonts w:ascii="Times New Roman" w:hAnsi="Times New Roman"/>
          <w:bCs/>
          <w:iCs/>
          <w:sz w:val="22"/>
          <w:szCs w:val="22"/>
          <w:lang w:eastAsia="ko-KR"/>
        </w:rPr>
        <w:t>blockchain</w:t>
      </w:r>
      <w:proofErr w:type="spellEnd"/>
      <w:r w:rsidRPr="00E93B28">
        <w:rPr>
          <w:rFonts w:ascii="Times New Roman" w:hAnsi="Times New Roman"/>
          <w:bCs/>
          <w:iCs/>
          <w:sz w:val="22"/>
          <w:szCs w:val="22"/>
          <w:lang w:eastAsia="ko-KR"/>
        </w:rPr>
        <w:t xml:space="preserve"> wallet address, and other useful info and links.</w:t>
      </w:r>
    </w:p>
    <w:p w:rsidR="00F129B7" w:rsidRPr="00F129B7" w:rsidRDefault="00F129B7" w:rsidP="00503D7B">
      <w:pPr>
        <w:spacing w:after="120" w:line="360" w:lineRule="auto"/>
        <w:ind w:right="-29" w:firstLine="0"/>
        <w:rPr>
          <w:rFonts w:ascii="Times New Roman" w:hAnsi="Times New Roman"/>
          <w:b/>
          <w:sz w:val="22"/>
          <w:szCs w:val="22"/>
          <w:lang w:eastAsia="ko-KR"/>
        </w:rPr>
      </w:pPr>
    </w:p>
    <w:p w:rsidR="00503D7B" w:rsidRPr="00E93B28" w:rsidRDefault="00503D7B" w:rsidP="00503D7B">
      <w:pPr>
        <w:spacing w:after="120" w:line="360" w:lineRule="auto"/>
        <w:ind w:right="-29" w:firstLine="0"/>
        <w:rPr>
          <w:rFonts w:ascii="Times New Roman" w:hAnsi="Times New Roman"/>
          <w:b/>
          <w:sz w:val="22"/>
          <w:szCs w:val="22"/>
          <w:lang w:eastAsia="ko-KR"/>
        </w:rPr>
      </w:pPr>
      <w:r w:rsidRPr="00E93B28">
        <w:rPr>
          <w:rFonts w:ascii="Times New Roman" w:hAnsi="Times New Roman"/>
          <w:b/>
          <w:sz w:val="22"/>
          <w:szCs w:val="22"/>
          <w:lang w:eastAsia="ko-KR"/>
        </w:rPr>
        <w:t>References</w:t>
      </w:r>
    </w:p>
    <w:p w:rsidR="00503D7B" w:rsidRPr="00F129B7" w:rsidRDefault="00503D7B" w:rsidP="00503D7B">
      <w:pPr>
        <w:numPr>
          <w:ilvl w:val="0"/>
          <w:numId w:val="1"/>
        </w:numPr>
        <w:spacing w:line="360" w:lineRule="auto"/>
        <w:ind w:left="357" w:hanging="357"/>
        <w:outlineLvl w:val="3"/>
        <w:rPr>
          <w:rFonts w:ascii="Times New Roman" w:hAnsi="Times New Roman"/>
        </w:rPr>
      </w:pPr>
      <w:r w:rsidRPr="00F129B7">
        <w:rPr>
          <w:rFonts w:ascii="Times New Roman" w:hAnsi="Times New Roman"/>
          <w:lang w:val="en-GB"/>
        </w:rPr>
        <w:t>‘</w:t>
      </w:r>
      <w:hyperlink r:id="rId38" w:history="1">
        <w:r w:rsidRPr="00F129B7">
          <w:rPr>
            <w:rStyle w:val="Hyperlink"/>
            <w:rFonts w:ascii="Times New Roman" w:hAnsi="Times New Roman"/>
            <w:lang w:val="en-GB"/>
          </w:rPr>
          <w:t>H.R.5447 - 115th Congress: Music Modernization Act</w:t>
        </w:r>
      </w:hyperlink>
      <w:r w:rsidRPr="00F129B7">
        <w:rPr>
          <w:rFonts w:ascii="Times New Roman" w:hAnsi="Times New Roman"/>
        </w:rPr>
        <w:t>’, 2018.</w:t>
      </w:r>
    </w:p>
    <w:p w:rsidR="00503D7B" w:rsidRPr="00F129B7" w:rsidRDefault="00503D7B" w:rsidP="00503D7B">
      <w:pPr>
        <w:numPr>
          <w:ilvl w:val="0"/>
          <w:numId w:val="1"/>
        </w:numPr>
        <w:spacing w:line="360" w:lineRule="auto"/>
        <w:ind w:left="357" w:hanging="357"/>
        <w:outlineLvl w:val="3"/>
        <w:rPr>
          <w:rFonts w:ascii="Times New Roman" w:hAnsi="Times New Roman"/>
        </w:rPr>
      </w:pPr>
      <w:r w:rsidRPr="00F129B7">
        <w:rPr>
          <w:rFonts w:ascii="Times New Roman" w:hAnsi="Times New Roman"/>
          <w:u w:val="single"/>
        </w:rPr>
        <w:t>‘</w:t>
      </w:r>
      <w:hyperlink r:id="rId39" w:history="1">
        <w:r w:rsidRPr="00F129B7">
          <w:rPr>
            <w:rStyle w:val="Hyperlink"/>
            <w:rFonts w:ascii="Times New Roman" w:hAnsi="Times New Roman"/>
          </w:rPr>
          <w:t>Modernization of the EU Copyright Rules</w:t>
        </w:r>
      </w:hyperlink>
      <w:r w:rsidRPr="00F129B7">
        <w:rPr>
          <w:rFonts w:ascii="Times New Roman" w:hAnsi="Times New Roman"/>
          <w:u w:val="single"/>
        </w:rPr>
        <w:t>’</w:t>
      </w:r>
      <w:r w:rsidRPr="00F129B7">
        <w:rPr>
          <w:rFonts w:ascii="Times New Roman" w:hAnsi="Times New Roman"/>
        </w:rPr>
        <w:t>, 2018.</w:t>
      </w:r>
    </w:p>
    <w:p w:rsidR="00503D7B" w:rsidRPr="00F129B7" w:rsidRDefault="00503D7B" w:rsidP="00503D7B">
      <w:pPr>
        <w:numPr>
          <w:ilvl w:val="0"/>
          <w:numId w:val="1"/>
        </w:numPr>
        <w:spacing w:line="360" w:lineRule="auto"/>
        <w:ind w:left="357" w:hanging="357"/>
        <w:outlineLvl w:val="3"/>
        <w:rPr>
          <w:rFonts w:ascii="Times New Roman" w:hAnsi="Times New Roman"/>
        </w:rPr>
      </w:pPr>
      <w:r w:rsidRPr="00F129B7">
        <w:rPr>
          <w:rFonts w:ascii="Times New Roman" w:hAnsi="Times New Roman"/>
        </w:rPr>
        <w:t>Rethink Music, ‘</w:t>
      </w:r>
      <w:bookmarkStart w:id="3" w:name="_Hlk536446677"/>
      <w:r w:rsidR="00867EBD" w:rsidRPr="00F129B7">
        <w:rPr>
          <w:rFonts w:ascii="Times New Roman" w:hAnsi="Times New Roman"/>
          <w:u w:val="single"/>
        </w:rPr>
        <w:fldChar w:fldCharType="begin"/>
      </w:r>
      <w:r w:rsidRPr="00F129B7">
        <w:rPr>
          <w:rFonts w:ascii="Times New Roman" w:hAnsi="Times New Roman"/>
          <w:u w:val="single"/>
        </w:rPr>
        <w:instrText>HYPERLINK "http://www.rethink-music.com/research/fair-music-transparency-and-payment-flows-in-the-music-industry"</w:instrText>
      </w:r>
      <w:r w:rsidR="00867EBD" w:rsidRPr="00F129B7">
        <w:rPr>
          <w:rFonts w:ascii="Times New Roman" w:hAnsi="Times New Roman"/>
          <w:u w:val="single"/>
        </w:rPr>
        <w:fldChar w:fldCharType="separate"/>
      </w:r>
      <w:r w:rsidRPr="00F129B7">
        <w:rPr>
          <w:rStyle w:val="Hyperlink"/>
          <w:rFonts w:ascii="Times New Roman" w:hAnsi="Times New Roman"/>
        </w:rPr>
        <w:t>Fair Music: Transparency and Payment Flows in the Music Industry</w:t>
      </w:r>
      <w:r w:rsidR="00867EBD" w:rsidRPr="00F129B7">
        <w:rPr>
          <w:rFonts w:ascii="Times New Roman" w:hAnsi="Times New Roman"/>
        </w:rPr>
        <w:fldChar w:fldCharType="end"/>
      </w:r>
      <w:bookmarkEnd w:id="3"/>
      <w:r w:rsidRPr="00F129B7">
        <w:rPr>
          <w:rFonts w:ascii="Times New Roman" w:hAnsi="Times New Roman"/>
        </w:rPr>
        <w:t xml:space="preserve">’, </w:t>
      </w:r>
      <w:proofErr w:type="spellStart"/>
      <w:r w:rsidRPr="00F129B7">
        <w:rPr>
          <w:rFonts w:ascii="Times New Roman" w:hAnsi="Times New Roman"/>
        </w:rPr>
        <w:t>BerkleeICE</w:t>
      </w:r>
      <w:proofErr w:type="spellEnd"/>
      <w:r w:rsidRPr="00F129B7">
        <w:rPr>
          <w:rFonts w:ascii="Times New Roman" w:hAnsi="Times New Roman"/>
        </w:rPr>
        <w:t>, 2015.</w:t>
      </w:r>
    </w:p>
    <w:p w:rsidR="00503D7B" w:rsidRPr="00F129B7" w:rsidRDefault="00503D7B" w:rsidP="00503D7B">
      <w:pPr>
        <w:numPr>
          <w:ilvl w:val="0"/>
          <w:numId w:val="1"/>
        </w:numPr>
        <w:spacing w:line="360" w:lineRule="auto"/>
        <w:ind w:left="357" w:hanging="357"/>
        <w:outlineLvl w:val="3"/>
        <w:rPr>
          <w:rFonts w:ascii="Times New Roman" w:hAnsi="Times New Roman"/>
        </w:rPr>
      </w:pPr>
      <w:proofErr w:type="spellStart"/>
      <w:r w:rsidRPr="00F129B7">
        <w:rPr>
          <w:rFonts w:ascii="Times New Roman" w:hAnsi="Times New Roman"/>
        </w:rPr>
        <w:t>Imogen</w:t>
      </w:r>
      <w:proofErr w:type="spellEnd"/>
      <w:r w:rsidRPr="00F129B7">
        <w:rPr>
          <w:rFonts w:ascii="Times New Roman" w:hAnsi="Times New Roman"/>
        </w:rPr>
        <w:t xml:space="preserve"> Heap, ‘</w:t>
      </w:r>
      <w:hyperlink r:id="rId40" w:history="1">
        <w:r w:rsidRPr="00F129B7">
          <w:rPr>
            <w:rStyle w:val="Hyperlink"/>
            <w:rFonts w:ascii="Times New Roman" w:hAnsi="Times New Roman"/>
          </w:rPr>
          <w:t>Mycelia</w:t>
        </w:r>
      </w:hyperlink>
      <w:r w:rsidRPr="00F129B7">
        <w:rPr>
          <w:rFonts w:ascii="Times New Roman" w:hAnsi="Times New Roman"/>
        </w:rPr>
        <w:t xml:space="preserve">’, 2016. </w:t>
      </w:r>
    </w:p>
    <w:p w:rsidR="00503D7B" w:rsidRPr="00F129B7" w:rsidRDefault="00503D7B" w:rsidP="00503D7B">
      <w:pPr>
        <w:numPr>
          <w:ilvl w:val="0"/>
          <w:numId w:val="1"/>
        </w:numPr>
        <w:spacing w:line="360" w:lineRule="auto"/>
        <w:ind w:left="357" w:hanging="357"/>
        <w:outlineLvl w:val="3"/>
        <w:rPr>
          <w:rFonts w:ascii="Times New Roman" w:hAnsi="Times New Roman"/>
        </w:rPr>
      </w:pPr>
      <w:proofErr w:type="spellStart"/>
      <w:r w:rsidRPr="00F129B7">
        <w:rPr>
          <w:rFonts w:ascii="Times New Roman" w:hAnsi="Times New Roman"/>
          <w:bCs/>
          <w:lang w:val="en-GB"/>
        </w:rPr>
        <w:lastRenderedPageBreak/>
        <w:t>Morgen</w:t>
      </w:r>
      <w:proofErr w:type="spellEnd"/>
      <w:r w:rsidRPr="00F129B7">
        <w:rPr>
          <w:rFonts w:ascii="Times New Roman" w:hAnsi="Times New Roman"/>
          <w:bCs/>
          <w:lang w:val="en-GB"/>
        </w:rPr>
        <w:t xml:space="preserve"> E. Peck, ‘</w:t>
      </w:r>
      <w:proofErr w:type="spellStart"/>
      <w:r w:rsidRPr="00F129B7">
        <w:rPr>
          <w:rFonts w:ascii="Times New Roman" w:hAnsi="Times New Roman"/>
          <w:bCs/>
          <w:lang w:val="en-GB"/>
        </w:rPr>
        <w:t>Blockchains</w:t>
      </w:r>
      <w:proofErr w:type="spellEnd"/>
      <w:r w:rsidRPr="00F129B7">
        <w:rPr>
          <w:rFonts w:ascii="Times New Roman" w:hAnsi="Times New Roman"/>
          <w:bCs/>
          <w:lang w:val="en-GB"/>
        </w:rPr>
        <w:t>: How They Work and Why They’ll Change the World’, IEEE Spectrum, pp. 22-31, Oct. 2017.</w:t>
      </w:r>
    </w:p>
    <w:p w:rsidR="00503D7B" w:rsidRPr="00F129B7" w:rsidRDefault="00503D7B" w:rsidP="00503D7B">
      <w:pPr>
        <w:numPr>
          <w:ilvl w:val="0"/>
          <w:numId w:val="1"/>
        </w:numPr>
        <w:spacing w:line="360" w:lineRule="auto"/>
        <w:ind w:left="357" w:hanging="357"/>
        <w:outlineLvl w:val="3"/>
        <w:rPr>
          <w:rFonts w:ascii="Times New Roman" w:hAnsi="Times New Roman"/>
        </w:rPr>
      </w:pPr>
      <w:r w:rsidRPr="00F129B7">
        <w:rPr>
          <w:rFonts w:ascii="Times New Roman" w:hAnsi="Times New Roman"/>
          <w:bCs/>
          <w:lang w:val="en-GB"/>
        </w:rPr>
        <w:t xml:space="preserve">Marcus </w:t>
      </w:r>
      <w:proofErr w:type="spellStart"/>
      <w:r w:rsidRPr="00F129B7">
        <w:rPr>
          <w:rFonts w:ascii="Times New Roman" w:hAnsi="Times New Roman"/>
          <w:bCs/>
          <w:lang w:val="en-GB"/>
        </w:rPr>
        <w:t>O’Dair</w:t>
      </w:r>
      <w:proofErr w:type="spellEnd"/>
      <w:r w:rsidRPr="00F129B7">
        <w:rPr>
          <w:rFonts w:ascii="Times New Roman" w:hAnsi="Times New Roman"/>
          <w:bCs/>
          <w:lang w:val="en-GB"/>
        </w:rPr>
        <w:t xml:space="preserve">, et al, ‘Music On The </w:t>
      </w:r>
      <w:proofErr w:type="spellStart"/>
      <w:r w:rsidRPr="00F129B7">
        <w:rPr>
          <w:rFonts w:ascii="Times New Roman" w:hAnsi="Times New Roman"/>
          <w:bCs/>
          <w:lang w:val="en-GB"/>
        </w:rPr>
        <w:t>Blockchain</w:t>
      </w:r>
      <w:proofErr w:type="spellEnd"/>
      <w:r w:rsidRPr="00F129B7">
        <w:rPr>
          <w:rFonts w:ascii="Times New Roman" w:hAnsi="Times New Roman"/>
          <w:bCs/>
          <w:lang w:val="en-GB"/>
        </w:rPr>
        <w:t>’, Middlesex University, July 2016.</w:t>
      </w:r>
    </w:p>
    <w:p w:rsidR="00503D7B" w:rsidRPr="00F129B7" w:rsidRDefault="00503D7B" w:rsidP="00503D7B">
      <w:pPr>
        <w:numPr>
          <w:ilvl w:val="0"/>
          <w:numId w:val="1"/>
        </w:numPr>
        <w:spacing w:line="360" w:lineRule="auto"/>
        <w:ind w:left="357" w:hanging="357"/>
        <w:outlineLvl w:val="3"/>
        <w:rPr>
          <w:rFonts w:ascii="Times New Roman" w:hAnsi="Times New Roman"/>
        </w:rPr>
      </w:pPr>
      <w:r w:rsidRPr="00F129B7">
        <w:rPr>
          <w:rFonts w:ascii="Times New Roman" w:hAnsi="Times New Roman"/>
          <w:lang w:val="en-GB"/>
        </w:rPr>
        <w:t xml:space="preserve">Bill Rosenblatt, ‘The Future of </w:t>
      </w:r>
      <w:proofErr w:type="spellStart"/>
      <w:r w:rsidRPr="00F129B7">
        <w:rPr>
          <w:rFonts w:ascii="Times New Roman" w:hAnsi="Times New Roman"/>
          <w:lang w:val="en-GB"/>
        </w:rPr>
        <w:t>Blockchain</w:t>
      </w:r>
      <w:proofErr w:type="spellEnd"/>
      <w:r w:rsidRPr="00F129B7">
        <w:rPr>
          <w:rFonts w:ascii="Times New Roman" w:hAnsi="Times New Roman"/>
          <w:lang w:val="en-GB"/>
        </w:rPr>
        <w:t xml:space="preserve"> Technology in the Music Industry’, Entertainment and Sports Layer, Vol. 35, Issue 1, pp. 12-20, Winter 2019.</w:t>
      </w:r>
    </w:p>
    <w:p w:rsidR="00503D7B" w:rsidRPr="00F129B7" w:rsidRDefault="00503D7B" w:rsidP="00503D7B">
      <w:pPr>
        <w:numPr>
          <w:ilvl w:val="0"/>
          <w:numId w:val="1"/>
        </w:numPr>
        <w:spacing w:line="360" w:lineRule="auto"/>
        <w:ind w:left="357" w:hanging="357"/>
        <w:outlineLvl w:val="3"/>
        <w:rPr>
          <w:rFonts w:ascii="Times New Roman" w:hAnsi="Times New Roman"/>
        </w:rPr>
      </w:pPr>
      <w:r w:rsidRPr="00F129B7">
        <w:rPr>
          <w:rFonts w:ascii="Times New Roman" w:hAnsi="Times New Roman"/>
        </w:rPr>
        <w:t>Kurt Cagle, ‘</w:t>
      </w:r>
      <w:hyperlink r:id="rId41" w:anchor="4c8d648579f4" w:history="1">
        <w:r w:rsidRPr="00F129B7">
          <w:rPr>
            <w:rStyle w:val="Hyperlink"/>
            <w:rFonts w:ascii="Times New Roman" w:hAnsi="Times New Roman"/>
          </w:rPr>
          <w:t>Rise of the Smart Contract</w:t>
        </w:r>
      </w:hyperlink>
      <w:r w:rsidRPr="00F129B7">
        <w:rPr>
          <w:rFonts w:ascii="Times New Roman" w:hAnsi="Times New Roman"/>
        </w:rPr>
        <w:t>’, Cognitive World, Forbes, Mar. 2019.</w:t>
      </w:r>
    </w:p>
    <w:p w:rsidR="00503D7B" w:rsidRPr="00F129B7" w:rsidRDefault="00503D7B" w:rsidP="00503D7B">
      <w:pPr>
        <w:numPr>
          <w:ilvl w:val="0"/>
          <w:numId w:val="1"/>
        </w:numPr>
        <w:spacing w:line="360" w:lineRule="auto"/>
        <w:ind w:left="357" w:hanging="357"/>
        <w:outlineLvl w:val="3"/>
        <w:rPr>
          <w:rFonts w:ascii="Times New Roman" w:hAnsi="Times New Roman"/>
        </w:rPr>
      </w:pPr>
      <w:r w:rsidRPr="00F129B7">
        <w:rPr>
          <w:rFonts w:ascii="Times New Roman" w:hAnsi="Times New Roman"/>
        </w:rPr>
        <w:t xml:space="preserve">Henry M. Kim, </w:t>
      </w:r>
      <w:proofErr w:type="spellStart"/>
      <w:r w:rsidRPr="00F129B7">
        <w:rPr>
          <w:rFonts w:ascii="Times New Roman" w:hAnsi="Times New Roman"/>
        </w:rPr>
        <w:t>Marek</w:t>
      </w:r>
      <w:proofErr w:type="spellEnd"/>
      <w:r w:rsidRPr="00F129B7">
        <w:rPr>
          <w:rFonts w:ascii="Times New Roman" w:hAnsi="Times New Roman"/>
        </w:rPr>
        <w:t xml:space="preserve"> </w:t>
      </w:r>
      <w:proofErr w:type="spellStart"/>
      <w:r w:rsidRPr="00F129B7">
        <w:rPr>
          <w:rFonts w:ascii="Times New Roman" w:hAnsi="Times New Roman"/>
        </w:rPr>
        <w:t>Laskowski</w:t>
      </w:r>
      <w:proofErr w:type="spellEnd"/>
      <w:r w:rsidRPr="00F129B7">
        <w:rPr>
          <w:rFonts w:ascii="Times New Roman" w:hAnsi="Times New Roman"/>
        </w:rPr>
        <w:t xml:space="preserve"> and </w:t>
      </w:r>
      <w:proofErr w:type="spellStart"/>
      <w:r w:rsidRPr="00F129B7">
        <w:rPr>
          <w:rFonts w:ascii="Times New Roman" w:hAnsi="Times New Roman"/>
        </w:rPr>
        <w:t>Ning</w:t>
      </w:r>
      <w:proofErr w:type="spellEnd"/>
      <w:r w:rsidRPr="00F129B7">
        <w:rPr>
          <w:rFonts w:ascii="Times New Roman" w:hAnsi="Times New Roman"/>
        </w:rPr>
        <w:t xml:space="preserve"> Nan, ‘</w:t>
      </w:r>
      <w:hyperlink r:id="rId42" w:history="1">
        <w:r w:rsidRPr="00F129B7">
          <w:rPr>
            <w:rStyle w:val="Hyperlink"/>
            <w:rFonts w:ascii="Times New Roman" w:hAnsi="Times New Roman"/>
          </w:rPr>
          <w:t xml:space="preserve">First Step in the Co-Evolution of </w:t>
        </w:r>
        <w:proofErr w:type="spellStart"/>
        <w:r w:rsidRPr="00F129B7">
          <w:rPr>
            <w:rStyle w:val="Hyperlink"/>
            <w:rFonts w:ascii="Times New Roman" w:hAnsi="Times New Roman"/>
          </w:rPr>
          <w:t>Blockchain</w:t>
        </w:r>
        <w:proofErr w:type="spellEnd"/>
        <w:r w:rsidRPr="00F129B7">
          <w:rPr>
            <w:rStyle w:val="Hyperlink"/>
            <w:rFonts w:ascii="Times New Roman" w:hAnsi="Times New Roman"/>
          </w:rPr>
          <w:t xml:space="preserve"> and </w:t>
        </w:r>
        <w:proofErr w:type="spellStart"/>
        <w:r w:rsidRPr="00F129B7">
          <w:rPr>
            <w:rStyle w:val="Hyperlink"/>
            <w:rFonts w:ascii="Times New Roman" w:hAnsi="Times New Roman"/>
          </w:rPr>
          <w:t>Ontologies</w:t>
        </w:r>
        <w:proofErr w:type="spellEnd"/>
        <w:r w:rsidRPr="00F129B7">
          <w:rPr>
            <w:rStyle w:val="Hyperlink"/>
            <w:rFonts w:ascii="Times New Roman" w:hAnsi="Times New Roman"/>
          </w:rPr>
          <w:t xml:space="preserve">: Towards Engineering an Ontology of Governance at the </w:t>
        </w:r>
        <w:proofErr w:type="spellStart"/>
        <w:r w:rsidRPr="00F129B7">
          <w:rPr>
            <w:rStyle w:val="Hyperlink"/>
            <w:rFonts w:ascii="Times New Roman" w:hAnsi="Times New Roman"/>
          </w:rPr>
          <w:t>Blockchain</w:t>
        </w:r>
        <w:proofErr w:type="spellEnd"/>
        <w:r w:rsidRPr="00F129B7">
          <w:rPr>
            <w:rStyle w:val="Hyperlink"/>
            <w:rFonts w:ascii="Times New Roman" w:hAnsi="Times New Roman"/>
          </w:rPr>
          <w:t xml:space="preserve"> Protocol Level</w:t>
        </w:r>
      </w:hyperlink>
      <w:r w:rsidRPr="00F129B7">
        <w:rPr>
          <w:rFonts w:ascii="Times New Roman" w:hAnsi="Times New Roman"/>
        </w:rPr>
        <w:t xml:space="preserve">’, </w:t>
      </w:r>
      <w:r w:rsidRPr="00F129B7">
        <w:rPr>
          <w:rFonts w:ascii="Times New Roman" w:hAnsi="Times New Roman"/>
          <w:lang w:val="en-GB"/>
        </w:rPr>
        <w:t>SSRN Electronic Journal, 2018.</w:t>
      </w:r>
    </w:p>
    <w:p w:rsidR="00503D7B" w:rsidRPr="00F129B7" w:rsidRDefault="00503D7B" w:rsidP="00503D7B">
      <w:pPr>
        <w:numPr>
          <w:ilvl w:val="0"/>
          <w:numId w:val="1"/>
        </w:numPr>
        <w:spacing w:line="360" w:lineRule="auto"/>
        <w:ind w:left="357" w:hanging="357"/>
        <w:outlineLvl w:val="3"/>
        <w:rPr>
          <w:rFonts w:ascii="Times New Roman" w:hAnsi="Times New Roman"/>
        </w:rPr>
      </w:pPr>
      <w:proofErr w:type="spellStart"/>
      <w:r w:rsidRPr="00F129B7">
        <w:rPr>
          <w:rFonts w:ascii="Times New Roman" w:hAnsi="Times New Roman"/>
        </w:rPr>
        <w:t>Panos</w:t>
      </w:r>
      <w:proofErr w:type="spellEnd"/>
      <w:r w:rsidRPr="00F129B7">
        <w:rPr>
          <w:rFonts w:ascii="Times New Roman" w:hAnsi="Times New Roman"/>
        </w:rPr>
        <w:t xml:space="preserve"> </w:t>
      </w:r>
      <w:proofErr w:type="spellStart"/>
      <w:r w:rsidRPr="00F129B7">
        <w:rPr>
          <w:rFonts w:ascii="Times New Roman" w:hAnsi="Times New Roman"/>
        </w:rPr>
        <w:t>Kudumakis</w:t>
      </w:r>
      <w:proofErr w:type="spellEnd"/>
      <w:r w:rsidRPr="00F129B7">
        <w:rPr>
          <w:rFonts w:ascii="Times New Roman" w:hAnsi="Times New Roman"/>
        </w:rPr>
        <w:t xml:space="preserve">, Mark Sandler, </w:t>
      </w:r>
      <w:proofErr w:type="spellStart"/>
      <w:r w:rsidRPr="00F129B7">
        <w:rPr>
          <w:rFonts w:ascii="Times New Roman" w:hAnsi="Times New Roman"/>
        </w:rPr>
        <w:t>Angelos</w:t>
      </w:r>
      <w:proofErr w:type="spellEnd"/>
      <w:r w:rsidRPr="00F129B7">
        <w:rPr>
          <w:rFonts w:ascii="Times New Roman" w:hAnsi="Times New Roman"/>
        </w:rPr>
        <w:t xml:space="preserve">-Christos G. </w:t>
      </w:r>
      <w:proofErr w:type="spellStart"/>
      <w:r w:rsidRPr="00F129B7">
        <w:rPr>
          <w:rFonts w:ascii="Times New Roman" w:hAnsi="Times New Roman"/>
        </w:rPr>
        <w:t>Anadiotis</w:t>
      </w:r>
      <w:proofErr w:type="spellEnd"/>
      <w:r w:rsidRPr="00F129B7">
        <w:rPr>
          <w:rFonts w:ascii="Times New Roman" w:hAnsi="Times New Roman"/>
        </w:rPr>
        <w:t xml:space="preserve">, </w:t>
      </w:r>
      <w:proofErr w:type="spellStart"/>
      <w:r w:rsidRPr="00F129B7">
        <w:rPr>
          <w:rFonts w:ascii="Times New Roman" w:hAnsi="Times New Roman"/>
        </w:rPr>
        <w:t>Iakovos</w:t>
      </w:r>
      <w:proofErr w:type="spellEnd"/>
      <w:r w:rsidRPr="00F129B7">
        <w:rPr>
          <w:rFonts w:ascii="Times New Roman" w:hAnsi="Times New Roman"/>
        </w:rPr>
        <w:t xml:space="preserve"> S. </w:t>
      </w:r>
      <w:proofErr w:type="spellStart"/>
      <w:r w:rsidRPr="00F129B7">
        <w:rPr>
          <w:rFonts w:ascii="Times New Roman" w:hAnsi="Times New Roman"/>
        </w:rPr>
        <w:t>Venieris</w:t>
      </w:r>
      <w:proofErr w:type="spellEnd"/>
      <w:r w:rsidRPr="00F129B7">
        <w:rPr>
          <w:rFonts w:ascii="Times New Roman" w:hAnsi="Times New Roman"/>
        </w:rPr>
        <w:t xml:space="preserve">, Angelo </w:t>
      </w:r>
      <w:proofErr w:type="spellStart"/>
      <w:r w:rsidRPr="00F129B7">
        <w:rPr>
          <w:rFonts w:ascii="Times New Roman" w:hAnsi="Times New Roman"/>
        </w:rPr>
        <w:t>Difino</w:t>
      </w:r>
      <w:proofErr w:type="spellEnd"/>
      <w:r w:rsidRPr="00F129B7">
        <w:rPr>
          <w:rFonts w:ascii="Times New Roman" w:hAnsi="Times New Roman"/>
        </w:rPr>
        <w:t xml:space="preserve">, </w:t>
      </w:r>
      <w:proofErr w:type="spellStart"/>
      <w:r w:rsidRPr="00F129B7">
        <w:rPr>
          <w:rFonts w:ascii="Times New Roman" w:hAnsi="Times New Roman"/>
        </w:rPr>
        <w:t>Xin</w:t>
      </w:r>
      <w:proofErr w:type="spellEnd"/>
      <w:r w:rsidRPr="00F129B7">
        <w:rPr>
          <w:rFonts w:ascii="Times New Roman" w:hAnsi="Times New Roman"/>
        </w:rPr>
        <w:t xml:space="preserve"> Wang, Giuseppe </w:t>
      </w:r>
      <w:proofErr w:type="spellStart"/>
      <w:r w:rsidRPr="00F129B7">
        <w:rPr>
          <w:rFonts w:ascii="Times New Roman" w:hAnsi="Times New Roman"/>
        </w:rPr>
        <w:t>Tropea</w:t>
      </w:r>
      <w:proofErr w:type="spellEnd"/>
      <w:r w:rsidRPr="00F129B7">
        <w:rPr>
          <w:rFonts w:ascii="Times New Roman" w:hAnsi="Times New Roman"/>
        </w:rPr>
        <w:t xml:space="preserve">, Michael </w:t>
      </w:r>
      <w:proofErr w:type="spellStart"/>
      <w:r w:rsidRPr="00F129B7">
        <w:rPr>
          <w:rFonts w:ascii="Times New Roman" w:hAnsi="Times New Roman"/>
        </w:rPr>
        <w:t>Grafl</w:t>
      </w:r>
      <w:proofErr w:type="spellEnd"/>
      <w:r w:rsidRPr="00F129B7">
        <w:rPr>
          <w:rFonts w:ascii="Times New Roman" w:hAnsi="Times New Roman"/>
        </w:rPr>
        <w:t xml:space="preserve">, </w:t>
      </w:r>
      <w:proofErr w:type="spellStart"/>
      <w:r w:rsidRPr="00F129B7">
        <w:rPr>
          <w:rFonts w:ascii="Times New Roman" w:hAnsi="Times New Roman"/>
        </w:rPr>
        <w:t>Víctor</w:t>
      </w:r>
      <w:proofErr w:type="spellEnd"/>
      <w:r w:rsidRPr="00F129B7">
        <w:rPr>
          <w:rFonts w:ascii="Times New Roman" w:hAnsi="Times New Roman"/>
        </w:rPr>
        <w:t xml:space="preserve"> </w:t>
      </w:r>
      <w:proofErr w:type="spellStart"/>
      <w:r w:rsidRPr="00F129B7">
        <w:rPr>
          <w:rFonts w:ascii="Times New Roman" w:hAnsi="Times New Roman"/>
        </w:rPr>
        <w:t>Rodríguez-Doncel</w:t>
      </w:r>
      <w:proofErr w:type="spellEnd"/>
      <w:r w:rsidRPr="00F129B7">
        <w:rPr>
          <w:rFonts w:ascii="Times New Roman" w:hAnsi="Times New Roman"/>
        </w:rPr>
        <w:t xml:space="preserve">, Silvia </w:t>
      </w:r>
      <w:proofErr w:type="spellStart"/>
      <w:r w:rsidRPr="00F129B7">
        <w:rPr>
          <w:rFonts w:ascii="Times New Roman" w:hAnsi="Times New Roman"/>
        </w:rPr>
        <w:t>Llorente</w:t>
      </w:r>
      <w:proofErr w:type="spellEnd"/>
      <w:r w:rsidRPr="00F129B7">
        <w:rPr>
          <w:rFonts w:ascii="Times New Roman" w:hAnsi="Times New Roman"/>
        </w:rPr>
        <w:t>, Jaime Delgado, '</w:t>
      </w:r>
      <w:hyperlink r:id="rId43" w:history="1">
        <w:r w:rsidRPr="00F129B7">
          <w:rPr>
            <w:rStyle w:val="Hyperlink"/>
            <w:rFonts w:ascii="Times New Roman" w:hAnsi="Times New Roman"/>
          </w:rPr>
          <w:t>MPEG-M: A Digital Media Ecosystem for Interoperable Applications</w:t>
        </w:r>
      </w:hyperlink>
      <w:r w:rsidRPr="00F129B7">
        <w:rPr>
          <w:rFonts w:ascii="Times New Roman" w:hAnsi="Times New Roman"/>
        </w:rPr>
        <w:t>', Signal Processing: Image Communication, Vol. 29, Issue 1, pp. 150-166, Elsevier Press, Jan. 2014.</w:t>
      </w:r>
    </w:p>
    <w:p w:rsidR="00503D7B" w:rsidRPr="00F129B7" w:rsidRDefault="00503D7B" w:rsidP="00503D7B">
      <w:pPr>
        <w:numPr>
          <w:ilvl w:val="0"/>
          <w:numId w:val="1"/>
        </w:numPr>
        <w:spacing w:line="360" w:lineRule="auto"/>
        <w:ind w:left="357" w:hanging="357"/>
        <w:outlineLvl w:val="3"/>
        <w:rPr>
          <w:rFonts w:ascii="Times New Roman" w:hAnsi="Times New Roman"/>
        </w:rPr>
      </w:pPr>
      <w:r w:rsidRPr="00F129B7">
        <w:rPr>
          <w:rFonts w:ascii="Times New Roman" w:hAnsi="Times New Roman"/>
          <w:lang w:val="it-IT"/>
        </w:rPr>
        <w:t>Panos Kudumakis, Thomas Wilmering, Mark Sandler and Jeremy Foss, ‘</w:t>
      </w:r>
      <w:hyperlink r:id="rId44" w:history="1">
        <w:r w:rsidRPr="00F129B7">
          <w:rPr>
            <w:rStyle w:val="Hyperlink"/>
            <w:rFonts w:ascii="Times New Roman" w:hAnsi="Times New Roman"/>
          </w:rPr>
          <w:t xml:space="preserve">MPEG Intellectual Property Rights </w:t>
        </w:r>
        <w:proofErr w:type="spellStart"/>
        <w:r w:rsidRPr="00F129B7">
          <w:rPr>
            <w:rStyle w:val="Hyperlink"/>
            <w:rFonts w:ascii="Times New Roman" w:hAnsi="Times New Roman"/>
          </w:rPr>
          <w:t>Ontologies</w:t>
        </w:r>
        <w:proofErr w:type="spellEnd"/>
        <w:r w:rsidRPr="00F129B7">
          <w:rPr>
            <w:rStyle w:val="Hyperlink"/>
            <w:rFonts w:ascii="Times New Roman" w:hAnsi="Times New Roman"/>
          </w:rPr>
          <w:t xml:space="preserve"> for Media Trading and Personalization</w:t>
        </w:r>
      </w:hyperlink>
      <w:r w:rsidRPr="00F129B7">
        <w:rPr>
          <w:rFonts w:ascii="Times New Roman" w:hAnsi="Times New Roman"/>
          <w:lang w:val="it-IT"/>
        </w:rPr>
        <w:t xml:space="preserve">’, </w:t>
      </w:r>
      <w:r w:rsidRPr="00F129B7">
        <w:rPr>
          <w:rFonts w:ascii="Times New Roman" w:hAnsi="Times New Roman"/>
        </w:rPr>
        <w:t>in Proceedings of the 1st International Workshop on Data-driven Personalization of Television (DataTV’19) held as part of the ACM International Conference on Interactive Experiences for Television and Online Video (TVX’19), Manchester, UK</w:t>
      </w:r>
      <w:r w:rsidRPr="00F129B7">
        <w:rPr>
          <w:rFonts w:ascii="Times New Roman" w:hAnsi="Times New Roman"/>
          <w:bCs/>
        </w:rPr>
        <w:t xml:space="preserve">, 5-7 </w:t>
      </w:r>
      <w:r w:rsidRPr="00F129B7">
        <w:rPr>
          <w:rFonts w:ascii="Times New Roman" w:hAnsi="Times New Roman"/>
        </w:rPr>
        <w:t>Jun. 2019.</w:t>
      </w:r>
    </w:p>
    <w:p w:rsidR="00503D7B" w:rsidRPr="00F129B7" w:rsidRDefault="00503D7B" w:rsidP="00503D7B">
      <w:pPr>
        <w:numPr>
          <w:ilvl w:val="0"/>
          <w:numId w:val="1"/>
        </w:numPr>
        <w:spacing w:line="360" w:lineRule="auto"/>
        <w:ind w:left="357" w:hanging="357"/>
        <w:outlineLvl w:val="3"/>
        <w:rPr>
          <w:rFonts w:ascii="Times New Roman" w:hAnsi="Times New Roman"/>
        </w:rPr>
      </w:pPr>
      <w:r w:rsidRPr="00F129B7">
        <w:rPr>
          <w:rFonts w:ascii="Times New Roman" w:hAnsi="Times New Roman"/>
          <w:lang w:val="en-GB"/>
        </w:rPr>
        <w:t>V. Rodriguez-</w:t>
      </w:r>
      <w:proofErr w:type="spellStart"/>
      <w:r w:rsidRPr="00F129B7">
        <w:rPr>
          <w:rFonts w:ascii="Times New Roman" w:hAnsi="Times New Roman"/>
          <w:lang w:val="en-GB"/>
        </w:rPr>
        <w:t>Doncel</w:t>
      </w:r>
      <w:proofErr w:type="spellEnd"/>
      <w:r w:rsidRPr="00F129B7">
        <w:rPr>
          <w:rFonts w:ascii="Times New Roman" w:hAnsi="Times New Roman"/>
          <w:lang w:val="en-GB"/>
        </w:rPr>
        <w:t xml:space="preserve"> and J. Delgado, ‘</w:t>
      </w:r>
      <w:hyperlink r:id="rId45" w:history="1">
        <w:r w:rsidRPr="00F129B7">
          <w:rPr>
            <w:rStyle w:val="Hyperlink"/>
            <w:rFonts w:ascii="Times New Roman" w:hAnsi="Times New Roman"/>
            <w:lang w:val="en-GB"/>
          </w:rPr>
          <w:t>A Media Value Chain Ontology for MPEG-21</w:t>
        </w:r>
      </w:hyperlink>
      <w:r w:rsidRPr="00F129B7">
        <w:rPr>
          <w:rFonts w:ascii="Times New Roman" w:hAnsi="Times New Roman"/>
          <w:color w:val="000000"/>
          <w:lang w:val="en-GB"/>
        </w:rPr>
        <w:t xml:space="preserve">’, IEEE </w:t>
      </w:r>
      <w:proofErr w:type="spellStart"/>
      <w:r w:rsidRPr="00F129B7">
        <w:rPr>
          <w:rFonts w:ascii="Times New Roman" w:hAnsi="Times New Roman"/>
          <w:color w:val="000000"/>
          <w:lang w:val="en-GB"/>
        </w:rPr>
        <w:t>MultiMedia</w:t>
      </w:r>
      <w:proofErr w:type="spellEnd"/>
      <w:r w:rsidRPr="00F129B7">
        <w:rPr>
          <w:rFonts w:ascii="Times New Roman" w:hAnsi="Times New Roman"/>
          <w:color w:val="000000"/>
          <w:lang w:val="en-GB"/>
        </w:rPr>
        <w:t>,</w:t>
      </w:r>
      <w:r w:rsidRPr="00F129B7">
        <w:rPr>
          <w:rFonts w:ascii="Times New Roman" w:hAnsi="Times New Roman"/>
          <w:lang w:val="en-GB"/>
        </w:rPr>
        <w:t xml:space="preserve"> Vol. 16, Issue 4, pp. 44-51, Oct.-Dec. 2009.</w:t>
      </w:r>
    </w:p>
    <w:p w:rsidR="00503D7B" w:rsidRPr="00F129B7" w:rsidRDefault="00503D7B" w:rsidP="00503D7B">
      <w:pPr>
        <w:numPr>
          <w:ilvl w:val="0"/>
          <w:numId w:val="1"/>
        </w:numPr>
        <w:spacing w:line="360" w:lineRule="auto"/>
        <w:ind w:left="357" w:hanging="357"/>
        <w:outlineLvl w:val="3"/>
        <w:rPr>
          <w:rFonts w:ascii="Times New Roman" w:hAnsi="Times New Roman"/>
        </w:rPr>
      </w:pPr>
      <w:r w:rsidRPr="00F129B7">
        <w:rPr>
          <w:rFonts w:ascii="Times New Roman" w:hAnsi="Times New Roman"/>
        </w:rPr>
        <w:t xml:space="preserve">B. </w:t>
      </w:r>
      <w:proofErr w:type="spellStart"/>
      <w:r w:rsidRPr="00F129B7">
        <w:rPr>
          <w:rFonts w:ascii="Times New Roman" w:hAnsi="Times New Roman"/>
        </w:rPr>
        <w:t>Tillett</w:t>
      </w:r>
      <w:proofErr w:type="spellEnd"/>
      <w:r w:rsidRPr="00F129B7">
        <w:rPr>
          <w:rFonts w:ascii="Times New Roman" w:hAnsi="Times New Roman"/>
        </w:rPr>
        <w:t>, ‘What is FRBR? A conceptual model for the bibliographic universe’, The Australian Library Journal, Vol. 54 Issue 1, pp. 24-30, 2005.</w:t>
      </w:r>
    </w:p>
    <w:p w:rsidR="00503D7B" w:rsidRPr="00F129B7" w:rsidRDefault="00503D7B" w:rsidP="00503D7B">
      <w:pPr>
        <w:numPr>
          <w:ilvl w:val="0"/>
          <w:numId w:val="1"/>
        </w:numPr>
        <w:spacing w:line="360" w:lineRule="auto"/>
        <w:ind w:left="357" w:hanging="357"/>
        <w:outlineLvl w:val="3"/>
        <w:rPr>
          <w:rFonts w:ascii="Times New Roman" w:hAnsi="Times New Roman"/>
        </w:rPr>
      </w:pPr>
      <w:proofErr w:type="spellStart"/>
      <w:r w:rsidRPr="00F129B7">
        <w:rPr>
          <w:rFonts w:ascii="Times New Roman" w:hAnsi="Times New Roman"/>
          <w:lang w:val="en-GB"/>
        </w:rPr>
        <w:t>Inseon</w:t>
      </w:r>
      <w:proofErr w:type="spellEnd"/>
      <w:r w:rsidRPr="00F129B7">
        <w:rPr>
          <w:rFonts w:ascii="Times New Roman" w:hAnsi="Times New Roman"/>
          <w:lang w:val="en-GB"/>
        </w:rPr>
        <w:t xml:space="preserve"> Jang, </w:t>
      </w:r>
      <w:proofErr w:type="spellStart"/>
      <w:r w:rsidRPr="00F129B7">
        <w:rPr>
          <w:rFonts w:ascii="Times New Roman" w:hAnsi="Times New Roman"/>
          <w:lang w:val="en-GB"/>
        </w:rPr>
        <w:t>Panos</w:t>
      </w:r>
      <w:proofErr w:type="spellEnd"/>
      <w:r w:rsidRPr="00F129B7">
        <w:rPr>
          <w:rFonts w:ascii="Times New Roman" w:hAnsi="Times New Roman"/>
          <w:lang w:val="en-GB"/>
        </w:rPr>
        <w:t xml:space="preserve"> </w:t>
      </w:r>
      <w:proofErr w:type="spellStart"/>
      <w:r w:rsidRPr="00F129B7">
        <w:rPr>
          <w:rFonts w:ascii="Times New Roman" w:hAnsi="Times New Roman"/>
          <w:lang w:val="en-GB"/>
        </w:rPr>
        <w:t>Kudumakis</w:t>
      </w:r>
      <w:proofErr w:type="spellEnd"/>
      <w:r w:rsidRPr="00F129B7">
        <w:rPr>
          <w:rFonts w:ascii="Times New Roman" w:hAnsi="Times New Roman"/>
          <w:lang w:val="en-GB"/>
        </w:rPr>
        <w:t xml:space="preserve">, Mark Sandler and </w:t>
      </w:r>
      <w:proofErr w:type="spellStart"/>
      <w:r w:rsidRPr="00F129B7">
        <w:rPr>
          <w:rFonts w:ascii="Times New Roman" w:hAnsi="Times New Roman"/>
          <w:lang w:val="en-GB"/>
        </w:rPr>
        <w:t>Kyeongok</w:t>
      </w:r>
      <w:proofErr w:type="spellEnd"/>
      <w:r w:rsidRPr="00F129B7">
        <w:rPr>
          <w:rFonts w:ascii="Times New Roman" w:hAnsi="Times New Roman"/>
          <w:lang w:val="en-GB"/>
        </w:rPr>
        <w:t xml:space="preserve"> Kang, ‘</w:t>
      </w:r>
      <w:hyperlink r:id="rId46" w:history="1">
        <w:r w:rsidRPr="00F129B7">
          <w:rPr>
            <w:rStyle w:val="Hyperlink"/>
            <w:rFonts w:ascii="Times New Roman" w:hAnsi="Times New Roman"/>
            <w:lang w:val="en-GB"/>
          </w:rPr>
          <w:t>The MPEG Interactive Music Application Format Standard</w:t>
        </w:r>
      </w:hyperlink>
      <w:r w:rsidRPr="00F129B7">
        <w:rPr>
          <w:rFonts w:ascii="Times New Roman" w:hAnsi="Times New Roman"/>
          <w:lang w:val="en-GB"/>
        </w:rPr>
        <w:t>’, IEEE Signal Processing Magazine, Vol. 28, Issue 1, pp. 150-154, Jan. 2011.</w:t>
      </w:r>
    </w:p>
    <w:p w:rsidR="00503D7B" w:rsidRPr="00F129B7" w:rsidRDefault="00503D7B" w:rsidP="00503D7B">
      <w:pPr>
        <w:numPr>
          <w:ilvl w:val="0"/>
          <w:numId w:val="1"/>
        </w:numPr>
        <w:spacing w:line="360" w:lineRule="auto"/>
        <w:ind w:left="357" w:hanging="357"/>
        <w:outlineLvl w:val="3"/>
        <w:rPr>
          <w:rFonts w:ascii="Times New Roman" w:hAnsi="Times New Roman"/>
        </w:rPr>
      </w:pPr>
      <w:r w:rsidRPr="00F129B7">
        <w:rPr>
          <w:rFonts w:ascii="Times New Roman" w:hAnsi="Times New Roman"/>
          <w:lang w:val="en-GB"/>
        </w:rPr>
        <w:t>M. Le Goff, C. Carrier and S. Walker, ‘Introducing stem: a new multichannel audio format’, in Proceedings of the International Society for Music Information Retrieval Conference (ISMIR), 2015.</w:t>
      </w:r>
    </w:p>
    <w:p w:rsidR="00503D7B" w:rsidRPr="00F129B7" w:rsidRDefault="00503D7B" w:rsidP="00503D7B">
      <w:pPr>
        <w:numPr>
          <w:ilvl w:val="0"/>
          <w:numId w:val="1"/>
        </w:numPr>
        <w:spacing w:line="360" w:lineRule="auto"/>
        <w:ind w:left="357" w:hanging="357"/>
        <w:outlineLvl w:val="3"/>
        <w:rPr>
          <w:rFonts w:ascii="Times New Roman" w:hAnsi="Times New Roman"/>
        </w:rPr>
      </w:pPr>
      <w:r w:rsidRPr="00F129B7">
        <w:rPr>
          <w:rFonts w:ascii="Times New Roman" w:hAnsi="Times New Roman"/>
        </w:rPr>
        <w:t xml:space="preserve">Y. </w:t>
      </w:r>
      <w:proofErr w:type="spellStart"/>
      <w:r w:rsidRPr="00F129B7">
        <w:rPr>
          <w:rFonts w:ascii="Times New Roman" w:hAnsi="Times New Roman"/>
        </w:rPr>
        <w:t>Raimond</w:t>
      </w:r>
      <w:proofErr w:type="spellEnd"/>
      <w:r w:rsidRPr="00F129B7">
        <w:rPr>
          <w:rFonts w:ascii="Times New Roman" w:hAnsi="Times New Roman"/>
        </w:rPr>
        <w:t xml:space="preserve">, S. A. </w:t>
      </w:r>
      <w:proofErr w:type="spellStart"/>
      <w:r w:rsidRPr="00F129B7">
        <w:rPr>
          <w:rFonts w:ascii="Times New Roman" w:hAnsi="Times New Roman"/>
        </w:rPr>
        <w:t>Abdallah</w:t>
      </w:r>
      <w:proofErr w:type="spellEnd"/>
      <w:r w:rsidRPr="00F129B7">
        <w:rPr>
          <w:rFonts w:ascii="Times New Roman" w:hAnsi="Times New Roman"/>
        </w:rPr>
        <w:t xml:space="preserve">, M. Sandler and F. </w:t>
      </w:r>
      <w:proofErr w:type="spellStart"/>
      <w:r w:rsidRPr="00F129B7">
        <w:rPr>
          <w:rFonts w:ascii="Times New Roman" w:hAnsi="Times New Roman"/>
        </w:rPr>
        <w:t>Giasson</w:t>
      </w:r>
      <w:proofErr w:type="spellEnd"/>
      <w:r w:rsidRPr="00F129B7">
        <w:rPr>
          <w:rFonts w:ascii="Times New Roman" w:hAnsi="Times New Roman"/>
        </w:rPr>
        <w:t xml:space="preserve">, ‘The Music Ontology’, </w:t>
      </w:r>
      <w:r w:rsidRPr="00F129B7">
        <w:rPr>
          <w:rFonts w:ascii="Times New Roman" w:hAnsi="Times New Roman"/>
          <w:lang w:val="en-GB"/>
        </w:rPr>
        <w:t xml:space="preserve">in Proceedings of the International Society for Music Information Retrieval Conference (ISMIR), 2007. </w:t>
      </w:r>
      <w:bookmarkStart w:id="4" w:name="_Hlk536455498"/>
    </w:p>
    <w:p w:rsidR="00EF1375" w:rsidRPr="00F129B7" w:rsidRDefault="00503D7B" w:rsidP="00EF1375">
      <w:pPr>
        <w:numPr>
          <w:ilvl w:val="0"/>
          <w:numId w:val="1"/>
        </w:numPr>
        <w:spacing w:line="360" w:lineRule="auto"/>
        <w:ind w:left="357" w:hanging="357"/>
        <w:outlineLvl w:val="3"/>
        <w:rPr>
          <w:rFonts w:ascii="Times New Roman" w:hAnsi="Times New Roman"/>
        </w:rPr>
      </w:pPr>
      <w:r w:rsidRPr="00F129B7">
        <w:rPr>
          <w:rFonts w:ascii="Times New Roman" w:hAnsi="Times New Roman"/>
        </w:rPr>
        <w:t xml:space="preserve">V. </w:t>
      </w:r>
      <w:proofErr w:type="spellStart"/>
      <w:r w:rsidRPr="00F129B7">
        <w:rPr>
          <w:rFonts w:ascii="Times New Roman" w:hAnsi="Times New Roman"/>
        </w:rPr>
        <w:t>Rodríguez-Doncel</w:t>
      </w:r>
      <w:proofErr w:type="spellEnd"/>
      <w:r w:rsidRPr="00F129B7">
        <w:rPr>
          <w:rFonts w:ascii="Times New Roman" w:hAnsi="Times New Roman"/>
        </w:rPr>
        <w:t xml:space="preserve">, J. Delgado, S. </w:t>
      </w:r>
      <w:proofErr w:type="spellStart"/>
      <w:r w:rsidRPr="00F129B7">
        <w:rPr>
          <w:rFonts w:ascii="Times New Roman" w:hAnsi="Times New Roman"/>
        </w:rPr>
        <w:t>Llorente</w:t>
      </w:r>
      <w:proofErr w:type="spellEnd"/>
      <w:r w:rsidRPr="00F129B7">
        <w:rPr>
          <w:rFonts w:ascii="Times New Roman" w:hAnsi="Times New Roman"/>
        </w:rPr>
        <w:t xml:space="preserve">, E. </w:t>
      </w:r>
      <w:proofErr w:type="spellStart"/>
      <w:r w:rsidRPr="00F129B7">
        <w:rPr>
          <w:rFonts w:ascii="Times New Roman" w:hAnsi="Times New Roman"/>
        </w:rPr>
        <w:t>Rodríguez</w:t>
      </w:r>
      <w:proofErr w:type="spellEnd"/>
      <w:r w:rsidRPr="00F129B7">
        <w:rPr>
          <w:rFonts w:ascii="Times New Roman" w:hAnsi="Times New Roman"/>
        </w:rPr>
        <w:t xml:space="preserve"> and L. </w:t>
      </w:r>
      <w:proofErr w:type="spellStart"/>
      <w:r w:rsidRPr="00F129B7">
        <w:rPr>
          <w:rFonts w:ascii="Times New Roman" w:hAnsi="Times New Roman"/>
        </w:rPr>
        <w:t>Boch</w:t>
      </w:r>
      <w:proofErr w:type="spellEnd"/>
      <w:r w:rsidRPr="00F129B7">
        <w:rPr>
          <w:rFonts w:ascii="Times New Roman" w:hAnsi="Times New Roman"/>
        </w:rPr>
        <w:t>, ‘</w:t>
      </w:r>
      <w:hyperlink r:id="rId47" w:history="1">
        <w:r w:rsidRPr="00F129B7">
          <w:rPr>
            <w:rStyle w:val="Hyperlink"/>
            <w:rFonts w:ascii="Times New Roman" w:hAnsi="Times New Roman"/>
          </w:rPr>
          <w:t>Overview of the MPEG-21 Media Contract Ontology</w:t>
        </w:r>
      </w:hyperlink>
      <w:r w:rsidRPr="00F129B7">
        <w:rPr>
          <w:rFonts w:ascii="Times New Roman" w:hAnsi="Times New Roman"/>
        </w:rPr>
        <w:t>’, Semantic Web, Vol. 7, Issue 3, pp. 311-332, March 2016.</w:t>
      </w:r>
      <w:bookmarkEnd w:id="4"/>
    </w:p>
    <w:p w:rsidR="001F2921" w:rsidRPr="00F129B7" w:rsidRDefault="00EF1375" w:rsidP="00EF1375">
      <w:pPr>
        <w:numPr>
          <w:ilvl w:val="0"/>
          <w:numId w:val="1"/>
        </w:numPr>
        <w:spacing w:line="360" w:lineRule="auto"/>
        <w:ind w:left="357" w:hanging="357"/>
        <w:outlineLvl w:val="3"/>
        <w:rPr>
          <w:rFonts w:ascii="Times New Roman" w:hAnsi="Times New Roman"/>
        </w:rPr>
      </w:pPr>
      <w:r w:rsidRPr="00F129B7">
        <w:rPr>
          <w:rFonts w:ascii="Times New Roman" w:eastAsia="Times New Roman" w:hAnsi="Times New Roman"/>
          <w:color w:val="000000"/>
          <w:highlight w:val="green"/>
          <w:lang w:eastAsia="en-GB"/>
        </w:rPr>
        <w:t xml:space="preserve">Olivia </w:t>
      </w:r>
      <w:proofErr w:type="spellStart"/>
      <w:r w:rsidRPr="00F129B7">
        <w:rPr>
          <w:rFonts w:ascii="Times New Roman" w:eastAsia="Times New Roman" w:hAnsi="Times New Roman"/>
          <w:color w:val="000000"/>
          <w:highlight w:val="green"/>
          <w:lang w:eastAsia="en-GB"/>
        </w:rPr>
        <w:t>Choudhury</w:t>
      </w:r>
      <w:proofErr w:type="spellEnd"/>
      <w:r w:rsidRPr="00F129B7">
        <w:rPr>
          <w:rFonts w:ascii="Times New Roman" w:eastAsia="Times New Roman" w:hAnsi="Times New Roman"/>
          <w:color w:val="000000"/>
          <w:highlight w:val="green"/>
          <w:lang w:eastAsia="en-GB"/>
        </w:rPr>
        <w:t xml:space="preserve">, Nolan Rudolph, </w:t>
      </w:r>
      <w:proofErr w:type="spellStart"/>
      <w:r w:rsidRPr="00F129B7">
        <w:rPr>
          <w:rFonts w:ascii="Times New Roman" w:eastAsia="Times New Roman" w:hAnsi="Times New Roman"/>
          <w:color w:val="000000"/>
          <w:highlight w:val="green"/>
          <w:lang w:eastAsia="en-GB"/>
        </w:rPr>
        <w:t>Issa</w:t>
      </w:r>
      <w:proofErr w:type="spellEnd"/>
      <w:r w:rsidRPr="00F129B7">
        <w:rPr>
          <w:rFonts w:ascii="Times New Roman" w:eastAsia="Times New Roman" w:hAnsi="Times New Roman"/>
          <w:color w:val="000000"/>
          <w:highlight w:val="green"/>
          <w:lang w:eastAsia="en-GB"/>
        </w:rPr>
        <w:t xml:space="preserve"> </w:t>
      </w:r>
      <w:proofErr w:type="spellStart"/>
      <w:r w:rsidRPr="00F129B7">
        <w:rPr>
          <w:rFonts w:ascii="Times New Roman" w:eastAsia="Times New Roman" w:hAnsi="Times New Roman"/>
          <w:color w:val="000000"/>
          <w:highlight w:val="green"/>
          <w:lang w:eastAsia="en-GB"/>
        </w:rPr>
        <w:t>Sylla</w:t>
      </w:r>
      <w:proofErr w:type="spellEnd"/>
      <w:r w:rsidRPr="00F129B7">
        <w:rPr>
          <w:rFonts w:ascii="Times New Roman" w:eastAsia="Times New Roman" w:hAnsi="Times New Roman"/>
          <w:color w:val="000000"/>
          <w:highlight w:val="green"/>
          <w:lang w:eastAsia="en-GB"/>
        </w:rPr>
        <w:t xml:space="preserve">, </w:t>
      </w:r>
      <w:proofErr w:type="spellStart"/>
      <w:r w:rsidRPr="00F129B7">
        <w:rPr>
          <w:rFonts w:ascii="Times New Roman" w:eastAsia="Times New Roman" w:hAnsi="Times New Roman"/>
          <w:color w:val="000000"/>
          <w:highlight w:val="green"/>
          <w:lang w:eastAsia="en-GB"/>
        </w:rPr>
        <w:t>Noor</w:t>
      </w:r>
      <w:proofErr w:type="spellEnd"/>
      <w:r w:rsidRPr="00F129B7">
        <w:rPr>
          <w:rFonts w:ascii="Times New Roman" w:eastAsia="Times New Roman" w:hAnsi="Times New Roman"/>
          <w:color w:val="000000"/>
          <w:highlight w:val="green"/>
          <w:lang w:eastAsia="en-GB"/>
        </w:rPr>
        <w:t xml:space="preserve"> </w:t>
      </w:r>
      <w:proofErr w:type="spellStart"/>
      <w:r w:rsidRPr="00F129B7">
        <w:rPr>
          <w:rFonts w:ascii="Times New Roman" w:eastAsia="Times New Roman" w:hAnsi="Times New Roman"/>
          <w:color w:val="000000"/>
          <w:highlight w:val="green"/>
          <w:lang w:eastAsia="en-GB"/>
        </w:rPr>
        <w:t>Fairoza</w:t>
      </w:r>
      <w:proofErr w:type="spellEnd"/>
      <w:r w:rsidRPr="00F129B7">
        <w:rPr>
          <w:rFonts w:ascii="Times New Roman" w:eastAsia="Times New Roman" w:hAnsi="Times New Roman"/>
          <w:color w:val="000000"/>
          <w:highlight w:val="green"/>
          <w:lang w:eastAsia="en-GB"/>
        </w:rPr>
        <w:t xml:space="preserve">, </w:t>
      </w:r>
      <w:proofErr w:type="spellStart"/>
      <w:r w:rsidRPr="00F129B7">
        <w:rPr>
          <w:rFonts w:ascii="Times New Roman" w:eastAsia="Times New Roman" w:hAnsi="Times New Roman"/>
          <w:color w:val="000000"/>
          <w:highlight w:val="green"/>
          <w:lang w:eastAsia="en-GB"/>
        </w:rPr>
        <w:t>Amar</w:t>
      </w:r>
      <w:proofErr w:type="spellEnd"/>
      <w:r w:rsidRPr="00F129B7">
        <w:rPr>
          <w:rFonts w:ascii="Times New Roman" w:eastAsia="Times New Roman" w:hAnsi="Times New Roman"/>
          <w:color w:val="000000"/>
          <w:highlight w:val="green"/>
          <w:lang w:eastAsia="en-GB"/>
        </w:rPr>
        <w:t xml:space="preserve"> Das, ‘</w:t>
      </w:r>
      <w:hyperlink r:id="rId48" w:history="1">
        <w:r w:rsidRPr="00F129B7">
          <w:rPr>
            <w:rFonts w:ascii="Times New Roman" w:eastAsia="Times New Roman" w:hAnsi="Times New Roman"/>
            <w:color w:val="0000FF"/>
            <w:highlight w:val="green"/>
            <w:u w:val="single"/>
            <w:lang w:eastAsia="en-GB"/>
          </w:rPr>
          <w:t>Auto-Generation of Smart Contracts from Domain-Specific Ontologies and Semantic Rules</w:t>
        </w:r>
      </w:hyperlink>
      <w:r w:rsidRPr="00F129B7">
        <w:rPr>
          <w:rFonts w:ascii="Times New Roman" w:eastAsia="Times New Roman" w:hAnsi="Times New Roman"/>
          <w:color w:val="000000"/>
          <w:highlight w:val="green"/>
          <w:lang w:eastAsia="en-GB"/>
        </w:rPr>
        <w:t xml:space="preserve">’, IEEE </w:t>
      </w:r>
      <w:proofErr w:type="spellStart"/>
      <w:r w:rsidRPr="00F129B7">
        <w:rPr>
          <w:rFonts w:ascii="Times New Roman" w:eastAsia="Times New Roman" w:hAnsi="Times New Roman"/>
          <w:color w:val="000000"/>
          <w:highlight w:val="green"/>
          <w:lang w:eastAsia="en-GB"/>
        </w:rPr>
        <w:t>Blockchain</w:t>
      </w:r>
      <w:proofErr w:type="spellEnd"/>
      <w:r w:rsidRPr="00F129B7">
        <w:rPr>
          <w:rFonts w:ascii="Times New Roman" w:eastAsia="Times New Roman" w:hAnsi="Times New Roman"/>
          <w:color w:val="000000"/>
          <w:highlight w:val="green"/>
          <w:lang w:eastAsia="en-GB"/>
        </w:rPr>
        <w:t>, Halifax, Canada, 30 July-3 Aug. 2018.</w:t>
      </w:r>
      <w:r w:rsidRPr="00F129B7">
        <w:rPr>
          <w:rFonts w:ascii="Times New Roman" w:eastAsia="Times New Roman" w:hAnsi="Times New Roman"/>
          <w:color w:val="000000"/>
          <w:lang w:eastAsia="en-GB"/>
        </w:rPr>
        <w:t xml:space="preserve"> </w:t>
      </w:r>
      <w:r w:rsidRPr="00F129B7">
        <w:rPr>
          <w:rFonts w:ascii="Times New Roman" w:eastAsia="Times New Roman" w:hAnsi="Times New Roman"/>
          <w:color w:val="000000"/>
          <w:highlight w:val="green"/>
          <w:lang w:eastAsia="en-GB"/>
        </w:rPr>
        <w:t xml:space="preserve">Alternative URL: </w:t>
      </w:r>
      <w:hyperlink r:id="rId49" w:tooltip="https://www.researchgate.net/publication/327892270" w:history="1">
        <w:r w:rsidRPr="00F129B7">
          <w:rPr>
            <w:rStyle w:val="Hyperlink"/>
            <w:rFonts w:ascii="Times New Roman" w:eastAsia="Times New Roman" w:hAnsi="Times New Roman"/>
            <w:highlight w:val="green"/>
            <w:lang w:eastAsia="en-GB"/>
          </w:rPr>
          <w:t>https://www.researchgate.net/publication/327892270</w:t>
        </w:r>
      </w:hyperlink>
    </w:p>
    <w:p w:rsidR="001020A5" w:rsidRPr="00F129B7" w:rsidRDefault="0094109E" w:rsidP="00F129B7">
      <w:pPr>
        <w:numPr>
          <w:ilvl w:val="0"/>
          <w:numId w:val="1"/>
        </w:numPr>
        <w:spacing w:line="360" w:lineRule="auto"/>
        <w:ind w:left="357" w:hanging="357"/>
        <w:outlineLvl w:val="3"/>
        <w:rPr>
          <w:rFonts w:ascii="Times New Roman" w:hAnsi="Times New Roman"/>
          <w:color w:val="000000" w:themeColor="text1"/>
        </w:rPr>
      </w:pPr>
      <w:proofErr w:type="spellStart"/>
      <w:r w:rsidRPr="00F129B7">
        <w:rPr>
          <w:rFonts w:ascii="Times New Roman" w:hAnsi="Times New Roman"/>
          <w:color w:val="000000" w:themeColor="text1"/>
          <w:highlight w:val="green"/>
        </w:rPr>
        <w:t>Panos</w:t>
      </w:r>
      <w:proofErr w:type="spellEnd"/>
      <w:r w:rsidRPr="00F129B7">
        <w:rPr>
          <w:rFonts w:ascii="Times New Roman" w:hAnsi="Times New Roman"/>
          <w:color w:val="000000" w:themeColor="text1"/>
          <w:highlight w:val="green"/>
        </w:rPr>
        <w:t xml:space="preserve"> </w:t>
      </w:r>
      <w:proofErr w:type="spellStart"/>
      <w:r w:rsidRPr="00F129B7">
        <w:rPr>
          <w:rFonts w:ascii="Times New Roman" w:hAnsi="Times New Roman"/>
          <w:color w:val="000000" w:themeColor="text1"/>
          <w:highlight w:val="green"/>
        </w:rPr>
        <w:t>Kudumakis</w:t>
      </w:r>
      <w:proofErr w:type="spellEnd"/>
      <w:r w:rsidRPr="00F129B7">
        <w:rPr>
          <w:rFonts w:ascii="Times New Roman" w:hAnsi="Times New Roman"/>
          <w:color w:val="000000" w:themeColor="text1"/>
          <w:highlight w:val="green"/>
        </w:rPr>
        <w:t xml:space="preserve">, Thomas </w:t>
      </w:r>
      <w:proofErr w:type="spellStart"/>
      <w:r w:rsidRPr="00F129B7">
        <w:rPr>
          <w:rFonts w:ascii="Times New Roman" w:hAnsi="Times New Roman"/>
          <w:color w:val="000000" w:themeColor="text1"/>
          <w:highlight w:val="green"/>
        </w:rPr>
        <w:t>Wilmering</w:t>
      </w:r>
      <w:proofErr w:type="spellEnd"/>
      <w:r w:rsidRPr="00F129B7">
        <w:rPr>
          <w:rFonts w:ascii="Times New Roman" w:hAnsi="Times New Roman"/>
          <w:color w:val="000000" w:themeColor="text1"/>
          <w:highlight w:val="green"/>
        </w:rPr>
        <w:t xml:space="preserve">, Mark Sandler, </w:t>
      </w:r>
      <w:proofErr w:type="spellStart"/>
      <w:r w:rsidRPr="00F129B7">
        <w:rPr>
          <w:rFonts w:ascii="Times New Roman" w:hAnsi="Times New Roman"/>
          <w:color w:val="000000" w:themeColor="text1"/>
          <w:highlight w:val="green"/>
        </w:rPr>
        <w:t>Víctor</w:t>
      </w:r>
      <w:proofErr w:type="spellEnd"/>
      <w:r w:rsidRPr="00F129B7">
        <w:rPr>
          <w:rFonts w:ascii="Times New Roman" w:hAnsi="Times New Roman"/>
          <w:color w:val="000000" w:themeColor="text1"/>
          <w:highlight w:val="green"/>
        </w:rPr>
        <w:t xml:space="preserve"> </w:t>
      </w:r>
      <w:proofErr w:type="spellStart"/>
      <w:r w:rsidRPr="00F129B7">
        <w:rPr>
          <w:rFonts w:ascii="Times New Roman" w:hAnsi="Times New Roman"/>
          <w:color w:val="000000" w:themeColor="text1"/>
          <w:highlight w:val="green"/>
        </w:rPr>
        <w:t>Rodríguez-Doncel</w:t>
      </w:r>
      <w:proofErr w:type="spellEnd"/>
      <w:r w:rsidRPr="00F129B7">
        <w:rPr>
          <w:rFonts w:ascii="Times New Roman" w:hAnsi="Times New Roman"/>
          <w:color w:val="000000" w:themeColor="text1"/>
          <w:highlight w:val="green"/>
        </w:rPr>
        <w:t xml:space="preserve">, Laurent </w:t>
      </w:r>
      <w:proofErr w:type="spellStart"/>
      <w:r w:rsidRPr="00F129B7">
        <w:rPr>
          <w:rFonts w:ascii="Times New Roman" w:hAnsi="Times New Roman"/>
          <w:color w:val="000000" w:themeColor="text1"/>
          <w:highlight w:val="green"/>
        </w:rPr>
        <w:t>Boch</w:t>
      </w:r>
      <w:proofErr w:type="spellEnd"/>
      <w:r w:rsidRPr="00F129B7">
        <w:rPr>
          <w:rFonts w:ascii="Times New Roman" w:hAnsi="Times New Roman"/>
          <w:color w:val="000000" w:themeColor="text1"/>
          <w:highlight w:val="green"/>
        </w:rPr>
        <w:t>, Jaime Delgado, </w:t>
      </w:r>
      <w:r w:rsidRPr="00F129B7">
        <w:rPr>
          <w:rFonts w:ascii="Times New Roman" w:hAnsi="Times New Roman"/>
          <w:b/>
          <w:bCs/>
          <w:color w:val="000000" w:themeColor="text1"/>
          <w:highlight w:val="green"/>
        </w:rPr>
        <w:t>'</w:t>
      </w:r>
      <w:hyperlink r:id="rId50" w:history="1">
        <w:r w:rsidRPr="00F129B7">
          <w:rPr>
            <w:rStyle w:val="Hyperlink"/>
            <w:rFonts w:ascii="Times New Roman" w:hAnsi="Times New Roman"/>
            <w:b/>
            <w:bCs/>
            <w:highlight w:val="green"/>
          </w:rPr>
          <w:t xml:space="preserve">The Challenge: From MPEG Intellectual Property Rights </w:t>
        </w:r>
        <w:proofErr w:type="spellStart"/>
        <w:r w:rsidRPr="00F129B7">
          <w:rPr>
            <w:rStyle w:val="Hyperlink"/>
            <w:rFonts w:ascii="Times New Roman" w:hAnsi="Times New Roman"/>
            <w:b/>
            <w:bCs/>
            <w:highlight w:val="green"/>
          </w:rPr>
          <w:t>Ontologies</w:t>
        </w:r>
        <w:proofErr w:type="spellEnd"/>
        <w:r w:rsidRPr="00F129B7">
          <w:rPr>
            <w:rStyle w:val="Hyperlink"/>
            <w:rFonts w:ascii="Times New Roman" w:hAnsi="Times New Roman"/>
            <w:b/>
            <w:bCs/>
            <w:highlight w:val="green"/>
          </w:rPr>
          <w:t xml:space="preserve"> to Smart Contracts and </w:t>
        </w:r>
        <w:proofErr w:type="spellStart"/>
        <w:r w:rsidRPr="00F129B7">
          <w:rPr>
            <w:rStyle w:val="Hyperlink"/>
            <w:rFonts w:ascii="Times New Roman" w:hAnsi="Times New Roman"/>
            <w:b/>
            <w:bCs/>
            <w:highlight w:val="green"/>
          </w:rPr>
          <w:t>Blockchains</w:t>
        </w:r>
        <w:proofErr w:type="spellEnd"/>
      </w:hyperlink>
      <w:r w:rsidRPr="00F129B7">
        <w:rPr>
          <w:rFonts w:ascii="Times New Roman" w:hAnsi="Times New Roman"/>
          <w:b/>
          <w:bCs/>
          <w:color w:val="000000" w:themeColor="text1"/>
          <w:highlight w:val="green"/>
        </w:rPr>
        <w:t>'</w:t>
      </w:r>
      <w:r w:rsidRPr="00F129B7">
        <w:rPr>
          <w:rFonts w:ascii="Times New Roman" w:hAnsi="Times New Roman"/>
          <w:color w:val="000000" w:themeColor="text1"/>
          <w:highlight w:val="green"/>
        </w:rPr>
        <w:t>, IEEE Signal Processing Magazine, Vol. 37, Issue 2, Feb. 2020. In Press.</w:t>
      </w:r>
    </w:p>
    <w:p w:rsidR="00F129B7" w:rsidRDefault="00F129B7" w:rsidP="00503D7B">
      <w:pPr>
        <w:spacing w:before="100" w:beforeAutospacing="1" w:after="120" w:line="360" w:lineRule="auto"/>
        <w:ind w:right="-29" w:firstLine="0"/>
        <w:rPr>
          <w:rFonts w:ascii="Times New Roman" w:hAnsi="Times New Roman"/>
          <w:b/>
          <w:bCs/>
          <w:iCs/>
          <w:sz w:val="22"/>
          <w:szCs w:val="22"/>
        </w:rPr>
      </w:pPr>
    </w:p>
    <w:p w:rsidR="00F129B7" w:rsidRDefault="00F129B7" w:rsidP="00503D7B">
      <w:pPr>
        <w:spacing w:before="100" w:beforeAutospacing="1" w:after="120" w:line="360" w:lineRule="auto"/>
        <w:ind w:right="-29" w:firstLine="0"/>
        <w:rPr>
          <w:rFonts w:ascii="Times New Roman" w:hAnsi="Times New Roman"/>
          <w:b/>
          <w:bCs/>
          <w:iCs/>
          <w:sz w:val="22"/>
          <w:szCs w:val="22"/>
        </w:rPr>
      </w:pPr>
    </w:p>
    <w:p w:rsidR="00503D7B" w:rsidRPr="00E93B28" w:rsidRDefault="006D65B5" w:rsidP="00503D7B">
      <w:pPr>
        <w:spacing w:before="100" w:beforeAutospacing="1" w:after="120" w:line="360" w:lineRule="auto"/>
        <w:ind w:right="-29" w:firstLine="0"/>
        <w:rPr>
          <w:rFonts w:ascii="Times New Roman" w:hAnsi="Times New Roman"/>
          <w:b/>
          <w:bCs/>
          <w:iCs/>
          <w:sz w:val="22"/>
          <w:szCs w:val="22"/>
        </w:rPr>
      </w:pPr>
      <w:r w:rsidRPr="00E93B28">
        <w:rPr>
          <w:rFonts w:ascii="Times New Roman" w:hAnsi="Times New Roman"/>
          <w:b/>
          <w:bCs/>
          <w:iCs/>
          <w:sz w:val="22"/>
          <w:szCs w:val="22"/>
        </w:rPr>
        <w:lastRenderedPageBreak/>
        <w:t xml:space="preserve">MPEG-21 Contracts to Smart Contracts Group </w:t>
      </w:r>
      <w:r w:rsidR="00DC2709" w:rsidRPr="00E93B28">
        <w:rPr>
          <w:rFonts w:ascii="Times New Roman" w:hAnsi="Times New Roman"/>
          <w:b/>
          <w:bCs/>
          <w:iCs/>
          <w:sz w:val="22"/>
          <w:szCs w:val="22"/>
        </w:rPr>
        <w:t>Contributions</w:t>
      </w:r>
    </w:p>
    <w:p w:rsidR="00DC2709" w:rsidRPr="007B6B05" w:rsidRDefault="00DC2709" w:rsidP="00E93B28">
      <w:pPr>
        <w:pStyle w:val="ListParagraph"/>
        <w:numPr>
          <w:ilvl w:val="0"/>
          <w:numId w:val="31"/>
        </w:numPr>
        <w:ind w:right="-28"/>
        <w:rPr>
          <w:rFonts w:ascii="Times New Roman" w:hAnsi="Times New Roman"/>
          <w:b/>
          <w:bCs/>
        </w:rPr>
      </w:pPr>
      <w:r w:rsidRPr="007B6B05">
        <w:rPr>
          <w:rFonts w:ascii="Times New Roman" w:hAnsi="Times New Roman"/>
          <w:b/>
          <w:bCs/>
        </w:rPr>
        <w:t>Marrakech, 125</w:t>
      </w:r>
      <w:r w:rsidRPr="007B6B05">
        <w:rPr>
          <w:rFonts w:ascii="Times New Roman" w:hAnsi="Times New Roman"/>
          <w:b/>
          <w:bCs/>
          <w:vertAlign w:val="superscript"/>
        </w:rPr>
        <w:t>th</w:t>
      </w:r>
      <w:r w:rsidRPr="007B6B05">
        <w:rPr>
          <w:rFonts w:ascii="Times New Roman" w:hAnsi="Times New Roman"/>
          <w:b/>
          <w:bCs/>
        </w:rPr>
        <w:t xml:space="preserve"> MPEG meeting</w:t>
      </w:r>
    </w:p>
    <w:p w:rsidR="00136502" w:rsidRPr="007B6B05" w:rsidRDefault="00136502" w:rsidP="00136502">
      <w:pPr>
        <w:ind w:right="-28" w:firstLine="0"/>
        <w:rPr>
          <w:rFonts w:ascii="Times New Roman" w:hAnsi="Times New Roman"/>
          <w:b/>
          <w:bCs/>
        </w:rPr>
      </w:pPr>
    </w:p>
    <w:p w:rsidR="00136502" w:rsidRPr="007B6B05" w:rsidRDefault="00136502" w:rsidP="001F2921">
      <w:pPr>
        <w:ind w:left="360" w:right="-28" w:firstLine="0"/>
        <w:rPr>
          <w:rFonts w:ascii="Times New Roman" w:hAnsi="Times New Roman"/>
          <w:b/>
          <w:bCs/>
        </w:rPr>
      </w:pPr>
      <w:r w:rsidRPr="007B6B05">
        <w:rPr>
          <w:rFonts w:ascii="Times New Roman" w:hAnsi="Times New Roman"/>
          <w:b/>
          <w:bCs/>
        </w:rPr>
        <w:t>Output Documents</w:t>
      </w:r>
    </w:p>
    <w:p w:rsidR="00B666F0" w:rsidRPr="007B6B05" w:rsidRDefault="00867EBD" w:rsidP="007B6B05">
      <w:pPr>
        <w:ind w:left="360" w:right="-28" w:firstLine="0"/>
        <w:rPr>
          <w:rFonts w:ascii="Times New Roman" w:hAnsi="Times New Roman"/>
        </w:rPr>
      </w:pPr>
      <w:hyperlink r:id="rId51" w:history="1">
        <w:r w:rsidR="00DC2709" w:rsidRPr="007B6B05">
          <w:rPr>
            <w:rStyle w:val="Hyperlink"/>
            <w:rFonts w:ascii="Times New Roman" w:hAnsi="Times New Roman"/>
          </w:rPr>
          <w:t>N18304</w:t>
        </w:r>
      </w:hyperlink>
      <w:r w:rsidR="00DC2709" w:rsidRPr="007B6B05">
        <w:rPr>
          <w:rFonts w:ascii="Times New Roman" w:hAnsi="Times New Roman"/>
        </w:rPr>
        <w:t xml:space="preserve"> - MPEG 21 and </w:t>
      </w:r>
      <w:proofErr w:type="spellStart"/>
      <w:r w:rsidR="00DC2709" w:rsidRPr="007B6B05">
        <w:rPr>
          <w:rFonts w:ascii="Times New Roman" w:hAnsi="Times New Roman"/>
        </w:rPr>
        <w:t>blockchains</w:t>
      </w:r>
      <w:proofErr w:type="spellEnd"/>
    </w:p>
    <w:p w:rsidR="00FC2B67" w:rsidRPr="007B6B05" w:rsidRDefault="00FC2B67" w:rsidP="00136502">
      <w:pPr>
        <w:ind w:right="-28" w:firstLine="0"/>
        <w:rPr>
          <w:rFonts w:ascii="Times New Roman" w:hAnsi="Times New Roman"/>
          <w:b/>
          <w:bCs/>
        </w:rPr>
      </w:pPr>
    </w:p>
    <w:p w:rsidR="00DC2709" w:rsidRPr="007B6B05" w:rsidRDefault="00DC2709" w:rsidP="001F2921">
      <w:pPr>
        <w:pStyle w:val="ListParagraph"/>
        <w:numPr>
          <w:ilvl w:val="0"/>
          <w:numId w:val="31"/>
        </w:numPr>
        <w:ind w:right="-28"/>
        <w:rPr>
          <w:rFonts w:ascii="Times New Roman" w:hAnsi="Times New Roman"/>
          <w:b/>
          <w:bCs/>
        </w:rPr>
      </w:pPr>
      <w:r w:rsidRPr="007B6B05">
        <w:rPr>
          <w:rFonts w:ascii="Times New Roman" w:hAnsi="Times New Roman"/>
          <w:b/>
          <w:bCs/>
        </w:rPr>
        <w:t>Geneva, 126</w:t>
      </w:r>
      <w:r w:rsidRPr="007B6B05">
        <w:rPr>
          <w:rFonts w:ascii="Times New Roman" w:hAnsi="Times New Roman"/>
          <w:b/>
          <w:bCs/>
          <w:vertAlign w:val="superscript"/>
        </w:rPr>
        <w:t>th</w:t>
      </w:r>
      <w:r w:rsidRPr="007B6B05">
        <w:rPr>
          <w:rFonts w:ascii="Times New Roman" w:hAnsi="Times New Roman"/>
          <w:b/>
          <w:bCs/>
        </w:rPr>
        <w:t xml:space="preserve"> MPEG meeting</w:t>
      </w:r>
    </w:p>
    <w:p w:rsidR="00136502" w:rsidRPr="007B6B05" w:rsidRDefault="00136502" w:rsidP="00136502">
      <w:pPr>
        <w:ind w:right="-28" w:firstLine="0"/>
        <w:rPr>
          <w:rFonts w:ascii="Times New Roman" w:hAnsi="Times New Roman"/>
          <w:b/>
          <w:bCs/>
        </w:rPr>
      </w:pPr>
    </w:p>
    <w:p w:rsidR="00136502" w:rsidRPr="007B6B05" w:rsidRDefault="00136502" w:rsidP="001F2921">
      <w:pPr>
        <w:ind w:left="360" w:right="-28" w:firstLine="0"/>
        <w:rPr>
          <w:rFonts w:ascii="Times New Roman" w:hAnsi="Times New Roman"/>
          <w:b/>
          <w:bCs/>
        </w:rPr>
      </w:pPr>
      <w:r w:rsidRPr="007B6B05">
        <w:rPr>
          <w:rFonts w:ascii="Times New Roman" w:hAnsi="Times New Roman"/>
          <w:b/>
          <w:bCs/>
        </w:rPr>
        <w:t>Input Documents</w:t>
      </w:r>
    </w:p>
    <w:p w:rsidR="00DC2709" w:rsidRPr="007B6B05" w:rsidRDefault="00867EBD" w:rsidP="001F2921">
      <w:pPr>
        <w:ind w:left="360" w:right="-28" w:firstLine="0"/>
        <w:rPr>
          <w:rFonts w:ascii="Times New Roman" w:hAnsi="Times New Roman"/>
        </w:rPr>
      </w:pPr>
      <w:hyperlink r:id="rId52" w:history="1">
        <w:r w:rsidR="00DC2709" w:rsidRPr="007B6B05">
          <w:rPr>
            <w:rStyle w:val="Hyperlink"/>
            <w:rFonts w:ascii="Times New Roman" w:hAnsi="Times New Roman"/>
          </w:rPr>
          <w:t>M47506</w:t>
        </w:r>
      </w:hyperlink>
      <w:r w:rsidR="00DC2709" w:rsidRPr="007B6B05">
        <w:rPr>
          <w:rFonts w:ascii="Times New Roman" w:hAnsi="Times New Roman"/>
        </w:rPr>
        <w:t xml:space="preserve"> - On Implementing Content Transactions using MPEG-21 Technologies in </w:t>
      </w:r>
      <w:proofErr w:type="spellStart"/>
      <w:r w:rsidR="00DC2709" w:rsidRPr="007B6B05">
        <w:rPr>
          <w:rFonts w:ascii="Times New Roman" w:hAnsi="Times New Roman"/>
        </w:rPr>
        <w:t>Blockchains</w:t>
      </w:r>
      <w:proofErr w:type="spellEnd"/>
    </w:p>
    <w:p w:rsidR="00136502" w:rsidRPr="007B6B05" w:rsidRDefault="00136502" w:rsidP="001F2921">
      <w:pPr>
        <w:ind w:left="360" w:right="-28" w:firstLine="0"/>
        <w:rPr>
          <w:rFonts w:ascii="Times New Roman" w:hAnsi="Times New Roman"/>
        </w:rPr>
      </w:pPr>
    </w:p>
    <w:p w:rsidR="00136502" w:rsidRPr="007B6B05" w:rsidRDefault="00136502" w:rsidP="001F2921">
      <w:pPr>
        <w:ind w:left="360" w:right="-28" w:firstLine="0"/>
        <w:rPr>
          <w:rFonts w:ascii="Times New Roman" w:hAnsi="Times New Roman"/>
          <w:b/>
          <w:bCs/>
        </w:rPr>
      </w:pPr>
      <w:r w:rsidRPr="007B6B05">
        <w:rPr>
          <w:rFonts w:ascii="Times New Roman" w:hAnsi="Times New Roman"/>
          <w:b/>
          <w:bCs/>
        </w:rPr>
        <w:t>Output Documents</w:t>
      </w:r>
    </w:p>
    <w:p w:rsidR="00B4158F" w:rsidRPr="007B6B05" w:rsidRDefault="00867EBD" w:rsidP="001F2921">
      <w:pPr>
        <w:ind w:left="360" w:right="-28" w:firstLine="0"/>
        <w:rPr>
          <w:rFonts w:ascii="Times New Roman" w:hAnsi="Times New Roman"/>
        </w:rPr>
      </w:pPr>
      <w:hyperlink r:id="rId53" w:history="1">
        <w:r w:rsidR="00B4158F" w:rsidRPr="007B6B05">
          <w:rPr>
            <w:rStyle w:val="Hyperlink"/>
            <w:rFonts w:ascii="Times New Roman" w:eastAsia="Times New Roman" w:hAnsi="Times New Roman"/>
            <w:w w:val="114"/>
          </w:rPr>
          <w:t>N18324</w:t>
        </w:r>
      </w:hyperlink>
      <w:r w:rsidR="00B4158F" w:rsidRPr="007B6B05">
        <w:rPr>
          <w:rFonts w:ascii="Times New Roman" w:eastAsia="Times New Roman" w:hAnsi="Times New Roman"/>
          <w:w w:val="114"/>
        </w:rPr>
        <w:t xml:space="preserve"> - AHGs Established at 127th Meeting</w:t>
      </w:r>
    </w:p>
    <w:p w:rsidR="00DC2709" w:rsidRPr="007B6B05" w:rsidRDefault="00867EBD" w:rsidP="001F2921">
      <w:pPr>
        <w:ind w:left="360" w:right="-28" w:firstLine="0"/>
        <w:rPr>
          <w:rFonts w:ascii="Times New Roman" w:hAnsi="Times New Roman"/>
        </w:rPr>
      </w:pPr>
      <w:hyperlink r:id="rId54" w:history="1">
        <w:r w:rsidR="00DC2709" w:rsidRPr="007B6B05">
          <w:rPr>
            <w:rStyle w:val="Hyperlink"/>
            <w:rFonts w:ascii="Times New Roman" w:hAnsi="Times New Roman"/>
          </w:rPr>
          <w:t>N</w:t>
        </w:r>
        <w:r w:rsidR="00136502" w:rsidRPr="007B6B05">
          <w:rPr>
            <w:rStyle w:val="Hyperlink"/>
            <w:rFonts w:ascii="Times New Roman" w:hAnsi="Times New Roman"/>
          </w:rPr>
          <w:t>18537</w:t>
        </w:r>
      </w:hyperlink>
      <w:r w:rsidR="00136502" w:rsidRPr="007B6B05">
        <w:rPr>
          <w:rFonts w:ascii="Times New Roman" w:hAnsi="Times New Roman"/>
        </w:rPr>
        <w:t xml:space="preserve"> </w:t>
      </w:r>
      <w:r w:rsidR="00B666F0" w:rsidRPr="007B6B05">
        <w:rPr>
          <w:rFonts w:ascii="Times New Roman" w:hAnsi="Times New Roman"/>
        </w:rPr>
        <w:t xml:space="preserve">- </w:t>
      </w:r>
      <w:r w:rsidR="00DC2709" w:rsidRPr="007B6B05">
        <w:rPr>
          <w:rFonts w:ascii="Times New Roman" w:hAnsi="Times New Roman"/>
        </w:rPr>
        <w:t xml:space="preserve">Use of MPEG-21 CEL in </w:t>
      </w:r>
      <w:proofErr w:type="spellStart"/>
      <w:r w:rsidR="00DC2709" w:rsidRPr="007B6B05">
        <w:rPr>
          <w:rFonts w:ascii="Times New Roman" w:hAnsi="Times New Roman"/>
        </w:rPr>
        <w:t>Blockchains</w:t>
      </w:r>
      <w:proofErr w:type="spellEnd"/>
    </w:p>
    <w:p w:rsidR="00136502" w:rsidRPr="007B6B05" w:rsidRDefault="00867EBD" w:rsidP="001F2921">
      <w:pPr>
        <w:ind w:left="360" w:right="-28" w:firstLine="0"/>
        <w:rPr>
          <w:rFonts w:ascii="Times New Roman" w:hAnsi="Times New Roman"/>
        </w:rPr>
      </w:pPr>
      <w:hyperlink r:id="rId55" w:history="1">
        <w:r w:rsidR="00136502" w:rsidRPr="007B6B05">
          <w:rPr>
            <w:rStyle w:val="Hyperlink"/>
            <w:rFonts w:ascii="Times New Roman" w:hAnsi="Times New Roman"/>
            <w:lang w:val="en-GB" w:eastAsia="en-GB"/>
          </w:rPr>
          <w:t>N18500</w:t>
        </w:r>
      </w:hyperlink>
      <w:r w:rsidR="00136502" w:rsidRPr="007B6B05">
        <w:rPr>
          <w:rFonts w:ascii="Times New Roman" w:hAnsi="Times New Roman"/>
          <w:lang w:val="en-GB" w:eastAsia="en-GB"/>
        </w:rPr>
        <w:t xml:space="preserve"> - White paper on MPEG Intellectual Property Rights </w:t>
      </w:r>
      <w:proofErr w:type="spellStart"/>
      <w:r w:rsidR="00136502" w:rsidRPr="007B6B05">
        <w:rPr>
          <w:rFonts w:ascii="Times New Roman" w:hAnsi="Times New Roman"/>
          <w:lang w:val="en-GB" w:eastAsia="en-GB"/>
        </w:rPr>
        <w:t>Ontologies</w:t>
      </w:r>
      <w:proofErr w:type="spellEnd"/>
    </w:p>
    <w:p w:rsidR="00FC2B67" w:rsidRPr="007B6B05" w:rsidRDefault="00FC2B67" w:rsidP="00136502">
      <w:pPr>
        <w:ind w:right="-28" w:firstLine="0"/>
        <w:rPr>
          <w:rFonts w:ascii="Times New Roman" w:hAnsi="Times New Roman"/>
          <w:lang w:val="en-GB"/>
        </w:rPr>
      </w:pPr>
    </w:p>
    <w:p w:rsidR="00B666F0" w:rsidRPr="007B6B05" w:rsidRDefault="00B666F0" w:rsidP="00136502">
      <w:pPr>
        <w:ind w:right="-28" w:firstLine="0"/>
        <w:rPr>
          <w:rFonts w:ascii="Times New Roman" w:hAnsi="Times New Roman"/>
          <w:b/>
          <w:bCs/>
        </w:rPr>
      </w:pPr>
    </w:p>
    <w:p w:rsidR="00136502" w:rsidRPr="007B6B05" w:rsidRDefault="00136502" w:rsidP="001F2921">
      <w:pPr>
        <w:pStyle w:val="ListParagraph"/>
        <w:numPr>
          <w:ilvl w:val="0"/>
          <w:numId w:val="31"/>
        </w:numPr>
        <w:ind w:right="-28"/>
        <w:rPr>
          <w:rFonts w:ascii="Times New Roman" w:hAnsi="Times New Roman"/>
          <w:b/>
          <w:bCs/>
        </w:rPr>
      </w:pPr>
      <w:r w:rsidRPr="007B6B05">
        <w:rPr>
          <w:rFonts w:ascii="Times New Roman" w:hAnsi="Times New Roman"/>
          <w:b/>
          <w:bCs/>
        </w:rPr>
        <w:t>Gothenburg, 127</w:t>
      </w:r>
      <w:r w:rsidR="00AA2803" w:rsidRPr="007B6B05">
        <w:rPr>
          <w:rFonts w:ascii="Times New Roman" w:hAnsi="Times New Roman"/>
          <w:b/>
          <w:bCs/>
        </w:rPr>
        <w:t>th</w:t>
      </w:r>
      <w:r w:rsidRPr="007B6B05">
        <w:rPr>
          <w:rFonts w:ascii="Times New Roman" w:hAnsi="Times New Roman"/>
          <w:b/>
          <w:bCs/>
        </w:rPr>
        <w:t xml:space="preserve"> MPEG meeting</w:t>
      </w:r>
    </w:p>
    <w:p w:rsidR="00B4158F" w:rsidRPr="007B6B05" w:rsidRDefault="00B4158F" w:rsidP="00B4158F">
      <w:pPr>
        <w:ind w:right="-28" w:firstLine="0"/>
        <w:rPr>
          <w:rFonts w:ascii="Times New Roman" w:hAnsi="Times New Roman"/>
          <w:b/>
          <w:bCs/>
        </w:rPr>
      </w:pPr>
    </w:p>
    <w:p w:rsidR="00B4158F" w:rsidRPr="007B6B05" w:rsidRDefault="00B4158F" w:rsidP="001F2921">
      <w:pPr>
        <w:ind w:left="360" w:right="-28" w:firstLine="0"/>
        <w:rPr>
          <w:rFonts w:ascii="Times New Roman" w:hAnsi="Times New Roman"/>
          <w:b/>
          <w:bCs/>
        </w:rPr>
      </w:pPr>
      <w:r w:rsidRPr="007B6B05">
        <w:rPr>
          <w:rFonts w:ascii="Times New Roman" w:hAnsi="Times New Roman"/>
          <w:b/>
          <w:bCs/>
        </w:rPr>
        <w:t>Input Documents</w:t>
      </w:r>
    </w:p>
    <w:p w:rsidR="00B666F0" w:rsidRPr="007B6B05" w:rsidRDefault="00867EBD" w:rsidP="001F2921">
      <w:pPr>
        <w:ind w:left="360" w:right="-28" w:firstLine="0"/>
        <w:rPr>
          <w:rFonts w:ascii="Times New Roman" w:hAnsi="Times New Roman"/>
          <w:b/>
          <w:bCs/>
        </w:rPr>
      </w:pPr>
      <w:hyperlink r:id="rId56" w:history="1">
        <w:r w:rsidR="00B666F0" w:rsidRPr="007B6B05">
          <w:rPr>
            <w:rStyle w:val="Hyperlink"/>
            <w:rFonts w:ascii="Times New Roman" w:hAnsi="Times New Roman"/>
          </w:rPr>
          <w:t>M49821</w:t>
        </w:r>
      </w:hyperlink>
      <w:r w:rsidR="00B666F0" w:rsidRPr="007B6B05">
        <w:rPr>
          <w:rFonts w:ascii="Times New Roman" w:hAnsi="Times New Roman"/>
        </w:rPr>
        <w:t xml:space="preserve"> - AHG on MPEG-21 Contracts to Smart Contracts</w:t>
      </w:r>
    </w:p>
    <w:p w:rsidR="00B4158F" w:rsidRPr="007B6B05" w:rsidRDefault="00867EBD" w:rsidP="001F2921">
      <w:pPr>
        <w:ind w:left="360" w:right="-28" w:firstLine="0"/>
        <w:rPr>
          <w:rFonts w:ascii="Times New Roman" w:hAnsi="Times New Roman"/>
        </w:rPr>
      </w:pPr>
      <w:hyperlink r:id="rId57" w:history="1">
        <w:r w:rsidR="00B4158F" w:rsidRPr="007B6B05">
          <w:rPr>
            <w:rStyle w:val="Hyperlink"/>
            <w:rFonts w:ascii="Times New Roman" w:hAnsi="Times New Roman"/>
          </w:rPr>
          <w:t>M49366</w:t>
        </w:r>
      </w:hyperlink>
      <w:r w:rsidR="00B4158F" w:rsidRPr="007B6B05">
        <w:rPr>
          <w:rFonts w:ascii="Times New Roman" w:hAnsi="Times New Roman"/>
        </w:rPr>
        <w:t xml:space="preserve"> - On CEL for Smart Contracts</w:t>
      </w:r>
    </w:p>
    <w:p w:rsidR="00B4158F" w:rsidRPr="007B6B05" w:rsidRDefault="00B4158F" w:rsidP="001F2921">
      <w:pPr>
        <w:ind w:left="360" w:right="-28" w:firstLine="0"/>
        <w:rPr>
          <w:rFonts w:ascii="Times New Roman" w:hAnsi="Times New Roman"/>
        </w:rPr>
      </w:pPr>
    </w:p>
    <w:p w:rsidR="00B4158F" w:rsidRPr="007B6B05" w:rsidRDefault="00B4158F" w:rsidP="001F2921">
      <w:pPr>
        <w:ind w:left="360" w:right="-28" w:firstLine="0"/>
        <w:rPr>
          <w:rFonts w:ascii="Times New Roman" w:hAnsi="Times New Roman"/>
          <w:b/>
          <w:bCs/>
        </w:rPr>
      </w:pPr>
      <w:r w:rsidRPr="007B6B05">
        <w:rPr>
          <w:rFonts w:ascii="Times New Roman" w:hAnsi="Times New Roman"/>
          <w:b/>
          <w:bCs/>
        </w:rPr>
        <w:t>Output Documents</w:t>
      </w:r>
    </w:p>
    <w:p w:rsidR="00B666F0" w:rsidRPr="007B6B05" w:rsidRDefault="00867EBD" w:rsidP="001F2921">
      <w:pPr>
        <w:ind w:left="360" w:right="-28" w:firstLine="0"/>
        <w:rPr>
          <w:rFonts w:ascii="Times New Roman" w:eastAsia="Times New Roman" w:hAnsi="Times New Roman"/>
          <w:w w:val="114"/>
        </w:rPr>
      </w:pPr>
      <w:hyperlink r:id="rId58" w:history="1">
        <w:r w:rsidR="00B4158F" w:rsidRPr="007B6B05">
          <w:rPr>
            <w:rStyle w:val="Hyperlink"/>
            <w:rFonts w:ascii="Times New Roman" w:eastAsia="Times New Roman" w:hAnsi="Times New Roman"/>
            <w:w w:val="114"/>
          </w:rPr>
          <w:t>N18543</w:t>
        </w:r>
      </w:hyperlink>
      <w:r w:rsidR="00B4158F" w:rsidRPr="007B6B05">
        <w:rPr>
          <w:rFonts w:ascii="Times New Roman" w:eastAsia="Times New Roman" w:hAnsi="Times New Roman"/>
          <w:w w:val="114"/>
        </w:rPr>
        <w:t xml:space="preserve"> - AHGs Established at 127th Meeting</w:t>
      </w:r>
    </w:p>
    <w:p w:rsidR="00B666F0" w:rsidRPr="007B6B05" w:rsidRDefault="00B666F0" w:rsidP="00B666F0">
      <w:pPr>
        <w:ind w:right="-28" w:firstLine="0"/>
        <w:rPr>
          <w:rFonts w:ascii="Times New Roman" w:hAnsi="Times New Roman"/>
        </w:rPr>
      </w:pPr>
    </w:p>
    <w:p w:rsidR="00FC2B67" w:rsidRPr="007B6B05" w:rsidRDefault="00FC2B67" w:rsidP="00B666F0">
      <w:pPr>
        <w:ind w:right="-28" w:firstLine="0"/>
        <w:rPr>
          <w:rFonts w:ascii="Times New Roman" w:hAnsi="Times New Roman"/>
        </w:rPr>
      </w:pPr>
    </w:p>
    <w:p w:rsidR="00136502" w:rsidRPr="007B6B05" w:rsidRDefault="00AA2803" w:rsidP="001F2921">
      <w:pPr>
        <w:pStyle w:val="ListParagraph"/>
        <w:numPr>
          <w:ilvl w:val="0"/>
          <w:numId w:val="31"/>
        </w:numPr>
        <w:ind w:right="-29"/>
        <w:rPr>
          <w:rFonts w:ascii="Times New Roman" w:hAnsi="Times New Roman"/>
          <w:b/>
          <w:bCs/>
        </w:rPr>
      </w:pPr>
      <w:r w:rsidRPr="007B6B05">
        <w:rPr>
          <w:rFonts w:ascii="Times New Roman" w:hAnsi="Times New Roman"/>
          <w:b/>
          <w:bCs/>
        </w:rPr>
        <w:t>Geneva, 128</w:t>
      </w:r>
      <w:r w:rsidRPr="007B6B05">
        <w:rPr>
          <w:rFonts w:ascii="Times New Roman" w:hAnsi="Times New Roman"/>
          <w:b/>
          <w:bCs/>
          <w:vertAlign w:val="superscript"/>
        </w:rPr>
        <w:t>th</w:t>
      </w:r>
      <w:r w:rsidRPr="007B6B05">
        <w:rPr>
          <w:rFonts w:ascii="Times New Roman" w:hAnsi="Times New Roman"/>
          <w:b/>
          <w:bCs/>
        </w:rPr>
        <w:t xml:space="preserve"> MPEG meeting</w:t>
      </w:r>
    </w:p>
    <w:p w:rsidR="00B666F0" w:rsidRPr="007B6B05" w:rsidRDefault="00B666F0" w:rsidP="00B666F0">
      <w:pPr>
        <w:ind w:right="-29" w:firstLine="0"/>
        <w:rPr>
          <w:rFonts w:ascii="Times New Roman" w:hAnsi="Times New Roman"/>
          <w:b/>
          <w:bCs/>
        </w:rPr>
      </w:pPr>
    </w:p>
    <w:p w:rsidR="00AA2803" w:rsidRPr="007B6B05" w:rsidRDefault="00AA2803" w:rsidP="001F2921">
      <w:pPr>
        <w:ind w:left="360" w:right="-29" w:firstLine="0"/>
        <w:rPr>
          <w:rFonts w:ascii="Times New Roman" w:hAnsi="Times New Roman"/>
          <w:b/>
          <w:bCs/>
        </w:rPr>
      </w:pPr>
      <w:r w:rsidRPr="007B6B05">
        <w:rPr>
          <w:rFonts w:ascii="Times New Roman" w:hAnsi="Times New Roman"/>
          <w:b/>
          <w:bCs/>
        </w:rPr>
        <w:t>Input Documents</w:t>
      </w:r>
    </w:p>
    <w:p w:rsidR="00AA5DC8" w:rsidRPr="007B6B05" w:rsidRDefault="00867EBD" w:rsidP="001F2921">
      <w:pPr>
        <w:ind w:left="360" w:right="-29" w:firstLine="0"/>
        <w:rPr>
          <w:rFonts w:ascii="Times New Roman" w:hAnsi="Times New Roman"/>
        </w:rPr>
      </w:pPr>
      <w:hyperlink r:id="rId59" w:history="1">
        <w:r w:rsidR="00AA2803" w:rsidRPr="007B6B05">
          <w:rPr>
            <w:rStyle w:val="Hyperlink"/>
            <w:rFonts w:ascii="Times New Roman" w:hAnsi="Times New Roman"/>
          </w:rPr>
          <w:t>M51211</w:t>
        </w:r>
      </w:hyperlink>
      <w:r w:rsidR="00AA2803" w:rsidRPr="007B6B05">
        <w:rPr>
          <w:rFonts w:ascii="Times New Roman" w:hAnsi="Times New Roman"/>
        </w:rPr>
        <w:t xml:space="preserve"> - AHG on MPEG-21 Contracts to Smart Contracts</w:t>
      </w:r>
    </w:p>
    <w:p w:rsidR="000460F4" w:rsidRPr="007B6B05" w:rsidRDefault="000460F4" w:rsidP="001F2921">
      <w:pPr>
        <w:ind w:left="360" w:right="-29" w:firstLine="0"/>
      </w:pPr>
    </w:p>
    <w:p w:rsidR="0039262A" w:rsidRPr="007B6B05" w:rsidRDefault="00867EBD" w:rsidP="001F2921">
      <w:pPr>
        <w:ind w:left="360" w:right="-29" w:firstLine="0"/>
        <w:rPr>
          <w:rFonts w:ascii="Times New Roman" w:hAnsi="Times New Roman"/>
        </w:rPr>
      </w:pPr>
      <w:hyperlink r:id="rId60" w:history="1">
        <w:r w:rsidR="0039262A" w:rsidRPr="007B6B05">
          <w:rPr>
            <w:rStyle w:val="Hyperlink"/>
            <w:rFonts w:ascii="Times New Roman" w:hAnsi="Times New Roman"/>
          </w:rPr>
          <w:t>M51376</w:t>
        </w:r>
      </w:hyperlink>
      <w:r w:rsidR="0039262A" w:rsidRPr="007B6B05">
        <w:rPr>
          <w:rFonts w:ascii="Times New Roman" w:hAnsi="Times New Roman"/>
        </w:rPr>
        <w:t xml:space="preserve"> - Some thoughts and resources on MPEG IPR </w:t>
      </w:r>
      <w:proofErr w:type="spellStart"/>
      <w:r w:rsidR="0039262A" w:rsidRPr="007B6B05">
        <w:rPr>
          <w:rFonts w:ascii="Times New Roman" w:hAnsi="Times New Roman"/>
        </w:rPr>
        <w:t>ontologies</w:t>
      </w:r>
      <w:proofErr w:type="spellEnd"/>
      <w:r w:rsidR="0039262A" w:rsidRPr="007B6B05">
        <w:rPr>
          <w:rFonts w:ascii="Times New Roman" w:hAnsi="Times New Roman"/>
        </w:rPr>
        <w:t xml:space="preserve"> based smart contracts</w:t>
      </w:r>
    </w:p>
    <w:p w:rsidR="0039262A" w:rsidRPr="007B6B05" w:rsidRDefault="0039262A" w:rsidP="001F2921">
      <w:pPr>
        <w:ind w:left="360" w:right="-29" w:firstLine="0"/>
        <w:rPr>
          <w:rFonts w:ascii="Times New Roman" w:hAnsi="Times New Roman"/>
        </w:rPr>
      </w:pPr>
    </w:p>
    <w:p w:rsidR="0039262A" w:rsidRPr="007B6B05" w:rsidRDefault="008C186A" w:rsidP="008C186A">
      <w:pPr>
        <w:ind w:left="720" w:right="-29" w:firstLine="0"/>
        <w:rPr>
          <w:rFonts w:ascii="Times New Roman" w:hAnsi="Times New Roman"/>
          <w:lang w:val="en-GB"/>
        </w:rPr>
      </w:pPr>
      <w:r w:rsidRPr="007B6B05">
        <w:rPr>
          <w:rFonts w:ascii="Times New Roman" w:hAnsi="Times New Roman"/>
        </w:rPr>
        <w:t xml:space="preserve">This contribution describes and clarifies ‘The Challenge: From MPEG IPR </w:t>
      </w:r>
      <w:proofErr w:type="spellStart"/>
      <w:r w:rsidRPr="007B6B05">
        <w:rPr>
          <w:rFonts w:ascii="Times New Roman" w:hAnsi="Times New Roman"/>
        </w:rPr>
        <w:t>Ontologies</w:t>
      </w:r>
      <w:proofErr w:type="spellEnd"/>
      <w:r w:rsidRPr="007B6B05">
        <w:rPr>
          <w:rFonts w:ascii="Times New Roman" w:hAnsi="Times New Roman"/>
        </w:rPr>
        <w:t xml:space="preserve"> to Smart Contracts and </w:t>
      </w:r>
      <w:proofErr w:type="spellStart"/>
      <w:r w:rsidRPr="007B6B05">
        <w:rPr>
          <w:rFonts w:ascii="Times New Roman" w:hAnsi="Times New Roman"/>
        </w:rPr>
        <w:t>Blockchains</w:t>
      </w:r>
      <w:proofErr w:type="spellEnd"/>
      <w:r w:rsidRPr="007B6B05">
        <w:rPr>
          <w:rFonts w:ascii="Times New Roman" w:hAnsi="Times New Roman"/>
        </w:rPr>
        <w:t>’, that the AHG on ‘MPEG-21 Contracts to Smart Contracts’ is mandated to address. It also includes some resources (e.g., pointers to standards, content and software for experimentation) for the convenience of those interested in contributing to the activities of the AHG.</w:t>
      </w:r>
    </w:p>
    <w:p w:rsidR="0039262A" w:rsidRPr="007B6B05" w:rsidRDefault="0039262A" w:rsidP="001F2921">
      <w:pPr>
        <w:ind w:left="360" w:right="-29" w:firstLine="0"/>
      </w:pPr>
    </w:p>
    <w:p w:rsidR="00AA5DC8" w:rsidRPr="007B6B05" w:rsidRDefault="00867EBD" w:rsidP="001F2921">
      <w:pPr>
        <w:ind w:left="360" w:right="-29" w:firstLine="0"/>
        <w:rPr>
          <w:rFonts w:ascii="Times New Roman" w:hAnsi="Times New Roman"/>
        </w:rPr>
      </w:pPr>
      <w:hyperlink r:id="rId61" w:history="1">
        <w:r w:rsidR="00AA5DC8" w:rsidRPr="007B6B05">
          <w:rPr>
            <w:rStyle w:val="Hyperlink"/>
            <w:rFonts w:ascii="Times New Roman" w:hAnsi="Times New Roman"/>
          </w:rPr>
          <w:t>M51030</w:t>
        </w:r>
      </w:hyperlink>
      <w:r w:rsidR="00AA5DC8" w:rsidRPr="007B6B05">
        <w:rPr>
          <w:rFonts w:ascii="Times New Roman" w:hAnsi="Times New Roman"/>
        </w:rPr>
        <w:t xml:space="preserve"> - CEL Contract Templates for OMI Use Cases</w:t>
      </w:r>
    </w:p>
    <w:p w:rsidR="000460F4" w:rsidRPr="007B6B05" w:rsidRDefault="000460F4" w:rsidP="001F2921">
      <w:pPr>
        <w:ind w:left="360" w:right="-29" w:firstLine="0"/>
        <w:rPr>
          <w:rFonts w:ascii="Times New Roman" w:hAnsi="Times New Roman"/>
        </w:rPr>
      </w:pPr>
    </w:p>
    <w:p w:rsidR="008C186A" w:rsidRPr="007B6B05" w:rsidRDefault="008C186A" w:rsidP="008C186A">
      <w:pPr>
        <w:ind w:left="720" w:right="-29" w:firstLine="0"/>
        <w:rPr>
          <w:rFonts w:ascii="Times New Roman" w:hAnsi="Times New Roman"/>
        </w:rPr>
      </w:pPr>
      <w:r w:rsidRPr="007B6B05">
        <w:rPr>
          <w:rFonts w:ascii="Times New Roman" w:hAnsi="Times New Roman"/>
        </w:rPr>
        <w:t>This contribution analyses Open Music Initiative use cases (e.g., on-demand streaming, digital sale and radio broadcast) and provides high level contracts. That is, for interactive streams and digital sales, how the money flows depends on what entity negotiated the license (e.g., record labels having a direct deal with services, record labels represented by a digital aggregator/distributor and artists owning recording copyrights and using distribution services), while for radio and radio-like services, blanket licenses determine who gets paid and how much.</w:t>
      </w:r>
    </w:p>
    <w:p w:rsidR="000460F4" w:rsidRPr="007B6B05" w:rsidRDefault="000460F4" w:rsidP="001F2921">
      <w:pPr>
        <w:ind w:left="360" w:right="-29" w:firstLine="0"/>
        <w:rPr>
          <w:rFonts w:ascii="Times New Roman" w:hAnsi="Times New Roman"/>
        </w:rPr>
      </w:pPr>
    </w:p>
    <w:p w:rsidR="00AA2803" w:rsidRPr="007B6B05" w:rsidRDefault="00867EBD" w:rsidP="001F2921">
      <w:pPr>
        <w:ind w:left="360" w:right="-29" w:firstLine="0"/>
        <w:rPr>
          <w:rFonts w:ascii="Times New Roman" w:hAnsi="Times New Roman"/>
          <w:color w:val="000000"/>
          <w:shd w:val="clear" w:color="auto" w:fill="FFFFFF"/>
        </w:rPr>
      </w:pPr>
      <w:hyperlink r:id="rId62" w:history="1">
        <w:r w:rsidR="00AA2803" w:rsidRPr="007B6B05">
          <w:rPr>
            <w:rStyle w:val="Hyperlink"/>
            <w:rFonts w:ascii="Times New Roman" w:hAnsi="Times New Roman"/>
          </w:rPr>
          <w:t>M51206</w:t>
        </w:r>
      </w:hyperlink>
      <w:r w:rsidR="00AA2803" w:rsidRPr="007B6B05">
        <w:rPr>
          <w:rFonts w:ascii="Times New Roman" w:hAnsi="Times New Roman"/>
        </w:rPr>
        <w:t xml:space="preserve"> - </w:t>
      </w:r>
      <w:r w:rsidR="00744FED" w:rsidRPr="007B6B05">
        <w:rPr>
          <w:rFonts w:ascii="Times New Roman" w:hAnsi="Times New Roman"/>
          <w:color w:val="000000"/>
          <w:shd w:val="clear" w:color="auto" w:fill="FFFFFF"/>
        </w:rPr>
        <w:t xml:space="preserve">The </w:t>
      </w:r>
      <w:proofErr w:type="spellStart"/>
      <w:r w:rsidR="00744FED" w:rsidRPr="007B6B05">
        <w:rPr>
          <w:rFonts w:ascii="Times New Roman" w:hAnsi="Times New Roman"/>
          <w:color w:val="000000"/>
          <w:shd w:val="clear" w:color="auto" w:fill="FFFFFF"/>
        </w:rPr>
        <w:t>Tezos</w:t>
      </w:r>
      <w:proofErr w:type="spellEnd"/>
      <w:r w:rsidR="00744FED" w:rsidRPr="007B6B05">
        <w:rPr>
          <w:rFonts w:ascii="Times New Roman" w:hAnsi="Times New Roman"/>
          <w:color w:val="000000"/>
          <w:shd w:val="clear" w:color="auto" w:fill="FFFFFF"/>
        </w:rPr>
        <w:t xml:space="preserve"> </w:t>
      </w:r>
      <w:proofErr w:type="spellStart"/>
      <w:r w:rsidR="00744FED" w:rsidRPr="007B6B05">
        <w:rPr>
          <w:rFonts w:ascii="Times New Roman" w:hAnsi="Times New Roman"/>
          <w:color w:val="000000"/>
          <w:shd w:val="clear" w:color="auto" w:fill="FFFFFF"/>
        </w:rPr>
        <w:t>blockchain</w:t>
      </w:r>
      <w:proofErr w:type="spellEnd"/>
      <w:r w:rsidR="00744FED" w:rsidRPr="007B6B05">
        <w:rPr>
          <w:rFonts w:ascii="Times New Roman" w:hAnsi="Times New Roman"/>
          <w:color w:val="000000"/>
          <w:shd w:val="clear" w:color="auto" w:fill="FFFFFF"/>
        </w:rPr>
        <w:t xml:space="preserve"> and its opportunities for media content tracking</w:t>
      </w:r>
    </w:p>
    <w:p w:rsidR="000460F4" w:rsidRPr="007B6B05" w:rsidRDefault="000460F4" w:rsidP="001F2921">
      <w:pPr>
        <w:ind w:left="360" w:right="-29" w:firstLine="0"/>
        <w:rPr>
          <w:rFonts w:ascii="Times New Roman" w:hAnsi="Times New Roman"/>
          <w:color w:val="000000"/>
          <w:shd w:val="clear" w:color="auto" w:fill="FFFFFF"/>
        </w:rPr>
      </w:pPr>
    </w:p>
    <w:p w:rsidR="008C186A" w:rsidRPr="007B6B05" w:rsidRDefault="008C186A" w:rsidP="008C186A">
      <w:pPr>
        <w:ind w:left="720" w:firstLine="0"/>
        <w:rPr>
          <w:rFonts w:ascii="Times New Roman" w:hAnsi="Times New Roman"/>
        </w:rPr>
      </w:pPr>
      <w:r w:rsidRPr="007B6B05">
        <w:rPr>
          <w:rFonts w:ascii="Times New Roman" w:hAnsi="Times New Roman"/>
        </w:rPr>
        <w:t>This contribution briefly presents the ‘</w:t>
      </w:r>
      <w:proofErr w:type="spellStart"/>
      <w:r w:rsidRPr="007B6B05">
        <w:rPr>
          <w:rFonts w:ascii="Times New Roman" w:hAnsi="Times New Roman"/>
        </w:rPr>
        <w:t>Tezos</w:t>
      </w:r>
      <w:proofErr w:type="spellEnd"/>
      <w:r w:rsidRPr="007B6B05">
        <w:rPr>
          <w:rFonts w:ascii="Times New Roman" w:hAnsi="Times New Roman"/>
        </w:rPr>
        <w:t xml:space="preserve">’ </w:t>
      </w:r>
      <w:proofErr w:type="spellStart"/>
      <w:r w:rsidRPr="007B6B05">
        <w:rPr>
          <w:rFonts w:ascii="Times New Roman" w:hAnsi="Times New Roman"/>
        </w:rPr>
        <w:t>blockchain</w:t>
      </w:r>
      <w:proofErr w:type="spellEnd"/>
      <w:r w:rsidRPr="007B6B05">
        <w:rPr>
          <w:rFonts w:ascii="Times New Roman" w:hAnsi="Times New Roman"/>
        </w:rPr>
        <w:t xml:space="preserve"> and the emerging opportunities for developing media-related </w:t>
      </w:r>
      <w:proofErr w:type="spellStart"/>
      <w:r w:rsidRPr="007B6B05">
        <w:rPr>
          <w:rFonts w:ascii="Times New Roman" w:hAnsi="Times New Roman"/>
        </w:rPr>
        <w:t>decentralised</w:t>
      </w:r>
      <w:proofErr w:type="spellEnd"/>
      <w:r w:rsidRPr="007B6B05">
        <w:rPr>
          <w:rFonts w:ascii="Times New Roman" w:hAnsi="Times New Roman"/>
        </w:rPr>
        <w:t xml:space="preserve"> applications. The main advantage of the ‘</w:t>
      </w:r>
      <w:proofErr w:type="spellStart"/>
      <w:r w:rsidRPr="007B6B05">
        <w:rPr>
          <w:rFonts w:ascii="Times New Roman" w:hAnsi="Times New Roman"/>
        </w:rPr>
        <w:t>Tezos</w:t>
      </w:r>
      <w:proofErr w:type="spellEnd"/>
      <w:r w:rsidRPr="007B6B05">
        <w:rPr>
          <w:rFonts w:ascii="Times New Roman" w:hAnsi="Times New Roman"/>
        </w:rPr>
        <w:t xml:space="preserve">’ </w:t>
      </w:r>
      <w:proofErr w:type="spellStart"/>
      <w:r w:rsidRPr="007B6B05">
        <w:rPr>
          <w:rFonts w:ascii="Times New Roman" w:hAnsi="Times New Roman"/>
        </w:rPr>
        <w:t>blockchain</w:t>
      </w:r>
      <w:proofErr w:type="spellEnd"/>
      <w:r w:rsidRPr="007B6B05">
        <w:rPr>
          <w:rFonts w:ascii="Times New Roman" w:hAnsi="Times New Roman"/>
        </w:rPr>
        <w:t xml:space="preserve"> is its versatility, ensured by its properties, such as, reliability, upgrades, governance, self-amendment and proof-of-stake based consensus. Furthermore, ‘</w:t>
      </w:r>
      <w:proofErr w:type="spellStart"/>
      <w:r w:rsidRPr="007B6B05">
        <w:rPr>
          <w:rFonts w:ascii="Times New Roman" w:hAnsi="Times New Roman"/>
        </w:rPr>
        <w:t>Tezos</w:t>
      </w:r>
      <w:proofErr w:type="spellEnd"/>
      <w:r w:rsidRPr="007B6B05">
        <w:rPr>
          <w:rFonts w:ascii="Times New Roman" w:hAnsi="Times New Roman"/>
        </w:rPr>
        <w:t xml:space="preserve">’ </w:t>
      </w:r>
      <w:proofErr w:type="spellStart"/>
      <w:r w:rsidRPr="007B6B05">
        <w:rPr>
          <w:rFonts w:ascii="Times New Roman" w:hAnsi="Times New Roman"/>
        </w:rPr>
        <w:t>blockchain</w:t>
      </w:r>
      <w:proofErr w:type="spellEnd"/>
      <w:r w:rsidRPr="007B6B05">
        <w:rPr>
          <w:rFonts w:ascii="Times New Roman" w:hAnsi="Times New Roman"/>
        </w:rPr>
        <w:t xml:space="preserve"> features four different smart contracts programming languages which can be interchanged. Thus, </w:t>
      </w:r>
      <w:proofErr w:type="spellStart"/>
      <w:r w:rsidRPr="007B6B05">
        <w:rPr>
          <w:rFonts w:ascii="Times New Roman" w:hAnsi="Times New Roman"/>
        </w:rPr>
        <w:t>Tezos</w:t>
      </w:r>
      <w:proofErr w:type="spellEnd"/>
      <w:r w:rsidRPr="007B6B05">
        <w:rPr>
          <w:rFonts w:ascii="Times New Roman" w:hAnsi="Times New Roman"/>
        </w:rPr>
        <w:t xml:space="preserve"> can serve as a </w:t>
      </w:r>
      <w:proofErr w:type="spellStart"/>
      <w:r w:rsidRPr="007B6B05">
        <w:rPr>
          <w:rFonts w:ascii="Times New Roman" w:hAnsi="Times New Roman"/>
        </w:rPr>
        <w:t>testbed</w:t>
      </w:r>
      <w:proofErr w:type="spellEnd"/>
      <w:r w:rsidRPr="007B6B05">
        <w:rPr>
          <w:rFonts w:ascii="Times New Roman" w:hAnsi="Times New Roman"/>
        </w:rPr>
        <w:t xml:space="preserve"> for the MPEG-21 smart contracts activity experimentations (as there is a need for independence </w:t>
      </w:r>
      <w:proofErr w:type="spellStart"/>
      <w:r w:rsidRPr="007B6B05">
        <w:rPr>
          <w:rFonts w:ascii="Times New Roman" w:hAnsi="Times New Roman"/>
        </w:rPr>
        <w:t>wrt</w:t>
      </w:r>
      <w:proofErr w:type="spellEnd"/>
      <w:r w:rsidRPr="007B6B05">
        <w:rPr>
          <w:rFonts w:ascii="Times New Roman" w:hAnsi="Times New Roman"/>
        </w:rPr>
        <w:t xml:space="preserve"> the platform). The weak point of ‘</w:t>
      </w:r>
      <w:proofErr w:type="spellStart"/>
      <w:r w:rsidRPr="007B6B05">
        <w:rPr>
          <w:rFonts w:ascii="Times New Roman" w:hAnsi="Times New Roman"/>
        </w:rPr>
        <w:t>Tezos</w:t>
      </w:r>
      <w:proofErr w:type="spellEnd"/>
      <w:r w:rsidRPr="007B6B05">
        <w:rPr>
          <w:rFonts w:ascii="Times New Roman" w:hAnsi="Times New Roman"/>
        </w:rPr>
        <w:t xml:space="preserve">’ </w:t>
      </w:r>
      <w:proofErr w:type="spellStart"/>
      <w:r w:rsidRPr="007B6B05">
        <w:rPr>
          <w:rFonts w:ascii="Times New Roman" w:hAnsi="Times New Roman"/>
        </w:rPr>
        <w:t>blockchain</w:t>
      </w:r>
      <w:proofErr w:type="spellEnd"/>
      <w:r w:rsidRPr="007B6B05">
        <w:rPr>
          <w:rFonts w:ascii="Times New Roman" w:hAnsi="Times New Roman"/>
        </w:rPr>
        <w:t xml:space="preserve"> is related to the fact that its supporting community is yet rather small.</w:t>
      </w:r>
    </w:p>
    <w:p w:rsidR="008C186A" w:rsidRPr="007B6B05" w:rsidRDefault="008C186A" w:rsidP="001F2921">
      <w:pPr>
        <w:ind w:left="360" w:firstLine="0"/>
        <w:rPr>
          <w:rFonts w:ascii="Times New Roman" w:eastAsia="Times New Roman" w:hAnsi="Times New Roman"/>
          <w:color w:val="000000"/>
          <w:lang w:val="en-GB" w:eastAsia="en-GB"/>
        </w:rPr>
      </w:pPr>
    </w:p>
    <w:p w:rsidR="000460F4" w:rsidRPr="007B6B05" w:rsidRDefault="000460F4" w:rsidP="001F2921">
      <w:pPr>
        <w:ind w:left="360" w:right="-29" w:firstLine="0"/>
        <w:rPr>
          <w:rFonts w:ascii="Times New Roman" w:hAnsi="Times New Roman"/>
          <w:color w:val="000000"/>
          <w:shd w:val="clear" w:color="auto" w:fill="FFFFFF"/>
          <w:lang w:val="en-GB"/>
        </w:rPr>
      </w:pPr>
    </w:p>
    <w:p w:rsidR="00B666F0" w:rsidRPr="007B6B05" w:rsidRDefault="00867EBD" w:rsidP="001F2921">
      <w:pPr>
        <w:ind w:left="360" w:right="-29" w:firstLine="0"/>
        <w:rPr>
          <w:rFonts w:ascii="Times New Roman" w:hAnsi="Times New Roman"/>
        </w:rPr>
      </w:pPr>
      <w:hyperlink r:id="rId63" w:history="1">
        <w:r w:rsidR="00B666F0" w:rsidRPr="007B6B05">
          <w:rPr>
            <w:rStyle w:val="Hyperlink"/>
            <w:rFonts w:ascii="Times New Roman" w:hAnsi="Times New Roman"/>
          </w:rPr>
          <w:t>M51208</w:t>
        </w:r>
      </w:hyperlink>
      <w:r w:rsidR="00B666F0" w:rsidRPr="007B6B05">
        <w:rPr>
          <w:rFonts w:ascii="Times New Roman" w:hAnsi="Times New Roman"/>
        </w:rPr>
        <w:t xml:space="preserve"> - Tools for converting MPEG21-CEL to </w:t>
      </w:r>
      <w:proofErr w:type="spellStart"/>
      <w:r w:rsidR="00B666F0" w:rsidRPr="007B6B05">
        <w:rPr>
          <w:rFonts w:ascii="Times New Roman" w:hAnsi="Times New Roman"/>
        </w:rPr>
        <w:t>Tezos</w:t>
      </w:r>
      <w:proofErr w:type="spellEnd"/>
      <w:r w:rsidR="00B666F0" w:rsidRPr="007B6B05">
        <w:rPr>
          <w:rFonts w:ascii="Times New Roman" w:hAnsi="Times New Roman"/>
        </w:rPr>
        <w:t xml:space="preserve"> smart contracts</w:t>
      </w:r>
    </w:p>
    <w:p w:rsidR="000460F4" w:rsidRPr="007B6B05" w:rsidRDefault="000460F4" w:rsidP="001F2921">
      <w:pPr>
        <w:ind w:left="360" w:right="-29" w:firstLine="0"/>
        <w:rPr>
          <w:rFonts w:ascii="Times New Roman" w:hAnsi="Times New Roman"/>
        </w:rPr>
      </w:pPr>
    </w:p>
    <w:p w:rsidR="008C186A" w:rsidRPr="007B6B05" w:rsidRDefault="008C186A" w:rsidP="007B6B05">
      <w:pPr>
        <w:ind w:left="720" w:firstLine="0"/>
        <w:rPr>
          <w:rFonts w:ascii="Times New Roman" w:hAnsi="Times New Roman"/>
        </w:rPr>
      </w:pPr>
      <w:r w:rsidRPr="007B6B05">
        <w:rPr>
          <w:rFonts w:ascii="Times New Roman" w:hAnsi="Times New Roman"/>
        </w:rPr>
        <w:t xml:space="preserve">This contribution relates to the automatic, bidirectional conversion between XML (as a representation for CEL) and JSON. It presents software tools developed in both </w:t>
      </w:r>
      <w:proofErr w:type="spellStart"/>
      <w:r w:rsidRPr="007B6B05">
        <w:rPr>
          <w:rFonts w:ascii="Times New Roman" w:hAnsi="Times New Roman"/>
        </w:rPr>
        <w:t>Csharp</w:t>
      </w:r>
      <w:proofErr w:type="spellEnd"/>
      <w:r w:rsidRPr="007B6B05">
        <w:rPr>
          <w:rFonts w:ascii="Times New Roman" w:hAnsi="Times New Roman"/>
        </w:rPr>
        <w:t xml:space="preserve"> and Python, for achieving such a conversion. As an example, the automatic conversion of the CEL contract, which is part of the MPEG-21 CEL standard, is provided. Furthermore, this contribution demonstrates that the automatic conversion XML </w:t>
      </w:r>
      <w:r w:rsidRPr="007B6B05">
        <w:rPr>
          <w:rFonts w:ascii="Times New Roman" w:eastAsia="Times New Roman" w:hAnsi="Times New Roman"/>
          <w:color w:val="000000"/>
          <w:lang w:val="en-GB" w:eastAsia="en-GB"/>
        </w:rPr>
        <w:sym w:font="Wingdings" w:char="F0DF"/>
      </w:r>
      <w:r w:rsidRPr="007B6B05">
        <w:rPr>
          <w:rFonts w:ascii="Times New Roman" w:eastAsia="Times New Roman" w:hAnsi="Times New Roman"/>
          <w:color w:val="000000"/>
          <w:lang w:val="en-GB" w:eastAsia="en-GB"/>
        </w:rPr>
        <w:sym w:font="Wingdings" w:char="F0E0"/>
      </w:r>
      <w:r w:rsidRPr="007B6B05">
        <w:rPr>
          <w:rFonts w:ascii="Times New Roman" w:hAnsi="Times New Roman"/>
        </w:rPr>
        <w:t xml:space="preserve"> JSON is possible. However, this study is expected to be completed with automatic conversion between the JSON corresponding to a CEL contract and a ‘</w:t>
      </w:r>
      <w:proofErr w:type="spellStart"/>
      <w:r w:rsidRPr="007B6B05">
        <w:rPr>
          <w:rFonts w:ascii="Times New Roman" w:hAnsi="Times New Roman"/>
        </w:rPr>
        <w:t>Tezos</w:t>
      </w:r>
      <w:proofErr w:type="spellEnd"/>
      <w:r w:rsidRPr="007B6B05">
        <w:rPr>
          <w:rFonts w:ascii="Times New Roman" w:hAnsi="Times New Roman"/>
        </w:rPr>
        <w:t>’ smart contract.</w:t>
      </w:r>
    </w:p>
    <w:p w:rsidR="000460F4" w:rsidRPr="007B6B05" w:rsidRDefault="000460F4" w:rsidP="001F2921">
      <w:pPr>
        <w:ind w:left="360" w:right="-29" w:firstLine="0"/>
        <w:rPr>
          <w:rFonts w:ascii="Times New Roman" w:hAnsi="Times New Roman"/>
          <w:lang w:val="en-GB"/>
        </w:rPr>
      </w:pPr>
    </w:p>
    <w:p w:rsidR="0039262A" w:rsidRDefault="0039262A" w:rsidP="001F2921">
      <w:pPr>
        <w:ind w:left="360" w:right="-29" w:firstLine="0"/>
        <w:rPr>
          <w:rFonts w:ascii="Times New Roman" w:hAnsi="Times New Roman"/>
          <w:b/>
          <w:bCs/>
        </w:rPr>
      </w:pPr>
      <w:r w:rsidRPr="007B6B05">
        <w:rPr>
          <w:rFonts w:ascii="Times New Roman" w:hAnsi="Times New Roman"/>
          <w:b/>
          <w:bCs/>
        </w:rPr>
        <w:t>Output Documents</w:t>
      </w:r>
    </w:p>
    <w:p w:rsidR="00E569DB" w:rsidRPr="00E569DB" w:rsidRDefault="00E569DB" w:rsidP="00E569DB">
      <w:pPr>
        <w:rPr>
          <w:rFonts w:ascii="Times New Roman" w:hAnsi="Times New Roman"/>
        </w:rPr>
      </w:pPr>
      <w:r>
        <w:rPr>
          <w:rFonts w:ascii="Times New Roman" w:hAnsi="Times New Roman"/>
        </w:rPr>
        <w:t xml:space="preserve">  </w:t>
      </w:r>
      <w:hyperlink r:id="rId64" w:history="1">
        <w:r w:rsidRPr="00E569DB">
          <w:rPr>
            <w:rStyle w:val="Hyperlink"/>
            <w:rFonts w:ascii="Times New Roman" w:hAnsi="Times New Roman"/>
          </w:rPr>
          <w:t>N18750</w:t>
        </w:r>
      </w:hyperlink>
      <w:r>
        <w:rPr>
          <w:rFonts w:ascii="Times New Roman" w:hAnsi="Times New Roman"/>
        </w:rPr>
        <w:t xml:space="preserve"> - </w:t>
      </w:r>
      <w:r w:rsidR="00761CD8">
        <w:rPr>
          <w:rFonts w:ascii="Times New Roman" w:eastAsia="Times New Roman" w:hAnsi="Times New Roman"/>
          <w:w w:val="114"/>
        </w:rPr>
        <w:t>AHGs Established at 128</w:t>
      </w:r>
      <w:r w:rsidR="00761CD8" w:rsidRPr="007B6B05">
        <w:rPr>
          <w:rFonts w:ascii="Times New Roman" w:eastAsia="Times New Roman" w:hAnsi="Times New Roman"/>
          <w:w w:val="114"/>
        </w:rPr>
        <w:t>th Meeting</w:t>
      </w:r>
    </w:p>
    <w:p w:rsidR="00E569DB" w:rsidRPr="007B6B05" w:rsidRDefault="00E569DB" w:rsidP="001F2921">
      <w:pPr>
        <w:ind w:left="360" w:right="-29" w:firstLine="0"/>
        <w:rPr>
          <w:rFonts w:ascii="Times New Roman" w:hAnsi="Times New Roman"/>
          <w:b/>
          <w:bCs/>
        </w:rPr>
      </w:pPr>
    </w:p>
    <w:p w:rsidR="0039262A" w:rsidRPr="007B6B05" w:rsidRDefault="00867EBD" w:rsidP="001F2921">
      <w:pPr>
        <w:ind w:left="360" w:right="-29" w:firstLine="0"/>
        <w:rPr>
          <w:rFonts w:ascii="Times New Roman" w:hAnsi="Times New Roman"/>
        </w:rPr>
      </w:pPr>
      <w:hyperlink r:id="rId65" w:history="1">
        <w:r w:rsidR="0039262A" w:rsidRPr="007B6B05">
          <w:rPr>
            <w:rStyle w:val="Hyperlink"/>
            <w:rFonts w:ascii="Times New Roman" w:hAnsi="Times New Roman"/>
          </w:rPr>
          <w:t>N18771</w:t>
        </w:r>
      </w:hyperlink>
      <w:r w:rsidR="0039262A" w:rsidRPr="007B6B05">
        <w:rPr>
          <w:rFonts w:ascii="Times New Roman" w:hAnsi="Times New Roman"/>
        </w:rPr>
        <w:t xml:space="preserve"> </w:t>
      </w:r>
      <w:r w:rsidR="00777B00" w:rsidRPr="007B6B05">
        <w:rPr>
          <w:rFonts w:ascii="Times New Roman" w:hAnsi="Times New Roman"/>
        </w:rPr>
        <w:t>-</w:t>
      </w:r>
      <w:r w:rsidR="0039262A" w:rsidRPr="007B6B05">
        <w:rPr>
          <w:rFonts w:ascii="Times New Roman" w:hAnsi="Times New Roman"/>
        </w:rPr>
        <w:t xml:space="preserve"> Use cases for MPEG-21 smart contracts</w:t>
      </w:r>
    </w:p>
    <w:p w:rsidR="007B6B05" w:rsidRPr="007B6B05" w:rsidRDefault="007B6B05" w:rsidP="001F2921">
      <w:pPr>
        <w:ind w:left="360" w:right="-29" w:firstLine="0"/>
        <w:rPr>
          <w:rFonts w:ascii="Times New Roman" w:hAnsi="Times New Roman"/>
        </w:rPr>
      </w:pPr>
    </w:p>
    <w:p w:rsidR="007B6B05" w:rsidRDefault="007B6B05" w:rsidP="007B6B05">
      <w:pPr>
        <w:ind w:left="720" w:right="-29" w:firstLine="0"/>
        <w:rPr>
          <w:rFonts w:ascii="Times New Roman" w:hAnsi="Times New Roman"/>
        </w:rPr>
      </w:pPr>
      <w:r w:rsidRPr="007B6B05">
        <w:rPr>
          <w:rFonts w:ascii="Times New Roman" w:hAnsi="Times New Roman"/>
        </w:rPr>
        <w:t>This document approved by the Requirements group is based on the aforementioned contributions and, in particular, M51376 and M51030. Thus, presents the challenge the AHG is mandated to address, including use cases and related resources for further experimentation.</w:t>
      </w:r>
    </w:p>
    <w:p w:rsidR="00021177" w:rsidRDefault="00021177" w:rsidP="007B6B05">
      <w:pPr>
        <w:ind w:left="720" w:right="-29" w:firstLine="0"/>
        <w:rPr>
          <w:rFonts w:ascii="Times New Roman" w:hAnsi="Times New Roman"/>
        </w:rPr>
      </w:pPr>
    </w:p>
    <w:p w:rsidR="005C59DD" w:rsidRDefault="005C59DD" w:rsidP="007B6B05">
      <w:pPr>
        <w:ind w:left="720" w:right="-29" w:firstLine="0"/>
        <w:rPr>
          <w:rFonts w:ascii="Times New Roman" w:hAnsi="Times New Roman"/>
        </w:rPr>
      </w:pPr>
    </w:p>
    <w:p w:rsidR="00021177" w:rsidRPr="00D654A8" w:rsidRDefault="00021177" w:rsidP="00021177">
      <w:pPr>
        <w:pStyle w:val="ListParagraph"/>
        <w:numPr>
          <w:ilvl w:val="0"/>
          <w:numId w:val="31"/>
        </w:numPr>
        <w:ind w:right="-29"/>
        <w:rPr>
          <w:rFonts w:ascii="Times New Roman" w:hAnsi="Times New Roman"/>
          <w:b/>
          <w:bCs/>
        </w:rPr>
      </w:pPr>
      <w:r w:rsidRPr="00D654A8">
        <w:rPr>
          <w:rFonts w:ascii="Times New Roman" w:hAnsi="Times New Roman"/>
          <w:b/>
          <w:bCs/>
        </w:rPr>
        <w:t>Brussels, 129</w:t>
      </w:r>
      <w:r w:rsidRPr="00D654A8">
        <w:rPr>
          <w:rFonts w:ascii="Times New Roman" w:hAnsi="Times New Roman"/>
          <w:b/>
          <w:bCs/>
          <w:vertAlign w:val="superscript"/>
        </w:rPr>
        <w:t>th</w:t>
      </w:r>
      <w:r w:rsidRPr="00D654A8">
        <w:rPr>
          <w:rFonts w:ascii="Times New Roman" w:hAnsi="Times New Roman"/>
          <w:b/>
          <w:bCs/>
        </w:rPr>
        <w:t xml:space="preserve"> MPEG meeting</w:t>
      </w:r>
    </w:p>
    <w:p w:rsidR="00021177" w:rsidRPr="00D654A8" w:rsidRDefault="00021177" w:rsidP="00021177">
      <w:pPr>
        <w:ind w:right="-29" w:firstLine="0"/>
        <w:rPr>
          <w:rFonts w:ascii="Times New Roman" w:hAnsi="Times New Roman"/>
          <w:b/>
          <w:bCs/>
        </w:rPr>
      </w:pPr>
    </w:p>
    <w:p w:rsidR="00021177" w:rsidRPr="00D654A8" w:rsidRDefault="00021177" w:rsidP="00021177">
      <w:pPr>
        <w:ind w:left="360" w:right="-29" w:firstLine="0"/>
        <w:rPr>
          <w:rFonts w:ascii="Times New Roman" w:hAnsi="Times New Roman"/>
          <w:b/>
          <w:bCs/>
        </w:rPr>
      </w:pPr>
      <w:r w:rsidRPr="00D654A8">
        <w:rPr>
          <w:rFonts w:ascii="Times New Roman" w:hAnsi="Times New Roman"/>
          <w:b/>
          <w:bCs/>
        </w:rPr>
        <w:t>Input Documents</w:t>
      </w:r>
    </w:p>
    <w:p w:rsidR="00021177" w:rsidRPr="00D654A8" w:rsidRDefault="00867EBD" w:rsidP="00021177">
      <w:pPr>
        <w:ind w:left="360" w:right="-29" w:firstLine="0"/>
        <w:rPr>
          <w:rFonts w:ascii="Times New Roman" w:hAnsi="Times New Roman"/>
        </w:rPr>
      </w:pPr>
      <w:hyperlink r:id="rId66" w:history="1">
        <w:r w:rsidR="00021177" w:rsidRPr="00D654A8">
          <w:rPr>
            <w:rStyle w:val="Hyperlink"/>
            <w:rFonts w:ascii="Times New Roman" w:hAnsi="Times New Roman"/>
          </w:rPr>
          <w:t>M52815</w:t>
        </w:r>
      </w:hyperlink>
      <w:r w:rsidR="00021177" w:rsidRPr="00D654A8">
        <w:rPr>
          <w:rFonts w:ascii="Times New Roman" w:hAnsi="Times New Roman"/>
        </w:rPr>
        <w:t xml:space="preserve"> - AHG on MPEG-21 Contracts to Smart Contracts</w:t>
      </w:r>
    </w:p>
    <w:p w:rsidR="00021177" w:rsidRPr="00D654A8" w:rsidRDefault="00021177" w:rsidP="00021177">
      <w:pPr>
        <w:ind w:left="360" w:right="-29" w:firstLine="0"/>
        <w:rPr>
          <w:rFonts w:ascii="Times New Roman" w:hAnsi="Times New Roman"/>
        </w:rPr>
      </w:pPr>
    </w:p>
    <w:p w:rsidR="000832E1" w:rsidRPr="00D654A8" w:rsidRDefault="00867EBD" w:rsidP="00021177">
      <w:pPr>
        <w:ind w:left="360" w:right="-29" w:firstLine="0"/>
        <w:rPr>
          <w:rFonts w:ascii="Times New Roman" w:hAnsi="Times New Roman"/>
          <w:lang w:val="en-GB"/>
        </w:rPr>
      </w:pPr>
      <w:hyperlink r:id="rId67" w:history="1">
        <w:r w:rsidR="00BE3831" w:rsidRPr="00D654A8">
          <w:rPr>
            <w:rStyle w:val="Hyperlink"/>
            <w:rFonts w:ascii="Times New Roman" w:hAnsi="Times New Roman"/>
            <w:lang w:val="en-GB"/>
          </w:rPr>
          <w:t>M51587</w:t>
        </w:r>
      </w:hyperlink>
      <w:r w:rsidR="00BE3831" w:rsidRPr="00D654A8">
        <w:rPr>
          <w:rFonts w:ascii="Times New Roman" w:hAnsi="Times New Roman"/>
          <w:lang w:val="en-GB"/>
        </w:rPr>
        <w:t xml:space="preserve"> - On the coupling of visual fingerprinting to </w:t>
      </w:r>
      <w:proofErr w:type="spellStart"/>
      <w:r w:rsidR="00BE3831" w:rsidRPr="00D654A8">
        <w:rPr>
          <w:rFonts w:ascii="Times New Roman" w:hAnsi="Times New Roman"/>
          <w:lang w:val="en-GB"/>
        </w:rPr>
        <w:t>blockchain</w:t>
      </w:r>
      <w:proofErr w:type="spellEnd"/>
      <w:r w:rsidR="00BE3831" w:rsidRPr="00D654A8">
        <w:rPr>
          <w:rFonts w:ascii="Times New Roman" w:hAnsi="Times New Roman"/>
          <w:lang w:val="en-GB"/>
        </w:rPr>
        <w:t xml:space="preserve"> </w:t>
      </w:r>
    </w:p>
    <w:p w:rsidR="00CF02C9" w:rsidRPr="00D654A8" w:rsidRDefault="00CF02C9" w:rsidP="00021177">
      <w:pPr>
        <w:ind w:left="360" w:right="-29" w:firstLine="0"/>
        <w:rPr>
          <w:rFonts w:ascii="Times New Roman" w:hAnsi="Times New Roman"/>
          <w:lang w:val="en-GB"/>
        </w:rPr>
      </w:pPr>
    </w:p>
    <w:p w:rsidR="00CF02C9" w:rsidRPr="00D654A8" w:rsidRDefault="00CF02C9" w:rsidP="005C59DD">
      <w:pPr>
        <w:ind w:left="720" w:right="-29" w:firstLine="0"/>
        <w:rPr>
          <w:rFonts w:ascii="Times New Roman" w:hAnsi="Times New Roman"/>
          <w:lang w:val="en-GB"/>
        </w:rPr>
      </w:pPr>
      <w:r w:rsidRPr="00D654A8">
        <w:rPr>
          <w:rFonts w:ascii="Times New Roman" w:eastAsia="Times New Roman" w:hAnsi="Times New Roman"/>
          <w:lang w:val="en-GB" w:eastAsia="en-US"/>
        </w:rPr>
        <w:t xml:space="preserve">This contribution </w:t>
      </w:r>
      <w:r w:rsidRPr="00CF02C9">
        <w:rPr>
          <w:rFonts w:ascii="Times New Roman" w:eastAsia="Times New Roman" w:hAnsi="Times New Roman"/>
          <w:lang w:eastAsia="en-US"/>
        </w:rPr>
        <w:t>presents a technical</w:t>
      </w:r>
      <w:r w:rsidRPr="00D654A8">
        <w:rPr>
          <w:rFonts w:ascii="Times New Roman" w:eastAsia="Times New Roman" w:hAnsi="Times New Roman"/>
          <w:lang w:eastAsia="en-US"/>
        </w:rPr>
        <w:t xml:space="preserve"> solution ensuring the on-chain/</w:t>
      </w:r>
      <w:r w:rsidRPr="00CF02C9">
        <w:rPr>
          <w:rFonts w:ascii="Times New Roman" w:eastAsia="Times New Roman" w:hAnsi="Times New Roman"/>
          <w:lang w:eastAsia="en-US"/>
        </w:rPr>
        <w:t>off-chain load balancing of the tasks requiring computational/storage resou</w:t>
      </w:r>
      <w:r w:rsidRPr="00D654A8">
        <w:rPr>
          <w:rFonts w:ascii="Times New Roman" w:eastAsia="Times New Roman" w:hAnsi="Times New Roman"/>
          <w:lang w:eastAsia="en-US"/>
        </w:rPr>
        <w:t>rces that exceed the current capabilities of</w:t>
      </w:r>
      <w:r w:rsidRPr="00CF02C9">
        <w:rPr>
          <w:rFonts w:ascii="Times New Roman" w:eastAsia="Times New Roman" w:hAnsi="Times New Roman"/>
          <w:lang w:eastAsia="en-US"/>
        </w:rPr>
        <w:t xml:space="preserve"> </w:t>
      </w:r>
      <w:proofErr w:type="spellStart"/>
      <w:r w:rsidRPr="00D654A8">
        <w:rPr>
          <w:rFonts w:ascii="Times New Roman" w:eastAsia="Times New Roman" w:hAnsi="Times New Roman"/>
          <w:lang w:eastAsia="en-US"/>
        </w:rPr>
        <w:t>blockchains</w:t>
      </w:r>
      <w:proofErr w:type="spellEnd"/>
      <w:r w:rsidRPr="00CF02C9">
        <w:rPr>
          <w:rFonts w:ascii="Times New Roman" w:eastAsia="Times New Roman" w:hAnsi="Times New Roman"/>
          <w:lang w:eastAsia="en-US"/>
        </w:rPr>
        <w:t>. It allows for a strai</w:t>
      </w:r>
      <w:r w:rsidRPr="00D654A8">
        <w:rPr>
          <w:rFonts w:ascii="Times New Roman" w:eastAsia="Times New Roman" w:hAnsi="Times New Roman"/>
          <w:lang w:eastAsia="en-US"/>
        </w:rPr>
        <w:t>ghtforward coupling of the MPEG-</w:t>
      </w:r>
      <w:r w:rsidRPr="00CF02C9">
        <w:rPr>
          <w:rFonts w:ascii="Times New Roman" w:eastAsia="Times New Roman" w:hAnsi="Times New Roman"/>
          <w:lang w:eastAsia="en-US"/>
        </w:rPr>
        <w:t xml:space="preserve">21 </w:t>
      </w:r>
      <w:r w:rsidRPr="00D654A8">
        <w:rPr>
          <w:rFonts w:ascii="Times New Roman" w:eastAsia="Times New Roman" w:hAnsi="Times New Roman"/>
          <w:lang w:eastAsia="en-US"/>
        </w:rPr>
        <w:t xml:space="preserve">CEL contracts to </w:t>
      </w:r>
      <w:r w:rsidR="005C59DD" w:rsidRPr="00D654A8">
        <w:rPr>
          <w:rFonts w:ascii="Times New Roman" w:eastAsia="Times New Roman" w:hAnsi="Times New Roman"/>
          <w:lang w:eastAsia="en-US"/>
        </w:rPr>
        <w:t xml:space="preserve">a </w:t>
      </w:r>
      <w:proofErr w:type="spellStart"/>
      <w:r w:rsidRPr="00D654A8">
        <w:rPr>
          <w:rFonts w:ascii="Times New Roman" w:eastAsia="Times New Roman" w:hAnsi="Times New Roman"/>
          <w:lang w:eastAsia="en-US"/>
        </w:rPr>
        <w:t>blockchain</w:t>
      </w:r>
      <w:proofErr w:type="spellEnd"/>
      <w:r w:rsidRPr="00CF02C9">
        <w:rPr>
          <w:rFonts w:ascii="Times New Roman" w:eastAsia="Times New Roman" w:hAnsi="Times New Roman"/>
          <w:lang w:eastAsia="en-US"/>
        </w:rPr>
        <w:t>, in the sense that the MPEG</w:t>
      </w:r>
      <w:r w:rsidRPr="00D654A8">
        <w:rPr>
          <w:rFonts w:ascii="Times New Roman" w:eastAsia="Times New Roman" w:hAnsi="Times New Roman"/>
          <w:lang w:eastAsia="en-US"/>
        </w:rPr>
        <w:t xml:space="preserve">-21 </w:t>
      </w:r>
      <w:r w:rsidRPr="00CF02C9">
        <w:rPr>
          <w:rFonts w:ascii="Times New Roman" w:eastAsia="Times New Roman" w:hAnsi="Times New Roman"/>
          <w:lang w:eastAsia="en-US"/>
        </w:rPr>
        <w:t xml:space="preserve">CEL translation </w:t>
      </w:r>
      <w:r w:rsidR="00A83A16">
        <w:rPr>
          <w:rFonts w:ascii="Times New Roman" w:eastAsia="Times New Roman" w:hAnsi="Times New Roman"/>
          <w:lang w:eastAsia="en-US"/>
        </w:rPr>
        <w:t xml:space="preserve">to smart contracts </w:t>
      </w:r>
      <w:r w:rsidRPr="00CF02C9">
        <w:rPr>
          <w:rFonts w:ascii="Times New Roman" w:eastAsia="Times New Roman" w:hAnsi="Times New Roman"/>
          <w:lang w:eastAsia="en-US"/>
        </w:rPr>
        <w:t xml:space="preserve">can be delegated from the </w:t>
      </w:r>
      <w:r w:rsidRPr="00D654A8">
        <w:rPr>
          <w:rFonts w:ascii="Times New Roman" w:eastAsia="Times New Roman" w:hAnsi="Times New Roman"/>
          <w:lang w:eastAsia="en-US"/>
        </w:rPr>
        <w:t>on-chain</w:t>
      </w:r>
      <w:r w:rsidRPr="00CF02C9">
        <w:rPr>
          <w:rFonts w:ascii="Times New Roman" w:eastAsia="Times New Roman" w:hAnsi="Times New Roman"/>
          <w:lang w:eastAsia="en-US"/>
        </w:rPr>
        <w:t xml:space="preserve"> to the off-chain </w:t>
      </w:r>
      <w:proofErr w:type="spellStart"/>
      <w:r w:rsidRPr="00D654A8">
        <w:rPr>
          <w:rFonts w:ascii="Times New Roman" w:eastAsia="Times New Roman" w:hAnsi="Times New Roman"/>
          <w:lang w:eastAsia="en-US"/>
        </w:rPr>
        <w:t>blockchain</w:t>
      </w:r>
      <w:proofErr w:type="spellEnd"/>
      <w:r w:rsidRPr="00D654A8">
        <w:rPr>
          <w:rFonts w:ascii="Times New Roman" w:eastAsia="Times New Roman" w:hAnsi="Times New Roman"/>
          <w:lang w:eastAsia="en-US"/>
        </w:rPr>
        <w:t xml:space="preserve"> </w:t>
      </w:r>
      <w:r w:rsidRPr="00CF02C9">
        <w:rPr>
          <w:rFonts w:ascii="Times New Roman" w:eastAsia="Times New Roman" w:hAnsi="Times New Roman"/>
          <w:lang w:eastAsia="en-US"/>
        </w:rPr>
        <w:t xml:space="preserve">processing and subsequently authenticated by the </w:t>
      </w:r>
      <w:proofErr w:type="spellStart"/>
      <w:r w:rsidRPr="00CF02C9">
        <w:rPr>
          <w:rFonts w:ascii="Times New Roman" w:eastAsia="Times New Roman" w:hAnsi="Times New Roman"/>
          <w:lang w:eastAsia="en-US"/>
        </w:rPr>
        <w:t>blockchain</w:t>
      </w:r>
      <w:proofErr w:type="spellEnd"/>
      <w:r w:rsidRPr="00CF02C9">
        <w:rPr>
          <w:rFonts w:ascii="Times New Roman" w:eastAsia="Times New Roman" w:hAnsi="Times New Roman"/>
          <w:lang w:eastAsia="en-US"/>
        </w:rPr>
        <w:t>.</w:t>
      </w:r>
    </w:p>
    <w:p w:rsidR="00021177" w:rsidRPr="00D654A8" w:rsidRDefault="00021177" w:rsidP="00021177">
      <w:pPr>
        <w:ind w:left="360" w:right="-29" w:firstLine="0"/>
        <w:rPr>
          <w:rFonts w:ascii="Times New Roman" w:hAnsi="Times New Roman"/>
          <w:lang w:val="en-GB"/>
        </w:rPr>
      </w:pPr>
    </w:p>
    <w:p w:rsidR="000832E1" w:rsidRPr="00D654A8" w:rsidRDefault="00867EBD" w:rsidP="00021177">
      <w:pPr>
        <w:ind w:left="360" w:right="-29" w:firstLine="0"/>
        <w:rPr>
          <w:rFonts w:ascii="Times New Roman" w:hAnsi="Times New Roman"/>
          <w:lang w:val="en-GB"/>
        </w:rPr>
      </w:pPr>
      <w:hyperlink r:id="rId68" w:history="1">
        <w:r w:rsidR="00BE3831" w:rsidRPr="00D654A8">
          <w:rPr>
            <w:rStyle w:val="Hyperlink"/>
            <w:rFonts w:ascii="Times New Roman" w:hAnsi="Times New Roman"/>
            <w:lang w:val="en-GB"/>
          </w:rPr>
          <w:t>M51588</w:t>
        </w:r>
      </w:hyperlink>
      <w:r w:rsidR="00BE3831" w:rsidRPr="00D654A8">
        <w:rPr>
          <w:rFonts w:ascii="Times New Roman" w:hAnsi="Times New Roman"/>
          <w:lang w:val="en-GB"/>
        </w:rPr>
        <w:t xml:space="preserve"> - MPEG-21 CEL to TEZOS </w:t>
      </w:r>
      <w:proofErr w:type="spellStart"/>
      <w:r w:rsidR="00BE3831" w:rsidRPr="00D654A8">
        <w:rPr>
          <w:rFonts w:ascii="Times New Roman" w:hAnsi="Times New Roman"/>
          <w:lang w:val="en-GB"/>
        </w:rPr>
        <w:t>blockchain</w:t>
      </w:r>
      <w:proofErr w:type="spellEnd"/>
      <w:r w:rsidR="00BE3831" w:rsidRPr="00D654A8">
        <w:rPr>
          <w:rFonts w:ascii="Times New Roman" w:hAnsi="Times New Roman"/>
          <w:lang w:val="en-GB"/>
        </w:rPr>
        <w:t xml:space="preserve"> smart contracts conversion for visual content tracking</w:t>
      </w:r>
    </w:p>
    <w:p w:rsidR="00CF02C9" w:rsidRPr="00D654A8" w:rsidRDefault="00CF02C9" w:rsidP="00021177">
      <w:pPr>
        <w:ind w:left="360" w:right="-29" w:firstLine="0"/>
        <w:rPr>
          <w:rFonts w:ascii="Times New Roman" w:hAnsi="Times New Roman"/>
          <w:lang w:val="en-GB"/>
        </w:rPr>
      </w:pPr>
    </w:p>
    <w:p w:rsidR="00CF02C9" w:rsidRPr="00CF02C9" w:rsidRDefault="00CF02C9" w:rsidP="00A83A16">
      <w:pPr>
        <w:spacing w:line="254" w:lineRule="auto"/>
        <w:ind w:left="720" w:firstLine="0"/>
        <w:rPr>
          <w:rFonts w:ascii="Times New Roman" w:eastAsia="Times New Roman" w:hAnsi="Times New Roman"/>
          <w:lang w:eastAsia="en-US"/>
        </w:rPr>
      </w:pPr>
      <w:r w:rsidRPr="00D654A8">
        <w:rPr>
          <w:rFonts w:ascii="Times New Roman" w:eastAsia="Times New Roman" w:hAnsi="Times New Roman"/>
          <w:lang w:eastAsia="en-US"/>
        </w:rPr>
        <w:t xml:space="preserve">This contribution </w:t>
      </w:r>
      <w:r w:rsidRPr="00CF02C9">
        <w:rPr>
          <w:rFonts w:ascii="Times New Roman" w:eastAsia="Times New Roman" w:hAnsi="Times New Roman"/>
          <w:lang w:eastAsia="en-US"/>
        </w:rPr>
        <w:t>advances a process</w:t>
      </w:r>
      <w:r w:rsidR="005C59DD" w:rsidRPr="00D654A8">
        <w:rPr>
          <w:rFonts w:ascii="Times New Roman" w:eastAsia="Times New Roman" w:hAnsi="Times New Roman"/>
          <w:lang w:eastAsia="en-US"/>
        </w:rPr>
        <w:t>ing-pipeline and establishes the</w:t>
      </w:r>
      <w:r w:rsidRPr="00CF02C9">
        <w:rPr>
          <w:rFonts w:ascii="Times New Roman" w:eastAsia="Times New Roman" w:hAnsi="Times New Roman"/>
          <w:lang w:eastAsia="en-US"/>
        </w:rPr>
        <w:t xml:space="preserve"> </w:t>
      </w:r>
      <w:proofErr w:type="spellStart"/>
      <w:r w:rsidRPr="00CF02C9">
        <w:rPr>
          <w:rFonts w:ascii="Times New Roman" w:eastAsia="Times New Roman" w:hAnsi="Times New Roman"/>
          <w:lang w:eastAsia="en-US"/>
        </w:rPr>
        <w:t>PoC</w:t>
      </w:r>
      <w:proofErr w:type="spellEnd"/>
      <w:r w:rsidRPr="00CF02C9">
        <w:rPr>
          <w:rFonts w:ascii="Times New Roman" w:eastAsia="Times New Roman" w:hAnsi="Times New Roman"/>
          <w:lang w:eastAsia="en-US"/>
        </w:rPr>
        <w:t xml:space="preserve"> for the automatic conversion of </w:t>
      </w:r>
      <w:r w:rsidR="00F129B7">
        <w:rPr>
          <w:rFonts w:ascii="Times New Roman" w:eastAsia="Times New Roman" w:hAnsi="Times New Roman"/>
          <w:lang w:eastAsia="en-US"/>
        </w:rPr>
        <w:t xml:space="preserve">the MPEG IPR </w:t>
      </w:r>
      <w:proofErr w:type="spellStart"/>
      <w:r w:rsidR="00A83A16">
        <w:rPr>
          <w:rFonts w:ascii="Times New Roman" w:eastAsia="Times New Roman" w:hAnsi="Times New Roman"/>
          <w:lang w:eastAsia="en-US"/>
        </w:rPr>
        <w:t>ontologies</w:t>
      </w:r>
      <w:proofErr w:type="spellEnd"/>
      <w:r w:rsidRPr="00CF02C9">
        <w:rPr>
          <w:rFonts w:ascii="Times New Roman" w:eastAsia="Times New Roman" w:hAnsi="Times New Roman"/>
          <w:lang w:eastAsia="en-US"/>
        </w:rPr>
        <w:t xml:space="preserve"> </w:t>
      </w:r>
      <w:r w:rsidR="00F129B7">
        <w:rPr>
          <w:rFonts w:ascii="Times New Roman" w:eastAsia="Times New Roman" w:hAnsi="Times New Roman"/>
          <w:lang w:eastAsia="en-US"/>
        </w:rPr>
        <w:t xml:space="preserve">based specific contracts </w:t>
      </w:r>
      <w:r w:rsidRPr="00CF02C9">
        <w:rPr>
          <w:rFonts w:ascii="Times New Roman" w:eastAsia="Times New Roman" w:hAnsi="Times New Roman"/>
          <w:lang w:eastAsia="en-US"/>
        </w:rPr>
        <w:t>(i.e.</w:t>
      </w:r>
      <w:r w:rsidRPr="00D654A8">
        <w:rPr>
          <w:rFonts w:ascii="Times New Roman" w:eastAsia="Times New Roman" w:hAnsi="Times New Roman"/>
          <w:lang w:eastAsia="en-US"/>
        </w:rPr>
        <w:t>,</w:t>
      </w:r>
      <w:r w:rsidRPr="00CF02C9">
        <w:rPr>
          <w:rFonts w:ascii="Times New Roman" w:eastAsia="Times New Roman" w:hAnsi="Times New Roman"/>
          <w:lang w:eastAsia="en-US"/>
        </w:rPr>
        <w:t xml:space="preserve"> clauses in the MPEG-21 CEL sense) to </w:t>
      </w:r>
      <w:proofErr w:type="spellStart"/>
      <w:r w:rsidRPr="00CF02C9">
        <w:rPr>
          <w:rFonts w:ascii="Times New Roman" w:eastAsia="Times New Roman" w:hAnsi="Times New Roman"/>
          <w:lang w:eastAsia="en-US"/>
        </w:rPr>
        <w:t>blockchain</w:t>
      </w:r>
      <w:proofErr w:type="spellEnd"/>
      <w:r w:rsidRPr="00CF02C9">
        <w:rPr>
          <w:rFonts w:ascii="Times New Roman" w:eastAsia="Times New Roman" w:hAnsi="Times New Roman"/>
          <w:lang w:eastAsia="en-US"/>
        </w:rPr>
        <w:t xml:space="preserve"> smart contracts (with illustration for the liquidity language considered for the </w:t>
      </w:r>
      <w:proofErr w:type="spellStart"/>
      <w:r w:rsidRPr="00CF02C9">
        <w:rPr>
          <w:rFonts w:ascii="Times New Roman" w:eastAsia="Times New Roman" w:hAnsi="Times New Roman"/>
          <w:lang w:eastAsia="en-US"/>
        </w:rPr>
        <w:t>Tezos</w:t>
      </w:r>
      <w:proofErr w:type="spellEnd"/>
      <w:r w:rsidRPr="00CF02C9">
        <w:rPr>
          <w:rFonts w:ascii="Times New Roman" w:eastAsia="Times New Roman" w:hAnsi="Times New Roman"/>
          <w:lang w:eastAsia="en-US"/>
        </w:rPr>
        <w:t xml:space="preserve"> </w:t>
      </w:r>
      <w:proofErr w:type="spellStart"/>
      <w:r w:rsidRPr="00CF02C9">
        <w:rPr>
          <w:rFonts w:ascii="Times New Roman" w:eastAsia="Times New Roman" w:hAnsi="Times New Roman"/>
          <w:lang w:eastAsia="en-US"/>
        </w:rPr>
        <w:t>blockchain</w:t>
      </w:r>
      <w:proofErr w:type="spellEnd"/>
      <w:r w:rsidRPr="00CF02C9">
        <w:rPr>
          <w:rFonts w:ascii="Times New Roman" w:eastAsia="Times New Roman" w:hAnsi="Times New Roman"/>
          <w:lang w:eastAsia="en-US"/>
        </w:rPr>
        <w:t xml:space="preserve">). It also identifies the scope of the current standardization efforts, namely an unique API (abstract class) allowing for different </w:t>
      </w:r>
      <w:proofErr w:type="spellStart"/>
      <w:r w:rsidRPr="00CF02C9">
        <w:rPr>
          <w:rFonts w:ascii="Times New Roman" w:eastAsia="Times New Roman" w:hAnsi="Times New Roman"/>
          <w:lang w:eastAsia="en-US"/>
        </w:rPr>
        <w:t>blockchain</w:t>
      </w:r>
      <w:proofErr w:type="spellEnd"/>
      <w:r w:rsidRPr="00CF02C9">
        <w:rPr>
          <w:rFonts w:ascii="Times New Roman" w:eastAsia="Times New Roman" w:hAnsi="Times New Roman"/>
          <w:lang w:eastAsia="en-US"/>
        </w:rPr>
        <w:t xml:space="preserve"> technologies to fetch data from MPEG IPR </w:t>
      </w:r>
      <w:proofErr w:type="spellStart"/>
      <w:r w:rsidRPr="00CF02C9">
        <w:rPr>
          <w:rFonts w:ascii="Times New Roman" w:eastAsia="Times New Roman" w:hAnsi="Times New Roman"/>
          <w:lang w:eastAsia="en-US"/>
        </w:rPr>
        <w:t>ontologies</w:t>
      </w:r>
      <w:proofErr w:type="spellEnd"/>
      <w:r w:rsidRPr="00CF02C9">
        <w:rPr>
          <w:rFonts w:ascii="Times New Roman" w:eastAsia="Times New Roman" w:hAnsi="Times New Roman"/>
          <w:lang w:eastAsia="en-US"/>
        </w:rPr>
        <w:t>.</w:t>
      </w:r>
    </w:p>
    <w:p w:rsidR="00021177" w:rsidRPr="00D654A8" w:rsidRDefault="00021177" w:rsidP="00021177">
      <w:pPr>
        <w:ind w:left="360" w:right="-29" w:firstLine="0"/>
        <w:rPr>
          <w:rFonts w:ascii="Times New Roman" w:hAnsi="Times New Roman"/>
          <w:lang w:val="en-GB"/>
        </w:rPr>
      </w:pPr>
    </w:p>
    <w:p w:rsidR="000832E1" w:rsidRPr="00D654A8" w:rsidRDefault="00867EBD" w:rsidP="00021177">
      <w:pPr>
        <w:ind w:left="360" w:right="-29" w:firstLine="0"/>
        <w:rPr>
          <w:rFonts w:ascii="Times New Roman" w:hAnsi="Times New Roman"/>
        </w:rPr>
      </w:pPr>
      <w:hyperlink r:id="rId69" w:history="1">
        <w:r w:rsidR="00BE3831" w:rsidRPr="00D654A8">
          <w:rPr>
            <w:rStyle w:val="Hyperlink"/>
            <w:rFonts w:ascii="Times New Roman" w:hAnsi="Times New Roman"/>
            <w:lang w:val="en-GB"/>
          </w:rPr>
          <w:t>M52742</w:t>
        </w:r>
      </w:hyperlink>
      <w:r w:rsidR="00BE3831" w:rsidRPr="00D654A8">
        <w:rPr>
          <w:rFonts w:ascii="Times New Roman" w:hAnsi="Times New Roman"/>
          <w:lang w:val="en-GB"/>
        </w:rPr>
        <w:t xml:space="preserve"> - </w:t>
      </w:r>
      <w:r w:rsidR="005C59DD" w:rsidRPr="00D654A8">
        <w:rPr>
          <w:rFonts w:ascii="Times New Roman" w:hAnsi="Times New Roman"/>
          <w:lang w:val="en-GB"/>
        </w:rPr>
        <w:t xml:space="preserve">IPNG project: </w:t>
      </w:r>
      <w:proofErr w:type="spellStart"/>
      <w:r w:rsidR="005C59DD" w:rsidRPr="00D654A8">
        <w:rPr>
          <w:rFonts w:ascii="Times New Roman" w:hAnsi="Times New Roman"/>
          <w:lang w:val="en-GB"/>
        </w:rPr>
        <w:t>B</w:t>
      </w:r>
      <w:r w:rsidR="00BE3831" w:rsidRPr="00D654A8">
        <w:rPr>
          <w:rFonts w:ascii="Times New Roman" w:hAnsi="Times New Roman"/>
          <w:lang w:val="en-GB"/>
        </w:rPr>
        <w:t>lockchain</w:t>
      </w:r>
      <w:proofErr w:type="spellEnd"/>
      <w:r w:rsidR="00BE3831" w:rsidRPr="00D654A8">
        <w:rPr>
          <w:rFonts w:ascii="Times New Roman" w:hAnsi="Times New Roman"/>
          <w:lang w:val="en-GB"/>
        </w:rPr>
        <w:t xml:space="preserve"> solution for local authorities collaborative contractual signature</w:t>
      </w:r>
      <w:r w:rsidR="005C59DD" w:rsidRPr="00D654A8">
        <w:rPr>
          <w:rFonts w:ascii="Times New Roman" w:hAnsi="Times New Roman"/>
          <w:lang w:val="en-GB"/>
        </w:rPr>
        <w:t>s</w:t>
      </w:r>
      <w:r w:rsidR="00BE3831" w:rsidRPr="00D654A8">
        <w:rPr>
          <w:rFonts w:ascii="Times New Roman" w:hAnsi="Times New Roman"/>
        </w:rPr>
        <w:t xml:space="preserve"> </w:t>
      </w:r>
    </w:p>
    <w:p w:rsidR="005C59DD" w:rsidRPr="00D654A8" w:rsidRDefault="005C59DD" w:rsidP="00021177">
      <w:pPr>
        <w:ind w:left="360" w:right="-29" w:firstLine="0"/>
        <w:rPr>
          <w:rFonts w:ascii="Times New Roman" w:hAnsi="Times New Roman"/>
        </w:rPr>
      </w:pPr>
    </w:p>
    <w:p w:rsidR="005C59DD" w:rsidRPr="00D654A8" w:rsidRDefault="005C59DD" w:rsidP="005C59DD">
      <w:pPr>
        <w:ind w:left="720" w:right="-29" w:firstLine="0"/>
        <w:rPr>
          <w:rFonts w:ascii="Times New Roman" w:hAnsi="Times New Roman"/>
        </w:rPr>
      </w:pPr>
      <w:r w:rsidRPr="00D654A8">
        <w:rPr>
          <w:rFonts w:ascii="Times New Roman" w:eastAsia="Times New Roman" w:hAnsi="Times New Roman"/>
          <w:lang w:eastAsia="en-US"/>
        </w:rPr>
        <w:t xml:space="preserve">This contribution </w:t>
      </w:r>
      <w:r w:rsidRPr="00CF02C9">
        <w:rPr>
          <w:rFonts w:ascii="Times New Roman" w:eastAsia="Times New Roman" w:hAnsi="Times New Roman"/>
          <w:lang w:eastAsia="en-US"/>
        </w:rPr>
        <w:t>reports on the IPNG project, a Fre</w:t>
      </w:r>
      <w:r w:rsidRPr="00D654A8">
        <w:rPr>
          <w:rFonts w:ascii="Times New Roman" w:eastAsia="Times New Roman" w:hAnsi="Times New Roman"/>
          <w:lang w:eastAsia="en-US"/>
        </w:rPr>
        <w:t>nch national project</w:t>
      </w:r>
      <w:r w:rsidR="0030042D">
        <w:rPr>
          <w:rFonts w:ascii="Times New Roman" w:eastAsia="Times New Roman" w:hAnsi="Times New Roman"/>
          <w:lang w:eastAsia="en-US"/>
        </w:rPr>
        <w:t xml:space="preserve"> related to a </w:t>
      </w:r>
      <w:proofErr w:type="spellStart"/>
      <w:r w:rsidR="0030042D">
        <w:rPr>
          <w:rFonts w:ascii="Times New Roman" w:eastAsia="Times New Roman" w:hAnsi="Times New Roman"/>
          <w:lang w:eastAsia="en-US"/>
        </w:rPr>
        <w:t>blockchain</w:t>
      </w:r>
      <w:proofErr w:type="spellEnd"/>
      <w:r w:rsidR="0030042D">
        <w:rPr>
          <w:rFonts w:ascii="Times New Roman" w:eastAsia="Times New Roman" w:hAnsi="Times New Roman"/>
          <w:lang w:eastAsia="en-US"/>
        </w:rPr>
        <w:t xml:space="preserve"> solution</w:t>
      </w:r>
      <w:r w:rsidRPr="00CF02C9">
        <w:rPr>
          <w:rFonts w:ascii="Times New Roman" w:eastAsia="Times New Roman" w:hAnsi="Times New Roman"/>
          <w:lang w:eastAsia="en-US"/>
        </w:rPr>
        <w:t xml:space="preserve"> for local authorities collaborative contractual signature</w:t>
      </w:r>
      <w:r w:rsidRPr="00D654A8">
        <w:rPr>
          <w:rFonts w:ascii="Times New Roman" w:eastAsia="Times New Roman" w:hAnsi="Times New Roman"/>
          <w:lang w:eastAsia="en-US"/>
        </w:rPr>
        <w:t>s.</w:t>
      </w:r>
    </w:p>
    <w:p w:rsidR="00021177" w:rsidRPr="00D654A8" w:rsidRDefault="00021177" w:rsidP="00021177">
      <w:pPr>
        <w:ind w:left="360" w:right="-29" w:firstLine="0"/>
        <w:rPr>
          <w:rFonts w:ascii="Times New Roman" w:hAnsi="Times New Roman"/>
        </w:rPr>
      </w:pPr>
    </w:p>
    <w:p w:rsidR="00021177" w:rsidRPr="00D654A8" w:rsidRDefault="00021177" w:rsidP="00021177">
      <w:pPr>
        <w:ind w:left="360" w:right="-29" w:firstLine="0"/>
        <w:rPr>
          <w:rFonts w:ascii="Times New Roman" w:hAnsi="Times New Roman"/>
          <w:b/>
          <w:bCs/>
        </w:rPr>
      </w:pPr>
      <w:r w:rsidRPr="00D654A8">
        <w:rPr>
          <w:rFonts w:ascii="Times New Roman" w:hAnsi="Times New Roman"/>
          <w:b/>
          <w:bCs/>
        </w:rPr>
        <w:t>Output Documents</w:t>
      </w:r>
    </w:p>
    <w:p w:rsidR="00021177" w:rsidRPr="00D654A8" w:rsidRDefault="005C59DD" w:rsidP="00021177">
      <w:pPr>
        <w:ind w:left="360" w:right="-29" w:firstLine="0"/>
        <w:rPr>
          <w:rFonts w:ascii="Times New Roman" w:hAnsi="Times New Roman"/>
          <w:lang w:val="en-GB"/>
        </w:rPr>
      </w:pPr>
      <w:r w:rsidRPr="00D654A8">
        <w:rPr>
          <w:rFonts w:ascii="Times New Roman" w:hAnsi="Times New Roman"/>
          <w:lang w:val="en-GB"/>
        </w:rPr>
        <w:t xml:space="preserve">N18974 - Background and use cases for MPEG-21 smart </w:t>
      </w:r>
      <w:r w:rsidR="00CD5AF3" w:rsidRPr="00D654A8">
        <w:rPr>
          <w:rFonts w:ascii="Times New Roman" w:hAnsi="Times New Roman"/>
          <w:lang w:val="en-GB"/>
        </w:rPr>
        <w:t>contracts</w:t>
      </w:r>
    </w:p>
    <w:p w:rsidR="00CD5AF3" w:rsidRPr="00D654A8" w:rsidRDefault="00CD5AF3" w:rsidP="00021177">
      <w:pPr>
        <w:ind w:left="360" w:right="-29" w:firstLine="0"/>
        <w:rPr>
          <w:rFonts w:ascii="Times New Roman" w:hAnsi="Times New Roman"/>
          <w:lang w:val="en-GB"/>
        </w:rPr>
      </w:pPr>
    </w:p>
    <w:p w:rsidR="00E2339C" w:rsidRPr="00777B00" w:rsidRDefault="005C59DD" w:rsidP="00F129B7">
      <w:pPr>
        <w:ind w:left="720" w:right="-29" w:firstLine="0"/>
        <w:rPr>
          <w:rFonts w:ascii="Times New Roman" w:hAnsi="Times New Roman"/>
        </w:rPr>
      </w:pPr>
      <w:r w:rsidRPr="00D654A8">
        <w:rPr>
          <w:rFonts w:ascii="Times New Roman" w:hAnsi="Times New Roman"/>
        </w:rPr>
        <w:t>This document approved by the Requirements group is based on the aforementioned contributions</w:t>
      </w:r>
      <w:r w:rsidR="00CD5AF3" w:rsidRPr="00D654A8">
        <w:rPr>
          <w:rFonts w:ascii="Times New Roman" w:hAnsi="Times New Roman"/>
        </w:rPr>
        <w:t xml:space="preserve"> and, in particular, M51376, </w:t>
      </w:r>
      <w:r w:rsidRPr="00D654A8">
        <w:rPr>
          <w:rFonts w:ascii="Times New Roman" w:hAnsi="Times New Roman"/>
        </w:rPr>
        <w:t>M51030</w:t>
      </w:r>
      <w:r w:rsidR="00CD5AF3" w:rsidRPr="00D654A8">
        <w:rPr>
          <w:rFonts w:ascii="Times New Roman" w:hAnsi="Times New Roman"/>
        </w:rPr>
        <w:t xml:space="preserve"> and 51588</w:t>
      </w:r>
      <w:r w:rsidR="00D654A8">
        <w:rPr>
          <w:rFonts w:ascii="Times New Roman" w:hAnsi="Times New Roman"/>
        </w:rPr>
        <w:t>. It</w:t>
      </w:r>
      <w:r w:rsidRPr="00D654A8">
        <w:rPr>
          <w:rFonts w:ascii="Times New Roman" w:hAnsi="Times New Roman"/>
        </w:rPr>
        <w:t xml:space="preserve"> presents the challenge the AHG is mandated to address</w:t>
      </w:r>
      <w:r w:rsidR="00CD5AF3" w:rsidRPr="00D654A8">
        <w:rPr>
          <w:rFonts w:ascii="Times New Roman" w:hAnsi="Times New Roman"/>
        </w:rPr>
        <w:t xml:space="preserve">, that is, converting MPEG IPR </w:t>
      </w:r>
      <w:proofErr w:type="spellStart"/>
      <w:r w:rsidR="00CD5AF3" w:rsidRPr="00D654A8">
        <w:rPr>
          <w:rFonts w:ascii="Times New Roman" w:hAnsi="Times New Roman"/>
        </w:rPr>
        <w:t>ontologies</w:t>
      </w:r>
      <w:proofErr w:type="spellEnd"/>
      <w:r w:rsidR="00CD5AF3" w:rsidRPr="00D654A8">
        <w:rPr>
          <w:rFonts w:ascii="Times New Roman" w:hAnsi="Times New Roman"/>
        </w:rPr>
        <w:t xml:space="preserve"> to smart contracts being executable on </w:t>
      </w:r>
      <w:proofErr w:type="spellStart"/>
      <w:r w:rsidR="00CD5AF3" w:rsidRPr="00D654A8">
        <w:rPr>
          <w:rFonts w:ascii="Times New Roman" w:hAnsi="Times New Roman"/>
        </w:rPr>
        <w:t>blockchain</w:t>
      </w:r>
      <w:proofErr w:type="spellEnd"/>
      <w:r w:rsidR="00CD5AF3" w:rsidRPr="00D654A8">
        <w:rPr>
          <w:rFonts w:ascii="Times New Roman" w:hAnsi="Times New Roman"/>
        </w:rPr>
        <w:t xml:space="preserve"> environments</w:t>
      </w:r>
      <w:r w:rsidR="00C40D0F">
        <w:rPr>
          <w:rFonts w:ascii="Times New Roman" w:hAnsi="Times New Roman"/>
        </w:rPr>
        <w:t>. It also includes</w:t>
      </w:r>
      <w:r w:rsidR="00CD5AF3" w:rsidRPr="00D654A8">
        <w:rPr>
          <w:rFonts w:ascii="Times New Roman" w:hAnsi="Times New Roman"/>
        </w:rPr>
        <w:t xml:space="preserve"> related </w:t>
      </w:r>
      <w:r w:rsidRPr="00D654A8">
        <w:rPr>
          <w:rFonts w:ascii="Times New Roman" w:hAnsi="Times New Roman"/>
        </w:rPr>
        <w:t>use cases</w:t>
      </w:r>
      <w:r w:rsidR="00CD5AF3" w:rsidRPr="00D654A8">
        <w:rPr>
          <w:rFonts w:ascii="Times New Roman" w:hAnsi="Times New Roman"/>
        </w:rPr>
        <w:t xml:space="preserve"> (e.g., </w:t>
      </w:r>
      <w:r w:rsidR="00CD5AF3" w:rsidRPr="00D654A8">
        <w:rPr>
          <w:rFonts w:ascii="Times New Roman" w:hAnsi="Times New Roman"/>
          <w:lang w:val="en-GB"/>
        </w:rPr>
        <w:t>on-demand streaming, digital sale and radio broadcast)</w:t>
      </w:r>
      <w:r w:rsidR="00CD5AF3" w:rsidRPr="00D654A8">
        <w:rPr>
          <w:rFonts w:ascii="Times New Roman" w:hAnsi="Times New Roman"/>
        </w:rPr>
        <w:t xml:space="preserve">, </w:t>
      </w:r>
      <w:r w:rsidR="00D654A8">
        <w:rPr>
          <w:rFonts w:ascii="Times New Roman" w:hAnsi="Times New Roman"/>
        </w:rPr>
        <w:t xml:space="preserve">a walkthrough, </w:t>
      </w:r>
      <w:r w:rsidR="00C40D0F">
        <w:rPr>
          <w:rFonts w:ascii="Times New Roman" w:hAnsi="Times New Roman"/>
        </w:rPr>
        <w:t xml:space="preserve">the API identified for </w:t>
      </w:r>
      <w:proofErr w:type="spellStart"/>
      <w:r w:rsidR="00C40D0F">
        <w:rPr>
          <w:rFonts w:ascii="Times New Roman" w:hAnsi="Times New Roman"/>
        </w:rPr>
        <w:t>standardisation</w:t>
      </w:r>
      <w:proofErr w:type="spellEnd"/>
      <w:r w:rsidRPr="00D654A8">
        <w:rPr>
          <w:rFonts w:ascii="Times New Roman" w:hAnsi="Times New Roman"/>
        </w:rPr>
        <w:t xml:space="preserve"> and related resources for further experimentation.</w:t>
      </w:r>
      <w:r w:rsidR="00D654A8" w:rsidRPr="00D654A8">
        <w:rPr>
          <w:rFonts w:ascii="Times New Roman" w:hAnsi="Times New Roman"/>
        </w:rPr>
        <w:t xml:space="preserve"> </w:t>
      </w:r>
      <w:r w:rsidR="00D654A8">
        <w:rPr>
          <w:rFonts w:ascii="Times New Roman" w:hAnsi="Times New Roman"/>
        </w:rPr>
        <w:t xml:space="preserve">It should be noted that for the conversion </w:t>
      </w:r>
      <w:r w:rsidR="00D654A8" w:rsidRPr="00D654A8">
        <w:rPr>
          <w:rFonts w:ascii="Times New Roman" w:hAnsi="Times New Roman"/>
        </w:rPr>
        <w:t xml:space="preserve">of MPEG IPR </w:t>
      </w:r>
      <w:proofErr w:type="spellStart"/>
      <w:r w:rsidR="00D654A8" w:rsidRPr="00D654A8">
        <w:rPr>
          <w:rFonts w:ascii="Times New Roman" w:hAnsi="Times New Roman"/>
        </w:rPr>
        <w:t>ontologies</w:t>
      </w:r>
      <w:proofErr w:type="spellEnd"/>
      <w:r w:rsidR="00D654A8" w:rsidRPr="00D654A8">
        <w:rPr>
          <w:rFonts w:ascii="Times New Roman" w:hAnsi="Times New Roman"/>
        </w:rPr>
        <w:t xml:space="preserve"> to smart con</w:t>
      </w:r>
      <w:r w:rsidR="00D654A8">
        <w:rPr>
          <w:rFonts w:ascii="Times New Roman" w:hAnsi="Times New Roman"/>
        </w:rPr>
        <w:t>tracts</w:t>
      </w:r>
      <w:r w:rsidR="00C40D0F">
        <w:rPr>
          <w:rFonts w:ascii="Times New Roman" w:hAnsi="Times New Roman"/>
        </w:rPr>
        <w:t>, th</w:t>
      </w:r>
      <w:r w:rsidR="0030042D">
        <w:rPr>
          <w:rFonts w:ascii="Times New Roman" w:hAnsi="Times New Roman"/>
        </w:rPr>
        <w:t>e following methodology has been adopted</w:t>
      </w:r>
      <w:r w:rsidR="00D654A8">
        <w:rPr>
          <w:rFonts w:ascii="Times New Roman" w:hAnsi="Times New Roman"/>
        </w:rPr>
        <w:t xml:space="preserve">: </w:t>
      </w:r>
      <w:r w:rsidR="00D654A8" w:rsidRPr="00C40D0F">
        <w:rPr>
          <w:rFonts w:ascii="Times New Roman" w:hAnsi="Times New Roman"/>
          <w:bCs/>
          <w:lang w:val="en-GB"/>
        </w:rPr>
        <w:t xml:space="preserve">XML/RDF </w:t>
      </w:r>
      <w:r w:rsidR="00D654A8" w:rsidRPr="00C40D0F">
        <w:rPr>
          <w:rFonts w:ascii="Times New Roman" w:hAnsi="Times New Roman"/>
          <w:bCs/>
          <w:lang w:val="en-GB"/>
        </w:rPr>
        <w:sym w:font="Wingdings" w:char="00DF"/>
      </w:r>
      <w:r w:rsidR="00D654A8" w:rsidRPr="00C40D0F">
        <w:rPr>
          <w:rFonts w:ascii="Times New Roman" w:hAnsi="Times New Roman"/>
          <w:bCs/>
          <w:lang w:val="en-GB"/>
        </w:rPr>
        <w:sym w:font="Wingdings" w:char="00E0"/>
      </w:r>
      <w:r w:rsidR="00D654A8" w:rsidRPr="00C40D0F">
        <w:rPr>
          <w:rFonts w:ascii="Times New Roman" w:hAnsi="Times New Roman"/>
          <w:bCs/>
          <w:lang w:val="en-GB"/>
        </w:rPr>
        <w:t xml:space="preserve"> JSON </w:t>
      </w:r>
      <w:r w:rsidR="00D654A8" w:rsidRPr="00C40D0F">
        <w:rPr>
          <w:rFonts w:ascii="Times New Roman" w:hAnsi="Times New Roman"/>
          <w:bCs/>
          <w:lang w:val="en-GB"/>
        </w:rPr>
        <w:sym w:font="Wingdings" w:char="00DF"/>
      </w:r>
      <w:r w:rsidR="00D654A8" w:rsidRPr="00C40D0F">
        <w:rPr>
          <w:rFonts w:ascii="Times New Roman" w:hAnsi="Times New Roman"/>
          <w:bCs/>
          <w:lang w:val="en-GB"/>
        </w:rPr>
        <w:sym w:font="Wingdings" w:char="00E0"/>
      </w:r>
      <w:r w:rsidR="00D654A8" w:rsidRPr="00C40D0F">
        <w:rPr>
          <w:rFonts w:ascii="Times New Roman" w:hAnsi="Times New Roman"/>
          <w:bCs/>
          <w:lang w:val="en-GB"/>
        </w:rPr>
        <w:t xml:space="preserve"> Abstract Syntax Tree </w:t>
      </w:r>
      <w:r w:rsidR="00D654A8" w:rsidRPr="00C40D0F">
        <w:rPr>
          <w:rFonts w:ascii="Times New Roman" w:hAnsi="Times New Roman"/>
          <w:bCs/>
          <w:lang w:val="en-GB"/>
        </w:rPr>
        <w:sym w:font="Wingdings" w:char="00DF"/>
      </w:r>
      <w:r w:rsidR="00D654A8" w:rsidRPr="00C40D0F">
        <w:rPr>
          <w:rFonts w:ascii="Times New Roman" w:hAnsi="Times New Roman"/>
          <w:bCs/>
          <w:lang w:val="en-GB"/>
        </w:rPr>
        <w:sym w:font="Wingdings" w:char="00E0"/>
      </w:r>
      <w:r w:rsidR="00D654A8" w:rsidRPr="00C40D0F">
        <w:rPr>
          <w:rFonts w:ascii="Times New Roman" w:hAnsi="Times New Roman"/>
          <w:bCs/>
          <w:lang w:val="en-GB"/>
        </w:rPr>
        <w:t xml:space="preserve"> Smart Contract</w:t>
      </w:r>
      <w:r w:rsidR="00C40D0F">
        <w:rPr>
          <w:rFonts w:ascii="Times New Roman" w:hAnsi="Times New Roman"/>
          <w:lang w:val="en-GB"/>
        </w:rPr>
        <w:t>.</w:t>
      </w:r>
      <w:r w:rsidR="00F129B7" w:rsidRPr="00777B00">
        <w:rPr>
          <w:rFonts w:ascii="Times New Roman" w:hAnsi="Times New Roman"/>
        </w:rPr>
        <w:t xml:space="preserve"> </w:t>
      </w:r>
    </w:p>
    <w:sectPr w:rsidR="00E2339C" w:rsidRPr="00777B00" w:rsidSect="00DA4795">
      <w:pgSz w:w="11906" w:h="16838"/>
      <w:pgMar w:top="1440" w:right="1440" w:bottom="1440" w:left="144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84BC2" w:rsidRDefault="00F84BC2" w:rsidP="00E5344F">
      <w:r>
        <w:separator/>
      </w:r>
    </w:p>
  </w:endnote>
  <w:endnote w:type="continuationSeparator" w:id="0">
    <w:p w:rsidR="00F84BC2" w:rsidRDefault="00F84BC2" w:rsidP="00E5344F">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w:panose1 w:val="02020603050405020304"/>
    <w:charset w:val="00"/>
    <w:family w:val="roman"/>
    <w:pitch w:val="variable"/>
    <w:sig w:usb0="E0002AFF" w:usb1="C0007841" w:usb2="00000009" w:usb3="00000000" w:csb0="000001FF" w:csb1="00000000"/>
  </w:font>
  <w:font w:name="Malgun Gothic">
    <w:panose1 w:val="020B0503020000020004"/>
    <w:charset w:val="81"/>
    <w:family w:val="swiss"/>
    <w:pitch w:val="variable"/>
    <w:sig w:usb0="900002AF" w:usb1="09D77CFB" w:usb2="00000012" w:usb3="00000000" w:csb0="00080001"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New Roman Bold">
    <w:altName w:val="Times New Roman"/>
    <w:panose1 w:val="02020803070505020304"/>
    <w:charset w:val="00"/>
    <w:family w:val="roman"/>
    <w:pitch w:val="variable"/>
    <w:sig w:usb0="E0002AEF" w:usb1="C0007841" w:usb2="00000009" w:usb3="00000000" w:csb0="000001FF"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84BC2" w:rsidRDefault="00F84BC2" w:rsidP="00E5344F">
      <w:r>
        <w:separator/>
      </w:r>
    </w:p>
  </w:footnote>
  <w:footnote w:type="continuationSeparator" w:id="0">
    <w:p w:rsidR="00F84BC2" w:rsidRDefault="00F84BC2" w:rsidP="00E5344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3644" w:rsidRPr="00573644" w:rsidRDefault="000D3920" w:rsidP="001E56C4">
    <w:pPr>
      <w:tabs>
        <w:tab w:val="center" w:pos="4500"/>
        <w:tab w:val="right" w:pos="9000"/>
      </w:tabs>
      <w:spacing w:line="360" w:lineRule="auto"/>
      <w:ind w:left="124" w:right="-20"/>
      <w:jc w:val="center"/>
      <w:rPr>
        <w:rFonts w:ascii="Times New Roman" w:eastAsia="Times New Roman" w:hAnsi="Times New Roman"/>
        <w:b/>
        <w:bCs/>
        <w:spacing w:val="2"/>
        <w:w w:val="114"/>
        <w:sz w:val="24"/>
        <w:szCs w:val="24"/>
      </w:rPr>
    </w:pPr>
    <w:r w:rsidRPr="004E4F66">
      <w:rPr>
        <w:rFonts w:ascii="Times New Roman" w:eastAsia="Times New Roman" w:hAnsi="Times New Roman"/>
        <w:b/>
        <w:bCs/>
        <w:noProof/>
        <w:spacing w:val="6"/>
        <w:sz w:val="29"/>
        <w:szCs w:val="29"/>
        <w:lang w:val="en-GB" w:eastAsia="en-GB"/>
      </w:rPr>
      <w:drawing>
        <wp:inline distT="0" distB="0" distL="0" distR="0">
          <wp:extent cx="1257935" cy="54864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57935" cy="548640"/>
                  </a:xfrm>
                  <a:prstGeom prst="rect">
                    <a:avLst/>
                  </a:prstGeom>
                  <a:noFill/>
                  <a:ln>
                    <a:noFill/>
                  </a:ln>
                </pic:spPr>
              </pic:pic>
            </a:graphicData>
          </a:graphic>
        </wp:inline>
      </w:drawing>
    </w:r>
    <w:r>
      <w:rPr>
        <w:rFonts w:ascii="Times New Roman" w:eastAsia="Times New Roman" w:hAnsi="Times New Roman"/>
        <w:b/>
        <w:bCs/>
        <w:spacing w:val="6"/>
        <w:sz w:val="29"/>
        <w:szCs w:val="29"/>
      </w:rPr>
      <w:tab/>
    </w:r>
    <w:r w:rsidRPr="00333BFC">
      <w:rPr>
        <w:rFonts w:ascii="Times New Roman" w:eastAsia="Times New Roman" w:hAnsi="Times New Roman"/>
        <w:b/>
        <w:bCs/>
        <w:spacing w:val="6"/>
        <w:sz w:val="29"/>
        <w:szCs w:val="29"/>
      </w:rPr>
      <w:t>I</w:t>
    </w:r>
    <w:r>
      <w:rPr>
        <w:rFonts w:ascii="Times New Roman" w:eastAsia="Times New Roman" w:hAnsi="Times New Roman"/>
        <w:b/>
        <w:bCs/>
        <w:spacing w:val="6"/>
        <w:sz w:val="29"/>
        <w:szCs w:val="29"/>
      </w:rPr>
      <w:t>S</w:t>
    </w:r>
    <w:r w:rsidRPr="00333BFC">
      <w:rPr>
        <w:rFonts w:ascii="Times New Roman" w:eastAsia="Times New Roman" w:hAnsi="Times New Roman"/>
        <w:b/>
        <w:bCs/>
        <w:spacing w:val="6"/>
        <w:sz w:val="29"/>
        <w:szCs w:val="29"/>
      </w:rPr>
      <w:t>O/IEC JTC 1/SC 29/WG 11</w:t>
    </w:r>
    <w:r>
      <w:rPr>
        <w:rFonts w:ascii="Times New Roman" w:eastAsia="Times New Roman" w:hAnsi="Times New Roman"/>
        <w:b/>
        <w:bCs/>
        <w:spacing w:val="-41"/>
        <w:sz w:val="29"/>
        <w:szCs w:val="29"/>
      </w:rPr>
      <w:t xml:space="preserve"> </w:t>
    </w:r>
    <w:r>
      <w:rPr>
        <w:rFonts w:ascii="Times New Roman" w:eastAsia="Times New Roman" w:hAnsi="Times New Roman"/>
        <w:b/>
        <w:bCs/>
        <w:sz w:val="29"/>
        <w:szCs w:val="29"/>
      </w:rPr>
      <w:tab/>
    </w:r>
    <w:fldSimple w:instr=" DOCPROPERTY &quot;Docnum&quot; \* MERGEFORMAT ">
      <w:r>
        <w:rPr>
          <w:rFonts w:ascii="Times New Roman" w:eastAsia="Times New Roman" w:hAnsi="Times New Roman"/>
          <w:b/>
          <w:bCs/>
          <w:sz w:val="44"/>
          <w:szCs w:val="44"/>
        </w:rPr>
        <w:t>N18</w:t>
      </w:r>
      <w:r w:rsidR="00B64B7F">
        <w:rPr>
          <w:rFonts w:ascii="Times New Roman" w:eastAsia="Times New Roman" w:hAnsi="Times New Roman"/>
          <w:b/>
          <w:bCs/>
          <w:sz w:val="44"/>
          <w:szCs w:val="44"/>
        </w:rPr>
        <w:t>974</w:t>
      </w:r>
    </w:fldSimple>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9DA2AAC"/>
    <w:multiLevelType w:val="hybridMultilevel"/>
    <w:tmpl w:val="9A448786"/>
    <w:lvl w:ilvl="0" w:tplc="611CCFFE">
      <w:start w:val="1"/>
      <w:numFmt w:val="decimal"/>
      <w:lvlText w:val="[%1]"/>
      <w:lvlJc w:val="left"/>
      <w:pPr>
        <w:ind w:left="360" w:hanging="360"/>
      </w:pPr>
      <w:rPr>
        <w:rFonts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nsid w:val="09FE1953"/>
    <w:multiLevelType w:val="hybridMultilevel"/>
    <w:tmpl w:val="8AECF07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nsid w:val="13706732"/>
    <w:multiLevelType w:val="hybridMultilevel"/>
    <w:tmpl w:val="E104E38E"/>
    <w:lvl w:ilvl="0" w:tplc="4690823A">
      <w:start w:val="1"/>
      <w:numFmt w:val="decimal"/>
      <w:lvlText w:val="%1."/>
      <w:lvlJc w:val="left"/>
      <w:pPr>
        <w:ind w:left="2345" w:hanging="360"/>
      </w:pPr>
      <w:rPr>
        <w:rFonts w:hint="default"/>
        <w:sz w:val="20"/>
        <w:szCs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149C6A3A"/>
    <w:multiLevelType w:val="hybridMultilevel"/>
    <w:tmpl w:val="11F6864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nsid w:val="17827B7F"/>
    <w:multiLevelType w:val="hybridMultilevel"/>
    <w:tmpl w:val="F8009C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nsid w:val="25334D7C"/>
    <w:multiLevelType w:val="hybridMultilevel"/>
    <w:tmpl w:val="8DAEBE7A"/>
    <w:lvl w:ilvl="0" w:tplc="F9DE729E">
      <w:start w:val="1"/>
      <w:numFmt w:val="decimal"/>
      <w:lvlText w:val="%1."/>
      <w:lvlJc w:val="left"/>
      <w:pPr>
        <w:tabs>
          <w:tab w:val="num" w:pos="720"/>
        </w:tabs>
        <w:ind w:left="720" w:hanging="360"/>
      </w:pPr>
    </w:lvl>
    <w:lvl w:ilvl="1" w:tplc="76423EEA">
      <w:start w:val="1"/>
      <w:numFmt w:val="decimal"/>
      <w:lvlText w:val="%2."/>
      <w:lvlJc w:val="left"/>
      <w:pPr>
        <w:tabs>
          <w:tab w:val="num" w:pos="1440"/>
        </w:tabs>
        <w:ind w:left="1440" w:hanging="360"/>
      </w:pPr>
    </w:lvl>
    <w:lvl w:ilvl="2" w:tplc="19F647E2" w:tentative="1">
      <w:start w:val="1"/>
      <w:numFmt w:val="decimal"/>
      <w:lvlText w:val="%3."/>
      <w:lvlJc w:val="left"/>
      <w:pPr>
        <w:tabs>
          <w:tab w:val="num" w:pos="2160"/>
        </w:tabs>
        <w:ind w:left="2160" w:hanging="360"/>
      </w:pPr>
    </w:lvl>
    <w:lvl w:ilvl="3" w:tplc="08A61798" w:tentative="1">
      <w:start w:val="1"/>
      <w:numFmt w:val="decimal"/>
      <w:lvlText w:val="%4."/>
      <w:lvlJc w:val="left"/>
      <w:pPr>
        <w:tabs>
          <w:tab w:val="num" w:pos="2880"/>
        </w:tabs>
        <w:ind w:left="2880" w:hanging="360"/>
      </w:pPr>
    </w:lvl>
    <w:lvl w:ilvl="4" w:tplc="897E51B2" w:tentative="1">
      <w:start w:val="1"/>
      <w:numFmt w:val="decimal"/>
      <w:lvlText w:val="%5."/>
      <w:lvlJc w:val="left"/>
      <w:pPr>
        <w:tabs>
          <w:tab w:val="num" w:pos="3600"/>
        </w:tabs>
        <w:ind w:left="3600" w:hanging="360"/>
      </w:pPr>
    </w:lvl>
    <w:lvl w:ilvl="5" w:tplc="68585E2A" w:tentative="1">
      <w:start w:val="1"/>
      <w:numFmt w:val="decimal"/>
      <w:lvlText w:val="%6."/>
      <w:lvlJc w:val="left"/>
      <w:pPr>
        <w:tabs>
          <w:tab w:val="num" w:pos="4320"/>
        </w:tabs>
        <w:ind w:left="4320" w:hanging="360"/>
      </w:pPr>
    </w:lvl>
    <w:lvl w:ilvl="6" w:tplc="F7E004D8" w:tentative="1">
      <w:start w:val="1"/>
      <w:numFmt w:val="decimal"/>
      <w:lvlText w:val="%7."/>
      <w:lvlJc w:val="left"/>
      <w:pPr>
        <w:tabs>
          <w:tab w:val="num" w:pos="5040"/>
        </w:tabs>
        <w:ind w:left="5040" w:hanging="360"/>
      </w:pPr>
    </w:lvl>
    <w:lvl w:ilvl="7" w:tplc="47AA985E" w:tentative="1">
      <w:start w:val="1"/>
      <w:numFmt w:val="decimal"/>
      <w:lvlText w:val="%8."/>
      <w:lvlJc w:val="left"/>
      <w:pPr>
        <w:tabs>
          <w:tab w:val="num" w:pos="5760"/>
        </w:tabs>
        <w:ind w:left="5760" w:hanging="360"/>
      </w:pPr>
    </w:lvl>
    <w:lvl w:ilvl="8" w:tplc="C27452FE" w:tentative="1">
      <w:start w:val="1"/>
      <w:numFmt w:val="decimal"/>
      <w:lvlText w:val="%9."/>
      <w:lvlJc w:val="left"/>
      <w:pPr>
        <w:tabs>
          <w:tab w:val="num" w:pos="6480"/>
        </w:tabs>
        <w:ind w:left="6480" w:hanging="360"/>
      </w:pPr>
    </w:lvl>
  </w:abstractNum>
  <w:abstractNum w:abstractNumId="6">
    <w:nsid w:val="2E3E3ED9"/>
    <w:multiLevelType w:val="hybridMultilevel"/>
    <w:tmpl w:val="DAAC7618"/>
    <w:lvl w:ilvl="0" w:tplc="08090001">
      <w:start w:val="1"/>
      <w:numFmt w:val="bullet"/>
      <w:lvlText w:val=""/>
      <w:lvlJc w:val="left"/>
      <w:pPr>
        <w:ind w:left="360" w:hanging="360"/>
      </w:pPr>
      <w:rPr>
        <w:rFonts w:ascii="Symbol" w:hAnsi="Symbol" w:hint="default"/>
      </w:rPr>
    </w:lvl>
    <w:lvl w:ilvl="1" w:tplc="0809000B">
      <w:start w:val="1"/>
      <w:numFmt w:val="bullet"/>
      <w:lvlText w:val=""/>
      <w:lvlJc w:val="left"/>
      <w:pPr>
        <w:ind w:left="1080" w:hanging="360"/>
      </w:pPr>
      <w:rPr>
        <w:rFonts w:ascii="Wingdings" w:hAnsi="Wingdings"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nsid w:val="3DAC3408"/>
    <w:multiLevelType w:val="multilevel"/>
    <w:tmpl w:val="9BF6C0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3F15E331"/>
    <w:multiLevelType w:val="hybridMultilevel"/>
    <w:tmpl w:val="1859D8D8"/>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nsid w:val="4F6E0274"/>
    <w:multiLevelType w:val="hybridMultilevel"/>
    <w:tmpl w:val="9E0E193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nsid w:val="533B576B"/>
    <w:multiLevelType w:val="hybridMultilevel"/>
    <w:tmpl w:val="12D6D7E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nsid w:val="55B83680"/>
    <w:multiLevelType w:val="multilevel"/>
    <w:tmpl w:val="25EE97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58980D57"/>
    <w:multiLevelType w:val="hybridMultilevel"/>
    <w:tmpl w:val="DE4825DE"/>
    <w:lvl w:ilvl="0" w:tplc="03B2401C">
      <w:start w:val="1"/>
      <w:numFmt w:val="decimal"/>
      <w:lvlText w:val="%1."/>
      <w:lvlJc w:val="left"/>
      <w:pPr>
        <w:tabs>
          <w:tab w:val="num" w:pos="720"/>
        </w:tabs>
        <w:ind w:left="720" w:hanging="360"/>
      </w:pPr>
    </w:lvl>
    <w:lvl w:ilvl="1" w:tplc="D6AAC0E4">
      <w:start w:val="1"/>
      <w:numFmt w:val="decimal"/>
      <w:lvlText w:val="%2."/>
      <w:lvlJc w:val="left"/>
      <w:pPr>
        <w:tabs>
          <w:tab w:val="num" w:pos="1440"/>
        </w:tabs>
        <w:ind w:left="1440" w:hanging="360"/>
      </w:pPr>
    </w:lvl>
    <w:lvl w:ilvl="2" w:tplc="8A625D10" w:tentative="1">
      <w:start w:val="1"/>
      <w:numFmt w:val="decimal"/>
      <w:lvlText w:val="%3."/>
      <w:lvlJc w:val="left"/>
      <w:pPr>
        <w:tabs>
          <w:tab w:val="num" w:pos="2160"/>
        </w:tabs>
        <w:ind w:left="2160" w:hanging="360"/>
      </w:pPr>
    </w:lvl>
    <w:lvl w:ilvl="3" w:tplc="88084202" w:tentative="1">
      <w:start w:val="1"/>
      <w:numFmt w:val="decimal"/>
      <w:lvlText w:val="%4."/>
      <w:lvlJc w:val="left"/>
      <w:pPr>
        <w:tabs>
          <w:tab w:val="num" w:pos="2880"/>
        </w:tabs>
        <w:ind w:left="2880" w:hanging="360"/>
      </w:pPr>
    </w:lvl>
    <w:lvl w:ilvl="4" w:tplc="B434C0BA" w:tentative="1">
      <w:start w:val="1"/>
      <w:numFmt w:val="decimal"/>
      <w:lvlText w:val="%5."/>
      <w:lvlJc w:val="left"/>
      <w:pPr>
        <w:tabs>
          <w:tab w:val="num" w:pos="3600"/>
        </w:tabs>
        <w:ind w:left="3600" w:hanging="360"/>
      </w:pPr>
    </w:lvl>
    <w:lvl w:ilvl="5" w:tplc="447A7442" w:tentative="1">
      <w:start w:val="1"/>
      <w:numFmt w:val="decimal"/>
      <w:lvlText w:val="%6."/>
      <w:lvlJc w:val="left"/>
      <w:pPr>
        <w:tabs>
          <w:tab w:val="num" w:pos="4320"/>
        </w:tabs>
        <w:ind w:left="4320" w:hanging="360"/>
      </w:pPr>
    </w:lvl>
    <w:lvl w:ilvl="6" w:tplc="7E88C32E" w:tentative="1">
      <w:start w:val="1"/>
      <w:numFmt w:val="decimal"/>
      <w:lvlText w:val="%7."/>
      <w:lvlJc w:val="left"/>
      <w:pPr>
        <w:tabs>
          <w:tab w:val="num" w:pos="5040"/>
        </w:tabs>
        <w:ind w:left="5040" w:hanging="360"/>
      </w:pPr>
    </w:lvl>
    <w:lvl w:ilvl="7" w:tplc="474C8822" w:tentative="1">
      <w:start w:val="1"/>
      <w:numFmt w:val="decimal"/>
      <w:lvlText w:val="%8."/>
      <w:lvlJc w:val="left"/>
      <w:pPr>
        <w:tabs>
          <w:tab w:val="num" w:pos="5760"/>
        </w:tabs>
        <w:ind w:left="5760" w:hanging="360"/>
      </w:pPr>
    </w:lvl>
    <w:lvl w:ilvl="8" w:tplc="0144083E" w:tentative="1">
      <w:start w:val="1"/>
      <w:numFmt w:val="decimal"/>
      <w:lvlText w:val="%9."/>
      <w:lvlJc w:val="left"/>
      <w:pPr>
        <w:tabs>
          <w:tab w:val="num" w:pos="6480"/>
        </w:tabs>
        <w:ind w:left="6480" w:hanging="360"/>
      </w:pPr>
    </w:lvl>
  </w:abstractNum>
  <w:abstractNum w:abstractNumId="13">
    <w:nsid w:val="6D702595"/>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4">
    <w:nsid w:val="756E3F24"/>
    <w:multiLevelType w:val="hybridMultilevel"/>
    <w:tmpl w:val="A1D4D20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7A002A62"/>
    <w:multiLevelType w:val="hybridMultilevel"/>
    <w:tmpl w:val="710C7BCA"/>
    <w:lvl w:ilvl="0" w:tplc="78EC9146">
      <w:start w:val="1"/>
      <w:numFmt w:val="decimal"/>
      <w:lvlText w:val="%1."/>
      <w:lvlJc w:val="left"/>
      <w:pPr>
        <w:tabs>
          <w:tab w:val="num" w:pos="1080"/>
        </w:tabs>
        <w:ind w:left="1080" w:hanging="360"/>
      </w:pPr>
    </w:lvl>
    <w:lvl w:ilvl="1" w:tplc="8DA20E2E" w:tentative="1">
      <w:start w:val="1"/>
      <w:numFmt w:val="decimal"/>
      <w:lvlText w:val="%2."/>
      <w:lvlJc w:val="left"/>
      <w:pPr>
        <w:tabs>
          <w:tab w:val="num" w:pos="1800"/>
        </w:tabs>
        <w:ind w:left="1800" w:hanging="360"/>
      </w:pPr>
    </w:lvl>
    <w:lvl w:ilvl="2" w:tplc="53E27754" w:tentative="1">
      <w:start w:val="1"/>
      <w:numFmt w:val="decimal"/>
      <w:lvlText w:val="%3."/>
      <w:lvlJc w:val="left"/>
      <w:pPr>
        <w:tabs>
          <w:tab w:val="num" w:pos="2520"/>
        </w:tabs>
        <w:ind w:left="2520" w:hanging="360"/>
      </w:pPr>
    </w:lvl>
    <w:lvl w:ilvl="3" w:tplc="55A88EB8" w:tentative="1">
      <w:start w:val="1"/>
      <w:numFmt w:val="decimal"/>
      <w:lvlText w:val="%4."/>
      <w:lvlJc w:val="left"/>
      <w:pPr>
        <w:tabs>
          <w:tab w:val="num" w:pos="3240"/>
        </w:tabs>
        <w:ind w:left="3240" w:hanging="360"/>
      </w:pPr>
    </w:lvl>
    <w:lvl w:ilvl="4" w:tplc="CF8A6DBE" w:tentative="1">
      <w:start w:val="1"/>
      <w:numFmt w:val="decimal"/>
      <w:lvlText w:val="%5."/>
      <w:lvlJc w:val="left"/>
      <w:pPr>
        <w:tabs>
          <w:tab w:val="num" w:pos="3960"/>
        </w:tabs>
        <w:ind w:left="3960" w:hanging="360"/>
      </w:pPr>
    </w:lvl>
    <w:lvl w:ilvl="5" w:tplc="8B0A843E" w:tentative="1">
      <w:start w:val="1"/>
      <w:numFmt w:val="decimal"/>
      <w:lvlText w:val="%6."/>
      <w:lvlJc w:val="left"/>
      <w:pPr>
        <w:tabs>
          <w:tab w:val="num" w:pos="4680"/>
        </w:tabs>
        <w:ind w:left="4680" w:hanging="360"/>
      </w:pPr>
    </w:lvl>
    <w:lvl w:ilvl="6" w:tplc="A85A3710" w:tentative="1">
      <w:start w:val="1"/>
      <w:numFmt w:val="decimal"/>
      <w:lvlText w:val="%7."/>
      <w:lvlJc w:val="left"/>
      <w:pPr>
        <w:tabs>
          <w:tab w:val="num" w:pos="5400"/>
        </w:tabs>
        <w:ind w:left="5400" w:hanging="360"/>
      </w:pPr>
    </w:lvl>
    <w:lvl w:ilvl="7" w:tplc="D0A25A46" w:tentative="1">
      <w:start w:val="1"/>
      <w:numFmt w:val="decimal"/>
      <w:lvlText w:val="%8."/>
      <w:lvlJc w:val="left"/>
      <w:pPr>
        <w:tabs>
          <w:tab w:val="num" w:pos="6120"/>
        </w:tabs>
        <w:ind w:left="6120" w:hanging="360"/>
      </w:pPr>
    </w:lvl>
    <w:lvl w:ilvl="8" w:tplc="9CC4A68A" w:tentative="1">
      <w:start w:val="1"/>
      <w:numFmt w:val="decimal"/>
      <w:lvlText w:val="%9."/>
      <w:lvlJc w:val="left"/>
      <w:pPr>
        <w:tabs>
          <w:tab w:val="num" w:pos="6840"/>
        </w:tabs>
        <w:ind w:left="6840" w:hanging="360"/>
      </w:pPr>
    </w:lvl>
  </w:abstractNum>
  <w:abstractNum w:abstractNumId="16">
    <w:nsid w:val="7E1D003A"/>
    <w:multiLevelType w:val="hybridMultilevel"/>
    <w:tmpl w:val="DD883ED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2"/>
  </w:num>
  <w:num w:numId="2">
    <w:abstractNumId w:val="16"/>
  </w:num>
  <w:num w:numId="3">
    <w:abstractNumId w:val="9"/>
  </w:num>
  <w:num w:numId="4">
    <w:abstractNumId w:val="1"/>
  </w:num>
  <w:num w:numId="5">
    <w:abstractNumId w:val="14"/>
  </w:num>
  <w:num w:numId="6">
    <w:abstractNumId w:val="13"/>
  </w:num>
  <w:num w:numId="7">
    <w:abstractNumId w:val="13"/>
  </w:num>
  <w:num w:numId="8">
    <w:abstractNumId w:val="13"/>
  </w:num>
  <w:num w:numId="9">
    <w:abstractNumId w:val="13"/>
  </w:num>
  <w:num w:numId="10">
    <w:abstractNumId w:val="13"/>
  </w:num>
  <w:num w:numId="11">
    <w:abstractNumId w:val="13"/>
  </w:num>
  <w:num w:numId="12">
    <w:abstractNumId w:val="13"/>
  </w:num>
  <w:num w:numId="13">
    <w:abstractNumId w:val="13"/>
  </w:num>
  <w:num w:numId="14">
    <w:abstractNumId w:val="13"/>
  </w:num>
  <w:num w:numId="15">
    <w:abstractNumId w:val="13"/>
  </w:num>
  <w:num w:numId="16">
    <w:abstractNumId w:val="13"/>
  </w:num>
  <w:num w:numId="17">
    <w:abstractNumId w:val="13"/>
  </w:num>
  <w:num w:numId="18">
    <w:abstractNumId w:val="13"/>
  </w:num>
  <w:num w:numId="19">
    <w:abstractNumId w:val="13"/>
  </w:num>
  <w:num w:numId="20">
    <w:abstractNumId w:val="0"/>
  </w:num>
  <w:num w:numId="21">
    <w:abstractNumId w:val="13"/>
  </w:num>
  <w:num w:numId="22">
    <w:abstractNumId w:val="13"/>
  </w:num>
  <w:num w:numId="23">
    <w:abstractNumId w:val="13"/>
  </w:num>
  <w:num w:numId="24">
    <w:abstractNumId w:val="13"/>
  </w:num>
  <w:num w:numId="25">
    <w:abstractNumId w:val="15"/>
  </w:num>
  <w:num w:numId="26">
    <w:abstractNumId w:val="12"/>
  </w:num>
  <w:num w:numId="27">
    <w:abstractNumId w:val="8"/>
  </w:num>
  <w:num w:numId="28">
    <w:abstractNumId w:val="4"/>
  </w:num>
  <w:num w:numId="29">
    <w:abstractNumId w:val="6"/>
  </w:num>
  <w:num w:numId="30">
    <w:abstractNumId w:val="3"/>
  </w:num>
  <w:num w:numId="31">
    <w:abstractNumId w:val="10"/>
  </w:num>
  <w:num w:numId="32">
    <w:abstractNumId w:val="11"/>
  </w:num>
  <w:num w:numId="33">
    <w:abstractNumId w:val="7"/>
  </w:num>
  <w:num w:numId="34">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05"/>
  <w:proofState w:spelling="clean"/>
  <w:defaultTabStop w:val="720"/>
  <w:drawingGridHorizontalSpacing w:val="100"/>
  <w:displayHorizontalDrawingGridEvery w:val="2"/>
  <w:characterSpacingControl w:val="doNotCompress"/>
  <w:hdrShapeDefaults>
    <o:shapedefaults v:ext="edit" spidmax="32770"/>
  </w:hdrShapeDefaults>
  <w:footnotePr>
    <w:footnote w:id="-1"/>
    <w:footnote w:id="0"/>
  </w:footnotePr>
  <w:endnotePr>
    <w:endnote w:id="-1"/>
    <w:endnote w:id="0"/>
  </w:endnotePr>
  <w:compat/>
  <w:rsids>
    <w:rsidRoot w:val="005B7665"/>
    <w:rsid w:val="00002C9D"/>
    <w:rsid w:val="00004417"/>
    <w:rsid w:val="000046F6"/>
    <w:rsid w:val="0001130D"/>
    <w:rsid w:val="00021177"/>
    <w:rsid w:val="000460F4"/>
    <w:rsid w:val="00076352"/>
    <w:rsid w:val="000832E1"/>
    <w:rsid w:val="000B0873"/>
    <w:rsid w:val="000D3920"/>
    <w:rsid w:val="001020A5"/>
    <w:rsid w:val="00124A5B"/>
    <w:rsid w:val="00130FA8"/>
    <w:rsid w:val="00131266"/>
    <w:rsid w:val="00136502"/>
    <w:rsid w:val="00194443"/>
    <w:rsid w:val="001D48CC"/>
    <w:rsid w:val="001E036E"/>
    <w:rsid w:val="001E1193"/>
    <w:rsid w:val="001F2921"/>
    <w:rsid w:val="001F341B"/>
    <w:rsid w:val="002203EF"/>
    <w:rsid w:val="002518FD"/>
    <w:rsid w:val="00261BF4"/>
    <w:rsid w:val="00267597"/>
    <w:rsid w:val="00275A41"/>
    <w:rsid w:val="00284D03"/>
    <w:rsid w:val="002B05BB"/>
    <w:rsid w:val="002B1CDE"/>
    <w:rsid w:val="002B3CAA"/>
    <w:rsid w:val="0030042D"/>
    <w:rsid w:val="00354DDB"/>
    <w:rsid w:val="0038024A"/>
    <w:rsid w:val="0039262A"/>
    <w:rsid w:val="003949E0"/>
    <w:rsid w:val="003A680C"/>
    <w:rsid w:val="003C7971"/>
    <w:rsid w:val="003E0BF8"/>
    <w:rsid w:val="003E144A"/>
    <w:rsid w:val="003F4AE1"/>
    <w:rsid w:val="00401F82"/>
    <w:rsid w:val="0041073D"/>
    <w:rsid w:val="00425D99"/>
    <w:rsid w:val="00454E67"/>
    <w:rsid w:val="00460A9F"/>
    <w:rsid w:val="00503D7B"/>
    <w:rsid w:val="005147BA"/>
    <w:rsid w:val="0054372D"/>
    <w:rsid w:val="005A372B"/>
    <w:rsid w:val="005A38BA"/>
    <w:rsid w:val="005B7665"/>
    <w:rsid w:val="005C59DD"/>
    <w:rsid w:val="005E77F4"/>
    <w:rsid w:val="006334D3"/>
    <w:rsid w:val="00634018"/>
    <w:rsid w:val="00656027"/>
    <w:rsid w:val="006B7C8B"/>
    <w:rsid w:val="006D65B5"/>
    <w:rsid w:val="00724A2C"/>
    <w:rsid w:val="00732A88"/>
    <w:rsid w:val="00744FED"/>
    <w:rsid w:val="007560D4"/>
    <w:rsid w:val="00761CD8"/>
    <w:rsid w:val="00777B00"/>
    <w:rsid w:val="007A14A9"/>
    <w:rsid w:val="007B6B05"/>
    <w:rsid w:val="00802A88"/>
    <w:rsid w:val="0083376F"/>
    <w:rsid w:val="00867EBD"/>
    <w:rsid w:val="008A4784"/>
    <w:rsid w:val="008B060A"/>
    <w:rsid w:val="008C186A"/>
    <w:rsid w:val="008E026D"/>
    <w:rsid w:val="008F0F9B"/>
    <w:rsid w:val="00903B67"/>
    <w:rsid w:val="00907411"/>
    <w:rsid w:val="00930AD0"/>
    <w:rsid w:val="0094109E"/>
    <w:rsid w:val="009459F8"/>
    <w:rsid w:val="009506B8"/>
    <w:rsid w:val="00966300"/>
    <w:rsid w:val="009C46A5"/>
    <w:rsid w:val="009D7DFC"/>
    <w:rsid w:val="009E0075"/>
    <w:rsid w:val="00A52FA0"/>
    <w:rsid w:val="00A832DF"/>
    <w:rsid w:val="00A83A16"/>
    <w:rsid w:val="00AA2803"/>
    <w:rsid w:val="00AA5DC8"/>
    <w:rsid w:val="00B237A8"/>
    <w:rsid w:val="00B33164"/>
    <w:rsid w:val="00B4158F"/>
    <w:rsid w:val="00B64B7F"/>
    <w:rsid w:val="00B666F0"/>
    <w:rsid w:val="00B80BCD"/>
    <w:rsid w:val="00BE3831"/>
    <w:rsid w:val="00C40D0F"/>
    <w:rsid w:val="00C46CA4"/>
    <w:rsid w:val="00C92EA6"/>
    <w:rsid w:val="00CD5AF3"/>
    <w:rsid w:val="00CF02C9"/>
    <w:rsid w:val="00D519B4"/>
    <w:rsid w:val="00D654A8"/>
    <w:rsid w:val="00D92CE4"/>
    <w:rsid w:val="00DA4795"/>
    <w:rsid w:val="00DC2709"/>
    <w:rsid w:val="00E221DE"/>
    <w:rsid w:val="00E2339C"/>
    <w:rsid w:val="00E3228A"/>
    <w:rsid w:val="00E5344F"/>
    <w:rsid w:val="00E569DB"/>
    <w:rsid w:val="00E93B28"/>
    <w:rsid w:val="00EF1375"/>
    <w:rsid w:val="00F129B7"/>
    <w:rsid w:val="00F325F8"/>
    <w:rsid w:val="00F413F8"/>
    <w:rsid w:val="00F415E1"/>
    <w:rsid w:val="00F55616"/>
    <w:rsid w:val="00F61809"/>
    <w:rsid w:val="00F84BC2"/>
    <w:rsid w:val="00F8611F"/>
    <w:rsid w:val="00FC2B67"/>
    <w:rsid w:val="00FE04C1"/>
    <w:rsid w:val="00FE0F05"/>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327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03D7B"/>
    <w:pPr>
      <w:spacing w:after="0" w:line="240" w:lineRule="auto"/>
      <w:ind w:firstLine="227"/>
      <w:jc w:val="both"/>
    </w:pPr>
    <w:rPr>
      <w:rFonts w:ascii="Times" w:eastAsia="Malgun Gothic" w:hAnsi="Times" w:cs="Times New Roman"/>
      <w:sz w:val="20"/>
      <w:szCs w:val="20"/>
      <w:lang w:val="en-US" w:eastAsia="de-DE"/>
    </w:rPr>
  </w:style>
  <w:style w:type="paragraph" w:styleId="Heading1">
    <w:name w:val="heading 1"/>
    <w:aliases w:val="h1,H1,app heading 1,l1,Huvudrubrik,h11,h12,h13,h14,h15,h16,Heading 1_a,Heading 1 (NN),Titolo Sezione,Head 1 (Chapter heading),Titre§,1,Section Head,Prophead level 1,Prophead 1,Section heading,Forward,H11,H12,H13,H111,H14,H112,H15,H16,H17"/>
    <w:basedOn w:val="Normal"/>
    <w:next w:val="Normal"/>
    <w:link w:val="Heading1Char"/>
    <w:qFormat/>
    <w:rsid w:val="00A52FA0"/>
    <w:pPr>
      <w:keepNext/>
      <w:numPr>
        <w:numId w:val="6"/>
      </w:numPr>
      <w:spacing w:before="240" w:after="60"/>
      <w:jc w:val="left"/>
      <w:outlineLvl w:val="0"/>
    </w:pPr>
    <w:rPr>
      <w:rFonts w:ascii="Times New Roman" w:eastAsia="SimSun" w:hAnsi="Times New Roman" w:cs="Arial"/>
      <w:b/>
      <w:bCs/>
      <w:kern w:val="32"/>
      <w:sz w:val="28"/>
      <w:szCs w:val="32"/>
      <w:lang w:val="en-GB" w:eastAsia="zh-CN"/>
    </w:rPr>
  </w:style>
  <w:style w:type="paragraph" w:styleId="Heading2">
    <w:name w:val="heading 2"/>
    <w:aliases w:val="h2,H2,H21,Œ©o‚µ 2,?co??E 2,뙥2,?c1,?co?ƒÊ 2,?2,Œ1,Œ2,Titre 2,Œ©1,Œ©2,Œ©_o‚µ 2,2,Header 2,2nd level,DO NOT USE_h2,título 2,mobil-heading2,UNDERRUBRIK 1-2,Sub-section,Heading 2 Char1,Heading 2 Char Char,Heading 2 Char1 Char Char,Head2A,level 2"/>
    <w:basedOn w:val="Normal"/>
    <w:next w:val="Normal"/>
    <w:link w:val="Heading2Char"/>
    <w:qFormat/>
    <w:rsid w:val="00A52FA0"/>
    <w:pPr>
      <w:keepNext/>
      <w:numPr>
        <w:ilvl w:val="1"/>
        <w:numId w:val="6"/>
      </w:numPr>
      <w:spacing w:before="240" w:after="60"/>
      <w:jc w:val="left"/>
      <w:outlineLvl w:val="1"/>
    </w:pPr>
    <w:rPr>
      <w:rFonts w:ascii="Times New Roman" w:eastAsia="SimSun" w:hAnsi="Times New Roman"/>
      <w:b/>
      <w:bCs/>
      <w:iCs/>
      <w:sz w:val="26"/>
      <w:szCs w:val="28"/>
      <w:lang w:eastAsia="zh-CN"/>
    </w:rPr>
  </w:style>
  <w:style w:type="paragraph" w:styleId="Heading3">
    <w:name w:val="heading 3"/>
    <w:aliases w:val="H3,H31,Org Heading 1,h3,Titre 3,mobil-heading3,Übers3,3,Heading 3 Char1 Char,Heading 3 Char Char Char,Title3,GS_3,0H,bullet,b,3 bullet,SECOND,Bullet,Second,l3,kopregel 3,EIVIS Title 3,Titre C,Guide 3,heading 3,Sec II,h31,H32,h32"/>
    <w:basedOn w:val="Normal"/>
    <w:next w:val="Normal"/>
    <w:link w:val="Heading3Char"/>
    <w:qFormat/>
    <w:rsid w:val="00A52FA0"/>
    <w:pPr>
      <w:keepNext/>
      <w:numPr>
        <w:ilvl w:val="2"/>
        <w:numId w:val="6"/>
      </w:numPr>
      <w:spacing w:before="240" w:after="60"/>
      <w:jc w:val="left"/>
      <w:outlineLvl w:val="2"/>
    </w:pPr>
    <w:rPr>
      <w:rFonts w:ascii="Times New Roman" w:eastAsia="SimSun" w:hAnsi="Times New Roman"/>
      <w:b/>
      <w:bCs/>
      <w:sz w:val="24"/>
      <w:szCs w:val="26"/>
      <w:lang w:eastAsia="zh-CN"/>
    </w:rPr>
  </w:style>
  <w:style w:type="paragraph" w:styleId="Heading4">
    <w:name w:val="heading 4"/>
    <w:aliases w:val="h4,H4,H41,Org Heading 2,Heading 4 Char1 Char,Heading 4 Char Char Char,Title4,GS_4,ASSET_heading4,EIVIS Title 4,DesignT4,Heading4,h41,h42,H42,h43,H43,h44,H44,h45,H45,dash,d,4 dash,T4,heading 4,Titre 4 Char,Titre 4,First Subheadin"/>
    <w:basedOn w:val="Normal"/>
    <w:next w:val="Normal"/>
    <w:link w:val="Heading4Char"/>
    <w:qFormat/>
    <w:rsid w:val="00A52FA0"/>
    <w:pPr>
      <w:keepNext/>
      <w:numPr>
        <w:ilvl w:val="3"/>
        <w:numId w:val="6"/>
      </w:numPr>
      <w:spacing w:before="240" w:after="60"/>
      <w:jc w:val="left"/>
      <w:outlineLvl w:val="3"/>
    </w:pPr>
    <w:rPr>
      <w:rFonts w:ascii="Times New Roman" w:eastAsia="SimSun" w:hAnsi="Times New Roman"/>
      <w:b/>
      <w:bCs/>
      <w:i/>
      <w:sz w:val="24"/>
      <w:szCs w:val="28"/>
      <w:lang w:val="en-GB" w:eastAsia="zh-CN"/>
    </w:rPr>
  </w:style>
  <w:style w:type="paragraph" w:styleId="Heading5">
    <w:name w:val="heading 5"/>
    <w:aliases w:val="h5,H5,H51,Titre 5,DO NOT USE_h5,Appendix A to X,Heading 5   Appendix A to X,5 sub-bullet,sb,4,Indent"/>
    <w:basedOn w:val="Normal"/>
    <w:next w:val="Normal"/>
    <w:link w:val="Heading5Char"/>
    <w:qFormat/>
    <w:rsid w:val="00A52FA0"/>
    <w:pPr>
      <w:numPr>
        <w:ilvl w:val="4"/>
        <w:numId w:val="6"/>
      </w:numPr>
      <w:spacing w:before="240" w:after="60"/>
      <w:jc w:val="left"/>
      <w:outlineLvl w:val="4"/>
    </w:pPr>
    <w:rPr>
      <w:rFonts w:ascii="Times New Roman" w:eastAsia="SimSun" w:hAnsi="Times New Roman"/>
      <w:b/>
      <w:bCs/>
      <w:iCs/>
      <w:sz w:val="22"/>
      <w:szCs w:val="26"/>
      <w:lang w:val="en-GB" w:eastAsia="zh-CN"/>
    </w:rPr>
  </w:style>
  <w:style w:type="paragraph" w:styleId="Heading6">
    <w:name w:val="heading 6"/>
    <w:aliases w:val="h6,H6,H61,Titre 6,TOC header,Bullet list,sub-dash,sd,5,Appendix,T1"/>
    <w:basedOn w:val="Normal"/>
    <w:next w:val="Normal"/>
    <w:link w:val="Heading6Char"/>
    <w:qFormat/>
    <w:rsid w:val="00A52FA0"/>
    <w:pPr>
      <w:numPr>
        <w:ilvl w:val="5"/>
        <w:numId w:val="6"/>
      </w:numPr>
      <w:spacing w:before="240" w:after="60"/>
      <w:jc w:val="left"/>
      <w:outlineLvl w:val="5"/>
    </w:pPr>
    <w:rPr>
      <w:rFonts w:ascii="Times New Roman" w:eastAsia="SimSun" w:hAnsi="Times New Roman"/>
      <w:b/>
      <w:bCs/>
      <w:i/>
      <w:sz w:val="22"/>
      <w:szCs w:val="22"/>
      <w:lang w:val="en-GB" w:eastAsia="zh-CN"/>
    </w:rPr>
  </w:style>
  <w:style w:type="paragraph" w:styleId="Heading7">
    <w:name w:val="heading 7"/>
    <w:basedOn w:val="Normal"/>
    <w:next w:val="Normal"/>
    <w:link w:val="Heading7Char"/>
    <w:qFormat/>
    <w:rsid w:val="00A52FA0"/>
    <w:pPr>
      <w:numPr>
        <w:ilvl w:val="6"/>
        <w:numId w:val="6"/>
      </w:numPr>
      <w:spacing w:before="240" w:after="60"/>
      <w:jc w:val="left"/>
      <w:outlineLvl w:val="6"/>
    </w:pPr>
    <w:rPr>
      <w:rFonts w:ascii="Times New Roman" w:eastAsia="SimSun" w:hAnsi="Times New Roman"/>
      <w:szCs w:val="24"/>
      <w:lang w:val="en-GB" w:eastAsia="zh-CN"/>
    </w:rPr>
  </w:style>
  <w:style w:type="paragraph" w:styleId="Heading8">
    <w:name w:val="heading 8"/>
    <w:basedOn w:val="Normal"/>
    <w:next w:val="Normal"/>
    <w:link w:val="Heading8Char"/>
    <w:qFormat/>
    <w:rsid w:val="00A52FA0"/>
    <w:pPr>
      <w:numPr>
        <w:ilvl w:val="7"/>
        <w:numId w:val="6"/>
      </w:numPr>
      <w:spacing w:before="240" w:after="60"/>
      <w:jc w:val="left"/>
      <w:outlineLvl w:val="7"/>
    </w:pPr>
    <w:rPr>
      <w:rFonts w:ascii="Times New Roman" w:eastAsia="SimSun" w:hAnsi="Times New Roman"/>
      <w:i/>
      <w:iCs/>
      <w:szCs w:val="24"/>
      <w:lang w:val="en-GB" w:eastAsia="zh-CN"/>
    </w:rPr>
  </w:style>
  <w:style w:type="paragraph" w:styleId="Heading9">
    <w:name w:val="heading 9"/>
    <w:basedOn w:val="Normal"/>
    <w:next w:val="Normal"/>
    <w:link w:val="Heading9Char"/>
    <w:qFormat/>
    <w:rsid w:val="00A52FA0"/>
    <w:pPr>
      <w:numPr>
        <w:ilvl w:val="8"/>
        <w:numId w:val="6"/>
      </w:numPr>
      <w:spacing w:before="240" w:after="60"/>
      <w:jc w:val="left"/>
      <w:outlineLvl w:val="8"/>
    </w:pPr>
    <w:rPr>
      <w:rFonts w:ascii="Arial" w:eastAsia="SimSun" w:hAnsi="Arial" w:cs="Arial"/>
      <w:sz w:val="22"/>
      <w:szCs w:val="22"/>
      <w:lang w:val="en-GB"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1a">
    <w:name w:val="p1a"/>
    <w:basedOn w:val="Normal"/>
    <w:next w:val="Normal"/>
    <w:rsid w:val="00503D7B"/>
    <w:pPr>
      <w:ind w:firstLine="0"/>
    </w:pPr>
  </w:style>
  <w:style w:type="character" w:styleId="Hyperlink">
    <w:name w:val="Hyperlink"/>
    <w:uiPriority w:val="99"/>
    <w:rsid w:val="00503D7B"/>
    <w:rPr>
      <w:color w:val="0000FF"/>
      <w:u w:val="single"/>
    </w:rPr>
  </w:style>
  <w:style w:type="table" w:styleId="TableGrid">
    <w:name w:val="Table Grid"/>
    <w:basedOn w:val="TableNormal"/>
    <w:uiPriority w:val="39"/>
    <w:rsid w:val="00503D7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nresolvedMention1">
    <w:name w:val="Unresolved Mention1"/>
    <w:basedOn w:val="DefaultParagraphFont"/>
    <w:uiPriority w:val="99"/>
    <w:semiHidden/>
    <w:unhideWhenUsed/>
    <w:rsid w:val="00503D7B"/>
    <w:rPr>
      <w:color w:val="605E5C"/>
      <w:shd w:val="clear" w:color="auto" w:fill="E1DFDD"/>
    </w:rPr>
  </w:style>
  <w:style w:type="paragraph" w:styleId="ListParagraph">
    <w:name w:val="List Paragraph"/>
    <w:basedOn w:val="Normal"/>
    <w:uiPriority w:val="34"/>
    <w:qFormat/>
    <w:rsid w:val="00C46CA4"/>
    <w:pPr>
      <w:ind w:left="720"/>
      <w:contextualSpacing/>
    </w:pPr>
  </w:style>
  <w:style w:type="character" w:styleId="FollowedHyperlink">
    <w:name w:val="FollowedHyperlink"/>
    <w:basedOn w:val="DefaultParagraphFont"/>
    <w:uiPriority w:val="99"/>
    <w:semiHidden/>
    <w:unhideWhenUsed/>
    <w:rsid w:val="00136502"/>
    <w:rPr>
      <w:color w:val="954F72" w:themeColor="followedHyperlink"/>
      <w:u w:val="single"/>
    </w:rPr>
  </w:style>
  <w:style w:type="character" w:customStyle="1" w:styleId="Heading1Char">
    <w:name w:val="Heading 1 Char"/>
    <w:aliases w:val="h1 Char,H1 Char,app heading 1 Char,l1 Char,Huvudrubrik Char,h11 Char,h12 Char,h13 Char,h14 Char,h15 Char,h16 Char,Heading 1_a Char,Heading 1 (NN) Char,Titolo Sezione Char,Head 1 (Chapter heading) Char,Titre§ Char,1 Char,Section Head Char"/>
    <w:basedOn w:val="DefaultParagraphFont"/>
    <w:link w:val="Heading1"/>
    <w:rsid w:val="00A52FA0"/>
    <w:rPr>
      <w:rFonts w:ascii="Times New Roman" w:eastAsia="SimSun" w:hAnsi="Times New Roman" w:cs="Arial"/>
      <w:b/>
      <w:bCs/>
      <w:kern w:val="32"/>
      <w:sz w:val="28"/>
      <w:szCs w:val="32"/>
      <w:lang w:eastAsia="zh-CN"/>
    </w:rPr>
  </w:style>
  <w:style w:type="character" w:customStyle="1" w:styleId="Heading2Char">
    <w:name w:val="Heading 2 Char"/>
    <w:aliases w:val="h2 Char,H2 Char,H21 Char,Œ©o‚µ 2 Char,?co??E 2 Char,뙥2 Char,?c1 Char,?co?ƒÊ 2 Char,?2 Char,Œ1 Char,Œ2 Char,Titre 2 Char,Œ©1 Char,Œ©2 Char,Œ©_o‚µ 2 Char,2 Char,Header 2 Char,2nd level Char,DO NOT USE_h2 Char,título 2 Char,Head2A Char"/>
    <w:basedOn w:val="DefaultParagraphFont"/>
    <w:link w:val="Heading2"/>
    <w:rsid w:val="00A52FA0"/>
    <w:rPr>
      <w:rFonts w:ascii="Times New Roman" w:eastAsia="SimSun" w:hAnsi="Times New Roman" w:cs="Times New Roman"/>
      <w:b/>
      <w:bCs/>
      <w:iCs/>
      <w:sz w:val="26"/>
      <w:szCs w:val="28"/>
      <w:lang w:eastAsia="zh-CN"/>
    </w:rPr>
  </w:style>
  <w:style w:type="character" w:customStyle="1" w:styleId="Heading3Char">
    <w:name w:val="Heading 3 Char"/>
    <w:aliases w:val="H3 Char,H31 Char,Org Heading 1 Char,h3 Char,Titre 3 Char,mobil-heading3 Char,Übers3 Char,3 Char,Heading 3 Char1 Char Char,Heading 3 Char Char Char Char,Title3 Char,GS_3 Char,0H Char,bullet Char,b Char,3 bullet Char,SECOND Char,Bullet Char"/>
    <w:basedOn w:val="DefaultParagraphFont"/>
    <w:link w:val="Heading3"/>
    <w:rsid w:val="00A52FA0"/>
    <w:rPr>
      <w:rFonts w:ascii="Times New Roman" w:eastAsia="SimSun" w:hAnsi="Times New Roman" w:cs="Times New Roman"/>
      <w:b/>
      <w:bCs/>
      <w:sz w:val="24"/>
      <w:szCs w:val="26"/>
      <w:lang w:eastAsia="zh-CN"/>
    </w:rPr>
  </w:style>
  <w:style w:type="character" w:customStyle="1" w:styleId="Heading4Char">
    <w:name w:val="Heading 4 Char"/>
    <w:aliases w:val="h4 Char,H4 Char,H41 Char,Org Heading 2 Char,Heading 4 Char1 Char Char,Heading 4 Char Char Char Char,Title4 Char,GS_4 Char,ASSET_heading4 Char,EIVIS Title 4 Char,DesignT4 Char,Heading4 Char,h41 Char,h42 Char,H42 Char,h43 Char,H43 Char"/>
    <w:basedOn w:val="DefaultParagraphFont"/>
    <w:link w:val="Heading4"/>
    <w:rsid w:val="00A52FA0"/>
    <w:rPr>
      <w:rFonts w:ascii="Times New Roman" w:eastAsia="SimSun" w:hAnsi="Times New Roman" w:cs="Times New Roman"/>
      <w:b/>
      <w:bCs/>
      <w:i/>
      <w:sz w:val="24"/>
      <w:szCs w:val="28"/>
      <w:lang w:eastAsia="zh-CN"/>
    </w:rPr>
  </w:style>
  <w:style w:type="character" w:customStyle="1" w:styleId="Heading5Char">
    <w:name w:val="Heading 5 Char"/>
    <w:aliases w:val="h5 Char,H5 Char,H51 Char,Titre 5 Char,DO NOT USE_h5 Char,Appendix A to X Char,Heading 5   Appendix A to X Char,5 sub-bullet Char,sb Char,4 Char,Indent Char"/>
    <w:basedOn w:val="DefaultParagraphFont"/>
    <w:link w:val="Heading5"/>
    <w:rsid w:val="00A52FA0"/>
    <w:rPr>
      <w:rFonts w:ascii="Times New Roman" w:eastAsia="SimSun" w:hAnsi="Times New Roman" w:cs="Times New Roman"/>
      <w:b/>
      <w:bCs/>
      <w:iCs/>
      <w:szCs w:val="26"/>
      <w:lang w:eastAsia="zh-CN"/>
    </w:rPr>
  </w:style>
  <w:style w:type="character" w:customStyle="1" w:styleId="Heading6Char">
    <w:name w:val="Heading 6 Char"/>
    <w:aliases w:val="h6 Char,H6 Char,H61 Char,Titre 6 Char,TOC header Char,Bullet list Char,sub-dash Char,sd Char,5 Char,Appendix Char,T1 Char"/>
    <w:basedOn w:val="DefaultParagraphFont"/>
    <w:link w:val="Heading6"/>
    <w:rsid w:val="00A52FA0"/>
    <w:rPr>
      <w:rFonts w:ascii="Times New Roman" w:eastAsia="SimSun" w:hAnsi="Times New Roman" w:cs="Times New Roman"/>
      <w:b/>
      <w:bCs/>
      <w:i/>
      <w:lang w:eastAsia="zh-CN"/>
    </w:rPr>
  </w:style>
  <w:style w:type="character" w:customStyle="1" w:styleId="Heading7Char">
    <w:name w:val="Heading 7 Char"/>
    <w:basedOn w:val="DefaultParagraphFont"/>
    <w:link w:val="Heading7"/>
    <w:rsid w:val="00A52FA0"/>
    <w:rPr>
      <w:rFonts w:ascii="Times New Roman" w:eastAsia="SimSun" w:hAnsi="Times New Roman" w:cs="Times New Roman"/>
      <w:sz w:val="20"/>
      <w:szCs w:val="24"/>
      <w:lang w:eastAsia="zh-CN"/>
    </w:rPr>
  </w:style>
  <w:style w:type="character" w:customStyle="1" w:styleId="Heading8Char">
    <w:name w:val="Heading 8 Char"/>
    <w:basedOn w:val="DefaultParagraphFont"/>
    <w:link w:val="Heading8"/>
    <w:rsid w:val="00A52FA0"/>
    <w:rPr>
      <w:rFonts w:ascii="Times New Roman" w:eastAsia="SimSun" w:hAnsi="Times New Roman" w:cs="Times New Roman"/>
      <w:i/>
      <w:iCs/>
      <w:sz w:val="20"/>
      <w:szCs w:val="24"/>
      <w:lang w:eastAsia="zh-CN"/>
    </w:rPr>
  </w:style>
  <w:style w:type="character" w:customStyle="1" w:styleId="Heading9Char">
    <w:name w:val="Heading 9 Char"/>
    <w:basedOn w:val="DefaultParagraphFont"/>
    <w:link w:val="Heading9"/>
    <w:rsid w:val="00A52FA0"/>
    <w:rPr>
      <w:rFonts w:ascii="Arial" w:eastAsia="SimSun" w:hAnsi="Arial" w:cs="Arial"/>
      <w:lang w:eastAsia="zh-CN"/>
    </w:rPr>
  </w:style>
  <w:style w:type="paragraph" w:customStyle="1" w:styleId="MPEGTitle">
    <w:name w:val="MPEGTitle"/>
    <w:basedOn w:val="Normal"/>
    <w:rsid w:val="00656027"/>
    <w:pPr>
      <w:ind w:firstLine="0"/>
      <w:jc w:val="center"/>
    </w:pPr>
    <w:rPr>
      <w:rFonts w:ascii="Times New Roman" w:eastAsia="Times New Roman" w:hAnsi="Times New Roman"/>
      <w:b/>
      <w:sz w:val="26"/>
      <w:szCs w:val="24"/>
      <w:lang w:eastAsia="es-ES"/>
    </w:rPr>
  </w:style>
  <w:style w:type="paragraph" w:customStyle="1" w:styleId="MPEGSubTitle">
    <w:name w:val="MPEGSubTitle"/>
    <w:basedOn w:val="Normal"/>
    <w:rsid w:val="00656027"/>
    <w:pPr>
      <w:tabs>
        <w:tab w:val="left" w:pos="5670"/>
        <w:tab w:val="left" w:pos="8640"/>
      </w:tabs>
      <w:ind w:firstLine="0"/>
      <w:jc w:val="right"/>
    </w:pPr>
    <w:rPr>
      <w:rFonts w:ascii="Times New Roman" w:eastAsia="Times New Roman" w:hAnsi="Times New Roman"/>
      <w:b/>
      <w:sz w:val="24"/>
      <w:szCs w:val="24"/>
      <w:lang w:eastAsia="es-ES"/>
    </w:rPr>
  </w:style>
  <w:style w:type="paragraph" w:customStyle="1" w:styleId="MPEGDocData">
    <w:name w:val="MPEGDocData"/>
    <w:basedOn w:val="Normal"/>
    <w:rsid w:val="00656027"/>
    <w:pPr>
      <w:tabs>
        <w:tab w:val="left" w:pos="1134"/>
      </w:tabs>
      <w:suppressAutoHyphens/>
      <w:ind w:left="1134" w:hanging="1134"/>
    </w:pPr>
    <w:rPr>
      <w:rFonts w:ascii="Times New Roman" w:eastAsia="Times New Roman" w:hAnsi="Times New Roman"/>
      <w:b/>
      <w:sz w:val="24"/>
      <w:szCs w:val="24"/>
      <w:lang w:eastAsia="es-ES"/>
    </w:rPr>
  </w:style>
  <w:style w:type="paragraph" w:styleId="Header">
    <w:name w:val="header"/>
    <w:basedOn w:val="Normal"/>
    <w:link w:val="HeaderChar"/>
    <w:uiPriority w:val="99"/>
    <w:unhideWhenUsed/>
    <w:rsid w:val="00E5344F"/>
    <w:pPr>
      <w:tabs>
        <w:tab w:val="center" w:pos="4513"/>
        <w:tab w:val="right" w:pos="9026"/>
      </w:tabs>
    </w:pPr>
  </w:style>
  <w:style w:type="character" w:customStyle="1" w:styleId="HeaderChar">
    <w:name w:val="Header Char"/>
    <w:basedOn w:val="DefaultParagraphFont"/>
    <w:link w:val="Header"/>
    <w:uiPriority w:val="99"/>
    <w:rsid w:val="00E5344F"/>
    <w:rPr>
      <w:rFonts w:ascii="Times" w:eastAsia="Malgun Gothic" w:hAnsi="Times" w:cs="Times New Roman"/>
      <w:sz w:val="20"/>
      <w:szCs w:val="20"/>
      <w:lang w:val="en-US" w:eastAsia="de-DE"/>
    </w:rPr>
  </w:style>
  <w:style w:type="paragraph" w:styleId="Footer">
    <w:name w:val="footer"/>
    <w:basedOn w:val="Normal"/>
    <w:link w:val="FooterChar"/>
    <w:uiPriority w:val="99"/>
    <w:unhideWhenUsed/>
    <w:rsid w:val="00E5344F"/>
    <w:pPr>
      <w:tabs>
        <w:tab w:val="center" w:pos="4513"/>
        <w:tab w:val="right" w:pos="9026"/>
      </w:tabs>
    </w:pPr>
  </w:style>
  <w:style w:type="character" w:customStyle="1" w:styleId="FooterChar">
    <w:name w:val="Footer Char"/>
    <w:basedOn w:val="DefaultParagraphFont"/>
    <w:link w:val="Footer"/>
    <w:uiPriority w:val="99"/>
    <w:rsid w:val="00E5344F"/>
    <w:rPr>
      <w:rFonts w:ascii="Times" w:eastAsia="Malgun Gothic" w:hAnsi="Times" w:cs="Times New Roman"/>
      <w:sz w:val="20"/>
      <w:szCs w:val="20"/>
      <w:lang w:val="en-US" w:eastAsia="de-DE"/>
    </w:rPr>
  </w:style>
  <w:style w:type="character" w:customStyle="1" w:styleId="UnresolvedMention">
    <w:name w:val="Unresolved Mention"/>
    <w:basedOn w:val="DefaultParagraphFont"/>
    <w:uiPriority w:val="99"/>
    <w:semiHidden/>
    <w:unhideWhenUsed/>
    <w:rsid w:val="0039262A"/>
    <w:rPr>
      <w:color w:val="605E5C"/>
      <w:shd w:val="clear" w:color="auto" w:fill="E1DFDD"/>
    </w:rPr>
  </w:style>
  <w:style w:type="paragraph" w:styleId="BalloonText">
    <w:name w:val="Balloon Text"/>
    <w:basedOn w:val="Normal"/>
    <w:link w:val="BalloonTextChar"/>
    <w:uiPriority w:val="99"/>
    <w:semiHidden/>
    <w:unhideWhenUsed/>
    <w:rsid w:val="003C7971"/>
    <w:rPr>
      <w:rFonts w:ascii="Tahoma" w:hAnsi="Tahoma" w:cs="Tahoma"/>
      <w:sz w:val="16"/>
      <w:szCs w:val="16"/>
    </w:rPr>
  </w:style>
  <w:style w:type="character" w:customStyle="1" w:styleId="BalloonTextChar">
    <w:name w:val="Balloon Text Char"/>
    <w:basedOn w:val="DefaultParagraphFont"/>
    <w:link w:val="BalloonText"/>
    <w:uiPriority w:val="99"/>
    <w:semiHidden/>
    <w:rsid w:val="003C7971"/>
    <w:rPr>
      <w:rFonts w:ascii="Tahoma" w:eastAsia="Malgun Gothic" w:hAnsi="Tahoma" w:cs="Tahoma"/>
      <w:sz w:val="16"/>
      <w:szCs w:val="16"/>
      <w:lang w:val="en-US" w:eastAsia="de-DE"/>
    </w:rPr>
  </w:style>
  <w:style w:type="paragraph" w:customStyle="1" w:styleId="Default">
    <w:name w:val="Default"/>
    <w:rsid w:val="003C7971"/>
    <w:pPr>
      <w:autoSpaceDE w:val="0"/>
      <w:autoSpaceDN w:val="0"/>
      <w:adjustRightInd w:val="0"/>
      <w:spacing w:after="0" w:line="240" w:lineRule="auto"/>
    </w:pPr>
    <w:rPr>
      <w:rFonts w:ascii="Times New Roman" w:hAnsi="Times New Roman" w:cs="Times New Roman"/>
      <w:color w:val="000000"/>
      <w:sz w:val="24"/>
      <w:szCs w:val="24"/>
    </w:rPr>
  </w:style>
  <w:style w:type="paragraph" w:styleId="NormalWeb">
    <w:name w:val="Normal (Web)"/>
    <w:basedOn w:val="Normal"/>
    <w:uiPriority w:val="99"/>
    <w:semiHidden/>
    <w:unhideWhenUsed/>
    <w:rsid w:val="00130FA8"/>
    <w:pPr>
      <w:spacing w:before="100" w:beforeAutospacing="1" w:after="100" w:afterAutospacing="1"/>
      <w:ind w:firstLine="0"/>
      <w:jc w:val="left"/>
    </w:pPr>
    <w:rPr>
      <w:rFonts w:ascii="Times New Roman" w:eastAsia="Times New Roman" w:hAnsi="Times New Roman"/>
      <w:sz w:val="24"/>
      <w:szCs w:val="24"/>
      <w:lang w:val="en-GB" w:eastAsia="en-GB"/>
    </w:rPr>
  </w:style>
</w:styles>
</file>

<file path=word/webSettings.xml><?xml version="1.0" encoding="utf-8"?>
<w:webSettings xmlns:r="http://schemas.openxmlformats.org/officeDocument/2006/relationships" xmlns:w="http://schemas.openxmlformats.org/wordprocessingml/2006/main">
  <w:divs>
    <w:div w:id="74279282">
      <w:bodyDiv w:val="1"/>
      <w:marLeft w:val="0"/>
      <w:marRight w:val="0"/>
      <w:marTop w:val="0"/>
      <w:marBottom w:val="0"/>
      <w:divBdr>
        <w:top w:val="none" w:sz="0" w:space="0" w:color="auto"/>
        <w:left w:val="none" w:sz="0" w:space="0" w:color="auto"/>
        <w:bottom w:val="none" w:sz="0" w:space="0" w:color="auto"/>
        <w:right w:val="none" w:sz="0" w:space="0" w:color="auto"/>
      </w:divBdr>
      <w:divsChild>
        <w:div w:id="777604392">
          <w:marLeft w:val="0"/>
          <w:marRight w:val="0"/>
          <w:marTop w:val="0"/>
          <w:marBottom w:val="0"/>
          <w:divBdr>
            <w:top w:val="none" w:sz="0" w:space="0" w:color="auto"/>
            <w:left w:val="none" w:sz="0" w:space="0" w:color="auto"/>
            <w:bottom w:val="none" w:sz="0" w:space="0" w:color="auto"/>
            <w:right w:val="none" w:sz="0" w:space="0" w:color="auto"/>
          </w:divBdr>
        </w:div>
      </w:divsChild>
    </w:div>
    <w:div w:id="128982947">
      <w:bodyDiv w:val="1"/>
      <w:marLeft w:val="0"/>
      <w:marRight w:val="0"/>
      <w:marTop w:val="0"/>
      <w:marBottom w:val="0"/>
      <w:divBdr>
        <w:top w:val="none" w:sz="0" w:space="0" w:color="auto"/>
        <w:left w:val="none" w:sz="0" w:space="0" w:color="auto"/>
        <w:bottom w:val="none" w:sz="0" w:space="0" w:color="auto"/>
        <w:right w:val="none" w:sz="0" w:space="0" w:color="auto"/>
      </w:divBdr>
    </w:div>
    <w:div w:id="450630955">
      <w:bodyDiv w:val="1"/>
      <w:marLeft w:val="0"/>
      <w:marRight w:val="0"/>
      <w:marTop w:val="0"/>
      <w:marBottom w:val="0"/>
      <w:divBdr>
        <w:top w:val="none" w:sz="0" w:space="0" w:color="auto"/>
        <w:left w:val="none" w:sz="0" w:space="0" w:color="auto"/>
        <w:bottom w:val="none" w:sz="0" w:space="0" w:color="auto"/>
        <w:right w:val="none" w:sz="0" w:space="0" w:color="auto"/>
      </w:divBdr>
      <w:divsChild>
        <w:div w:id="936910407">
          <w:marLeft w:val="0"/>
          <w:marRight w:val="0"/>
          <w:marTop w:val="0"/>
          <w:marBottom w:val="0"/>
          <w:divBdr>
            <w:top w:val="none" w:sz="0" w:space="0" w:color="auto"/>
            <w:left w:val="none" w:sz="0" w:space="0" w:color="auto"/>
            <w:bottom w:val="none" w:sz="0" w:space="0" w:color="auto"/>
            <w:right w:val="none" w:sz="0" w:space="0" w:color="auto"/>
          </w:divBdr>
        </w:div>
      </w:divsChild>
    </w:div>
    <w:div w:id="456266236">
      <w:bodyDiv w:val="1"/>
      <w:marLeft w:val="0"/>
      <w:marRight w:val="0"/>
      <w:marTop w:val="0"/>
      <w:marBottom w:val="0"/>
      <w:divBdr>
        <w:top w:val="none" w:sz="0" w:space="0" w:color="auto"/>
        <w:left w:val="none" w:sz="0" w:space="0" w:color="auto"/>
        <w:bottom w:val="none" w:sz="0" w:space="0" w:color="auto"/>
        <w:right w:val="none" w:sz="0" w:space="0" w:color="auto"/>
      </w:divBdr>
    </w:div>
    <w:div w:id="579368705">
      <w:bodyDiv w:val="1"/>
      <w:marLeft w:val="0"/>
      <w:marRight w:val="0"/>
      <w:marTop w:val="0"/>
      <w:marBottom w:val="0"/>
      <w:divBdr>
        <w:top w:val="none" w:sz="0" w:space="0" w:color="auto"/>
        <w:left w:val="none" w:sz="0" w:space="0" w:color="auto"/>
        <w:bottom w:val="none" w:sz="0" w:space="0" w:color="auto"/>
        <w:right w:val="none" w:sz="0" w:space="0" w:color="auto"/>
      </w:divBdr>
    </w:div>
    <w:div w:id="644549461">
      <w:bodyDiv w:val="1"/>
      <w:marLeft w:val="0"/>
      <w:marRight w:val="0"/>
      <w:marTop w:val="0"/>
      <w:marBottom w:val="0"/>
      <w:divBdr>
        <w:top w:val="none" w:sz="0" w:space="0" w:color="auto"/>
        <w:left w:val="none" w:sz="0" w:space="0" w:color="auto"/>
        <w:bottom w:val="none" w:sz="0" w:space="0" w:color="auto"/>
        <w:right w:val="none" w:sz="0" w:space="0" w:color="auto"/>
      </w:divBdr>
    </w:div>
    <w:div w:id="826552440">
      <w:bodyDiv w:val="1"/>
      <w:marLeft w:val="0"/>
      <w:marRight w:val="0"/>
      <w:marTop w:val="0"/>
      <w:marBottom w:val="0"/>
      <w:divBdr>
        <w:top w:val="none" w:sz="0" w:space="0" w:color="auto"/>
        <w:left w:val="none" w:sz="0" w:space="0" w:color="auto"/>
        <w:bottom w:val="none" w:sz="0" w:space="0" w:color="auto"/>
        <w:right w:val="none" w:sz="0" w:space="0" w:color="auto"/>
      </w:divBdr>
    </w:div>
    <w:div w:id="894510063">
      <w:bodyDiv w:val="1"/>
      <w:marLeft w:val="0"/>
      <w:marRight w:val="0"/>
      <w:marTop w:val="0"/>
      <w:marBottom w:val="0"/>
      <w:divBdr>
        <w:top w:val="none" w:sz="0" w:space="0" w:color="auto"/>
        <w:left w:val="none" w:sz="0" w:space="0" w:color="auto"/>
        <w:bottom w:val="none" w:sz="0" w:space="0" w:color="auto"/>
        <w:right w:val="none" w:sz="0" w:space="0" w:color="auto"/>
      </w:divBdr>
    </w:div>
    <w:div w:id="905259153">
      <w:bodyDiv w:val="1"/>
      <w:marLeft w:val="0"/>
      <w:marRight w:val="0"/>
      <w:marTop w:val="0"/>
      <w:marBottom w:val="0"/>
      <w:divBdr>
        <w:top w:val="none" w:sz="0" w:space="0" w:color="auto"/>
        <w:left w:val="none" w:sz="0" w:space="0" w:color="auto"/>
        <w:bottom w:val="none" w:sz="0" w:space="0" w:color="auto"/>
        <w:right w:val="none" w:sz="0" w:space="0" w:color="auto"/>
      </w:divBdr>
    </w:div>
    <w:div w:id="922496419">
      <w:bodyDiv w:val="1"/>
      <w:marLeft w:val="0"/>
      <w:marRight w:val="0"/>
      <w:marTop w:val="0"/>
      <w:marBottom w:val="0"/>
      <w:divBdr>
        <w:top w:val="none" w:sz="0" w:space="0" w:color="auto"/>
        <w:left w:val="none" w:sz="0" w:space="0" w:color="auto"/>
        <w:bottom w:val="none" w:sz="0" w:space="0" w:color="auto"/>
        <w:right w:val="none" w:sz="0" w:space="0" w:color="auto"/>
      </w:divBdr>
    </w:div>
    <w:div w:id="1075974662">
      <w:bodyDiv w:val="1"/>
      <w:marLeft w:val="0"/>
      <w:marRight w:val="0"/>
      <w:marTop w:val="0"/>
      <w:marBottom w:val="0"/>
      <w:divBdr>
        <w:top w:val="none" w:sz="0" w:space="0" w:color="auto"/>
        <w:left w:val="none" w:sz="0" w:space="0" w:color="auto"/>
        <w:bottom w:val="none" w:sz="0" w:space="0" w:color="auto"/>
        <w:right w:val="none" w:sz="0" w:space="0" w:color="auto"/>
      </w:divBdr>
      <w:divsChild>
        <w:div w:id="1724135523">
          <w:marLeft w:val="0"/>
          <w:marRight w:val="0"/>
          <w:marTop w:val="0"/>
          <w:marBottom w:val="0"/>
          <w:divBdr>
            <w:top w:val="none" w:sz="0" w:space="0" w:color="auto"/>
            <w:left w:val="none" w:sz="0" w:space="0" w:color="auto"/>
            <w:bottom w:val="none" w:sz="0" w:space="0" w:color="auto"/>
            <w:right w:val="none" w:sz="0" w:space="0" w:color="auto"/>
          </w:divBdr>
        </w:div>
      </w:divsChild>
    </w:div>
    <w:div w:id="1124083927">
      <w:bodyDiv w:val="1"/>
      <w:marLeft w:val="0"/>
      <w:marRight w:val="0"/>
      <w:marTop w:val="0"/>
      <w:marBottom w:val="0"/>
      <w:divBdr>
        <w:top w:val="none" w:sz="0" w:space="0" w:color="auto"/>
        <w:left w:val="none" w:sz="0" w:space="0" w:color="auto"/>
        <w:bottom w:val="none" w:sz="0" w:space="0" w:color="auto"/>
        <w:right w:val="none" w:sz="0" w:space="0" w:color="auto"/>
      </w:divBdr>
    </w:div>
    <w:div w:id="1695227615">
      <w:bodyDiv w:val="1"/>
      <w:marLeft w:val="0"/>
      <w:marRight w:val="0"/>
      <w:marTop w:val="0"/>
      <w:marBottom w:val="0"/>
      <w:divBdr>
        <w:top w:val="none" w:sz="0" w:space="0" w:color="auto"/>
        <w:left w:val="none" w:sz="0" w:space="0" w:color="auto"/>
        <w:bottom w:val="none" w:sz="0" w:space="0" w:color="auto"/>
        <w:right w:val="none" w:sz="0" w:space="0" w:color="auto"/>
      </w:divBdr>
    </w:div>
    <w:div w:id="1968271364">
      <w:bodyDiv w:val="1"/>
      <w:marLeft w:val="0"/>
      <w:marRight w:val="0"/>
      <w:marTop w:val="0"/>
      <w:marBottom w:val="0"/>
      <w:divBdr>
        <w:top w:val="none" w:sz="0" w:space="0" w:color="auto"/>
        <w:left w:val="none" w:sz="0" w:space="0" w:color="auto"/>
        <w:bottom w:val="none" w:sz="0" w:space="0" w:color="auto"/>
        <w:right w:val="none" w:sz="0" w:space="0" w:color="auto"/>
      </w:divBdr>
      <w:divsChild>
        <w:div w:id="350186984">
          <w:marLeft w:val="1440"/>
          <w:marRight w:val="0"/>
          <w:marTop w:val="0"/>
          <w:marBottom w:val="240"/>
          <w:divBdr>
            <w:top w:val="none" w:sz="0" w:space="0" w:color="auto"/>
            <w:left w:val="none" w:sz="0" w:space="0" w:color="auto"/>
            <w:bottom w:val="none" w:sz="0" w:space="0" w:color="auto"/>
            <w:right w:val="none" w:sz="0" w:space="0" w:color="auto"/>
          </w:divBdr>
        </w:div>
      </w:divsChild>
    </w:div>
    <w:div w:id="2075467776">
      <w:bodyDiv w:val="1"/>
      <w:marLeft w:val="0"/>
      <w:marRight w:val="0"/>
      <w:marTop w:val="0"/>
      <w:marBottom w:val="0"/>
      <w:divBdr>
        <w:top w:val="none" w:sz="0" w:space="0" w:color="auto"/>
        <w:left w:val="none" w:sz="0" w:space="0" w:color="auto"/>
        <w:bottom w:val="none" w:sz="0" w:space="0" w:color="auto"/>
        <w:right w:val="none" w:sz="0" w:space="0" w:color="auto"/>
      </w:divBdr>
      <w:divsChild>
        <w:div w:id="881599200">
          <w:marLeft w:val="1440"/>
          <w:marRight w:val="0"/>
          <w:marTop w:val="0"/>
          <w:marBottom w:val="240"/>
          <w:divBdr>
            <w:top w:val="none" w:sz="0" w:space="0" w:color="auto"/>
            <w:left w:val="none" w:sz="0" w:space="0" w:color="auto"/>
            <w:bottom w:val="none" w:sz="0" w:space="0" w:color="auto"/>
            <w:right w:val="none" w:sz="0" w:space="0" w:color="auto"/>
          </w:divBdr>
        </w:div>
        <w:div w:id="1928342348">
          <w:marLeft w:val="1440"/>
          <w:marRight w:val="0"/>
          <w:marTop w:val="0"/>
          <w:marBottom w:val="240"/>
          <w:divBdr>
            <w:top w:val="none" w:sz="0" w:space="0" w:color="auto"/>
            <w:left w:val="none" w:sz="0" w:space="0" w:color="auto"/>
            <w:bottom w:val="none" w:sz="0" w:space="0" w:color="auto"/>
            <w:right w:val="none" w:sz="0" w:space="0" w:color="auto"/>
          </w:divBdr>
        </w:div>
        <w:div w:id="86583776">
          <w:marLeft w:val="1440"/>
          <w:marRight w:val="0"/>
          <w:marTop w:val="0"/>
          <w:marBottom w:val="24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yperlink" Target="http://mailto:smart-contracts@lists.aau.at/" TargetMode="External"/><Relationship Id="rId26" Type="http://schemas.openxmlformats.org/officeDocument/2006/relationships/hyperlink" Target="https://www.iso.org/standard/74432.html" TargetMode="External"/><Relationship Id="rId39" Type="http://schemas.openxmlformats.org/officeDocument/2006/relationships/hyperlink" Target="https://ec.europa.eu/digital-single-market/en/modernisation-eu-copyright-rules" TargetMode="External"/><Relationship Id="rId21" Type="http://schemas.openxmlformats.org/officeDocument/2006/relationships/hyperlink" Target="https://www.iso.org/standard/57394.html" TargetMode="External"/><Relationship Id="rId34" Type="http://schemas.openxmlformats.org/officeDocument/2006/relationships/image" Target="media/image10.png"/><Relationship Id="rId42" Type="http://schemas.openxmlformats.org/officeDocument/2006/relationships/hyperlink" Target="https://arxiv.org/ftp/arxiv/papers/1801/1801.02027.pdf" TargetMode="External"/><Relationship Id="rId47" Type="http://schemas.openxmlformats.org/officeDocument/2006/relationships/hyperlink" Target="https://doi.org/10.3233/SW-160215" TargetMode="External"/><Relationship Id="rId50" Type="http://schemas.openxmlformats.org/officeDocument/2006/relationships/hyperlink" Target="http://dx.doi.org/10.1109/MSP.2019.2955207" TargetMode="External"/><Relationship Id="rId55" Type="http://schemas.openxmlformats.org/officeDocument/2006/relationships/hyperlink" Target="http://wg11.sc29.org/doc_end_user/current_document.php?id=68064&amp;id_meeting=178" TargetMode="External"/><Relationship Id="rId63" Type="http://schemas.openxmlformats.org/officeDocument/2006/relationships/hyperlink" Target="http://wg11.sc29.org/doc_end_user/current_document.php?id=71465&amp;id_meeting=180" TargetMode="External"/><Relationship Id="rId68" Type="http://schemas.openxmlformats.org/officeDocument/2006/relationships/hyperlink" Target="http://wg11.sc29.org/doc_end_user/current_document.php?id=72030&amp;id_meeting=181" TargetMode="External"/><Relationship Id="rId7" Type="http://schemas.openxmlformats.org/officeDocument/2006/relationships/endnotes" Target="endnotes.xml"/><Relationship Id="rId71"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hyperlink" Target="https://www.iso.org/standard/69299.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s://www.iso.org/standard/71978.html" TargetMode="External"/><Relationship Id="rId32" Type="http://schemas.openxmlformats.org/officeDocument/2006/relationships/hyperlink" Target="https://www.iso.org/standard/68926.html" TargetMode="External"/><Relationship Id="rId37" Type="http://schemas.openxmlformats.org/officeDocument/2006/relationships/hyperlink" Target="http://imogenheap.com/home.php?article=2430" TargetMode="External"/><Relationship Id="rId40" Type="http://schemas.openxmlformats.org/officeDocument/2006/relationships/hyperlink" Target="http://myceliaformusic.org/" TargetMode="External"/><Relationship Id="rId45" Type="http://schemas.openxmlformats.org/officeDocument/2006/relationships/hyperlink" Target="http://doi.ieeecomputersociety.org/10.1109/MMUL.2009.78" TargetMode="External"/><Relationship Id="rId53" Type="http://schemas.openxmlformats.org/officeDocument/2006/relationships/hyperlink" Target="http://wg11.sc29.org/doc_end_user/current_document.php?id=67902&amp;id_meeting=178" TargetMode="External"/><Relationship Id="rId58" Type="http://schemas.openxmlformats.org/officeDocument/2006/relationships/hyperlink" Target="http://wg11.sc29.org/doc_end_user/current_document.php?id=69969&amp;id_meeting=179" TargetMode="External"/><Relationship Id="rId66" Type="http://schemas.openxmlformats.org/officeDocument/2006/relationships/hyperlink" Target="http://wg11.sc29.org/doc_end_user/documents/129_Brussels/wg11/m52815-v2-m52815.zip" TargetMode="Externa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yperlink" Target="https://tinyurl.com/y6tsr9as" TargetMode="External"/><Relationship Id="rId28" Type="http://schemas.openxmlformats.org/officeDocument/2006/relationships/hyperlink" Target="https://standards.iso.org/iso-iec/21000/-8/ed-2/en/amd/4" TargetMode="External"/><Relationship Id="rId36" Type="http://schemas.openxmlformats.org/officeDocument/2006/relationships/hyperlink" Target="http://wg11.sc29.org/doc_end_user/current_document.php?id=71633&amp;id_meeting=180" TargetMode="External"/><Relationship Id="rId49" Type="http://schemas.openxmlformats.org/officeDocument/2006/relationships/hyperlink" Target="https://www.researchgate.net/publication/327892270" TargetMode="External"/><Relationship Id="rId57" Type="http://schemas.openxmlformats.org/officeDocument/2006/relationships/hyperlink" Target="http://wg11.sc29.org/doc_end_user/current_document.php?id=69427&amp;id_meeting=179" TargetMode="External"/><Relationship Id="rId61" Type="http://schemas.openxmlformats.org/officeDocument/2006/relationships/hyperlink" Target="http://wg11.sc29.org/doc_end_user/current_document.php?id=71287&amp;id_meeting=180" TargetMode="External"/><Relationship Id="rId10" Type="http://schemas.openxmlformats.org/officeDocument/2006/relationships/image" Target="media/image3.png"/><Relationship Id="rId19" Type="http://schemas.openxmlformats.org/officeDocument/2006/relationships/hyperlink" Target="https://www.iso.org/standard/52887.html" TargetMode="External"/><Relationship Id="rId31" Type="http://schemas.openxmlformats.org/officeDocument/2006/relationships/hyperlink" Target="https://standards.iso.org/iso-iec/21000/-21/ed-2" TargetMode="External"/><Relationship Id="rId44" Type="http://schemas.openxmlformats.org/officeDocument/2006/relationships/hyperlink" Target="http://ceur-ws.org/Vol-2423/DataTV2019_paper_2.pdf" TargetMode="External"/><Relationship Id="rId52" Type="http://schemas.openxmlformats.org/officeDocument/2006/relationships/hyperlink" Target="http://wg11.sc29.org/doc_end_user/current_document.php?id=67357&amp;id_meeting=178" TargetMode="External"/><Relationship Id="rId60" Type="http://schemas.openxmlformats.org/officeDocument/2006/relationships/hyperlink" Target="http://wg11.sc29.org/doc_end_user/current_document.php?id=71633&amp;id_meeting=180" TargetMode="External"/><Relationship Id="rId65" Type="http://schemas.openxmlformats.org/officeDocument/2006/relationships/hyperlink" Target="http://wg11.sc29.org/doc_end_user/documents/128_Geneva/wg11/w18771.zip"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yperlink" Target="http://wg11.sc29.org/doc_end_user/documents/97_Torino/wg11/w12135-v2-w12135.zip" TargetMode="External"/><Relationship Id="rId27" Type="http://schemas.openxmlformats.org/officeDocument/2006/relationships/hyperlink" Target="http://wg11.sc29.org/doc_end_user/documents/121_Gwangju/wg11/w17404.zip" TargetMode="External"/><Relationship Id="rId30" Type="http://schemas.openxmlformats.org/officeDocument/2006/relationships/hyperlink" Target="http://wg11.sc29.org/doc_end_user/documents/114_San%20Diego/wg11/w15940.zip" TargetMode="External"/><Relationship Id="rId35" Type="http://schemas.openxmlformats.org/officeDocument/2006/relationships/hyperlink" Target="http://mixrights.eecs.qmul.ac.uk/" TargetMode="External"/><Relationship Id="rId43" Type="http://schemas.openxmlformats.org/officeDocument/2006/relationships/hyperlink" Target="http://dx.doi.org/10.1016/j.image.2013.10.006" TargetMode="External"/><Relationship Id="rId48" Type="http://schemas.openxmlformats.org/officeDocument/2006/relationships/hyperlink" Target="https://doi.org/10.1109/Cybermatics_2018.2018.00183" TargetMode="External"/><Relationship Id="rId56" Type="http://schemas.openxmlformats.org/officeDocument/2006/relationships/hyperlink" Target="http://wg11.sc29.org/doc_end_user/current_document.php?id=69878&amp;id_meeting=179" TargetMode="External"/><Relationship Id="rId64" Type="http://schemas.openxmlformats.org/officeDocument/2006/relationships/hyperlink" Target="http://wg11.sc29.org/doc_end_user/documents/128_Geneva/wg11/w18750.zip" TargetMode="External"/><Relationship Id="rId69" Type="http://schemas.openxmlformats.org/officeDocument/2006/relationships/hyperlink" Target="http://wg11.sc29.org/doc_end_user/current_document.php?id=73184&amp;id_meeting=181" TargetMode="External"/><Relationship Id="rId8" Type="http://schemas.openxmlformats.org/officeDocument/2006/relationships/header" Target="header1.xml"/><Relationship Id="rId51" Type="http://schemas.openxmlformats.org/officeDocument/2006/relationships/hyperlink" Target="http://wg11.sc29.org/doc_end_user/current_document.php?id=66458&amp;id_meeting=177" TargetMode="Externa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hyperlink" Target="https://lists.aau.at/mailman/listinfo/smart-contracts" TargetMode="External"/><Relationship Id="rId25" Type="http://schemas.openxmlformats.org/officeDocument/2006/relationships/hyperlink" Target="http://wg11.sc29.org/doc_end_user/documents/120_Macau/wg11/w17170.zip" TargetMode="External"/><Relationship Id="rId33" Type="http://schemas.openxmlformats.org/officeDocument/2006/relationships/hyperlink" Target="http://wg11.sc29.org/doc_end_user/documents/114_San%20Diego/wg11/w15994.zip" TargetMode="External"/><Relationship Id="rId38" Type="http://schemas.openxmlformats.org/officeDocument/2006/relationships/hyperlink" Target="https://www.congress.gov/bill/115th-congress/house-bill/5447" TargetMode="External"/><Relationship Id="rId46" Type="http://schemas.openxmlformats.org/officeDocument/2006/relationships/hyperlink" Target="http://dx.doi.org/10.1109/MSP.2010.939073" TargetMode="External"/><Relationship Id="rId59" Type="http://schemas.openxmlformats.org/officeDocument/2006/relationships/hyperlink" Target="http://wg11.sc29.org/doc_end_user/current_document.php?id=71468&amp;id_meeting=180" TargetMode="External"/><Relationship Id="rId67" Type="http://schemas.openxmlformats.org/officeDocument/2006/relationships/hyperlink" Target="http://wg11.sc29.org/doc_end_user/current_document.php?id=72029&amp;id_meeting=181" TargetMode="External"/><Relationship Id="rId20" Type="http://schemas.openxmlformats.org/officeDocument/2006/relationships/hyperlink" Target="http://wg11.sc29.org/doc_end_user/documents/91_Kyoto/wg11/w11146.zip" TargetMode="External"/><Relationship Id="rId41" Type="http://schemas.openxmlformats.org/officeDocument/2006/relationships/hyperlink" Target="https://www.forbes.com/sites/cognitiveworld/2019/03/10/rise-of-the-smart-contract/" TargetMode="External"/><Relationship Id="rId54" Type="http://schemas.openxmlformats.org/officeDocument/2006/relationships/hyperlink" Target="http://wg11.sc29.org/doc_end_user/current_document.php?id=68100&amp;id_meeting=178" TargetMode="External"/><Relationship Id="rId62" Type="http://schemas.openxmlformats.org/officeDocument/2006/relationships/hyperlink" Target="http://wg11.sc29.org/doc_end_user/current_document.php?id=71463&amp;id_meeting=180" TargetMode="External"/><Relationship Id="rId7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68432BD-1FC5-4026-835B-E7D6C05794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280</TotalTime>
  <Pages>10</Pages>
  <Words>4770</Words>
  <Characters>27191</Characters>
  <Application>Microsoft Office Word</Application>
  <DocSecurity>0</DocSecurity>
  <Lines>226</Lines>
  <Paragraphs>63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31898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Panos</dc:creator>
  <cp:keywords/>
  <dc:description/>
  <cp:lastModifiedBy>Panos</cp:lastModifiedBy>
  <cp:revision>60</cp:revision>
  <dcterms:created xsi:type="dcterms:W3CDTF">2019-10-09T09:21:00Z</dcterms:created>
  <dcterms:modified xsi:type="dcterms:W3CDTF">2020-01-17T09:30:00Z</dcterms:modified>
</cp:coreProperties>
</file>