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21D54" w14:textId="77777777" w:rsidR="00DD6EA8" w:rsidRPr="0044463F" w:rsidRDefault="00DD6EA8" w:rsidP="00DD6EA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200" w:lineRule="exact"/>
        <w:textAlignment w:val="auto"/>
        <w:rPr>
          <w:rFonts w:ascii="Calibri" w:eastAsia="Calibri" w:hAnsi="Calibri"/>
          <w:sz w:val="20"/>
        </w:rPr>
      </w:pPr>
      <w:r w:rsidRPr="0044463F"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3772BD7" wp14:editId="1DD9AE40">
                <wp:simplePos x="0" y="0"/>
                <wp:positionH relativeFrom="page">
                  <wp:posOffset>2895012</wp:posOffset>
                </wp:positionH>
                <wp:positionV relativeFrom="page">
                  <wp:posOffset>406008</wp:posOffset>
                </wp:positionV>
                <wp:extent cx="3968115" cy="388355"/>
                <wp:effectExtent l="0" t="0" r="13335" b="12065"/>
                <wp:wrapNone/>
                <wp:docPr id="14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8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CA298" w14:textId="32289265" w:rsidR="00DD6EA8" w:rsidRDefault="00DD6EA8" w:rsidP="00DD6EA8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18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911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772BD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27.95pt;margin-top:31.95pt;width:312.45pt;height:30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" filled="f" stroked="f">
                <v:textbox inset="0,0,0,0">
                  <w:txbxContent>
                    <w:p w14:paraId="56ACA298" w14:textId="32289265" w:rsidR="00DD6EA8" w:rsidRDefault="00DD6EA8" w:rsidP="00DD6EA8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18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911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4463F"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2FE8A3E" wp14:editId="3A0A40D2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67BF5" w14:textId="77777777" w:rsidR="00DD6EA8" w:rsidRPr="00CB6FF9" w:rsidRDefault="00DD6EA8" w:rsidP="00DD6EA8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202E3E92" w14:textId="77777777" w:rsidR="00DD6EA8" w:rsidRPr="00CB6FF9" w:rsidRDefault="00DD6EA8" w:rsidP="00DD6EA8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29233557" w14:textId="77777777" w:rsidR="00DD6EA8" w:rsidRPr="00CB6FF9" w:rsidRDefault="00DD6EA8" w:rsidP="00DD6EA8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E8A3E" id="Text Box 2" o:spid="_x0000_s1027" type="#_x0000_t202" style="position:absolute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">
                <v:textbox>
                  <w:txbxContent>
                    <w:p w14:paraId="37E67BF5" w14:textId="77777777" w:rsidR="00DD6EA8" w:rsidRPr="00CB6FF9" w:rsidRDefault="00DD6EA8" w:rsidP="00DD6EA8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202E3E92" w14:textId="77777777" w:rsidR="00DD6EA8" w:rsidRPr="00CB6FF9" w:rsidRDefault="00DD6EA8" w:rsidP="00DD6EA8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29233557" w14:textId="77777777" w:rsidR="00DD6EA8" w:rsidRPr="00CB6FF9" w:rsidRDefault="00DD6EA8" w:rsidP="00DD6EA8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4463F">
        <w:rPr>
          <w:rFonts w:ascii="Calibri" w:eastAsia="Calibri" w:hAnsi="Calibri"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36657907" wp14:editId="6DE0D8FB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14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463F">
        <w:rPr>
          <w:rFonts w:ascii="Calibri" w:eastAsia="Calibri" w:hAnsi="Calibri"/>
          <w:noProof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5F11469" wp14:editId="6CA8EA77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14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14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B8EE8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1FEBE760" w14:textId="77777777" w:rsidR="00DD6EA8" w:rsidRPr="0044463F" w:rsidRDefault="00DD6EA8" w:rsidP="00DD6EA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rFonts w:ascii="Calibri" w:eastAsia="Calibri" w:hAnsi="Calibri"/>
          <w:szCs w:val="22"/>
        </w:rPr>
      </w:pPr>
    </w:p>
    <w:p w14:paraId="381808C5" w14:textId="77777777" w:rsidR="00DD6EA8" w:rsidRPr="0044463F" w:rsidRDefault="00DD6EA8" w:rsidP="00DD6EA8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200" w:lineRule="exact"/>
        <w:textAlignment w:val="auto"/>
        <w:rPr>
          <w:rFonts w:ascii="Calibri" w:eastAsia="Calibri" w:hAnsi="Calibri"/>
          <w:sz w:val="20"/>
        </w:rPr>
      </w:pPr>
    </w:p>
    <w:tbl>
      <w:tblPr>
        <w:tblStyle w:val="TableGrid1"/>
        <w:tblW w:w="0" w:type="auto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76"/>
        <w:gridCol w:w="6480"/>
      </w:tblGrid>
      <w:tr w:rsidR="00DD6EA8" w:rsidRPr="0044463F" w14:paraId="4B64966E" w14:textId="77777777" w:rsidTr="009A322A">
        <w:tc>
          <w:tcPr>
            <w:tcW w:w="2176" w:type="dxa"/>
          </w:tcPr>
          <w:p w14:paraId="0D153E91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Document type: </w:t>
            </w:r>
          </w:p>
        </w:tc>
        <w:tc>
          <w:tcPr>
            <w:tcW w:w="6480" w:type="dxa"/>
          </w:tcPr>
          <w:p w14:paraId="030E01B8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Approved WG 11 document</w:t>
            </w:r>
          </w:p>
        </w:tc>
      </w:tr>
      <w:tr w:rsidR="00DD6EA8" w:rsidRPr="0044463F" w14:paraId="2F7F11A0" w14:textId="77777777" w:rsidTr="009A322A">
        <w:tc>
          <w:tcPr>
            <w:tcW w:w="2176" w:type="dxa"/>
          </w:tcPr>
          <w:p w14:paraId="6CEBE8B4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14B4411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DD6EA8" w:rsidRPr="0044463F" w14:paraId="3FE4C6F8" w14:textId="77777777" w:rsidTr="009A322A">
        <w:tc>
          <w:tcPr>
            <w:tcW w:w="2176" w:type="dxa"/>
          </w:tcPr>
          <w:p w14:paraId="38D3EB9C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Title: </w:t>
            </w:r>
          </w:p>
        </w:tc>
        <w:tc>
          <w:tcPr>
            <w:tcW w:w="6480" w:type="dxa"/>
          </w:tcPr>
          <w:p w14:paraId="35029A43" w14:textId="18F3BCBB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DD6EA8">
              <w:rPr>
                <w:rFonts w:eastAsia="Times New Roman"/>
                <w:sz w:val="24"/>
                <w:szCs w:val="24"/>
              </w:rPr>
              <w:t>Defect report for AVC (ISO/IEC 14496-10)</w:t>
            </w:r>
          </w:p>
        </w:tc>
      </w:tr>
      <w:tr w:rsidR="00DD6EA8" w:rsidRPr="0044463F" w14:paraId="6F5FC156" w14:textId="77777777" w:rsidTr="009A322A">
        <w:tc>
          <w:tcPr>
            <w:tcW w:w="2176" w:type="dxa"/>
          </w:tcPr>
          <w:p w14:paraId="46B1EEA3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31CB530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DD6EA8" w:rsidRPr="0044463F" w14:paraId="2BA2F362" w14:textId="77777777" w:rsidTr="009A322A">
        <w:tc>
          <w:tcPr>
            <w:tcW w:w="2176" w:type="dxa"/>
          </w:tcPr>
          <w:p w14:paraId="4788E459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Status:</w:t>
            </w:r>
          </w:p>
        </w:tc>
        <w:tc>
          <w:tcPr>
            <w:tcW w:w="6480" w:type="dxa"/>
          </w:tcPr>
          <w:p w14:paraId="69ACF795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Approved</w:t>
            </w:r>
          </w:p>
        </w:tc>
      </w:tr>
      <w:tr w:rsidR="00DD6EA8" w:rsidRPr="0044463F" w14:paraId="653514A0" w14:textId="77777777" w:rsidTr="009A322A">
        <w:tc>
          <w:tcPr>
            <w:tcW w:w="2176" w:type="dxa"/>
          </w:tcPr>
          <w:p w14:paraId="255FD1CB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8000E65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DD6EA8" w:rsidRPr="0044463F" w14:paraId="49219DEF" w14:textId="77777777" w:rsidTr="009A322A">
        <w:tc>
          <w:tcPr>
            <w:tcW w:w="2176" w:type="dxa"/>
          </w:tcPr>
          <w:p w14:paraId="40653975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Date of document:</w:t>
            </w:r>
          </w:p>
        </w:tc>
        <w:tc>
          <w:tcPr>
            <w:tcW w:w="6480" w:type="dxa"/>
          </w:tcPr>
          <w:p w14:paraId="065A1699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2019-10-11</w:t>
            </w:r>
          </w:p>
        </w:tc>
      </w:tr>
      <w:tr w:rsidR="00DD6EA8" w:rsidRPr="0044463F" w14:paraId="23FD5BDB" w14:textId="77777777" w:rsidTr="009A322A">
        <w:tc>
          <w:tcPr>
            <w:tcW w:w="2176" w:type="dxa"/>
          </w:tcPr>
          <w:p w14:paraId="29B4B610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4B94E4B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DD6EA8" w:rsidRPr="0044463F" w14:paraId="01EB7E66" w14:textId="77777777" w:rsidTr="009A322A">
        <w:tc>
          <w:tcPr>
            <w:tcW w:w="2176" w:type="dxa"/>
          </w:tcPr>
          <w:p w14:paraId="49B99469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Source: </w:t>
            </w:r>
          </w:p>
        </w:tc>
        <w:tc>
          <w:tcPr>
            <w:tcW w:w="6480" w:type="dxa"/>
          </w:tcPr>
          <w:p w14:paraId="6F7F4E4B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WG 11 (via JCT-VC)</w:t>
            </w:r>
          </w:p>
        </w:tc>
      </w:tr>
      <w:tr w:rsidR="00DD6EA8" w:rsidRPr="0044463F" w14:paraId="148AD6A8" w14:textId="77777777" w:rsidTr="009A322A">
        <w:tc>
          <w:tcPr>
            <w:tcW w:w="2176" w:type="dxa"/>
          </w:tcPr>
          <w:p w14:paraId="425CB8F1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A2FBDA2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DD6EA8" w:rsidRPr="0044463F" w14:paraId="6DEAA722" w14:textId="77777777" w:rsidTr="009A322A">
        <w:tc>
          <w:tcPr>
            <w:tcW w:w="2176" w:type="dxa"/>
          </w:tcPr>
          <w:p w14:paraId="2D59A69A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Expected action:</w:t>
            </w:r>
          </w:p>
        </w:tc>
        <w:tc>
          <w:tcPr>
            <w:tcW w:w="6480" w:type="dxa"/>
          </w:tcPr>
          <w:p w14:paraId="635924EE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Study</w:t>
            </w:r>
          </w:p>
        </w:tc>
      </w:tr>
      <w:tr w:rsidR="00DD6EA8" w:rsidRPr="0044463F" w14:paraId="733B6540" w14:textId="77777777" w:rsidTr="009A322A">
        <w:tc>
          <w:tcPr>
            <w:tcW w:w="2176" w:type="dxa"/>
          </w:tcPr>
          <w:p w14:paraId="5E1ABA09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425FE0AF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DD6EA8" w:rsidRPr="0044463F" w14:paraId="318AF638" w14:textId="77777777" w:rsidTr="009A322A">
        <w:tc>
          <w:tcPr>
            <w:tcW w:w="2176" w:type="dxa"/>
          </w:tcPr>
          <w:p w14:paraId="48A8339F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No. of pages: </w:t>
            </w:r>
          </w:p>
        </w:tc>
        <w:tc>
          <w:tcPr>
            <w:tcW w:w="6480" w:type="dxa"/>
          </w:tcPr>
          <w:p w14:paraId="77D13FD6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</w:tr>
      <w:tr w:rsidR="00DD6EA8" w:rsidRPr="0044463F" w14:paraId="50C867C6" w14:textId="77777777" w:rsidTr="009A322A">
        <w:tc>
          <w:tcPr>
            <w:tcW w:w="2176" w:type="dxa"/>
          </w:tcPr>
          <w:p w14:paraId="3B149763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20009106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DD6EA8" w:rsidRPr="0044463F" w14:paraId="2F845681" w14:textId="77777777" w:rsidTr="009A322A">
        <w:tc>
          <w:tcPr>
            <w:tcW w:w="2176" w:type="dxa"/>
          </w:tcPr>
          <w:p w14:paraId="3341F38B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Email of convenor: </w:t>
            </w:r>
          </w:p>
        </w:tc>
        <w:tc>
          <w:tcPr>
            <w:tcW w:w="6480" w:type="dxa"/>
          </w:tcPr>
          <w:p w14:paraId="0428E275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leonardo@chiariglione.org </w:t>
            </w:r>
            <w:hyperlink r:id="rId9"/>
          </w:p>
        </w:tc>
      </w:tr>
      <w:tr w:rsidR="00DD6EA8" w:rsidRPr="0044463F" w14:paraId="5FE632EC" w14:textId="77777777" w:rsidTr="009A322A">
        <w:tc>
          <w:tcPr>
            <w:tcW w:w="2176" w:type="dxa"/>
          </w:tcPr>
          <w:p w14:paraId="02F76EF4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968432E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DD6EA8" w:rsidRPr="0044463F" w14:paraId="21049B46" w14:textId="77777777" w:rsidTr="009A322A">
        <w:tc>
          <w:tcPr>
            <w:tcW w:w="2176" w:type="dxa"/>
          </w:tcPr>
          <w:p w14:paraId="1D3C7834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Committee URL: </w:t>
            </w:r>
          </w:p>
        </w:tc>
        <w:tc>
          <w:tcPr>
            <w:tcW w:w="6480" w:type="dxa"/>
          </w:tcPr>
          <w:p w14:paraId="33DC2F05" w14:textId="77777777" w:rsidR="00DD6EA8" w:rsidRPr="0044463F" w:rsidRDefault="00DD6EA8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https://isotc.iso.org/livelink/livelink/open/jtc1sc29wg11</w:t>
            </w:r>
          </w:p>
        </w:tc>
      </w:tr>
    </w:tbl>
    <w:p w14:paraId="48C598B5" w14:textId="77777777" w:rsidR="00DD6EA8" w:rsidRPr="0044463F" w:rsidRDefault="00DD6EA8" w:rsidP="00DD6EA8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center"/>
        <w:rPr>
          <w:rFonts w:eastAsia="MS Mincho"/>
          <w:lang w:val="en-GB" w:eastAsia="ja-JP"/>
        </w:rPr>
      </w:pPr>
    </w:p>
    <w:p w14:paraId="5F802E25" w14:textId="77777777" w:rsidR="00DD6EA8" w:rsidRPr="0044463F" w:rsidRDefault="00DD6EA8" w:rsidP="00DD6EA8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44463F">
        <w:rPr>
          <w:rFonts w:eastAsia="Malgun Gothic"/>
          <w:sz w:val="20"/>
          <w:lang w:val="en-GB"/>
        </w:rPr>
        <w:br w:type="page"/>
      </w:r>
    </w:p>
    <w:p w14:paraId="16436704" w14:textId="040FF345" w:rsidR="00B23AD9" w:rsidRPr="0052674D" w:rsidRDefault="00B23AD9" w:rsidP="00B23AD9">
      <w:pPr>
        <w:pStyle w:val="Heading1"/>
        <w:rPr>
          <w:lang w:val="en-CA"/>
        </w:rPr>
      </w:pPr>
      <w:r w:rsidRPr="0052674D">
        <w:rPr>
          <w:lang w:val="en-CA"/>
        </w:rPr>
        <w:lastRenderedPageBreak/>
        <w:t xml:space="preserve">General aspects and </w:t>
      </w:r>
      <w:r w:rsidR="009C4841" w:rsidRPr="0052674D">
        <w:rPr>
          <w:lang w:val="en-CA"/>
        </w:rPr>
        <w:t>issues</w:t>
      </w:r>
      <w:r w:rsidRPr="0052674D">
        <w:rPr>
          <w:lang w:val="en-CA"/>
        </w:rPr>
        <w:t xml:space="preserve"> affecting multiple standards</w:t>
      </w:r>
    </w:p>
    <w:p w14:paraId="04FA0C27" w14:textId="2D02648B" w:rsidR="00B23AD9" w:rsidRPr="0052674D" w:rsidRDefault="00B23AD9" w:rsidP="00B23AD9">
      <w:pPr>
        <w:pStyle w:val="Heading2"/>
        <w:rPr>
          <w:lang w:val="en-CA"/>
        </w:rPr>
      </w:pPr>
      <w:r w:rsidRPr="0052674D">
        <w:rPr>
          <w:lang w:val="en-CA"/>
        </w:rPr>
        <w:t>General and minor matters</w:t>
      </w:r>
    </w:p>
    <w:p w14:paraId="6D90BA7A" w14:textId="084110BE" w:rsidR="00746C24" w:rsidRPr="0052674D" w:rsidRDefault="007666C9" w:rsidP="00C33330">
      <w:pPr>
        <w:jc w:val="both"/>
        <w:rPr>
          <w:szCs w:val="22"/>
          <w:lang w:val="en-CA"/>
        </w:rPr>
      </w:pPr>
      <w:r w:rsidRPr="0052674D">
        <w:rPr>
          <w:szCs w:val="22"/>
          <w:lang w:val="en-CA"/>
        </w:rPr>
        <w:t>Please note that the alignment between the text published by ITU-T and that published by ISO/IEC should also be checked.</w:t>
      </w:r>
      <w:r w:rsidR="00746C24" w:rsidRPr="0052674D">
        <w:rPr>
          <w:szCs w:val="22"/>
          <w:lang w:val="en-CA"/>
        </w:rPr>
        <w:t xml:space="preserve"> Minor editorial issues and aspects that </w:t>
      </w:r>
      <w:r w:rsidR="00B23AD9" w:rsidRPr="0052674D">
        <w:rPr>
          <w:szCs w:val="22"/>
          <w:lang w:val="en-CA"/>
        </w:rPr>
        <w:t>are highlighted for potential</w:t>
      </w:r>
      <w:r w:rsidR="00746C24" w:rsidRPr="0052674D">
        <w:rPr>
          <w:szCs w:val="22"/>
          <w:lang w:val="en-CA"/>
        </w:rPr>
        <w:t xml:space="preserve"> further checking include the following:</w:t>
      </w:r>
    </w:p>
    <w:p w14:paraId="3EFFEAAE" w14:textId="6E4F8846" w:rsidR="00D835ED" w:rsidRPr="0052674D" w:rsidRDefault="00D835ED" w:rsidP="00D835ED">
      <w:pPr>
        <w:numPr>
          <w:ilvl w:val="0"/>
          <w:numId w:val="41"/>
        </w:numPr>
        <w:jc w:val="both"/>
        <w:rPr>
          <w:szCs w:val="22"/>
          <w:lang w:val="en-CA"/>
        </w:rPr>
      </w:pPr>
      <w:r w:rsidRPr="0052674D">
        <w:rPr>
          <w:szCs w:val="22"/>
          <w:lang w:val="en-CA"/>
        </w:rPr>
        <w:t>Updating the reference to Rec. ITU-R BT.2100 (the current version being BT.2100-2) and the associated equations for the IC</w:t>
      </w:r>
      <w:r w:rsidRPr="0052674D">
        <w:rPr>
          <w:szCs w:val="22"/>
          <w:vertAlign w:val="subscript"/>
          <w:lang w:val="en-CA"/>
        </w:rPr>
        <w:t>T</w:t>
      </w:r>
      <w:r w:rsidRPr="0052674D">
        <w:rPr>
          <w:szCs w:val="22"/>
          <w:lang w:val="en-CA"/>
        </w:rPr>
        <w:t>C</w:t>
      </w:r>
      <w:r w:rsidRPr="0052674D">
        <w:rPr>
          <w:szCs w:val="22"/>
          <w:vertAlign w:val="subscript"/>
          <w:lang w:val="en-CA"/>
        </w:rPr>
        <w:t>P</w:t>
      </w:r>
      <w:r w:rsidRPr="0052674D">
        <w:rPr>
          <w:szCs w:val="22"/>
          <w:lang w:val="en-CA"/>
        </w:rPr>
        <w:t xml:space="preserve"> matrix coefficients </w:t>
      </w:r>
      <w:r w:rsidR="009C4841" w:rsidRPr="0052674D">
        <w:rPr>
          <w:szCs w:val="22"/>
          <w:lang w:val="en-CA"/>
        </w:rPr>
        <w:t>interpretation for HLG</w:t>
      </w:r>
      <w:r w:rsidRPr="0052674D">
        <w:rPr>
          <w:szCs w:val="22"/>
          <w:lang w:val="en-CA"/>
        </w:rPr>
        <w:t xml:space="preserve"> (esp. check Video CICP</w:t>
      </w:r>
      <w:r w:rsidR="0067157F" w:rsidRPr="0052674D">
        <w:rPr>
          <w:szCs w:val="22"/>
          <w:lang w:val="en-CA"/>
        </w:rPr>
        <w:t>; this is correct in Rec. ITU-T H.265 2019-06</w:t>
      </w:r>
      <w:r w:rsidRPr="0052674D">
        <w:rPr>
          <w:szCs w:val="22"/>
          <w:lang w:val="en-CA"/>
        </w:rPr>
        <w:t>)</w:t>
      </w:r>
      <w:r w:rsidR="0067157F" w:rsidRPr="0052674D">
        <w:rPr>
          <w:szCs w:val="22"/>
          <w:lang w:val="en-CA"/>
        </w:rPr>
        <w:t>.</w:t>
      </w:r>
    </w:p>
    <w:p w14:paraId="11FB3EB0" w14:textId="206EC975" w:rsidR="007325C6" w:rsidRPr="0052674D" w:rsidRDefault="007325C6" w:rsidP="00E11D3D">
      <w:pPr>
        <w:pStyle w:val="Heading2"/>
        <w:rPr>
          <w:lang w:val="en-CA"/>
        </w:rPr>
      </w:pPr>
      <w:bookmarkStart w:id="0" w:name="_Ref486586278"/>
      <w:proofErr w:type="spellStart"/>
      <w:r w:rsidRPr="0052674D">
        <w:rPr>
          <w:lang w:val="en-CA"/>
        </w:rPr>
        <w:t>sYCC</w:t>
      </w:r>
      <w:proofErr w:type="spellEnd"/>
      <w:r w:rsidRPr="0052674D">
        <w:rPr>
          <w:lang w:val="en-CA"/>
        </w:rPr>
        <w:t xml:space="preserve"> colour indicator interpretation</w:t>
      </w:r>
    </w:p>
    <w:p w14:paraId="51F1F44E" w14:textId="441CD00A" w:rsidR="00BF1452" w:rsidRDefault="00BF1452" w:rsidP="00DD6EA8">
      <w:pPr>
        <w:pStyle w:val="Heading3"/>
        <w:rPr>
          <w:lang w:val="en-CA"/>
        </w:rPr>
      </w:pPr>
      <w:r>
        <w:rPr>
          <w:lang w:val="en-CA"/>
        </w:rPr>
        <w:t>Status</w:t>
      </w:r>
    </w:p>
    <w:p w14:paraId="2C43AE56" w14:textId="5D23172B" w:rsidR="007325C6" w:rsidRPr="0052674D" w:rsidRDefault="00BF1452" w:rsidP="007325C6">
      <w:pPr>
        <w:rPr>
          <w:lang w:val="en-CA"/>
        </w:rPr>
      </w:pPr>
      <w:r w:rsidRPr="0052674D">
        <w:rPr>
          <w:szCs w:val="22"/>
          <w:lang w:val="en-CA"/>
        </w:rPr>
        <w:t>This item has been confirmed by the JCT-VC</w:t>
      </w:r>
      <w:r>
        <w:rPr>
          <w:szCs w:val="22"/>
          <w:lang w:val="en-CA"/>
        </w:rPr>
        <w:t xml:space="preserve"> and</w:t>
      </w:r>
      <w:r w:rsidRPr="0052674D">
        <w:rPr>
          <w:szCs w:val="22"/>
          <w:lang w:val="en-CA"/>
        </w:rPr>
        <w:t xml:space="preserve"> resolved for the ITU-T </w:t>
      </w:r>
      <w:r w:rsidR="00DD6EA8">
        <w:rPr>
          <w:szCs w:val="22"/>
          <w:lang w:val="en-CA"/>
        </w:rPr>
        <w:t xml:space="preserve">HEVC </w:t>
      </w:r>
      <w:proofErr w:type="gramStart"/>
      <w:r w:rsidRPr="0052674D">
        <w:rPr>
          <w:szCs w:val="22"/>
          <w:lang w:val="en-CA"/>
        </w:rPr>
        <w:t>text, but</w:t>
      </w:r>
      <w:proofErr w:type="gramEnd"/>
      <w:r w:rsidRPr="0052674D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has </w:t>
      </w:r>
      <w:r w:rsidRPr="0052674D">
        <w:rPr>
          <w:szCs w:val="22"/>
          <w:lang w:val="en-CA"/>
        </w:rPr>
        <w:t xml:space="preserve">not yet </w:t>
      </w:r>
      <w:r>
        <w:rPr>
          <w:szCs w:val="22"/>
          <w:lang w:val="en-CA"/>
        </w:rPr>
        <w:t xml:space="preserve">been </w:t>
      </w:r>
      <w:r w:rsidRPr="0052674D">
        <w:rPr>
          <w:szCs w:val="22"/>
          <w:lang w:val="en-CA"/>
        </w:rPr>
        <w:t xml:space="preserve">resolved for the ISO/IEC text. </w:t>
      </w:r>
      <w:r>
        <w:rPr>
          <w:lang w:val="en-CA"/>
        </w:rPr>
        <w:t>It affects multiple standards:</w:t>
      </w:r>
      <w:r w:rsidR="007325C6" w:rsidRPr="0052674D">
        <w:rPr>
          <w:lang w:val="en-CA"/>
        </w:rPr>
        <w:t xml:space="preserve"> HEVC, AVC, and </w:t>
      </w:r>
      <w:r w:rsidR="003D4C3F">
        <w:rPr>
          <w:lang w:val="en-CA"/>
        </w:rPr>
        <w:t xml:space="preserve">Video </w:t>
      </w:r>
      <w:r w:rsidR="007325C6" w:rsidRPr="0052674D">
        <w:rPr>
          <w:lang w:val="en-CA"/>
        </w:rPr>
        <w:t xml:space="preserve">CICP (and JPEG XR). For background, see </w:t>
      </w:r>
      <w:hyperlink r:id="rId10" w:history="1">
        <w:r w:rsidR="007325C6" w:rsidRPr="0052674D">
          <w:rPr>
            <w:rStyle w:val="Hyperlink"/>
            <w:lang w:val="en-CA"/>
          </w:rPr>
          <w:t>JCTVC-AJ0023</w:t>
        </w:r>
      </w:hyperlink>
      <w:r w:rsidR="007325C6" w:rsidRPr="0052674D">
        <w:rPr>
          <w:lang w:val="en-CA"/>
        </w:rPr>
        <w:t>.</w:t>
      </w:r>
    </w:p>
    <w:p w14:paraId="0D2992E4" w14:textId="77777777" w:rsidR="00AC36E3" w:rsidRPr="0052674D" w:rsidRDefault="00AC36E3" w:rsidP="00AC36E3">
      <w:pPr>
        <w:pStyle w:val="Heading3"/>
        <w:rPr>
          <w:lang w:val="en-CA"/>
        </w:rPr>
      </w:pPr>
      <w:r w:rsidRPr="0052674D">
        <w:rPr>
          <w:lang w:val="en-CA"/>
        </w:rPr>
        <w:t>Description of the issue</w:t>
      </w:r>
    </w:p>
    <w:p w14:paraId="2CE70D1C" w14:textId="7EE790FF" w:rsidR="007325C6" w:rsidRPr="0052674D" w:rsidRDefault="00BF1452" w:rsidP="007325C6">
      <w:pPr>
        <w:rPr>
          <w:lang w:val="en-CA"/>
        </w:rPr>
      </w:pPr>
      <w:r>
        <w:rPr>
          <w:lang w:val="en-CA"/>
        </w:rPr>
        <w:t>This issue</w:t>
      </w:r>
      <w:r w:rsidR="007325C6" w:rsidRPr="0052674D">
        <w:rPr>
          <w:lang w:val="en-CA"/>
        </w:rPr>
        <w:t xml:space="preserve"> relat</w:t>
      </w:r>
      <w:r>
        <w:rPr>
          <w:lang w:val="en-CA"/>
        </w:rPr>
        <w:t>es</w:t>
      </w:r>
      <w:r w:rsidR="007325C6" w:rsidRPr="0052674D">
        <w:rPr>
          <w:lang w:val="en-CA"/>
        </w:rPr>
        <w:t xml:space="preserve"> to the transfer characteristics and matrix coefficients </w:t>
      </w:r>
      <w:r w:rsidR="005B393C">
        <w:rPr>
          <w:lang w:val="en-CA"/>
        </w:rPr>
        <w:t xml:space="preserve">indicators </w:t>
      </w:r>
      <w:r>
        <w:rPr>
          <w:lang w:val="en-CA"/>
        </w:rPr>
        <w:t>for</w:t>
      </w:r>
      <w:r w:rsidR="00AF7260" w:rsidRPr="0052674D">
        <w:rPr>
          <w:lang w:val="en-CA"/>
        </w:rPr>
        <w:t xml:space="preserve"> the </w:t>
      </w:r>
      <w:proofErr w:type="spellStart"/>
      <w:r w:rsidR="00AF7260" w:rsidRPr="0052674D">
        <w:rPr>
          <w:lang w:val="en-CA"/>
        </w:rPr>
        <w:t>sYCC</w:t>
      </w:r>
      <w:proofErr w:type="spellEnd"/>
      <w:r w:rsidR="007325C6" w:rsidRPr="0052674D">
        <w:rPr>
          <w:lang w:val="en-CA"/>
        </w:rPr>
        <w:t xml:space="preserve"> </w:t>
      </w:r>
      <w:r w:rsidR="00AF7260" w:rsidRPr="0052674D">
        <w:rPr>
          <w:lang w:val="en-CA"/>
        </w:rPr>
        <w:t xml:space="preserve">colour representation specified in </w:t>
      </w:r>
      <w:r w:rsidR="007325C6" w:rsidRPr="0052674D">
        <w:rPr>
          <w:lang w:val="en-CA"/>
        </w:rPr>
        <w:t xml:space="preserve">IEC 61966-2-1. </w:t>
      </w:r>
      <w:r w:rsidR="005B393C">
        <w:rPr>
          <w:lang w:val="en-CA"/>
        </w:rPr>
        <w:t>The</w:t>
      </w:r>
      <w:r w:rsidR="007325C6" w:rsidRPr="0052674D">
        <w:rPr>
          <w:lang w:val="en-CA"/>
        </w:rPr>
        <w:t xml:space="preserve"> </w:t>
      </w:r>
      <w:proofErr w:type="spellStart"/>
      <w:r w:rsidR="007325C6" w:rsidRPr="0052674D">
        <w:rPr>
          <w:lang w:val="en-CA"/>
        </w:rPr>
        <w:t>the</w:t>
      </w:r>
      <w:proofErr w:type="spellEnd"/>
      <w:r w:rsidR="007325C6" w:rsidRPr="0052674D">
        <w:rPr>
          <w:lang w:val="en-CA"/>
        </w:rPr>
        <w:t xml:space="preserve"> semantics of transfer characteristics (Table E.4 of HEVC), and matrix coefficients (Table E.5 of HEVC) need correction</w:t>
      </w:r>
      <w:r w:rsidR="005B393C">
        <w:rPr>
          <w:lang w:val="en-CA"/>
        </w:rPr>
        <w:t xml:space="preserve"> to address the issue</w:t>
      </w:r>
      <w:r w:rsidR="007325C6" w:rsidRPr="0052674D">
        <w:rPr>
          <w:lang w:val="en-CA"/>
        </w:rPr>
        <w:t>.</w:t>
      </w:r>
    </w:p>
    <w:p w14:paraId="39DBABE4" w14:textId="3B676D03" w:rsidR="005B393C" w:rsidRDefault="005B393C" w:rsidP="00AC36E3">
      <w:pPr>
        <w:rPr>
          <w:lang w:val="en-CA"/>
        </w:rPr>
      </w:pPr>
      <w:r>
        <w:rPr>
          <w:lang w:val="en-CA"/>
        </w:rPr>
        <w:t xml:space="preserve">The issue is a bit complicated because the same transfer characteristics indicator value is used for both sRGB and </w:t>
      </w:r>
      <w:proofErr w:type="spellStart"/>
      <w:r>
        <w:rPr>
          <w:lang w:val="en-CA"/>
        </w:rPr>
        <w:t>sYCC</w:t>
      </w:r>
      <w:proofErr w:type="spellEnd"/>
      <w:r>
        <w:rPr>
          <w:lang w:val="en-CA"/>
        </w:rPr>
        <w:t xml:space="preserve">, but </w:t>
      </w:r>
      <w:r w:rsidRPr="005B393C">
        <w:rPr>
          <w:lang w:val="en-CA"/>
        </w:rPr>
        <w:t>IEC 61966-2-1</w:t>
      </w:r>
      <w:r>
        <w:rPr>
          <w:lang w:val="en-CA"/>
        </w:rPr>
        <w:t xml:space="preserve"> actually indicates that the transfer characteristics function should be somewhat different for the two cases. In the sRGB case, the range of the input value is constrained to be from 0 to 1, but in the </w:t>
      </w:r>
      <w:proofErr w:type="spellStart"/>
      <w:r>
        <w:rPr>
          <w:lang w:val="en-CA"/>
        </w:rPr>
        <w:t>sYCC</w:t>
      </w:r>
      <w:proofErr w:type="spellEnd"/>
      <w:r>
        <w:rPr>
          <w:lang w:val="en-CA"/>
        </w:rPr>
        <w:t xml:space="preserve"> case, this constraint should not apply.</w:t>
      </w:r>
    </w:p>
    <w:p w14:paraId="224A5FD2" w14:textId="7CCF4428" w:rsidR="00AC36E3" w:rsidRPr="0052674D" w:rsidRDefault="005B393C" w:rsidP="00E11D3D">
      <w:pPr>
        <w:rPr>
          <w:rFonts w:eastAsia="Yu Mincho"/>
          <w:lang w:val="en-CA"/>
        </w:rPr>
      </w:pPr>
      <w:r>
        <w:rPr>
          <w:rFonts w:eastAsia="Yu Mincho"/>
          <w:lang w:val="en-CA"/>
        </w:rPr>
        <w:t xml:space="preserve">The agreed correction for this aspect is to </w:t>
      </w:r>
      <w:r w:rsidR="00AF7260" w:rsidRPr="0052674D">
        <w:rPr>
          <w:rFonts w:eastAsia="Yu Mincho"/>
          <w:lang w:val="en-CA"/>
        </w:rPr>
        <w:t xml:space="preserve">condition the interpretation </w:t>
      </w:r>
      <w:r w:rsidR="00DD4411" w:rsidRPr="0052674D">
        <w:rPr>
          <w:rFonts w:eastAsia="Yu Mincho"/>
          <w:lang w:val="en-CA"/>
        </w:rPr>
        <w:t xml:space="preserve">of the transfer_characteristics syntax element for the value 13 </w:t>
      </w:r>
      <w:r w:rsidR="00AF7260" w:rsidRPr="0052674D">
        <w:rPr>
          <w:rFonts w:eastAsia="Yu Mincho"/>
          <w:lang w:val="en-CA"/>
        </w:rPr>
        <w:t xml:space="preserve">on the </w:t>
      </w:r>
      <w:r w:rsidR="00DD4411" w:rsidRPr="0052674D">
        <w:rPr>
          <w:rFonts w:eastAsia="Yu Mincho"/>
          <w:lang w:val="en-CA"/>
        </w:rPr>
        <w:t xml:space="preserve">value of </w:t>
      </w:r>
      <w:r w:rsidR="00DD4411" w:rsidRPr="0052674D">
        <w:rPr>
          <w:lang w:val="en-CA"/>
        </w:rPr>
        <w:t>the matrix_coeffs syntax element</w:t>
      </w:r>
      <w:r w:rsidR="00AF7260" w:rsidRPr="0052674D">
        <w:rPr>
          <w:rFonts w:eastAsia="Yu Mincho"/>
          <w:lang w:val="en-CA"/>
        </w:rPr>
        <w:t xml:space="preserve"> (since that value </w:t>
      </w:r>
      <w:r w:rsidR="00DD4411" w:rsidRPr="0052674D">
        <w:rPr>
          <w:rFonts w:eastAsia="Yu Mincho"/>
          <w:lang w:val="en-CA"/>
        </w:rPr>
        <w:t xml:space="preserve">would </w:t>
      </w:r>
      <w:r w:rsidR="00AF7260" w:rsidRPr="0052674D">
        <w:rPr>
          <w:rFonts w:eastAsia="Yu Mincho"/>
          <w:lang w:val="en-CA"/>
        </w:rPr>
        <w:t xml:space="preserve">differ between </w:t>
      </w:r>
      <w:proofErr w:type="spellStart"/>
      <w:r w:rsidR="00AF7260" w:rsidRPr="0052674D">
        <w:rPr>
          <w:rFonts w:eastAsia="Yu Mincho"/>
          <w:lang w:val="en-CA"/>
        </w:rPr>
        <w:t>sYCC</w:t>
      </w:r>
      <w:proofErr w:type="spellEnd"/>
      <w:r w:rsidR="00AF7260" w:rsidRPr="0052674D">
        <w:rPr>
          <w:rFonts w:eastAsia="Yu Mincho"/>
          <w:lang w:val="en-CA"/>
        </w:rPr>
        <w:t xml:space="preserve"> and sRGB).</w:t>
      </w:r>
    </w:p>
    <w:p w14:paraId="491F20F3" w14:textId="5F6E5BF3" w:rsidR="00AC36E3" w:rsidRDefault="005B393C" w:rsidP="00E11D3D">
      <w:pPr>
        <w:rPr>
          <w:lang w:val="en-CA"/>
        </w:rPr>
      </w:pPr>
      <w:r>
        <w:rPr>
          <w:lang w:val="en-CA"/>
        </w:rPr>
        <w:t>Additionally, the</w:t>
      </w:r>
      <w:r w:rsidR="00CF556E" w:rsidRPr="0052674D">
        <w:rPr>
          <w:lang w:val="en-CA"/>
        </w:rPr>
        <w:t xml:space="preserve"> </w:t>
      </w:r>
      <w:proofErr w:type="spellStart"/>
      <w:r w:rsidR="00CF556E" w:rsidRPr="0052674D">
        <w:rPr>
          <w:lang w:val="en-CA"/>
        </w:rPr>
        <w:t>the</w:t>
      </w:r>
      <w:proofErr w:type="spellEnd"/>
      <w:r w:rsidR="00CF556E" w:rsidRPr="0052674D">
        <w:rPr>
          <w:lang w:val="en-CA"/>
        </w:rPr>
        <w:t xml:space="preserve"> </w:t>
      </w:r>
      <w:r w:rsidR="00DD4411" w:rsidRPr="0052674D">
        <w:rPr>
          <w:lang w:val="en-CA"/>
        </w:rPr>
        <w:t xml:space="preserve">informative remark relating to </w:t>
      </w:r>
      <w:r w:rsidR="003C5BA0">
        <w:rPr>
          <w:lang w:val="en-CA"/>
        </w:rPr>
        <w:t xml:space="preserve">the matrix coefficients indicator value for </w:t>
      </w:r>
      <w:r w:rsidR="00DD4411" w:rsidRPr="0052674D">
        <w:rPr>
          <w:lang w:val="en-CA"/>
        </w:rPr>
        <w:t xml:space="preserve">IEC 61966-2-1 </w:t>
      </w:r>
      <w:proofErr w:type="spellStart"/>
      <w:r w:rsidR="00DD4411" w:rsidRPr="0052674D">
        <w:rPr>
          <w:lang w:val="en-CA"/>
        </w:rPr>
        <w:t>sYCC</w:t>
      </w:r>
      <w:proofErr w:type="spellEnd"/>
      <w:r w:rsidR="00DD4411" w:rsidRPr="0052674D">
        <w:rPr>
          <w:lang w:val="en-CA"/>
        </w:rPr>
        <w:t xml:space="preserve"> </w:t>
      </w:r>
      <w:r w:rsidR="003C5BA0">
        <w:rPr>
          <w:lang w:val="en-CA"/>
        </w:rPr>
        <w:t xml:space="preserve">should be changed </w:t>
      </w:r>
      <w:r w:rsidR="00DD4411" w:rsidRPr="0052674D">
        <w:rPr>
          <w:lang w:val="en-CA"/>
        </w:rPr>
        <w:t xml:space="preserve">to indicate that </w:t>
      </w:r>
      <w:proofErr w:type="spellStart"/>
      <w:r w:rsidR="003C5BA0">
        <w:rPr>
          <w:lang w:val="en-CA"/>
        </w:rPr>
        <w:t>sYCC</w:t>
      </w:r>
      <w:proofErr w:type="spellEnd"/>
      <w:r w:rsidR="00DD4411" w:rsidRPr="0052674D">
        <w:rPr>
          <w:lang w:val="en-CA"/>
        </w:rPr>
        <w:t xml:space="preserve"> </w:t>
      </w:r>
      <w:r w:rsidR="003C5BA0">
        <w:rPr>
          <w:lang w:val="en-CA"/>
        </w:rPr>
        <w:t xml:space="preserve">should be indicated with </w:t>
      </w:r>
      <w:r w:rsidR="00DD4411" w:rsidRPr="0052674D">
        <w:rPr>
          <w:lang w:val="en-CA"/>
        </w:rPr>
        <w:t>the matrix</w:t>
      </w:r>
      <w:r w:rsidR="003C5BA0">
        <w:rPr>
          <w:lang w:val="en-CA"/>
        </w:rPr>
        <w:t xml:space="preserve"> </w:t>
      </w:r>
      <w:r w:rsidR="00DD4411" w:rsidRPr="0052674D">
        <w:rPr>
          <w:lang w:val="en-CA"/>
        </w:rPr>
        <w:t>coeff</w:t>
      </w:r>
      <w:r w:rsidR="003C5BA0">
        <w:rPr>
          <w:lang w:val="en-CA"/>
        </w:rPr>
        <w:t>icient</w:t>
      </w:r>
      <w:r w:rsidR="00DD4411" w:rsidRPr="0052674D">
        <w:rPr>
          <w:lang w:val="en-CA"/>
        </w:rPr>
        <w:t xml:space="preserve">s </w:t>
      </w:r>
      <w:r w:rsidR="003C5BA0">
        <w:rPr>
          <w:lang w:val="en-CA"/>
        </w:rPr>
        <w:t>indicator</w:t>
      </w:r>
      <w:r w:rsidR="00DD4411" w:rsidRPr="0052674D">
        <w:rPr>
          <w:lang w:val="en-CA"/>
        </w:rPr>
        <w:t xml:space="preserve"> equal to 5 (as for Rec. ITU R BT.601) rather than 1 (as for Rec. ITU-R BT.709).</w:t>
      </w:r>
    </w:p>
    <w:p w14:paraId="7279192E" w14:textId="77777777" w:rsidR="000C76C3" w:rsidRPr="0052674D" w:rsidRDefault="000C76C3" w:rsidP="000C76C3">
      <w:pPr>
        <w:pStyle w:val="Heading3"/>
        <w:rPr>
          <w:lang w:val="en-CA"/>
        </w:rPr>
      </w:pPr>
      <w:r w:rsidRPr="0052674D">
        <w:rPr>
          <w:lang w:val="en-CA"/>
        </w:rPr>
        <w:t>Description of the proposed fix</w:t>
      </w:r>
    </w:p>
    <w:p w14:paraId="48FAEA31" w14:textId="77D0EAC0" w:rsidR="00B30F38" w:rsidRPr="0052674D" w:rsidRDefault="00B30F38" w:rsidP="00DD6EA8">
      <w:pPr>
        <w:spacing w:after="120"/>
        <w:rPr>
          <w:i/>
          <w:iCs/>
          <w:lang w:val="en-CA"/>
        </w:rPr>
      </w:pPr>
      <w:r w:rsidRPr="0052674D">
        <w:rPr>
          <w:i/>
          <w:lang w:val="en-CA"/>
        </w:rPr>
        <w:t xml:space="preserve">In </w:t>
      </w:r>
      <w:r>
        <w:rPr>
          <w:i/>
          <w:iCs/>
          <w:lang w:val="en-CA"/>
        </w:rPr>
        <w:t>E.3.1 (VUI semantics</w:t>
      </w:r>
      <w:r w:rsidRPr="0052674D">
        <w:rPr>
          <w:i/>
          <w:iCs/>
          <w:lang w:val="en-CA"/>
        </w:rPr>
        <w:t xml:space="preserve">), </w:t>
      </w:r>
      <w:r w:rsidR="007C7CCF">
        <w:rPr>
          <w:i/>
          <w:iCs/>
          <w:lang w:val="en-CA"/>
        </w:rPr>
        <w:t>in</w:t>
      </w:r>
      <w:r>
        <w:rPr>
          <w:i/>
          <w:iCs/>
          <w:lang w:val="en-CA"/>
        </w:rPr>
        <w:t xml:space="preserve"> Table E.4 (</w:t>
      </w:r>
      <w:r w:rsidRPr="00B30F38">
        <w:rPr>
          <w:i/>
          <w:iCs/>
          <w:lang w:val="en-CA"/>
        </w:rPr>
        <w:t>Transfer characteristics interpretation using the transfer_characteristics syntax element</w:t>
      </w:r>
      <w:r>
        <w:rPr>
          <w:i/>
          <w:iCs/>
          <w:lang w:val="en-CA"/>
        </w:rPr>
        <w:t>) replace the row for the value 13 with</w:t>
      </w:r>
      <w:r w:rsidRPr="0052674D">
        <w:rPr>
          <w:i/>
          <w:iCs/>
          <w:lang w:val="en-CA"/>
        </w:rPr>
        <w:t>: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80"/>
        <w:gridCol w:w="5875"/>
        <w:gridCol w:w="3029"/>
      </w:tblGrid>
      <w:tr w:rsidR="00B30F38" w:rsidRPr="00B30F38" w14:paraId="1805C977" w14:textId="77777777" w:rsidTr="009A322A">
        <w:trPr>
          <w:cantSplit/>
          <w:jc w:val="center"/>
        </w:trPr>
        <w:tc>
          <w:tcPr>
            <w:tcW w:w="780" w:type="dxa"/>
          </w:tcPr>
          <w:p w14:paraId="71B8BF10" w14:textId="77777777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40" w:after="20" w:line="190" w:lineRule="exact"/>
              <w:jc w:val="center"/>
              <w:rPr>
                <w:rFonts w:eastAsia="SimSun"/>
                <w:noProof/>
                <w:sz w:val="18"/>
                <w:szCs w:val="18"/>
                <w:lang w:val="en-GB" w:eastAsia="ja-JP"/>
              </w:rPr>
            </w:pPr>
            <w:r w:rsidRPr="00B30F38">
              <w:rPr>
                <w:rFonts w:eastAsia="SimSun"/>
                <w:noProof/>
                <w:sz w:val="18"/>
                <w:szCs w:val="18"/>
                <w:lang w:val="en-GB" w:eastAsia="ja-JP"/>
              </w:rPr>
              <w:t>13</w:t>
            </w:r>
          </w:p>
        </w:tc>
        <w:tc>
          <w:tcPr>
            <w:tcW w:w="5875" w:type="dxa"/>
          </w:tcPr>
          <w:p w14:paraId="5786CB90" w14:textId="77777777" w:rsidR="00B30F38" w:rsidRPr="00B30F38" w:rsidRDefault="00B30F38" w:rsidP="00B30F38">
            <w:pPr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spacing w:before="80" w:after="20" w:line="190" w:lineRule="exact"/>
              <w:jc w:val="both"/>
              <w:rPr>
                <w:rFonts w:eastAsia="SimSun"/>
                <w:noProof/>
                <w:sz w:val="20"/>
                <w:szCs w:val="16"/>
                <w:lang w:val="en-GB"/>
              </w:rPr>
            </w:pPr>
            <w:r w:rsidRPr="00DD6EA8">
              <w:rPr>
                <w:rFonts w:eastAsia="SimSun"/>
                <w:noProof/>
                <w:sz w:val="20"/>
                <w:highlight w:val="yellow"/>
                <w:lang w:val="en-GB"/>
              </w:rPr>
              <w:t>–</w:t>
            </w:r>
            <w:r w:rsidRPr="00DD6EA8">
              <w:rPr>
                <w:rFonts w:eastAsia="SimSun"/>
                <w:noProof/>
                <w:sz w:val="20"/>
                <w:highlight w:val="yellow"/>
                <w:lang w:val="en-GB"/>
              </w:rPr>
              <w:tab/>
              <w:t>If matrix_coeffs is equal to 0</w:t>
            </w:r>
          </w:p>
          <w:p w14:paraId="693C2BCD" w14:textId="77777777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  <w:tab w:val="left" w:pos="3340"/>
              </w:tabs>
              <w:spacing w:before="80" w:after="20" w:line="190" w:lineRule="exact"/>
              <w:jc w:val="both"/>
              <w:rPr>
                <w:rFonts w:eastAsia="MS Mincho"/>
                <w:noProof/>
                <w:sz w:val="18"/>
                <w:szCs w:val="18"/>
                <w:lang w:val="en-GB" w:eastAsia="ja-JP"/>
              </w:rPr>
            </w:pP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         V = </w:t>
            </w:r>
            <w:r w:rsidRPr="00B30F38">
              <w:rPr>
                <w:rFonts w:eastAsia="MS Mincho"/>
                <w:i/>
                <w:noProof/>
                <w:sz w:val="18"/>
                <w:szCs w:val="18"/>
                <w:lang w:val="en-GB" w:eastAsia="ja-JP"/>
              </w:rPr>
              <w:t>α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 * L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>c</w:t>
            </w:r>
            <w:r w:rsidRPr="00B30F38">
              <w:rPr>
                <w:rFonts w:eastAsia="SimSun"/>
                <w:noProof/>
                <w:position w:val="6"/>
                <w:sz w:val="16"/>
                <w:szCs w:val="16"/>
                <w:lang w:val="en-GB"/>
              </w:rPr>
              <w:t>( 1 </w:t>
            </w:r>
            <w:r w:rsidRPr="00B30F38">
              <w:rPr>
                <w:rFonts w:eastAsia="SimSun"/>
                <w:position w:val="6"/>
                <w:sz w:val="16"/>
                <w:szCs w:val="18"/>
                <w:lang w:val="en-GB"/>
              </w:rPr>
              <w:t>÷</w:t>
            </w:r>
            <w:r w:rsidRPr="00B30F38">
              <w:rPr>
                <w:rFonts w:eastAsia="SimSun"/>
                <w:noProof/>
                <w:position w:val="6"/>
                <w:sz w:val="16"/>
                <w:szCs w:val="16"/>
                <w:lang w:val="en-GB"/>
              </w:rPr>
              <w:t> 2.4 )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 − ( </w:t>
            </w:r>
            <w:r w:rsidRPr="00B30F38">
              <w:rPr>
                <w:rFonts w:eastAsia="MS Mincho"/>
                <w:i/>
                <w:noProof/>
                <w:sz w:val="18"/>
                <w:szCs w:val="18"/>
                <w:lang w:val="en-GB" w:eastAsia="ja-JP"/>
              </w:rPr>
              <w:t>α</w:t>
            </w:r>
            <w:r w:rsidRPr="00B30F38">
              <w:rPr>
                <w:rFonts w:eastAsia="MS Mincho"/>
                <w:noProof/>
                <w:sz w:val="18"/>
                <w:szCs w:val="18"/>
                <w:lang w:val="en-GB" w:eastAsia="ja-JP"/>
              </w:rPr>
              <w:t xml:space="preserve"> − 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>1 )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ab/>
              <w:t>for 1  &gt;=  L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>c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  &gt;=  </w:t>
            </w:r>
            <w:r w:rsidRPr="00B30F38">
              <w:rPr>
                <w:rFonts w:eastAsia="MS Mincho"/>
                <w:i/>
                <w:noProof/>
                <w:sz w:val="18"/>
                <w:szCs w:val="18"/>
                <w:lang w:val="en-GB" w:eastAsia="ja-JP"/>
              </w:rPr>
              <w:t>β</w:t>
            </w:r>
          </w:p>
          <w:p w14:paraId="4469452B" w14:textId="4D53E1C2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  <w:tab w:val="left" w:pos="3340"/>
              </w:tabs>
              <w:spacing w:before="80" w:after="20" w:line="190" w:lineRule="exact"/>
              <w:jc w:val="both"/>
              <w:rPr>
                <w:rFonts w:eastAsia="SimSun"/>
                <w:noProof/>
                <w:sz w:val="18"/>
                <w:szCs w:val="18"/>
                <w:lang w:val="en-GB"/>
              </w:rPr>
            </w:pP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>         V = 12.92 * L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>c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ab/>
            </w:r>
            <w:r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ab/>
            </w:r>
            <w:r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ab/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for  </w:t>
            </w:r>
            <w:r w:rsidRPr="00B30F38">
              <w:rPr>
                <w:rFonts w:eastAsia="MS Mincho"/>
                <w:i/>
                <w:noProof/>
                <w:sz w:val="18"/>
                <w:szCs w:val="18"/>
                <w:lang w:val="en-GB" w:eastAsia="ja-JP"/>
              </w:rPr>
              <w:t>β</w:t>
            </w:r>
            <w:r w:rsidRPr="00B30F38">
              <w:rPr>
                <w:rFonts w:eastAsia="MS Mincho"/>
                <w:noProof/>
                <w:sz w:val="18"/>
                <w:szCs w:val="18"/>
                <w:lang w:val="en-GB" w:eastAsia="ja-JP"/>
              </w:rPr>
              <w:t xml:space="preserve"> 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>&gt; L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>c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  &gt;=  0</w:t>
            </w:r>
          </w:p>
          <w:p w14:paraId="158F5977" w14:textId="77777777" w:rsidR="00B30F38" w:rsidRPr="00DD6EA8" w:rsidRDefault="00B30F38" w:rsidP="00B30F38">
            <w:pPr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spacing w:before="80" w:after="20" w:line="190" w:lineRule="exact"/>
              <w:jc w:val="both"/>
              <w:rPr>
                <w:rFonts w:eastAsia="SimSun"/>
                <w:noProof/>
                <w:sz w:val="18"/>
                <w:szCs w:val="16"/>
                <w:highlight w:val="yellow"/>
                <w:lang w:val="en-GB"/>
              </w:rPr>
            </w:pPr>
            <w:r w:rsidRPr="00DD6EA8">
              <w:rPr>
                <w:rFonts w:eastAsia="SimSun"/>
                <w:noProof/>
                <w:sz w:val="20"/>
                <w:highlight w:val="yellow"/>
                <w:lang w:val="en-GB"/>
              </w:rPr>
              <w:t>–</w:t>
            </w:r>
            <w:r w:rsidRPr="00DD6EA8">
              <w:rPr>
                <w:rFonts w:eastAsia="SimSun"/>
                <w:noProof/>
                <w:sz w:val="20"/>
                <w:highlight w:val="yellow"/>
                <w:lang w:val="en-GB"/>
              </w:rPr>
              <w:tab/>
              <w:t>Otherwise</w:t>
            </w:r>
          </w:p>
          <w:p w14:paraId="3767F1B7" w14:textId="77777777" w:rsidR="00B30F38" w:rsidRPr="00DD6EA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  <w:tab w:val="left" w:pos="3340"/>
              </w:tabs>
              <w:spacing w:before="80" w:after="20" w:line="190" w:lineRule="exact"/>
              <w:jc w:val="both"/>
              <w:rPr>
                <w:rFonts w:eastAsia="MS Mincho"/>
                <w:noProof/>
                <w:sz w:val="18"/>
                <w:szCs w:val="18"/>
                <w:highlight w:val="yellow"/>
                <w:lang w:val="en-GB" w:eastAsia="ja-JP"/>
              </w:rPr>
            </w:pP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         V = </w:t>
            </w:r>
            <w:r w:rsidRPr="00DD6EA8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α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* L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DD6EA8">
              <w:rPr>
                <w:rFonts w:eastAsia="SimSun"/>
                <w:noProof/>
                <w:position w:val="6"/>
                <w:sz w:val="16"/>
                <w:szCs w:val="16"/>
                <w:highlight w:val="yellow"/>
                <w:lang w:val="en-GB"/>
              </w:rPr>
              <w:t>( 1 </w:t>
            </w:r>
            <w:r w:rsidRPr="00DD6EA8">
              <w:rPr>
                <w:rFonts w:eastAsia="SimSun"/>
                <w:position w:val="6"/>
                <w:sz w:val="16"/>
                <w:szCs w:val="18"/>
                <w:highlight w:val="yellow"/>
                <w:lang w:val="en-GB"/>
              </w:rPr>
              <w:t>÷</w:t>
            </w:r>
            <w:r w:rsidRPr="00DD6EA8">
              <w:rPr>
                <w:rFonts w:eastAsia="SimSun"/>
                <w:noProof/>
                <w:position w:val="6"/>
                <w:sz w:val="16"/>
                <w:szCs w:val="16"/>
                <w:highlight w:val="yellow"/>
                <w:lang w:val="en-GB"/>
              </w:rPr>
              <w:t> 2.4 )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− ( </w:t>
            </w:r>
            <w:r w:rsidRPr="00DD6EA8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α</w:t>
            </w:r>
            <w:r w:rsidRPr="00DD6EA8">
              <w:rPr>
                <w:rFonts w:eastAsia="MS Mincho"/>
                <w:noProof/>
                <w:sz w:val="18"/>
                <w:szCs w:val="18"/>
                <w:highlight w:val="yellow"/>
                <w:lang w:val="en-GB" w:eastAsia="ja-JP"/>
              </w:rPr>
              <w:t xml:space="preserve"> − 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1 )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ab/>
              <w:t>for L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 &gt;=  </w:t>
            </w:r>
            <w:r w:rsidRPr="00DD6EA8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β</w:t>
            </w:r>
          </w:p>
          <w:p w14:paraId="29B0B7E6" w14:textId="764ACAEA" w:rsidR="00B30F38" w:rsidRPr="00DD6EA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  <w:tab w:val="left" w:pos="3340"/>
              </w:tabs>
              <w:spacing w:before="80" w:after="20" w:line="190" w:lineRule="exact"/>
              <w:jc w:val="both"/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</w:pP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         V = 12.92 * L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ab/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ab/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ab/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for  </w:t>
            </w:r>
            <w:r w:rsidRPr="00DD6EA8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β</w:t>
            </w:r>
            <w:r w:rsidRPr="00DD6EA8">
              <w:rPr>
                <w:rFonts w:eastAsia="MS Mincho"/>
                <w:noProof/>
                <w:sz w:val="18"/>
                <w:szCs w:val="18"/>
                <w:highlight w:val="yellow"/>
                <w:lang w:val="en-GB" w:eastAsia="ja-JP"/>
              </w:rPr>
              <w:t xml:space="preserve"> 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&gt; L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&gt; −</w:t>
            </w:r>
            <w:r w:rsidRPr="00DD6EA8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β</w:t>
            </w:r>
          </w:p>
          <w:p w14:paraId="7B8BB1CA" w14:textId="77777777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3340"/>
              </w:tabs>
              <w:spacing w:before="80" w:after="20" w:line="190" w:lineRule="exact"/>
              <w:rPr>
                <w:rFonts w:eastAsia="SimSun"/>
                <w:noProof/>
                <w:sz w:val="18"/>
                <w:szCs w:val="18"/>
                <w:lang w:val="en-GB"/>
              </w:rPr>
            </w:pP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         V = − </w:t>
            </w:r>
            <w:r w:rsidRPr="00DD6EA8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α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* ( −L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)</w:t>
            </w:r>
            <w:r w:rsidRPr="00DD6EA8">
              <w:rPr>
                <w:rFonts w:eastAsia="SimSun"/>
                <w:noProof/>
                <w:position w:val="6"/>
                <w:sz w:val="16"/>
                <w:szCs w:val="16"/>
                <w:highlight w:val="yellow"/>
                <w:lang w:val="en-GB"/>
              </w:rPr>
              <w:t>( 1 </w:t>
            </w:r>
            <w:r w:rsidRPr="00DD6EA8">
              <w:rPr>
                <w:rFonts w:eastAsia="SimSun"/>
                <w:position w:val="6"/>
                <w:sz w:val="16"/>
                <w:szCs w:val="18"/>
                <w:highlight w:val="yellow"/>
                <w:lang w:val="en-GB"/>
              </w:rPr>
              <w:t>÷</w:t>
            </w:r>
            <w:r w:rsidRPr="00DD6EA8">
              <w:rPr>
                <w:rFonts w:eastAsia="SimSun"/>
                <w:noProof/>
                <w:position w:val="6"/>
                <w:sz w:val="16"/>
                <w:szCs w:val="16"/>
                <w:highlight w:val="yellow"/>
                <w:lang w:val="en-GB"/>
              </w:rPr>
              <w:t> 2.4 )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+ ( </w:t>
            </w:r>
            <w:r w:rsidRPr="00DD6EA8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α</w:t>
            </w:r>
            <w:r w:rsidRPr="00DD6EA8">
              <w:rPr>
                <w:rFonts w:eastAsia="MS Mincho"/>
                <w:noProof/>
                <w:sz w:val="18"/>
                <w:szCs w:val="18"/>
                <w:highlight w:val="yellow"/>
                <w:lang w:val="en-GB" w:eastAsia="ja-JP"/>
              </w:rPr>
              <w:t xml:space="preserve"> − 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1 )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ab/>
              <w:t>for −</w:t>
            </w:r>
            <w:r w:rsidRPr="00DD6EA8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β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 &gt;=  L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</w:p>
        </w:tc>
        <w:tc>
          <w:tcPr>
            <w:tcW w:w="3029" w:type="dxa"/>
          </w:tcPr>
          <w:p w14:paraId="39309E46" w14:textId="77777777" w:rsidR="00B30F38" w:rsidRPr="00DD6EA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20" w:line="190" w:lineRule="exact"/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</w:pP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IEC 61966-2-1 sRGB </w:t>
            </w: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(with matrix_coeffs equal to 0)</w:t>
            </w:r>
          </w:p>
          <w:p w14:paraId="1934C211" w14:textId="77777777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40" w:after="20" w:line="190" w:lineRule="exact"/>
              <w:rPr>
                <w:rFonts w:eastAsia="SimSun"/>
                <w:noProof/>
                <w:sz w:val="18"/>
                <w:szCs w:val="18"/>
                <w:lang w:val="en-GB"/>
              </w:rPr>
            </w:pPr>
            <w:r w:rsidRPr="00DD6EA8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IEC 61966-2-1 sYCC (with matrix_coeffs equal to 5)</w:t>
            </w:r>
          </w:p>
        </w:tc>
      </w:tr>
    </w:tbl>
    <w:p w14:paraId="5FBFF55D" w14:textId="1858A587" w:rsidR="003C5BA0" w:rsidRPr="00DD6EA8" w:rsidRDefault="007C7CCF" w:rsidP="00E11D3D">
      <w:pPr>
        <w:rPr>
          <w:i/>
          <w:iCs/>
          <w:lang w:val="en-CA"/>
        </w:rPr>
      </w:pPr>
      <w:r w:rsidRPr="0052674D">
        <w:rPr>
          <w:i/>
          <w:lang w:val="en-CA"/>
        </w:rPr>
        <w:t xml:space="preserve">In </w:t>
      </w:r>
      <w:r>
        <w:rPr>
          <w:i/>
          <w:iCs/>
          <w:lang w:val="en-CA"/>
        </w:rPr>
        <w:t>E.3.1 (VUI semantics</w:t>
      </w:r>
      <w:r w:rsidRPr="0052674D">
        <w:rPr>
          <w:i/>
          <w:iCs/>
          <w:lang w:val="en-CA"/>
        </w:rPr>
        <w:t xml:space="preserve">), </w:t>
      </w:r>
      <w:r>
        <w:rPr>
          <w:i/>
          <w:iCs/>
          <w:lang w:val="en-CA"/>
        </w:rPr>
        <w:t>a</w:t>
      </w:r>
      <w:r w:rsidR="00B30F38">
        <w:rPr>
          <w:i/>
          <w:iCs/>
          <w:lang w:val="en-CA"/>
        </w:rPr>
        <w:t>fter Equation E-3, replace the next paragraph and associated bullet points with:</w:t>
      </w:r>
    </w:p>
    <w:p w14:paraId="3C5866D4" w14:textId="77777777" w:rsidR="00B30F38" w:rsidRPr="00B30F38" w:rsidRDefault="00B30F38" w:rsidP="00B30F38">
      <w:pPr>
        <w:numPr>
          <w:ilvl w:val="12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97"/>
        <w:jc w:val="both"/>
        <w:rPr>
          <w:rFonts w:eastAsia="SimSun"/>
          <w:noProof/>
          <w:sz w:val="20"/>
          <w:lang w:val="en-GB"/>
        </w:rPr>
      </w:pPr>
      <w:r w:rsidRPr="00B30F38">
        <w:rPr>
          <w:rFonts w:eastAsia="SimSun"/>
          <w:noProof/>
          <w:sz w:val="20"/>
          <w:lang w:val="en-GB"/>
        </w:rPr>
        <w:t>In this case, the range of E′</w:t>
      </w:r>
      <w:r w:rsidRPr="00B30F38">
        <w:rPr>
          <w:rFonts w:eastAsia="SimSun"/>
          <w:noProof/>
          <w:sz w:val="20"/>
          <w:vertAlign w:val="subscript"/>
          <w:lang w:val="en-GB"/>
        </w:rPr>
        <w:t>R</w:t>
      </w:r>
      <w:r w:rsidRPr="00B30F38">
        <w:rPr>
          <w:rFonts w:eastAsia="SimSun"/>
          <w:noProof/>
          <w:sz w:val="20"/>
          <w:lang w:val="en-GB"/>
        </w:rPr>
        <w:t>, E′</w:t>
      </w:r>
      <w:r w:rsidRPr="00B30F38">
        <w:rPr>
          <w:rFonts w:eastAsia="SimSun"/>
          <w:noProof/>
          <w:sz w:val="20"/>
          <w:vertAlign w:val="subscript"/>
          <w:lang w:val="en-GB"/>
        </w:rPr>
        <w:t>G</w:t>
      </w:r>
      <w:r w:rsidRPr="00B30F38">
        <w:rPr>
          <w:rFonts w:eastAsia="SimSun"/>
          <w:sz w:val="20"/>
          <w:lang w:val="en-GB"/>
        </w:rPr>
        <w:t>,</w:t>
      </w:r>
      <w:r w:rsidRPr="00B30F38">
        <w:rPr>
          <w:rFonts w:eastAsia="SimSun"/>
          <w:noProof/>
          <w:sz w:val="20"/>
          <w:lang w:val="en-GB"/>
        </w:rPr>
        <w:t xml:space="preserve"> and E′</w:t>
      </w:r>
      <w:r w:rsidRPr="00B30F38">
        <w:rPr>
          <w:rFonts w:eastAsia="SimSun"/>
          <w:noProof/>
          <w:sz w:val="20"/>
          <w:vertAlign w:val="subscript"/>
          <w:lang w:val="en-GB"/>
        </w:rPr>
        <w:t>B</w:t>
      </w:r>
      <w:r w:rsidRPr="00B30F38">
        <w:rPr>
          <w:rFonts w:eastAsia="SimSun"/>
          <w:noProof/>
          <w:sz w:val="20"/>
          <w:lang w:val="en-GB"/>
        </w:rPr>
        <w:t xml:space="preserve"> is specified as follows:</w:t>
      </w:r>
    </w:p>
    <w:p w14:paraId="266DA8A9" w14:textId="1CDCDE48" w:rsidR="00B30F38" w:rsidRPr="00B30F38" w:rsidRDefault="00B30F38" w:rsidP="00B30F38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794" w:hanging="397"/>
        <w:jc w:val="both"/>
        <w:rPr>
          <w:rFonts w:eastAsia="SimSun"/>
          <w:noProof/>
          <w:sz w:val="20"/>
          <w:lang w:val="en-GB"/>
        </w:rPr>
      </w:pPr>
      <w:r w:rsidRPr="00B30F38">
        <w:rPr>
          <w:rFonts w:eastAsia="SimSun"/>
          <w:noProof/>
          <w:sz w:val="20"/>
          <w:lang w:val="en-GB"/>
        </w:rPr>
        <w:lastRenderedPageBreak/>
        <w:t>–</w:t>
      </w:r>
      <w:r w:rsidRPr="00B30F38">
        <w:rPr>
          <w:rFonts w:eastAsia="SimSun"/>
          <w:noProof/>
          <w:sz w:val="20"/>
          <w:lang w:val="en-GB"/>
        </w:rPr>
        <w:tab/>
        <w:t>If transfer_characteristics is equal to 11 or 12</w:t>
      </w:r>
      <w:r w:rsidRPr="00B30F38">
        <w:rPr>
          <w:rFonts w:eastAsia="SimSun"/>
          <w:noProof/>
          <w:sz w:val="20"/>
          <w:highlight w:val="yellow"/>
          <w:lang w:val="en-GB"/>
        </w:rPr>
        <w:t>, or transfer_characteristics is equal to 13 and matrix_coeffs is not equal to 0</w:t>
      </w:r>
      <w:r w:rsidRPr="00B30F38">
        <w:rPr>
          <w:rFonts w:eastAsia="SimSun"/>
          <w:noProof/>
          <w:sz w:val="20"/>
          <w:lang w:val="en-GB"/>
        </w:rPr>
        <w:t>,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vertAlign w:val="subscript"/>
          <w:lang w:val="en-GB"/>
        </w:rPr>
        <w:t>R</w:t>
      </w:r>
      <w:r w:rsidRPr="00B30F38">
        <w:rPr>
          <w:rFonts w:eastAsia="SimSun"/>
          <w:noProof/>
          <w:sz w:val="20"/>
          <w:lang w:val="en-GB"/>
        </w:rPr>
        <w:t>,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vertAlign w:val="subscript"/>
          <w:lang w:val="en-GB"/>
        </w:rPr>
        <w:t>G</w:t>
      </w:r>
      <w:r w:rsidRPr="00B30F38">
        <w:rPr>
          <w:rFonts w:eastAsia="SimSun"/>
          <w:sz w:val="20"/>
          <w:lang w:val="en-GB"/>
        </w:rPr>
        <w:t>,</w:t>
      </w:r>
      <w:r w:rsidRPr="00B30F38">
        <w:rPr>
          <w:rFonts w:eastAsia="SimSun"/>
          <w:noProof/>
          <w:sz w:val="20"/>
          <w:lang w:val="en-GB"/>
        </w:rPr>
        <w:t xml:space="preserve"> and E′</w:t>
      </w:r>
      <w:r w:rsidRPr="00B30F38">
        <w:rPr>
          <w:rFonts w:eastAsia="SimSun"/>
          <w:noProof/>
          <w:sz w:val="20"/>
          <w:vertAlign w:val="subscript"/>
          <w:lang w:val="en-GB"/>
        </w:rPr>
        <w:t>B</w:t>
      </w:r>
      <w:r w:rsidRPr="00B30F38">
        <w:rPr>
          <w:rFonts w:eastAsia="SimSun"/>
          <w:noProof/>
          <w:sz w:val="20"/>
          <w:lang w:val="en-GB"/>
        </w:rPr>
        <w:t xml:space="preserve"> are real numbers with values </w:t>
      </w:r>
      <w:r w:rsidRPr="00B30F38">
        <w:rPr>
          <w:rFonts w:eastAsia="SimSun"/>
          <w:noProof/>
          <w:sz w:val="20"/>
          <w:highlight w:val="yellow"/>
          <w:lang w:val="en-GB"/>
        </w:rPr>
        <w:t>that have a larger range than</w:t>
      </w:r>
      <w:r w:rsidRPr="00B30F38">
        <w:rPr>
          <w:rFonts w:eastAsia="SimSun"/>
          <w:noProof/>
          <w:sz w:val="20"/>
          <w:lang w:val="en-GB"/>
        </w:rPr>
        <w:t xml:space="preserve"> the range of 0 to 1, inclusive</w:t>
      </w:r>
      <w:r w:rsidRPr="00B30F38">
        <w:rPr>
          <w:rFonts w:eastAsia="SimSun"/>
          <w:noProof/>
          <w:sz w:val="20"/>
          <w:highlight w:val="yellow"/>
          <w:lang w:val="en-GB"/>
        </w:rPr>
        <w:t>, and their range is not specified in this Specification</w:t>
      </w:r>
      <w:r w:rsidRPr="00B30F38">
        <w:rPr>
          <w:rFonts w:eastAsia="SimSun"/>
          <w:noProof/>
          <w:sz w:val="20"/>
          <w:lang w:val="en-GB"/>
        </w:rPr>
        <w:t>.</w:t>
      </w:r>
    </w:p>
    <w:p w14:paraId="57EC2679" w14:textId="3F07ECA8" w:rsidR="00B30F38" w:rsidRPr="00B30F38" w:rsidRDefault="00B30F38" w:rsidP="00B30F38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794" w:hanging="397"/>
        <w:jc w:val="both"/>
        <w:rPr>
          <w:rFonts w:eastAsia="SimSun"/>
          <w:noProof/>
          <w:sz w:val="20"/>
          <w:lang w:val="en-GB"/>
        </w:rPr>
      </w:pPr>
      <w:r w:rsidRPr="00B30F38">
        <w:rPr>
          <w:rFonts w:eastAsia="SimSun"/>
          <w:noProof/>
          <w:sz w:val="20"/>
          <w:lang w:val="en-GB"/>
        </w:rPr>
        <w:t>–</w:t>
      </w:r>
      <w:r w:rsidRPr="00B30F38">
        <w:rPr>
          <w:rFonts w:eastAsia="SimSun"/>
          <w:noProof/>
          <w:sz w:val="20"/>
          <w:lang w:val="en-GB"/>
        </w:rPr>
        <w:tab/>
        <w:t>Otherwise,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szCs w:val="16"/>
          <w:vertAlign w:val="subscript"/>
          <w:lang w:val="en-GB"/>
        </w:rPr>
        <w:t>R</w:t>
      </w:r>
      <w:r w:rsidRPr="00B30F38">
        <w:rPr>
          <w:rFonts w:eastAsia="SimSun"/>
          <w:noProof/>
          <w:sz w:val="20"/>
          <w:lang w:val="en-GB"/>
        </w:rPr>
        <w:t>,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szCs w:val="16"/>
          <w:vertAlign w:val="subscript"/>
          <w:lang w:val="en-GB"/>
        </w:rPr>
        <w:t>G</w:t>
      </w:r>
      <w:r w:rsidRPr="00B30F38">
        <w:rPr>
          <w:rFonts w:eastAsia="SimSun"/>
          <w:noProof/>
          <w:sz w:val="20"/>
          <w:lang w:val="en-GB"/>
        </w:rPr>
        <w:t xml:space="preserve"> and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szCs w:val="16"/>
          <w:vertAlign w:val="subscript"/>
          <w:lang w:val="en-GB"/>
        </w:rPr>
        <w:t>B</w:t>
      </w:r>
      <w:r w:rsidRPr="00B30F38">
        <w:rPr>
          <w:rFonts w:eastAsia="SimSun"/>
          <w:noProof/>
          <w:sz w:val="20"/>
          <w:lang w:val="en-GB"/>
        </w:rPr>
        <w:t xml:space="preserve"> are real numbers </w:t>
      </w:r>
      <w:r w:rsidRPr="00B30F38">
        <w:rPr>
          <w:rFonts w:eastAsia="SimSun"/>
          <w:noProof/>
          <w:sz w:val="20"/>
          <w:highlight w:val="yellow"/>
          <w:lang w:val="en-GB"/>
        </w:rPr>
        <w:t>in the range of 0 to 1</w:t>
      </w:r>
      <w:r w:rsidRPr="00B30F38">
        <w:rPr>
          <w:rFonts w:eastAsia="SimSun"/>
          <w:noProof/>
          <w:sz w:val="20"/>
          <w:lang w:val="en-GB"/>
        </w:rPr>
        <w:t>.</w:t>
      </w:r>
    </w:p>
    <w:p w14:paraId="78F279D4" w14:textId="3E41B5AA" w:rsidR="003C5BA0" w:rsidRPr="0052674D" w:rsidRDefault="007C7CCF" w:rsidP="00E11D3D">
      <w:pPr>
        <w:rPr>
          <w:lang w:val="en-CA"/>
        </w:rPr>
      </w:pPr>
      <w:r w:rsidRPr="0052674D">
        <w:rPr>
          <w:i/>
          <w:lang w:val="en-CA"/>
        </w:rPr>
        <w:t xml:space="preserve">In </w:t>
      </w:r>
      <w:r>
        <w:rPr>
          <w:i/>
          <w:iCs/>
          <w:lang w:val="en-CA"/>
        </w:rPr>
        <w:t>E.3.1 (VUI semantics</w:t>
      </w:r>
      <w:r w:rsidRPr="0052674D">
        <w:rPr>
          <w:i/>
          <w:iCs/>
          <w:lang w:val="en-CA"/>
        </w:rPr>
        <w:t xml:space="preserve">), </w:t>
      </w:r>
      <w:r>
        <w:rPr>
          <w:i/>
          <w:iCs/>
          <w:lang w:val="en-CA"/>
        </w:rPr>
        <w:t>i</w:t>
      </w:r>
      <w:bookmarkStart w:id="1" w:name="_GoBack"/>
      <w:bookmarkEnd w:id="1"/>
      <w:r>
        <w:rPr>
          <w:i/>
          <w:iCs/>
          <w:lang w:val="en-CA"/>
        </w:rPr>
        <w:t>n Table E.5 (</w:t>
      </w:r>
      <w:r w:rsidRPr="007C7CCF">
        <w:rPr>
          <w:i/>
          <w:iCs/>
          <w:lang w:val="en-CA"/>
        </w:rPr>
        <w:t>Matrix coefficients interpretation using the matrix_coeffs syntax element</w:t>
      </w:r>
      <w:r>
        <w:rPr>
          <w:i/>
          <w:iCs/>
          <w:lang w:val="en-CA"/>
        </w:rPr>
        <w:t xml:space="preserve">), </w:t>
      </w:r>
      <w:r>
        <w:rPr>
          <w:i/>
          <w:iCs/>
          <w:szCs w:val="22"/>
          <w:lang w:val="en-CA"/>
        </w:rPr>
        <w:t>move</w:t>
      </w:r>
      <w:r w:rsidRPr="007C7CCF">
        <w:rPr>
          <w:i/>
          <w:iCs/>
          <w:szCs w:val="22"/>
          <w:lang w:val="en-CA"/>
        </w:rPr>
        <w:t xml:space="preserve"> “</w:t>
      </w:r>
      <w:r w:rsidRPr="00DD6EA8">
        <w:rPr>
          <w:rFonts w:eastAsia="SimSun"/>
          <w:noProof/>
          <w:szCs w:val="22"/>
          <w:lang w:val="en-GB"/>
        </w:rPr>
        <w:t>IEC 61966-2-1 sYCC</w:t>
      </w:r>
      <w:r w:rsidRPr="007C7CCF">
        <w:rPr>
          <w:i/>
          <w:iCs/>
          <w:szCs w:val="22"/>
          <w:lang w:val="en-CA"/>
        </w:rPr>
        <w:t>”</w:t>
      </w:r>
      <w:r>
        <w:rPr>
          <w:i/>
          <w:iCs/>
          <w:szCs w:val="22"/>
          <w:lang w:val="en-CA"/>
        </w:rPr>
        <w:t xml:space="preserve"> from the row for the value 1 to the row for the value 5.</w:t>
      </w:r>
    </w:p>
    <w:p w14:paraId="4BD04939" w14:textId="086FA672" w:rsidR="009C50F6" w:rsidRPr="0052674D" w:rsidRDefault="009C50F6" w:rsidP="009C50F6">
      <w:pPr>
        <w:pStyle w:val="Heading1"/>
        <w:rPr>
          <w:lang w:val="en-CA"/>
        </w:rPr>
      </w:pPr>
      <w:r w:rsidRPr="0052674D">
        <w:rPr>
          <w:lang w:val="en-CA"/>
        </w:rPr>
        <w:t>Reported errata items for AVC</w:t>
      </w:r>
    </w:p>
    <w:p w14:paraId="3E51195D" w14:textId="49D8B156" w:rsidR="00C35B86" w:rsidRPr="0052674D" w:rsidRDefault="00C35B86" w:rsidP="00E11D3D">
      <w:pPr>
        <w:rPr>
          <w:lang w:val="en-CA"/>
        </w:rPr>
      </w:pPr>
      <w:r w:rsidRPr="0052674D">
        <w:rPr>
          <w:lang w:val="en-CA"/>
        </w:rPr>
        <w:t>See also section 1.</w:t>
      </w:r>
    </w:p>
    <w:p w14:paraId="3E07007F" w14:textId="77777777" w:rsidR="00C32FEE" w:rsidRPr="0052674D" w:rsidRDefault="00C32FEE" w:rsidP="00C32FEE">
      <w:pPr>
        <w:pStyle w:val="Heading2"/>
        <w:rPr>
          <w:lang w:val="en-CA"/>
        </w:rPr>
      </w:pPr>
      <w:bookmarkStart w:id="2" w:name="_Ref19120609"/>
      <w:r w:rsidRPr="0052674D">
        <w:rPr>
          <w:lang w:val="en-CA"/>
        </w:rPr>
        <w:t>Publication status background</w:t>
      </w:r>
    </w:p>
    <w:p w14:paraId="2DAAD204" w14:textId="759E3A4A" w:rsidR="00C32FEE" w:rsidRPr="0052674D" w:rsidRDefault="00C32FEE" w:rsidP="00C32FEE">
      <w:pPr>
        <w:keepNext/>
        <w:rPr>
          <w:lang w:val="en-CA"/>
        </w:rPr>
      </w:pPr>
      <w:r w:rsidRPr="0052674D">
        <w:rPr>
          <w:lang w:val="en-CA"/>
        </w:rPr>
        <w:t>Rec. ITU-T H.264</w:t>
      </w:r>
    </w:p>
    <w:p w14:paraId="0D47C10B" w14:textId="255AEC1C" w:rsidR="00C32FEE" w:rsidRPr="0052674D" w:rsidRDefault="00C32FEE" w:rsidP="00C32FEE">
      <w:pPr>
        <w:numPr>
          <w:ilvl w:val="0"/>
          <w:numId w:val="43"/>
        </w:numPr>
        <w:rPr>
          <w:lang w:val="en-CA"/>
        </w:rPr>
      </w:pPr>
      <w:r w:rsidRPr="0052674D">
        <w:rPr>
          <w:lang w:val="en-CA"/>
        </w:rPr>
        <w:t>(06/19</w:t>
      </w:r>
      <w:r w:rsidR="00DF68D3" w:rsidRPr="0052674D">
        <w:rPr>
          <w:lang w:val="en-CA"/>
        </w:rPr>
        <w:t>, Edition 13</w:t>
      </w:r>
      <w:r w:rsidRPr="0052674D">
        <w:rPr>
          <w:lang w:val="en-CA"/>
        </w:rPr>
        <w:t>) Approved 2019-06-13, published 2019-09-06</w:t>
      </w:r>
    </w:p>
    <w:p w14:paraId="5937C668" w14:textId="75F9F97C" w:rsidR="00C32FEE" w:rsidRPr="0052674D" w:rsidRDefault="00C32FEE" w:rsidP="00C32FEE">
      <w:pPr>
        <w:keepNext/>
        <w:rPr>
          <w:lang w:val="en-CA"/>
        </w:rPr>
      </w:pPr>
      <w:bookmarkStart w:id="3" w:name="_Hlk19189049"/>
      <w:r w:rsidRPr="0052674D">
        <w:rPr>
          <w:lang w:val="en-CA"/>
        </w:rPr>
        <w:t>ISO/IEC 14496-10</w:t>
      </w:r>
      <w:bookmarkEnd w:id="3"/>
    </w:p>
    <w:p w14:paraId="238C102C" w14:textId="7B545D8E" w:rsidR="00C32FEE" w:rsidRPr="0052674D" w:rsidRDefault="00C32FEE" w:rsidP="00C32FEE">
      <w:pPr>
        <w:numPr>
          <w:ilvl w:val="0"/>
          <w:numId w:val="44"/>
        </w:numPr>
        <w:rPr>
          <w:lang w:val="en-CA"/>
        </w:rPr>
      </w:pPr>
      <w:r w:rsidRPr="0052674D">
        <w:rPr>
          <w:lang w:val="en-CA"/>
        </w:rPr>
        <w:t>ISO/IEC 14496-10:2014</w:t>
      </w:r>
      <w:r w:rsidR="006C29FD" w:rsidRPr="0052674D">
        <w:rPr>
          <w:lang w:val="en-CA"/>
        </w:rPr>
        <w:t xml:space="preserve"> (Edition 8)</w:t>
      </w:r>
      <w:r w:rsidR="006F30D4" w:rsidRPr="0052674D">
        <w:rPr>
          <w:lang w:val="en-CA"/>
        </w:rPr>
        <w:t xml:space="preserve">, published </w:t>
      </w:r>
      <w:r w:rsidR="00484AE6" w:rsidRPr="0052674D">
        <w:rPr>
          <w:lang w:val="en-CA"/>
        </w:rPr>
        <w:t>2014-09</w:t>
      </w:r>
    </w:p>
    <w:p w14:paraId="75AC8A66" w14:textId="4DBEF857" w:rsidR="00C32FEE" w:rsidRPr="0052674D" w:rsidRDefault="00C32FEE" w:rsidP="00C32FEE">
      <w:pPr>
        <w:numPr>
          <w:ilvl w:val="0"/>
          <w:numId w:val="44"/>
        </w:numPr>
        <w:rPr>
          <w:lang w:val="en-CA"/>
        </w:rPr>
      </w:pPr>
      <w:r w:rsidRPr="0052674D">
        <w:rPr>
          <w:lang w:val="en-CA"/>
        </w:rPr>
        <w:t>ISO/IEC 14496-10:2014/</w:t>
      </w:r>
      <w:proofErr w:type="spellStart"/>
      <w:r w:rsidRPr="0052674D">
        <w:rPr>
          <w:lang w:val="en-CA"/>
        </w:rPr>
        <w:t>Amd</w:t>
      </w:r>
      <w:proofErr w:type="spellEnd"/>
      <w:r w:rsidRPr="0052674D">
        <w:rPr>
          <w:lang w:val="en-CA"/>
        </w:rPr>
        <w:t xml:space="preserve"> 1:2015 (Multi-resolution frame compatible stereoscopic video with depth maps, additional supplemental enhancement information and video usability information)</w:t>
      </w:r>
      <w:r w:rsidR="006F30D4" w:rsidRPr="0052674D">
        <w:rPr>
          <w:lang w:val="en-CA"/>
        </w:rPr>
        <w:t xml:space="preserve">, published </w:t>
      </w:r>
      <w:r w:rsidR="00484AE6" w:rsidRPr="0052674D">
        <w:rPr>
          <w:lang w:val="en-CA"/>
        </w:rPr>
        <w:t>2015-11</w:t>
      </w:r>
    </w:p>
    <w:p w14:paraId="303AB86B" w14:textId="47A54D1E" w:rsidR="00C32FEE" w:rsidRPr="0052674D" w:rsidRDefault="00C32FEE" w:rsidP="00C32FEE">
      <w:pPr>
        <w:numPr>
          <w:ilvl w:val="0"/>
          <w:numId w:val="44"/>
        </w:numPr>
        <w:rPr>
          <w:lang w:val="en-CA"/>
        </w:rPr>
      </w:pPr>
      <w:r w:rsidRPr="0052674D">
        <w:rPr>
          <w:lang w:val="en-CA"/>
        </w:rPr>
        <w:t>ISO/IEC 14496-10:2014/</w:t>
      </w:r>
      <w:r w:rsidR="00484AE6" w:rsidRPr="0052674D">
        <w:rPr>
          <w:lang w:val="en-CA"/>
        </w:rPr>
        <w:t>FDAMD 2 (Additional Levels and Supplemental Enhancement Information); stage 50.98, deleted in preparation for Edition 9</w:t>
      </w:r>
    </w:p>
    <w:p w14:paraId="62C21BD1" w14:textId="375E73A2" w:rsidR="00C32FEE" w:rsidRPr="0052674D" w:rsidRDefault="00C32FEE" w:rsidP="00C32FEE">
      <w:pPr>
        <w:numPr>
          <w:ilvl w:val="0"/>
          <w:numId w:val="44"/>
        </w:numPr>
        <w:rPr>
          <w:lang w:val="en-CA"/>
        </w:rPr>
      </w:pPr>
      <w:r w:rsidRPr="0052674D">
        <w:rPr>
          <w:lang w:val="en-CA"/>
        </w:rPr>
        <w:t>ISO/IEC 14496-10:2014/</w:t>
      </w:r>
      <w:proofErr w:type="spellStart"/>
      <w:r w:rsidRPr="0052674D">
        <w:rPr>
          <w:lang w:val="en-CA"/>
        </w:rPr>
        <w:t>Amd</w:t>
      </w:r>
      <w:proofErr w:type="spellEnd"/>
      <w:r w:rsidRPr="0052674D">
        <w:rPr>
          <w:lang w:val="en-CA"/>
        </w:rPr>
        <w:t xml:space="preserve"> 3:2016 (Additional supplemental enhancement information)</w:t>
      </w:r>
      <w:r w:rsidR="006C29FD" w:rsidRPr="0052674D">
        <w:rPr>
          <w:lang w:val="en-CA"/>
        </w:rPr>
        <w:t>; published 2016-12</w:t>
      </w:r>
      <w:r w:rsidR="006F30D4" w:rsidRPr="0052674D">
        <w:rPr>
          <w:lang w:val="en-CA"/>
        </w:rPr>
        <w:t xml:space="preserve">, published </w:t>
      </w:r>
      <w:r w:rsidR="00484AE6" w:rsidRPr="0052674D">
        <w:rPr>
          <w:lang w:val="en-CA"/>
        </w:rPr>
        <w:t>2016-12</w:t>
      </w:r>
    </w:p>
    <w:p w14:paraId="19E8B9CB" w14:textId="4698425C" w:rsidR="00C32FEE" w:rsidRPr="0052674D" w:rsidRDefault="00C32FEE" w:rsidP="00C32FEE">
      <w:pPr>
        <w:numPr>
          <w:ilvl w:val="0"/>
          <w:numId w:val="44"/>
        </w:numPr>
        <w:rPr>
          <w:lang w:val="en-CA"/>
        </w:rPr>
      </w:pPr>
      <w:r w:rsidRPr="0052674D">
        <w:rPr>
          <w:lang w:val="en-CA"/>
        </w:rPr>
        <w:t>ISO/IEC DIS 14496-10:201x (Edition 9)</w:t>
      </w:r>
      <w:r w:rsidR="006F30D4" w:rsidRPr="0052674D">
        <w:rPr>
          <w:lang w:val="en-CA"/>
        </w:rPr>
        <w:t xml:space="preserve">; </w:t>
      </w:r>
      <w:r w:rsidR="00484AE6" w:rsidRPr="0052674D">
        <w:rPr>
          <w:lang w:val="en-CA"/>
        </w:rPr>
        <w:t>s</w:t>
      </w:r>
      <w:r w:rsidR="006C29FD" w:rsidRPr="0052674D">
        <w:rPr>
          <w:lang w:val="en-CA"/>
        </w:rPr>
        <w:t xml:space="preserve">tage </w:t>
      </w:r>
      <w:r w:rsidRPr="0052674D">
        <w:rPr>
          <w:lang w:val="en-CA"/>
        </w:rPr>
        <w:t>40.99</w:t>
      </w:r>
    </w:p>
    <w:p w14:paraId="4A39A984" w14:textId="5A3692FF" w:rsidR="00031F7F" w:rsidRPr="0052674D" w:rsidRDefault="00E557D9" w:rsidP="00031F7F">
      <w:pPr>
        <w:pStyle w:val="Heading2"/>
        <w:rPr>
          <w:lang w:val="en-CA"/>
        </w:rPr>
      </w:pPr>
      <w:r w:rsidRPr="0052674D">
        <w:rPr>
          <w:lang w:val="en-CA"/>
        </w:rPr>
        <w:t>Text bug fixes for Annexes I and J</w:t>
      </w:r>
      <w:bookmarkEnd w:id="2"/>
    </w:p>
    <w:p w14:paraId="304E23BB" w14:textId="77777777" w:rsidR="008160C1" w:rsidRPr="0052674D" w:rsidRDefault="008160C1" w:rsidP="008160C1">
      <w:pPr>
        <w:pStyle w:val="Heading3"/>
        <w:rPr>
          <w:lang w:val="en-CA"/>
        </w:rPr>
      </w:pPr>
      <w:r w:rsidRPr="0052674D">
        <w:rPr>
          <w:lang w:val="en-CA"/>
        </w:rPr>
        <w:t>Status</w:t>
      </w:r>
    </w:p>
    <w:p w14:paraId="40BD8CBC" w14:textId="14A2FEA2" w:rsidR="008160C1" w:rsidRPr="0052674D" w:rsidRDefault="00E557D9" w:rsidP="008160C1">
      <w:pPr>
        <w:pStyle w:val="ListParagraph"/>
        <w:ind w:left="0"/>
        <w:contextualSpacing w:val="0"/>
        <w:jc w:val="both"/>
        <w:rPr>
          <w:szCs w:val="22"/>
          <w:lang w:val="en-CA"/>
        </w:rPr>
      </w:pPr>
      <w:r w:rsidRPr="0052674D">
        <w:rPr>
          <w:szCs w:val="22"/>
          <w:lang w:val="en-CA"/>
        </w:rPr>
        <w:t>The</w:t>
      </w:r>
      <w:r w:rsidR="00E911A2">
        <w:rPr>
          <w:szCs w:val="22"/>
          <w:lang w:val="en-CA"/>
        </w:rPr>
        <w:t>se</w:t>
      </w:r>
      <w:r w:rsidRPr="0052674D">
        <w:rPr>
          <w:szCs w:val="22"/>
          <w:lang w:val="en-CA"/>
        </w:rPr>
        <w:t xml:space="preserve"> bugs were confirmed</w:t>
      </w:r>
      <w:r w:rsidR="0046373F">
        <w:rPr>
          <w:szCs w:val="22"/>
          <w:lang w:val="en-CA"/>
        </w:rPr>
        <w:t>,</w:t>
      </w:r>
      <w:r w:rsidRPr="0052674D">
        <w:rPr>
          <w:szCs w:val="22"/>
          <w:lang w:val="en-CA"/>
        </w:rPr>
        <w:t xml:space="preserve"> and the text bug fixes were agreed by the JCT-VC at its 37th meeting in Geneva in Oct. 2019</w:t>
      </w:r>
      <w:r w:rsidR="008160C1" w:rsidRPr="0052674D">
        <w:rPr>
          <w:rFonts w:eastAsia="SimSun"/>
          <w:lang w:val="en-CA" w:eastAsia="de-DE"/>
        </w:rPr>
        <w:t>.</w:t>
      </w:r>
      <w:r w:rsidRPr="0052674D">
        <w:rPr>
          <w:rFonts w:eastAsia="SimSun"/>
          <w:lang w:val="en-CA" w:eastAsia="de-DE"/>
        </w:rPr>
        <w:t xml:space="preserve"> See Section 1 of </w:t>
      </w:r>
      <w:hyperlink r:id="rId11" w:history="1">
        <w:r w:rsidRPr="0052674D">
          <w:rPr>
            <w:rStyle w:val="Hyperlink"/>
            <w:rFonts w:eastAsia="SimSun"/>
            <w:lang w:val="en-CA" w:eastAsia="de-DE"/>
          </w:rPr>
          <w:t>JCTVC-AK0022</w:t>
        </w:r>
      </w:hyperlink>
      <w:r w:rsidRPr="0052674D">
        <w:rPr>
          <w:rFonts w:eastAsia="SimSun"/>
          <w:lang w:val="en-CA" w:eastAsia="de-DE"/>
        </w:rPr>
        <w:t>.</w:t>
      </w:r>
    </w:p>
    <w:p w14:paraId="45DEAEFC" w14:textId="4C0F3670" w:rsidR="008160C1" w:rsidRPr="0052674D" w:rsidRDefault="0040193E" w:rsidP="008160C1">
      <w:pPr>
        <w:pStyle w:val="Heading3"/>
        <w:rPr>
          <w:lang w:val="en-CA"/>
        </w:rPr>
      </w:pPr>
      <w:r>
        <w:rPr>
          <w:lang w:val="en-CA"/>
        </w:rPr>
        <w:t>B</w:t>
      </w:r>
      <w:r w:rsidR="00E557D9" w:rsidRPr="0052674D">
        <w:rPr>
          <w:lang w:val="en-CA"/>
        </w:rPr>
        <w:t>ug fixes</w:t>
      </w:r>
    </w:p>
    <w:p w14:paraId="3734B2DD" w14:textId="65D1CC43" w:rsidR="0053591F" w:rsidRPr="0052674D" w:rsidRDefault="0053591F" w:rsidP="0053591F">
      <w:pPr>
        <w:jc w:val="both"/>
        <w:rPr>
          <w:i/>
          <w:szCs w:val="22"/>
          <w:lang w:val="en-CA"/>
        </w:rPr>
      </w:pPr>
      <w:r w:rsidRPr="0052674D">
        <w:rPr>
          <w:i/>
          <w:szCs w:val="22"/>
          <w:lang w:val="en-CA"/>
        </w:rPr>
        <w:t xml:space="preserve">In I.13.2.3.1, change the semantics of </w:t>
      </w:r>
      <w:r w:rsidRPr="0052674D">
        <w:rPr>
          <w:i/>
          <w:lang w:val="en-CA"/>
        </w:rPr>
        <w:t>da_mantissa_len_minus1</w:t>
      </w:r>
      <w:r w:rsidR="00E67DB8">
        <w:rPr>
          <w:i/>
          <w:lang w:val="en-CA"/>
        </w:rPr>
        <w:t xml:space="preserve"> </w:t>
      </w:r>
      <w:r w:rsidR="00E67DB8">
        <w:rPr>
          <w:i/>
          <w:szCs w:val="22"/>
          <w:lang w:val="en-CA"/>
        </w:rPr>
        <w:t>to the</w:t>
      </w:r>
      <w:r w:rsidRPr="0052674D">
        <w:rPr>
          <w:i/>
          <w:szCs w:val="22"/>
          <w:lang w:val="en-CA"/>
        </w:rPr>
        <w:t xml:space="preserve"> follow</w:t>
      </w:r>
      <w:r w:rsidR="00E67DB8">
        <w:rPr>
          <w:i/>
          <w:szCs w:val="22"/>
          <w:lang w:val="en-CA"/>
        </w:rPr>
        <w:t>ing</w:t>
      </w:r>
      <w:r w:rsidRPr="0052674D">
        <w:rPr>
          <w:i/>
          <w:szCs w:val="22"/>
          <w:lang w:val="en-CA"/>
        </w:rPr>
        <w:t>:</w:t>
      </w:r>
    </w:p>
    <w:p w14:paraId="7BBE8BF1" w14:textId="77777777" w:rsidR="0053591F" w:rsidRPr="0052674D" w:rsidRDefault="0053591F" w:rsidP="0053591F">
      <w:pPr>
        <w:widowControl w:val="0"/>
        <w:rPr>
          <w:rFonts w:eastAsia="SimSun"/>
          <w:kern w:val="2"/>
          <w:lang w:val="en-CA" w:eastAsia="zh-CN"/>
        </w:rPr>
      </w:pPr>
      <w:r w:rsidRPr="0052674D">
        <w:rPr>
          <w:b/>
          <w:lang w:val="en-CA"/>
        </w:rPr>
        <w:t>da_mantissa_len_minus1</w:t>
      </w:r>
      <w:r w:rsidRPr="0052674D">
        <w:rPr>
          <w:lang w:val="en-CA"/>
        </w:rPr>
        <w:t xml:space="preserve"> + 1 specifies the number of bits in the </w:t>
      </w:r>
      <w:proofErr w:type="spellStart"/>
      <w:r w:rsidRPr="0052674D">
        <w:rPr>
          <w:lang w:val="en-CA"/>
        </w:rPr>
        <w:t>da_mantissa</w:t>
      </w:r>
      <w:proofErr w:type="spellEnd"/>
      <w:r w:rsidRPr="0052674D">
        <w:rPr>
          <w:lang w:val="en-CA"/>
        </w:rPr>
        <w:t xml:space="preserve"> syntax element. The value of da_mantissa_len_minus1 shall be in the range of 0 to 31, inclusive. The variable </w:t>
      </w:r>
      <w:proofErr w:type="spellStart"/>
      <w:r w:rsidRPr="0052674D">
        <w:rPr>
          <w:lang w:val="en-CA"/>
        </w:rPr>
        <w:t>OutManLen</w:t>
      </w:r>
      <w:proofErr w:type="spellEnd"/>
      <w:r w:rsidRPr="0052674D">
        <w:rPr>
          <w:lang w:val="en-CA"/>
        </w:rPr>
        <w:t xml:space="preserve"> is set equal to da_mantissa_len_minus</w:t>
      </w:r>
      <w:r w:rsidRPr="00D462B8">
        <w:rPr>
          <w:highlight w:val="yellow"/>
          <w:lang w:val="en-CA"/>
        </w:rPr>
        <w:t>1</w:t>
      </w:r>
      <w:r w:rsidRPr="0052674D">
        <w:rPr>
          <w:lang w:val="en-CA"/>
        </w:rPr>
        <w:t xml:space="preserve"> + 1.</w:t>
      </w:r>
    </w:p>
    <w:p w14:paraId="580B9D93" w14:textId="639CDED8" w:rsidR="0053591F" w:rsidRPr="0052674D" w:rsidRDefault="0053591F" w:rsidP="0053591F">
      <w:pPr>
        <w:keepNext/>
        <w:jc w:val="both"/>
        <w:rPr>
          <w:i/>
          <w:szCs w:val="22"/>
          <w:lang w:val="en-CA"/>
        </w:rPr>
      </w:pPr>
      <w:r w:rsidRPr="0052674D">
        <w:rPr>
          <w:i/>
          <w:szCs w:val="22"/>
          <w:lang w:val="en-CA"/>
        </w:rPr>
        <w:lastRenderedPageBreak/>
        <w:t xml:space="preserve">In J.7.3.2.13.1, change the depth ranges syntax </w:t>
      </w:r>
      <w:r w:rsidR="00E67DB8">
        <w:rPr>
          <w:i/>
          <w:szCs w:val="22"/>
          <w:lang w:val="en-CA"/>
        </w:rPr>
        <w:t>to the</w:t>
      </w:r>
      <w:r w:rsidR="00E67DB8" w:rsidRPr="0052674D">
        <w:rPr>
          <w:i/>
          <w:szCs w:val="22"/>
          <w:lang w:val="en-CA"/>
        </w:rPr>
        <w:t xml:space="preserve"> </w:t>
      </w:r>
      <w:r w:rsidRPr="0052674D">
        <w:rPr>
          <w:i/>
          <w:szCs w:val="22"/>
          <w:lang w:val="en-CA"/>
        </w:rPr>
        <w:t>follow</w:t>
      </w:r>
      <w:r w:rsidR="00E67DB8">
        <w:rPr>
          <w:i/>
          <w:szCs w:val="22"/>
          <w:lang w:val="en-CA"/>
        </w:rPr>
        <w:t>ing</w:t>
      </w:r>
      <w:r w:rsidRPr="0052674D">
        <w:rPr>
          <w:i/>
          <w:szCs w:val="22"/>
          <w:lang w:val="en-CA"/>
        </w:rPr>
        <w:t>:</w:t>
      </w:r>
    </w:p>
    <w:p w14:paraId="50A90883" w14:textId="77777777" w:rsidR="0053591F" w:rsidRPr="0052674D" w:rsidRDefault="0053591F" w:rsidP="0053591F">
      <w:pPr>
        <w:keepNext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5"/>
        <w:gridCol w:w="533"/>
        <w:gridCol w:w="1157"/>
      </w:tblGrid>
      <w:tr w:rsidR="0053591F" w:rsidRPr="0052674D" w:rsidDel="00D815E6" w14:paraId="1D113E43" w14:textId="77777777" w:rsidTr="006F28E2">
        <w:trPr>
          <w:cantSplit/>
          <w:jc w:val="center"/>
        </w:trPr>
        <w:tc>
          <w:tcPr>
            <w:tcW w:w="6725" w:type="dxa"/>
          </w:tcPr>
          <w:p w14:paraId="7FB869F2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/>
              </w:rPr>
            </w:pPr>
            <w:proofErr w:type="spellStart"/>
            <w:r w:rsidRPr="0052674D">
              <w:rPr>
                <w:rFonts w:ascii="Times New Roman" w:hAnsi="Times New Roman"/>
                <w:lang w:val="en-CA"/>
              </w:rPr>
              <w:t>depth_</w:t>
            </w:r>
            <w:proofErr w:type="gramStart"/>
            <w:r w:rsidRPr="0052674D">
              <w:rPr>
                <w:rFonts w:ascii="Times New Roman" w:hAnsi="Times New Roman"/>
                <w:lang w:val="en-CA"/>
              </w:rPr>
              <w:t>ranges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>( 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numViews</w:t>
            </w:r>
            <w:proofErr w:type="spellEnd"/>
            <w:proofErr w:type="gramEnd"/>
            <w:r w:rsidRPr="0052674D">
              <w:rPr>
                <w:rFonts w:ascii="Times New Roman" w:hAnsi="Times New Roman"/>
                <w:lang w:val="en-CA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predDirection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>, index ) {</w:t>
            </w:r>
          </w:p>
        </w:tc>
        <w:tc>
          <w:tcPr>
            <w:tcW w:w="533" w:type="dxa"/>
          </w:tcPr>
          <w:p w14:paraId="60C55961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lang w:val="en-CA"/>
              </w:rPr>
              <w:t>C</w:t>
            </w:r>
          </w:p>
        </w:tc>
        <w:tc>
          <w:tcPr>
            <w:tcW w:w="1157" w:type="dxa"/>
          </w:tcPr>
          <w:p w14:paraId="0E02D0CF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r w:rsidRPr="0052674D">
              <w:rPr>
                <w:lang w:val="en-CA"/>
              </w:rPr>
              <w:t>Descriptor</w:t>
            </w:r>
          </w:p>
        </w:tc>
      </w:tr>
      <w:tr w:rsidR="0053591F" w:rsidRPr="0052674D" w:rsidDel="00D815E6" w14:paraId="5A794EA5" w14:textId="77777777" w:rsidTr="006F28E2">
        <w:trPr>
          <w:cantSplit/>
          <w:jc w:val="center"/>
        </w:trPr>
        <w:tc>
          <w:tcPr>
            <w:tcW w:w="6725" w:type="dxa"/>
          </w:tcPr>
          <w:p w14:paraId="398E587F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eastAsia="SimSun" w:hAnsi="Times New Roman"/>
                <w:b/>
                <w:lang w:val="en-CA" w:eastAsia="zh-CN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</w:r>
            <w:proofErr w:type="spellStart"/>
            <w:r w:rsidRPr="0052674D">
              <w:rPr>
                <w:rFonts w:ascii="Times New Roman" w:hAnsi="Times New Roman"/>
                <w:b/>
                <w:lang w:val="en-CA"/>
              </w:rPr>
              <w:t>z_near_flag</w:t>
            </w:r>
            <w:proofErr w:type="spellEnd"/>
          </w:p>
        </w:tc>
        <w:tc>
          <w:tcPr>
            <w:tcW w:w="533" w:type="dxa"/>
          </w:tcPr>
          <w:p w14:paraId="24E5D6E8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207242CC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proofErr w:type="gramStart"/>
            <w:r w:rsidRPr="0052674D">
              <w:rPr>
                <w:b w:val="0"/>
                <w:lang w:val="en-CA"/>
              </w:rPr>
              <w:t>u(</w:t>
            </w:r>
            <w:proofErr w:type="gramEnd"/>
            <w:r w:rsidRPr="0052674D">
              <w:rPr>
                <w:b w:val="0"/>
                <w:lang w:val="en-CA"/>
              </w:rPr>
              <w:t>1)</w:t>
            </w:r>
          </w:p>
        </w:tc>
      </w:tr>
      <w:tr w:rsidR="0053591F" w:rsidRPr="0052674D" w:rsidDel="00D815E6" w14:paraId="47F56B11" w14:textId="77777777" w:rsidTr="006F28E2">
        <w:trPr>
          <w:cantSplit/>
          <w:jc w:val="center"/>
        </w:trPr>
        <w:tc>
          <w:tcPr>
            <w:tcW w:w="6725" w:type="dxa"/>
          </w:tcPr>
          <w:p w14:paraId="7ACAF52B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eastAsia="SimSun" w:hAnsi="Times New Roman"/>
                <w:b/>
                <w:lang w:val="en-CA" w:eastAsia="zh-CN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</w:r>
            <w:proofErr w:type="spellStart"/>
            <w:r w:rsidRPr="0052674D">
              <w:rPr>
                <w:rFonts w:ascii="Times New Roman" w:hAnsi="Times New Roman"/>
                <w:b/>
                <w:lang w:val="en-CA"/>
              </w:rPr>
              <w:t>z_far_flag</w:t>
            </w:r>
            <w:proofErr w:type="spellEnd"/>
          </w:p>
        </w:tc>
        <w:tc>
          <w:tcPr>
            <w:tcW w:w="533" w:type="dxa"/>
          </w:tcPr>
          <w:p w14:paraId="572C5BAB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5BC5A26F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proofErr w:type="gramStart"/>
            <w:r w:rsidRPr="0052674D">
              <w:rPr>
                <w:b w:val="0"/>
                <w:lang w:val="en-CA"/>
              </w:rPr>
              <w:t>u(</w:t>
            </w:r>
            <w:proofErr w:type="gramEnd"/>
            <w:r w:rsidRPr="0052674D">
              <w:rPr>
                <w:b w:val="0"/>
                <w:lang w:val="en-CA"/>
              </w:rPr>
              <w:t>1)</w:t>
            </w:r>
          </w:p>
        </w:tc>
      </w:tr>
      <w:tr w:rsidR="0053591F" w:rsidRPr="0052674D" w:rsidDel="00D815E6" w14:paraId="18D544F0" w14:textId="77777777" w:rsidTr="006F28E2">
        <w:trPr>
          <w:cantSplit/>
          <w:jc w:val="center"/>
        </w:trPr>
        <w:tc>
          <w:tcPr>
            <w:tcW w:w="6725" w:type="dxa"/>
          </w:tcPr>
          <w:p w14:paraId="2D1956D9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eastAsia="SimSun" w:hAnsi="Times New Roman"/>
                <w:lang w:val="en-CA" w:eastAsia="zh-CN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/>
              </w:rPr>
              <w:t xml:space="preserve">if( 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z</w:t>
            </w:r>
            <w:proofErr w:type="gramEnd"/>
            <w:r w:rsidRPr="0052674D">
              <w:rPr>
                <w:rFonts w:ascii="Times New Roman" w:hAnsi="Times New Roman"/>
                <w:lang w:val="en-CA"/>
              </w:rPr>
              <w:t>_near_flag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 xml:space="preserve"> )</w:t>
            </w:r>
          </w:p>
        </w:tc>
        <w:tc>
          <w:tcPr>
            <w:tcW w:w="533" w:type="dxa"/>
          </w:tcPr>
          <w:p w14:paraId="40259D59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7E1222FD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:rsidDel="00D815E6" w14:paraId="4E7A76D6" w14:textId="77777777" w:rsidTr="006F28E2">
        <w:trPr>
          <w:cantSplit/>
          <w:jc w:val="center"/>
        </w:trPr>
        <w:tc>
          <w:tcPr>
            <w:tcW w:w="6725" w:type="dxa"/>
          </w:tcPr>
          <w:p w14:paraId="48C27CEF" w14:textId="6E71532E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eastAsia="SimSun" w:hAnsi="Times New Roman"/>
                <w:lang w:val="en-CA" w:eastAsia="zh-CN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  <w:t>3dv_acquisition_</w:t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element( 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numViews</w:t>
            </w:r>
            <w:proofErr w:type="spellEnd"/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predDirection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r w:rsidRPr="00D462B8">
              <w:rPr>
                <w:rFonts w:ascii="Times New Roman" w:hAnsi="Times New Roman"/>
                <w:highlight w:val="yellow"/>
                <w:lang w:val="en-CA" w:eastAsia="ja-JP"/>
              </w:rPr>
              <w:t>7, index</w:t>
            </w:r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ZNearSign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,</w:t>
            </w:r>
            <w:r w:rsidR="00E67DB8">
              <w:rPr>
                <w:rFonts w:ascii="Times New Roman" w:hAnsi="Times New Roman"/>
                <w:lang w:val="en-CA" w:eastAsia="ja-JP"/>
              </w:rPr>
              <w:br/>
            </w:r>
            <w:r w:rsidR="00E67DB8">
              <w:rPr>
                <w:rFonts w:ascii="Times New Roman" w:hAnsi="Times New Roman"/>
                <w:lang w:val="en-CA" w:eastAsia="ja-JP"/>
              </w:rPr>
              <w:tab/>
            </w:r>
            <w:r w:rsidR="00E67DB8">
              <w:rPr>
                <w:rFonts w:ascii="Times New Roman" w:hAnsi="Times New Roman"/>
                <w:lang w:val="en-CA" w:eastAsia="ja-JP"/>
              </w:rPr>
              <w:tab/>
            </w:r>
            <w:r w:rsidR="00E67DB8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ZNearExp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ZNearMantissa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ZNearManLen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 )</w:t>
            </w:r>
          </w:p>
        </w:tc>
        <w:tc>
          <w:tcPr>
            <w:tcW w:w="533" w:type="dxa"/>
          </w:tcPr>
          <w:p w14:paraId="683FBD2E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rFonts w:eastAsia="SimSun"/>
                <w:b/>
                <w:kern w:val="2"/>
                <w:lang w:val="en-CA" w:eastAsia="zh-CN"/>
              </w:rPr>
            </w:pPr>
          </w:p>
        </w:tc>
        <w:tc>
          <w:tcPr>
            <w:tcW w:w="1157" w:type="dxa"/>
          </w:tcPr>
          <w:p w14:paraId="70497E2D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:rsidDel="00D815E6" w14:paraId="50D54C49" w14:textId="77777777" w:rsidTr="006F28E2">
        <w:trPr>
          <w:cantSplit/>
          <w:jc w:val="center"/>
        </w:trPr>
        <w:tc>
          <w:tcPr>
            <w:tcW w:w="6725" w:type="dxa"/>
          </w:tcPr>
          <w:p w14:paraId="4B2DDE90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/>
              </w:rPr>
              <w:t xml:space="preserve">if( 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z</w:t>
            </w:r>
            <w:proofErr w:type="gramEnd"/>
            <w:r w:rsidRPr="0052674D">
              <w:rPr>
                <w:rFonts w:ascii="Times New Roman" w:hAnsi="Times New Roman"/>
                <w:lang w:val="en-CA"/>
              </w:rPr>
              <w:t>_far_flag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 xml:space="preserve"> )</w:t>
            </w:r>
          </w:p>
        </w:tc>
        <w:tc>
          <w:tcPr>
            <w:tcW w:w="533" w:type="dxa"/>
          </w:tcPr>
          <w:p w14:paraId="39C00697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16C9A540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:rsidDel="00D815E6" w14:paraId="668BD418" w14:textId="77777777" w:rsidTr="006F28E2">
        <w:trPr>
          <w:cantSplit/>
          <w:jc w:val="center"/>
        </w:trPr>
        <w:tc>
          <w:tcPr>
            <w:tcW w:w="6725" w:type="dxa"/>
          </w:tcPr>
          <w:p w14:paraId="21DC63AA" w14:textId="16D7C02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eastAsia="SimSun" w:hAnsi="Times New Roman"/>
                <w:lang w:val="en-CA" w:eastAsia="zh-CN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  <w:t>3dv_acquisition_</w:t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element( 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numViews</w:t>
            </w:r>
            <w:proofErr w:type="spellEnd"/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predDirection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r w:rsidRPr="00D462B8">
              <w:rPr>
                <w:rFonts w:ascii="Times New Roman" w:hAnsi="Times New Roman"/>
                <w:highlight w:val="yellow"/>
                <w:lang w:val="en-CA" w:eastAsia="ja-JP"/>
              </w:rPr>
              <w:t>7, index</w:t>
            </w:r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ZFarSign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,</w:t>
            </w:r>
            <w:r w:rsidR="00E67DB8">
              <w:rPr>
                <w:rFonts w:ascii="Times New Roman" w:hAnsi="Times New Roman"/>
                <w:lang w:val="en-CA" w:eastAsia="ja-JP"/>
              </w:rPr>
              <w:br/>
            </w:r>
            <w:r w:rsidR="00E67DB8">
              <w:rPr>
                <w:rFonts w:ascii="Times New Roman" w:hAnsi="Times New Roman"/>
                <w:lang w:val="en-CA" w:eastAsia="ja-JP"/>
              </w:rPr>
              <w:tab/>
            </w:r>
            <w:r w:rsidR="00E67DB8">
              <w:rPr>
                <w:rFonts w:ascii="Times New Roman" w:hAnsi="Times New Roman"/>
                <w:lang w:val="en-CA" w:eastAsia="ja-JP"/>
              </w:rPr>
              <w:tab/>
            </w:r>
            <w:r w:rsidR="00E67DB8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ZFarExp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ZFarMantissa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ZFarManLen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 )</w:t>
            </w:r>
          </w:p>
        </w:tc>
        <w:tc>
          <w:tcPr>
            <w:tcW w:w="533" w:type="dxa"/>
          </w:tcPr>
          <w:p w14:paraId="1EE82DC0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rFonts w:eastAsia="SimSun"/>
                <w:b/>
                <w:kern w:val="2"/>
                <w:lang w:val="en-CA" w:eastAsia="zh-CN"/>
              </w:rPr>
            </w:pPr>
          </w:p>
        </w:tc>
        <w:tc>
          <w:tcPr>
            <w:tcW w:w="1157" w:type="dxa"/>
          </w:tcPr>
          <w:p w14:paraId="4C2FF30B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:rsidDel="00D815E6" w14:paraId="0066A5BA" w14:textId="77777777" w:rsidTr="006F28E2">
        <w:trPr>
          <w:cantSplit/>
          <w:jc w:val="center"/>
        </w:trPr>
        <w:tc>
          <w:tcPr>
            <w:tcW w:w="6725" w:type="dxa"/>
          </w:tcPr>
          <w:p w14:paraId="1D549A87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/>
              </w:rPr>
            </w:pPr>
            <w:r w:rsidRPr="0052674D">
              <w:rPr>
                <w:rFonts w:ascii="Times New Roman" w:hAnsi="Times New Roman"/>
                <w:lang w:val="en-CA"/>
              </w:rPr>
              <w:t>}</w:t>
            </w:r>
          </w:p>
        </w:tc>
        <w:tc>
          <w:tcPr>
            <w:tcW w:w="533" w:type="dxa"/>
          </w:tcPr>
          <w:p w14:paraId="51B8DF8B" w14:textId="77777777" w:rsidR="0053591F" w:rsidRPr="0052674D" w:rsidRDefault="0053591F" w:rsidP="006F28E2">
            <w:pPr>
              <w:pStyle w:val="tableheading"/>
              <w:spacing w:before="20" w:after="20"/>
              <w:jc w:val="center"/>
              <w:rPr>
                <w:bCs w:val="0"/>
                <w:lang w:val="en-CA"/>
              </w:rPr>
            </w:pPr>
          </w:p>
        </w:tc>
        <w:tc>
          <w:tcPr>
            <w:tcW w:w="1157" w:type="dxa"/>
          </w:tcPr>
          <w:p w14:paraId="3C64C1AC" w14:textId="77777777" w:rsidR="0053591F" w:rsidRPr="0052674D" w:rsidRDefault="0053591F" w:rsidP="006F28E2">
            <w:pPr>
              <w:pStyle w:val="tableheading"/>
              <w:spacing w:before="20" w:after="20"/>
              <w:rPr>
                <w:rFonts w:eastAsia="SimSun"/>
                <w:kern w:val="2"/>
                <w:lang w:val="en-CA" w:eastAsia="zh-CN"/>
              </w:rPr>
            </w:pPr>
          </w:p>
        </w:tc>
      </w:tr>
    </w:tbl>
    <w:p w14:paraId="7CF0738F" w14:textId="77777777" w:rsidR="0053591F" w:rsidRPr="0052674D" w:rsidRDefault="0053591F" w:rsidP="0053591F">
      <w:pPr>
        <w:widowControl w:val="0"/>
        <w:rPr>
          <w:lang w:val="en-CA"/>
        </w:rPr>
      </w:pPr>
    </w:p>
    <w:p w14:paraId="2F8E2E7C" w14:textId="77777777" w:rsidR="0053591F" w:rsidRPr="0052674D" w:rsidRDefault="0053591F" w:rsidP="0053591F">
      <w:pPr>
        <w:keepNext/>
        <w:jc w:val="both"/>
        <w:rPr>
          <w:i/>
          <w:szCs w:val="22"/>
          <w:lang w:val="en-CA"/>
        </w:rPr>
      </w:pPr>
      <w:r w:rsidRPr="0052674D">
        <w:rPr>
          <w:i/>
          <w:szCs w:val="22"/>
          <w:lang w:val="en-CA"/>
        </w:rPr>
        <w:lastRenderedPageBreak/>
        <w:t>In J.7.3.2.13.2, change the 3DV acquisition element syntax as follows:</w:t>
      </w:r>
    </w:p>
    <w:p w14:paraId="7C9A24BC" w14:textId="77777777" w:rsidR="0053591F" w:rsidRPr="0052674D" w:rsidRDefault="0053591F" w:rsidP="0053591F">
      <w:pPr>
        <w:keepNext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5"/>
        <w:gridCol w:w="533"/>
        <w:gridCol w:w="1157"/>
      </w:tblGrid>
      <w:tr w:rsidR="0053591F" w:rsidRPr="0052674D" w14:paraId="27A21249" w14:textId="77777777" w:rsidTr="006F28E2">
        <w:trPr>
          <w:cantSplit/>
          <w:jc w:val="center"/>
        </w:trPr>
        <w:tc>
          <w:tcPr>
            <w:tcW w:w="6725" w:type="dxa"/>
          </w:tcPr>
          <w:p w14:paraId="40802A65" w14:textId="2DF6B915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/>
              </w:rPr>
            </w:pPr>
            <w:r w:rsidRPr="0052674D">
              <w:rPr>
                <w:rFonts w:ascii="Times New Roman" w:hAnsi="Times New Roman"/>
                <w:lang w:val="en-CA"/>
              </w:rPr>
              <w:t>3dv_acquisition_</w:t>
            </w:r>
            <w:proofErr w:type="gramStart"/>
            <w:r w:rsidRPr="0052674D">
              <w:rPr>
                <w:rFonts w:ascii="Times New Roman" w:hAnsi="Times New Roman"/>
                <w:lang w:val="en-CA"/>
              </w:rPr>
              <w:t>element( </w:t>
            </w:r>
            <w:proofErr w:type="spellStart"/>
            <w:r w:rsidRPr="00D462B8">
              <w:rPr>
                <w:rFonts w:ascii="Times New Roman" w:hAnsi="Times New Roman"/>
                <w:highlight w:val="yellow"/>
                <w:lang w:val="en-CA"/>
              </w:rPr>
              <w:t>numViews</w:t>
            </w:r>
            <w:proofErr w:type="spellEnd"/>
            <w:proofErr w:type="gramEnd"/>
            <w:r w:rsidRPr="00D462B8">
              <w:rPr>
                <w:rFonts w:ascii="Times New Roman" w:hAnsi="Times New Roman"/>
                <w:highlight w:val="yellow"/>
                <w:lang w:val="en-CA"/>
              </w:rPr>
              <w:t xml:space="preserve">, </w:t>
            </w:r>
            <w:proofErr w:type="spellStart"/>
            <w:r w:rsidRPr="00D462B8">
              <w:rPr>
                <w:rFonts w:ascii="Times New Roman" w:hAnsi="Times New Roman"/>
                <w:highlight w:val="yellow"/>
                <w:lang w:val="en-CA"/>
              </w:rPr>
              <w:t>predDirection</w:t>
            </w:r>
            <w:proofErr w:type="spellEnd"/>
            <w:r w:rsidRPr="00D462B8">
              <w:rPr>
                <w:rFonts w:ascii="Times New Roman" w:hAnsi="Times New Roman"/>
                <w:highlight w:val="yellow"/>
                <w:lang w:val="en-CA"/>
              </w:rPr>
              <w:t xml:space="preserve">, </w:t>
            </w:r>
            <w:proofErr w:type="spellStart"/>
            <w:r w:rsidRPr="00D462B8">
              <w:rPr>
                <w:rFonts w:ascii="Times New Roman" w:hAnsi="Times New Roman"/>
                <w:highlight w:val="yellow"/>
                <w:lang w:val="en-CA"/>
              </w:rPr>
              <w:t>expLen</w:t>
            </w:r>
            <w:proofErr w:type="spellEnd"/>
            <w:r w:rsidRPr="00D462B8">
              <w:rPr>
                <w:rFonts w:ascii="Times New Roman" w:hAnsi="Times New Roman"/>
                <w:highlight w:val="yellow"/>
                <w:lang w:val="en-CA" w:eastAsia="ja-JP"/>
              </w:rPr>
              <w:t>, index</w:t>
            </w:r>
            <w:r w:rsidRPr="0052674D">
              <w:rPr>
                <w:rFonts w:ascii="Times New Roman" w:hAnsi="Times New Roman"/>
                <w:lang w:val="en-CA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outSign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outExp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outMantissa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 xml:space="preserve">, 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outManLen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> ) {</w:t>
            </w:r>
          </w:p>
        </w:tc>
        <w:tc>
          <w:tcPr>
            <w:tcW w:w="533" w:type="dxa"/>
          </w:tcPr>
          <w:p w14:paraId="0FE74654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/>
                <w:bCs/>
                <w:lang w:val="en-CA"/>
              </w:rPr>
            </w:pPr>
            <w:r w:rsidRPr="0052674D">
              <w:rPr>
                <w:b/>
                <w:lang w:val="en-CA"/>
              </w:rPr>
              <w:t>C</w:t>
            </w:r>
          </w:p>
        </w:tc>
        <w:tc>
          <w:tcPr>
            <w:tcW w:w="1157" w:type="dxa"/>
          </w:tcPr>
          <w:p w14:paraId="3681ABA1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r w:rsidRPr="0052674D">
              <w:rPr>
                <w:lang w:val="en-CA"/>
              </w:rPr>
              <w:t>Descriptor</w:t>
            </w:r>
          </w:p>
        </w:tc>
      </w:tr>
      <w:tr w:rsidR="0053591F" w:rsidRPr="0052674D" w14:paraId="794CB396" w14:textId="77777777" w:rsidTr="006F28E2">
        <w:trPr>
          <w:cantSplit/>
          <w:jc w:val="center"/>
        </w:trPr>
        <w:tc>
          <w:tcPr>
            <w:tcW w:w="6725" w:type="dxa"/>
          </w:tcPr>
          <w:p w14:paraId="0FA44959" w14:textId="6D272E9F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/>
              </w:rPr>
              <w:t>if( </w:t>
            </w:r>
            <w:proofErr w:type="spellStart"/>
            <w:r w:rsidRPr="00D462B8">
              <w:rPr>
                <w:rFonts w:ascii="Times New Roman" w:hAnsi="Times New Roman"/>
                <w:highlight w:val="yellow"/>
                <w:lang w:val="en-CA"/>
              </w:rPr>
              <w:t>numViews</w:t>
            </w:r>
            <w:proofErr w:type="spellEnd"/>
            <w:proofErr w:type="gramEnd"/>
            <w:r w:rsidRPr="00D462B8">
              <w:rPr>
                <w:rFonts w:ascii="Times New Roman" w:hAnsi="Times New Roman"/>
                <w:highlight w:val="yellow"/>
                <w:lang w:val="en-CA"/>
              </w:rPr>
              <w:t xml:space="preserve"> &gt; 1</w:t>
            </w:r>
            <w:r w:rsidRPr="0052674D">
              <w:rPr>
                <w:rFonts w:ascii="Times New Roman" w:hAnsi="Times New Roman"/>
                <w:lang w:val="en-CA"/>
              </w:rPr>
              <w:t> )</w:t>
            </w:r>
          </w:p>
        </w:tc>
        <w:tc>
          <w:tcPr>
            <w:tcW w:w="533" w:type="dxa"/>
          </w:tcPr>
          <w:p w14:paraId="2C9E921B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lang w:val="en-CA"/>
              </w:rPr>
            </w:pPr>
          </w:p>
        </w:tc>
        <w:tc>
          <w:tcPr>
            <w:tcW w:w="1157" w:type="dxa"/>
          </w:tcPr>
          <w:p w14:paraId="5A57E72E" w14:textId="77777777" w:rsidR="0053591F" w:rsidRPr="0052674D" w:rsidRDefault="0053591F" w:rsidP="006F28E2">
            <w:pPr>
              <w:pStyle w:val="tableheading"/>
              <w:spacing w:before="20" w:after="20"/>
              <w:rPr>
                <w:lang w:val="en-CA"/>
              </w:rPr>
            </w:pPr>
          </w:p>
        </w:tc>
      </w:tr>
      <w:tr w:rsidR="0053591F" w:rsidRPr="0052674D" w14:paraId="28733142" w14:textId="77777777" w:rsidTr="006F28E2">
        <w:trPr>
          <w:cantSplit/>
          <w:jc w:val="center"/>
        </w:trPr>
        <w:tc>
          <w:tcPr>
            <w:tcW w:w="6725" w:type="dxa"/>
          </w:tcPr>
          <w:p w14:paraId="0E928691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/>
                <w:lang w:val="en-CA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</w:r>
            <w:r w:rsidRPr="0052674D">
              <w:rPr>
                <w:rFonts w:ascii="Times New Roman" w:hAnsi="Times New Roman"/>
                <w:lang w:val="en-CA"/>
              </w:rPr>
              <w:tab/>
            </w:r>
            <w:proofErr w:type="spellStart"/>
            <w:r w:rsidRPr="0052674D">
              <w:rPr>
                <w:rFonts w:ascii="Times New Roman" w:hAnsi="Times New Roman"/>
                <w:b/>
                <w:lang w:val="en-CA"/>
              </w:rPr>
              <w:t>element_equal_flag</w:t>
            </w:r>
            <w:proofErr w:type="spellEnd"/>
          </w:p>
        </w:tc>
        <w:tc>
          <w:tcPr>
            <w:tcW w:w="533" w:type="dxa"/>
          </w:tcPr>
          <w:p w14:paraId="264132EE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lang w:val="en-CA"/>
              </w:rPr>
            </w:pPr>
            <w:r w:rsidRPr="0052674D">
              <w:rPr>
                <w:lang w:val="en-CA"/>
              </w:rPr>
              <w:t>11</w:t>
            </w:r>
          </w:p>
        </w:tc>
        <w:tc>
          <w:tcPr>
            <w:tcW w:w="1157" w:type="dxa"/>
          </w:tcPr>
          <w:p w14:paraId="2E4BAE87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proofErr w:type="gramStart"/>
            <w:r w:rsidRPr="0052674D">
              <w:rPr>
                <w:b w:val="0"/>
                <w:lang w:val="en-CA"/>
              </w:rPr>
              <w:t>u(</w:t>
            </w:r>
            <w:proofErr w:type="gramEnd"/>
            <w:r w:rsidRPr="0052674D">
              <w:rPr>
                <w:b w:val="0"/>
                <w:lang w:val="en-CA"/>
              </w:rPr>
              <w:t>1)</w:t>
            </w:r>
          </w:p>
        </w:tc>
      </w:tr>
      <w:tr w:rsidR="0053591F" w:rsidRPr="0052674D" w14:paraId="2BF5A703" w14:textId="77777777" w:rsidTr="006F28E2">
        <w:trPr>
          <w:cantSplit/>
          <w:jc w:val="center"/>
        </w:trPr>
        <w:tc>
          <w:tcPr>
            <w:tcW w:w="6725" w:type="dxa"/>
          </w:tcPr>
          <w:p w14:paraId="66357E00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/>
              </w:rPr>
              <w:t>if( 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element</w:t>
            </w:r>
            <w:proofErr w:type="gramEnd"/>
            <w:r w:rsidRPr="0052674D">
              <w:rPr>
                <w:rFonts w:ascii="Times New Roman" w:hAnsi="Times New Roman"/>
                <w:lang w:val="en-CA"/>
              </w:rPr>
              <w:t>_equal_flag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>  = =  0 )</w:t>
            </w:r>
          </w:p>
        </w:tc>
        <w:tc>
          <w:tcPr>
            <w:tcW w:w="533" w:type="dxa"/>
          </w:tcPr>
          <w:p w14:paraId="2D2FBBB7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1B411CAC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00328DB4" w14:textId="77777777" w:rsidTr="006F28E2">
        <w:trPr>
          <w:cantSplit/>
          <w:jc w:val="center"/>
        </w:trPr>
        <w:tc>
          <w:tcPr>
            <w:tcW w:w="6725" w:type="dxa"/>
          </w:tcPr>
          <w:p w14:paraId="0A14DE3B" w14:textId="13347B5B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</w:r>
            <w:r w:rsidRPr="0052674D">
              <w:rPr>
                <w:rFonts w:ascii="Times New Roman" w:hAnsi="Times New Roman"/>
                <w:lang w:val="en-CA"/>
              </w:rPr>
              <w:tab/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numValues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 xml:space="preserve"> = </w:t>
            </w:r>
            <w:proofErr w:type="spellStart"/>
            <w:r w:rsidRPr="00D462B8">
              <w:rPr>
                <w:rFonts w:ascii="Times New Roman" w:hAnsi="Times New Roman"/>
                <w:highlight w:val="yellow"/>
                <w:lang w:val="en-CA"/>
              </w:rPr>
              <w:t>numViews</w:t>
            </w:r>
            <w:proofErr w:type="spellEnd"/>
          </w:p>
        </w:tc>
        <w:tc>
          <w:tcPr>
            <w:tcW w:w="533" w:type="dxa"/>
          </w:tcPr>
          <w:p w14:paraId="5D9E437D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1B900C3F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:rsidDel="00D815E6" w14:paraId="2B522C7A" w14:textId="77777777" w:rsidTr="006F28E2">
        <w:trPr>
          <w:cantSplit/>
          <w:jc w:val="center"/>
        </w:trPr>
        <w:tc>
          <w:tcPr>
            <w:tcW w:w="6725" w:type="dxa"/>
          </w:tcPr>
          <w:p w14:paraId="2E72EA70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  <w:t>else</w:t>
            </w:r>
          </w:p>
        </w:tc>
        <w:tc>
          <w:tcPr>
            <w:tcW w:w="533" w:type="dxa"/>
          </w:tcPr>
          <w:p w14:paraId="09989F70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3F2937E5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4ABAECF6" w14:textId="77777777" w:rsidTr="006F28E2">
        <w:trPr>
          <w:cantSplit/>
          <w:jc w:val="center"/>
        </w:trPr>
        <w:tc>
          <w:tcPr>
            <w:tcW w:w="6725" w:type="dxa"/>
          </w:tcPr>
          <w:p w14:paraId="0A810776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/>
              </w:rPr>
            </w:pPr>
            <w:r w:rsidRPr="0052674D">
              <w:rPr>
                <w:rFonts w:ascii="Times New Roman" w:hAnsi="Times New Roman"/>
                <w:lang w:val="en-CA"/>
              </w:rPr>
              <w:tab/>
            </w:r>
            <w:r w:rsidRPr="0052674D">
              <w:rPr>
                <w:rFonts w:ascii="Times New Roman" w:hAnsi="Times New Roman"/>
                <w:lang w:val="en-CA"/>
              </w:rPr>
              <w:tab/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numValues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 xml:space="preserve"> = 1</w:t>
            </w:r>
          </w:p>
        </w:tc>
        <w:tc>
          <w:tcPr>
            <w:tcW w:w="533" w:type="dxa"/>
          </w:tcPr>
          <w:p w14:paraId="1307E3C1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30B92B32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5CC8B074" w14:textId="77777777" w:rsidTr="006F28E2">
        <w:trPr>
          <w:cantSplit/>
          <w:jc w:val="center"/>
        </w:trPr>
        <w:tc>
          <w:tcPr>
            <w:tcW w:w="6725" w:type="dxa"/>
          </w:tcPr>
          <w:p w14:paraId="0021845E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/>
                <w:lang w:val="en-CA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for( i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 = 0; i &lt; 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numValues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; i++ ) {</w:t>
            </w:r>
          </w:p>
        </w:tc>
        <w:tc>
          <w:tcPr>
            <w:tcW w:w="533" w:type="dxa"/>
          </w:tcPr>
          <w:p w14:paraId="20DFCC50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/>
                <w:bCs/>
                <w:lang w:val="en-CA"/>
              </w:rPr>
            </w:pPr>
          </w:p>
        </w:tc>
        <w:tc>
          <w:tcPr>
            <w:tcW w:w="1157" w:type="dxa"/>
          </w:tcPr>
          <w:p w14:paraId="44ADDB73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646331FD" w14:textId="77777777" w:rsidTr="006F28E2">
        <w:trPr>
          <w:cantSplit/>
          <w:jc w:val="center"/>
        </w:trPr>
        <w:tc>
          <w:tcPr>
            <w:tcW w:w="6725" w:type="dxa"/>
          </w:tcPr>
          <w:p w14:paraId="1A263EA4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eastAsia="SimSun" w:hAnsi="Times New Roman"/>
                <w:lang w:val="en-CA" w:eastAsia="zh-CN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if( 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predDirection</w:t>
            </w:r>
            <w:proofErr w:type="spellEnd"/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  = =  2  &amp;&amp;  i  = =  0 )</w:t>
            </w:r>
            <w:r w:rsidRPr="0052674D">
              <w:rPr>
                <w:rFonts w:ascii="Times New Roman" w:eastAsia="SimSun" w:hAnsi="Times New Roman"/>
                <w:lang w:val="en-CA" w:eastAsia="zh-CN"/>
              </w:rPr>
              <w:t xml:space="preserve"> {</w:t>
            </w:r>
          </w:p>
        </w:tc>
        <w:tc>
          <w:tcPr>
            <w:tcW w:w="533" w:type="dxa"/>
          </w:tcPr>
          <w:p w14:paraId="483DCDA7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/>
                <w:bCs/>
                <w:lang w:val="en-CA"/>
              </w:rPr>
            </w:pPr>
          </w:p>
        </w:tc>
        <w:tc>
          <w:tcPr>
            <w:tcW w:w="1157" w:type="dxa"/>
          </w:tcPr>
          <w:p w14:paraId="060762BA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238E5780" w14:textId="77777777" w:rsidTr="006F28E2">
        <w:trPr>
          <w:cantSplit/>
          <w:jc w:val="center"/>
        </w:trPr>
        <w:tc>
          <w:tcPr>
            <w:tcW w:w="6725" w:type="dxa"/>
          </w:tcPr>
          <w:p w14:paraId="76C6B8F0" w14:textId="5F6D139F" w:rsidR="0053591F" w:rsidRPr="00D462B8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/>
                <w:highlight w:val="yellow"/>
                <w:lang w:val="en-CA" w:eastAsia="ja-JP"/>
              </w:rPr>
            </w:pPr>
            <w:r w:rsidRPr="00D462B8">
              <w:rPr>
                <w:rFonts w:ascii="Times New Roman" w:eastAsia="SimSun" w:hAnsi="Times New Roman"/>
                <w:highlight w:val="yellow"/>
                <w:lang w:val="en-CA" w:eastAsia="zh-CN"/>
              </w:rPr>
              <w:tab/>
            </w:r>
            <w:r w:rsidRPr="00D462B8">
              <w:rPr>
                <w:rFonts w:ascii="Times New Roman" w:eastAsia="SimSun" w:hAnsi="Times New Roman"/>
                <w:highlight w:val="yellow"/>
                <w:lang w:val="en-CA" w:eastAsia="zh-CN"/>
              </w:rPr>
              <w:tab/>
            </w:r>
            <w:r w:rsidRPr="00D462B8">
              <w:rPr>
                <w:rFonts w:ascii="Times New Roman" w:eastAsia="SimSun" w:hAnsi="Times New Roman"/>
                <w:highlight w:val="yellow"/>
                <w:lang w:val="en-CA" w:eastAsia="zh-CN"/>
              </w:rPr>
              <w:tab/>
            </w:r>
            <w:r w:rsidRPr="00D462B8">
              <w:rPr>
                <w:rFonts w:ascii="Times New Roman" w:hAnsi="Times New Roman"/>
                <w:b/>
                <w:highlight w:val="yellow"/>
                <w:lang w:val="en-CA" w:eastAsia="ja-JP"/>
              </w:rPr>
              <w:t>mantissa_len_minus1</w:t>
            </w:r>
          </w:p>
        </w:tc>
        <w:tc>
          <w:tcPr>
            <w:tcW w:w="533" w:type="dxa"/>
          </w:tcPr>
          <w:p w14:paraId="40B1B89D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rFonts w:eastAsia="SimSun"/>
                <w:b/>
                <w:kern w:val="2"/>
                <w:lang w:val="en-CA" w:eastAsia="zh-CN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7D042863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proofErr w:type="gramStart"/>
            <w:r w:rsidRPr="0052674D">
              <w:rPr>
                <w:b w:val="0"/>
                <w:lang w:val="en-CA"/>
              </w:rPr>
              <w:t>u(</w:t>
            </w:r>
            <w:proofErr w:type="gramEnd"/>
            <w:r w:rsidRPr="0052674D">
              <w:rPr>
                <w:b w:val="0"/>
                <w:lang w:val="en-CA"/>
              </w:rPr>
              <w:t>5)</w:t>
            </w:r>
          </w:p>
        </w:tc>
      </w:tr>
      <w:tr w:rsidR="0053591F" w:rsidRPr="0052674D" w14:paraId="0B003D5F" w14:textId="77777777" w:rsidTr="006F28E2">
        <w:trPr>
          <w:cantSplit/>
          <w:jc w:val="center"/>
        </w:trPr>
        <w:tc>
          <w:tcPr>
            <w:tcW w:w="6725" w:type="dxa"/>
          </w:tcPr>
          <w:p w14:paraId="26BF94F4" w14:textId="76969220" w:rsidR="0053591F" w:rsidRPr="00D462B8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highlight w:val="yellow"/>
                <w:lang w:val="en-CA" w:eastAsia="ja-JP"/>
              </w:rPr>
            </w:pPr>
            <w:r w:rsidRPr="00D462B8">
              <w:rPr>
                <w:rFonts w:ascii="Times New Roman" w:eastAsia="SimSun" w:hAnsi="Times New Roman"/>
                <w:highlight w:val="yellow"/>
                <w:lang w:val="en-CA" w:eastAsia="zh-CN"/>
              </w:rPr>
              <w:tab/>
            </w:r>
            <w:r w:rsidRPr="00D462B8">
              <w:rPr>
                <w:rFonts w:ascii="Times New Roman" w:eastAsia="SimSun" w:hAnsi="Times New Roman"/>
                <w:highlight w:val="yellow"/>
                <w:lang w:val="en-CA" w:eastAsia="zh-CN"/>
              </w:rPr>
              <w:tab/>
            </w:r>
            <w:r w:rsidRPr="00D462B8">
              <w:rPr>
                <w:rFonts w:ascii="Times New Roman" w:eastAsia="SimSun" w:hAnsi="Times New Roman"/>
                <w:highlight w:val="yellow"/>
                <w:lang w:val="en-CA" w:eastAsia="zh-CN"/>
              </w:rPr>
              <w:tab/>
            </w:r>
            <w:proofErr w:type="spellStart"/>
            <w:proofErr w:type="gramStart"/>
            <w:r w:rsidRPr="00D462B8">
              <w:rPr>
                <w:rFonts w:ascii="Times New Roman" w:hAnsi="Times New Roman"/>
                <w:highlight w:val="yellow"/>
                <w:lang w:val="en-CA" w:eastAsia="ja-JP"/>
              </w:rPr>
              <w:t>outManLen</w:t>
            </w:r>
            <w:proofErr w:type="spellEnd"/>
            <w:r w:rsidRPr="00D462B8">
              <w:rPr>
                <w:rFonts w:ascii="Times New Roman" w:hAnsi="Times New Roman"/>
                <w:highlight w:val="yellow"/>
                <w:lang w:val="en-CA" w:eastAsia="ja-JP"/>
              </w:rPr>
              <w:t>[</w:t>
            </w:r>
            <w:proofErr w:type="gramEnd"/>
            <w:r w:rsidRPr="00D462B8">
              <w:rPr>
                <w:rFonts w:ascii="Times New Roman" w:hAnsi="Times New Roman"/>
                <w:highlight w:val="yellow"/>
                <w:lang w:val="en-CA" w:eastAsia="ja-JP"/>
              </w:rPr>
              <w:t xml:space="preserve"> index, i ] = </w:t>
            </w:r>
            <w:proofErr w:type="spellStart"/>
            <w:r w:rsidRPr="00D462B8">
              <w:rPr>
                <w:rFonts w:ascii="Times New Roman" w:hAnsi="Times New Roman"/>
                <w:highlight w:val="yellow"/>
                <w:lang w:val="en-CA" w:eastAsia="ja-JP"/>
              </w:rPr>
              <w:t>manLen</w:t>
            </w:r>
            <w:proofErr w:type="spellEnd"/>
            <w:r w:rsidRPr="00D462B8">
              <w:rPr>
                <w:rFonts w:ascii="Times New Roman" w:hAnsi="Times New Roman"/>
                <w:highlight w:val="yellow"/>
                <w:lang w:val="en-CA" w:eastAsia="ja-JP"/>
              </w:rPr>
              <w:t xml:space="preserve"> = mantissa_len_minus1 + 1</w:t>
            </w:r>
          </w:p>
        </w:tc>
        <w:tc>
          <w:tcPr>
            <w:tcW w:w="533" w:type="dxa"/>
          </w:tcPr>
          <w:p w14:paraId="1EC22B1C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rFonts w:eastAsia="SimSun"/>
                <w:kern w:val="2"/>
                <w:lang w:val="en-CA" w:eastAsia="zh-CN"/>
              </w:rPr>
            </w:pPr>
          </w:p>
        </w:tc>
        <w:tc>
          <w:tcPr>
            <w:tcW w:w="1157" w:type="dxa"/>
          </w:tcPr>
          <w:p w14:paraId="19FC9C2E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636E6527" w14:textId="77777777" w:rsidTr="006F28E2">
        <w:trPr>
          <w:cantSplit/>
          <w:jc w:val="center"/>
        </w:trPr>
        <w:tc>
          <w:tcPr>
            <w:tcW w:w="6725" w:type="dxa"/>
          </w:tcPr>
          <w:p w14:paraId="3BF6C121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  <w:t>}</w:t>
            </w:r>
          </w:p>
        </w:tc>
        <w:tc>
          <w:tcPr>
            <w:tcW w:w="533" w:type="dxa"/>
          </w:tcPr>
          <w:p w14:paraId="045BE635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rFonts w:eastAsia="SimSun"/>
                <w:kern w:val="2"/>
                <w:lang w:val="en-CA" w:eastAsia="zh-CN"/>
              </w:rPr>
            </w:pPr>
          </w:p>
        </w:tc>
        <w:tc>
          <w:tcPr>
            <w:tcW w:w="1157" w:type="dxa"/>
          </w:tcPr>
          <w:p w14:paraId="549B4337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5846BF8B" w14:textId="77777777" w:rsidTr="006F28E2">
        <w:trPr>
          <w:cantSplit/>
          <w:jc w:val="center"/>
        </w:trPr>
        <w:tc>
          <w:tcPr>
            <w:tcW w:w="6725" w:type="dxa"/>
          </w:tcPr>
          <w:p w14:paraId="1D2B70A5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eastAsia="SimSun" w:hAnsi="Times New Roman"/>
                <w:lang w:val="en-CA" w:eastAsia="zh-CN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if( 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predDirection</w:t>
            </w:r>
            <w:proofErr w:type="spellEnd"/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  = =  2 ) {</w:t>
            </w:r>
          </w:p>
        </w:tc>
        <w:tc>
          <w:tcPr>
            <w:tcW w:w="533" w:type="dxa"/>
          </w:tcPr>
          <w:p w14:paraId="268D3DDD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rFonts w:eastAsia="SimSun"/>
                <w:b/>
                <w:kern w:val="2"/>
                <w:lang w:val="en-CA" w:eastAsia="zh-CN"/>
              </w:rPr>
            </w:pPr>
          </w:p>
        </w:tc>
        <w:tc>
          <w:tcPr>
            <w:tcW w:w="1157" w:type="dxa"/>
          </w:tcPr>
          <w:p w14:paraId="138B0B8C" w14:textId="77777777" w:rsidR="0053591F" w:rsidRPr="0052674D" w:rsidRDefault="0053591F" w:rsidP="006F28E2">
            <w:pPr>
              <w:pStyle w:val="tableheading"/>
              <w:spacing w:before="20" w:after="20"/>
              <w:rPr>
                <w:rFonts w:eastAsia="SimSun"/>
                <w:b w:val="0"/>
                <w:kern w:val="2"/>
                <w:lang w:val="en-CA" w:eastAsia="zh-CN"/>
              </w:rPr>
            </w:pPr>
          </w:p>
        </w:tc>
      </w:tr>
      <w:tr w:rsidR="0053591F" w:rsidRPr="0052674D" w14:paraId="5231DA93" w14:textId="77777777" w:rsidTr="006F28E2">
        <w:trPr>
          <w:cantSplit/>
          <w:jc w:val="center"/>
        </w:trPr>
        <w:tc>
          <w:tcPr>
            <w:tcW w:w="6725" w:type="dxa"/>
          </w:tcPr>
          <w:p w14:paraId="2D2F0E7D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eastAsia="SimSun" w:hAnsi="Times New Roman"/>
                <w:lang w:val="en-CA" w:eastAsia="zh-CN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  <w:t>sign0</w:t>
            </w:r>
          </w:p>
        </w:tc>
        <w:tc>
          <w:tcPr>
            <w:tcW w:w="533" w:type="dxa"/>
          </w:tcPr>
          <w:p w14:paraId="014BA6D5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rFonts w:eastAsia="SimSun"/>
                <w:kern w:val="2"/>
                <w:lang w:val="en-CA" w:eastAsia="zh-CN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4E4BEF8D" w14:textId="77777777" w:rsidR="0053591F" w:rsidRPr="0052674D" w:rsidRDefault="0053591F" w:rsidP="006F28E2">
            <w:pPr>
              <w:pStyle w:val="tableheading"/>
              <w:spacing w:before="20" w:after="20"/>
              <w:rPr>
                <w:rFonts w:eastAsia="SimSun"/>
                <w:b w:val="0"/>
                <w:kern w:val="2"/>
                <w:lang w:val="en-CA" w:eastAsia="zh-CN"/>
              </w:rPr>
            </w:pPr>
            <w:proofErr w:type="gramStart"/>
            <w:r w:rsidRPr="0052674D">
              <w:rPr>
                <w:b w:val="0"/>
                <w:lang w:val="en-CA"/>
              </w:rPr>
              <w:t>u(</w:t>
            </w:r>
            <w:proofErr w:type="gramEnd"/>
            <w:r w:rsidRPr="0052674D">
              <w:rPr>
                <w:b w:val="0"/>
                <w:lang w:val="en-CA"/>
              </w:rPr>
              <w:t>1)</w:t>
            </w:r>
          </w:p>
        </w:tc>
      </w:tr>
      <w:tr w:rsidR="0053591F" w:rsidRPr="0052674D" w14:paraId="5A6E6768" w14:textId="77777777" w:rsidTr="006F28E2">
        <w:trPr>
          <w:cantSplit/>
          <w:jc w:val="center"/>
        </w:trPr>
        <w:tc>
          <w:tcPr>
            <w:tcW w:w="6725" w:type="dxa"/>
          </w:tcPr>
          <w:p w14:paraId="5D9B2359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outSign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 index, i ] = sign0</w:t>
            </w:r>
          </w:p>
        </w:tc>
        <w:tc>
          <w:tcPr>
            <w:tcW w:w="533" w:type="dxa"/>
          </w:tcPr>
          <w:p w14:paraId="23A80764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00305D0D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2E9288F8" w14:textId="77777777" w:rsidTr="006F28E2">
        <w:trPr>
          <w:cantSplit/>
          <w:jc w:val="center"/>
        </w:trPr>
        <w:tc>
          <w:tcPr>
            <w:tcW w:w="6725" w:type="dxa"/>
          </w:tcPr>
          <w:p w14:paraId="5881D6A6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  <w:t>exponent0</w:t>
            </w:r>
          </w:p>
        </w:tc>
        <w:tc>
          <w:tcPr>
            <w:tcW w:w="533" w:type="dxa"/>
          </w:tcPr>
          <w:p w14:paraId="08148CAE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176591AE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r w:rsidRPr="0052674D">
              <w:rPr>
                <w:b w:val="0"/>
                <w:lang w:val="en-CA"/>
              </w:rPr>
              <w:t>u(v)</w:t>
            </w:r>
          </w:p>
        </w:tc>
      </w:tr>
      <w:tr w:rsidR="0053591F" w:rsidRPr="0052674D" w14:paraId="3ADF7E2E" w14:textId="77777777" w:rsidTr="006F28E2">
        <w:trPr>
          <w:cantSplit/>
          <w:jc w:val="center"/>
        </w:trPr>
        <w:tc>
          <w:tcPr>
            <w:tcW w:w="6725" w:type="dxa"/>
          </w:tcPr>
          <w:p w14:paraId="469D53E1" w14:textId="77777777" w:rsidR="0053591F" w:rsidRPr="00E67DB8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highlight w:val="yellow"/>
                <w:lang w:val="en-CA" w:eastAsia="ja-JP"/>
              </w:rPr>
            </w:pPr>
            <w:r w:rsidRPr="00E67DB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E67DB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E67DB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proofErr w:type="spellStart"/>
            <w:proofErr w:type="gramStart"/>
            <w:r w:rsidRPr="00E67DB8">
              <w:rPr>
                <w:rFonts w:ascii="Times New Roman" w:hAnsi="Times New Roman"/>
                <w:highlight w:val="yellow"/>
                <w:lang w:val="en-CA" w:eastAsia="ja-JP"/>
              </w:rPr>
              <w:t>outExp</w:t>
            </w:r>
            <w:proofErr w:type="spellEnd"/>
            <w:r w:rsidRPr="00E67DB8">
              <w:rPr>
                <w:rFonts w:ascii="Times New Roman" w:hAnsi="Times New Roman"/>
                <w:highlight w:val="yellow"/>
                <w:lang w:val="en-CA" w:eastAsia="ja-JP"/>
              </w:rPr>
              <w:t>[</w:t>
            </w:r>
            <w:proofErr w:type="gramEnd"/>
            <w:r w:rsidRPr="00E67DB8">
              <w:rPr>
                <w:rFonts w:ascii="Times New Roman" w:hAnsi="Times New Roman"/>
                <w:highlight w:val="yellow"/>
                <w:lang w:val="en-CA" w:eastAsia="ja-JP"/>
              </w:rPr>
              <w:t> index, i ] = exponent0</w:t>
            </w:r>
          </w:p>
        </w:tc>
        <w:tc>
          <w:tcPr>
            <w:tcW w:w="533" w:type="dxa"/>
          </w:tcPr>
          <w:p w14:paraId="1CA7CB03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6C23F79F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3D17CCB4" w14:textId="77777777" w:rsidTr="006F28E2">
        <w:trPr>
          <w:cantSplit/>
          <w:jc w:val="center"/>
        </w:trPr>
        <w:tc>
          <w:tcPr>
            <w:tcW w:w="6725" w:type="dxa"/>
          </w:tcPr>
          <w:p w14:paraId="0018FB75" w14:textId="77777777" w:rsidR="0053591F" w:rsidRPr="00E67DB8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/>
                <w:highlight w:val="yellow"/>
                <w:lang w:val="en-CA" w:eastAsia="ja-JP"/>
              </w:rPr>
            </w:pPr>
            <w:r w:rsidRPr="00E67DB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E67DB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E67DB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  <w:t>mantissa0</w:t>
            </w:r>
          </w:p>
        </w:tc>
        <w:tc>
          <w:tcPr>
            <w:tcW w:w="533" w:type="dxa"/>
          </w:tcPr>
          <w:p w14:paraId="59735D31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39CB08A7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r w:rsidRPr="0052674D">
              <w:rPr>
                <w:b w:val="0"/>
                <w:lang w:val="en-CA"/>
              </w:rPr>
              <w:t>u(v)</w:t>
            </w:r>
          </w:p>
        </w:tc>
      </w:tr>
      <w:tr w:rsidR="0053591F" w:rsidRPr="0052674D" w14:paraId="06DA6B80" w14:textId="77777777" w:rsidTr="006F28E2">
        <w:trPr>
          <w:cantSplit/>
          <w:jc w:val="center"/>
        </w:trPr>
        <w:tc>
          <w:tcPr>
            <w:tcW w:w="6725" w:type="dxa"/>
          </w:tcPr>
          <w:p w14:paraId="5514EDA8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outMantissa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 index, i ] = mantissa0</w:t>
            </w:r>
          </w:p>
        </w:tc>
        <w:tc>
          <w:tcPr>
            <w:tcW w:w="533" w:type="dxa"/>
          </w:tcPr>
          <w:p w14:paraId="1EEE1ED3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3021417F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32B1D2DD" w14:textId="77777777" w:rsidTr="006F28E2">
        <w:trPr>
          <w:cantSplit/>
          <w:jc w:val="center"/>
        </w:trPr>
        <w:tc>
          <w:tcPr>
            <w:tcW w:w="6725" w:type="dxa"/>
          </w:tcPr>
          <w:p w14:paraId="045AB01F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>} else {</w:t>
            </w:r>
          </w:p>
        </w:tc>
        <w:tc>
          <w:tcPr>
            <w:tcW w:w="533" w:type="dxa"/>
          </w:tcPr>
          <w:p w14:paraId="26234598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323191C4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452B0C16" w14:textId="77777777" w:rsidTr="006F28E2">
        <w:trPr>
          <w:cantSplit/>
          <w:jc w:val="center"/>
        </w:trPr>
        <w:tc>
          <w:tcPr>
            <w:tcW w:w="6725" w:type="dxa"/>
          </w:tcPr>
          <w:p w14:paraId="6AF326C6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r w:rsidRPr="0052674D">
              <w:rPr>
                <w:rFonts w:ascii="Times New Roman" w:hAnsi="Times New Roman"/>
                <w:b/>
                <w:lang w:val="en-CA" w:eastAsia="ja-JP"/>
              </w:rPr>
              <w:t>skip_flag</w:t>
            </w:r>
            <w:proofErr w:type="spellEnd"/>
          </w:p>
        </w:tc>
        <w:tc>
          <w:tcPr>
            <w:tcW w:w="533" w:type="dxa"/>
          </w:tcPr>
          <w:p w14:paraId="0D236681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22201DFC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proofErr w:type="gramStart"/>
            <w:r w:rsidRPr="0052674D">
              <w:rPr>
                <w:b w:val="0"/>
                <w:lang w:val="en-CA"/>
              </w:rPr>
              <w:t>u(</w:t>
            </w:r>
            <w:proofErr w:type="gramEnd"/>
            <w:r w:rsidRPr="0052674D">
              <w:rPr>
                <w:b w:val="0"/>
                <w:lang w:val="en-CA"/>
              </w:rPr>
              <w:t>1)</w:t>
            </w:r>
          </w:p>
        </w:tc>
      </w:tr>
      <w:tr w:rsidR="0053591F" w:rsidRPr="0052674D" w14:paraId="24593002" w14:textId="77777777" w:rsidTr="006F28E2">
        <w:trPr>
          <w:cantSplit/>
          <w:jc w:val="center"/>
        </w:trPr>
        <w:tc>
          <w:tcPr>
            <w:tcW w:w="6725" w:type="dxa"/>
          </w:tcPr>
          <w:p w14:paraId="1F7B8308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if( 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skip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_flag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  = =  0 ) {</w:t>
            </w:r>
          </w:p>
        </w:tc>
        <w:tc>
          <w:tcPr>
            <w:tcW w:w="533" w:type="dxa"/>
          </w:tcPr>
          <w:p w14:paraId="605E97FB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27F95C5D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449D5DA6" w14:textId="77777777" w:rsidTr="006F28E2">
        <w:trPr>
          <w:cantSplit/>
          <w:jc w:val="center"/>
        </w:trPr>
        <w:tc>
          <w:tcPr>
            <w:tcW w:w="6725" w:type="dxa"/>
          </w:tcPr>
          <w:p w14:paraId="0C937680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  <w:t>sign1</w:t>
            </w:r>
          </w:p>
        </w:tc>
        <w:tc>
          <w:tcPr>
            <w:tcW w:w="533" w:type="dxa"/>
          </w:tcPr>
          <w:p w14:paraId="1035C1B4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7954C884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proofErr w:type="gramStart"/>
            <w:r w:rsidRPr="0052674D">
              <w:rPr>
                <w:b w:val="0"/>
                <w:lang w:val="en-CA"/>
              </w:rPr>
              <w:t>u(</w:t>
            </w:r>
            <w:proofErr w:type="gramEnd"/>
            <w:r w:rsidRPr="0052674D">
              <w:rPr>
                <w:b w:val="0"/>
                <w:lang w:val="en-CA"/>
              </w:rPr>
              <w:t>1)</w:t>
            </w:r>
          </w:p>
        </w:tc>
      </w:tr>
      <w:tr w:rsidR="0053591F" w:rsidRPr="0052674D" w14:paraId="70CD2B36" w14:textId="77777777" w:rsidTr="006F28E2">
        <w:trPr>
          <w:cantSplit/>
          <w:jc w:val="center"/>
        </w:trPr>
        <w:tc>
          <w:tcPr>
            <w:tcW w:w="6725" w:type="dxa"/>
          </w:tcPr>
          <w:p w14:paraId="641E8025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outSign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 index, i ] = sign1</w:t>
            </w:r>
          </w:p>
        </w:tc>
        <w:tc>
          <w:tcPr>
            <w:tcW w:w="533" w:type="dxa"/>
          </w:tcPr>
          <w:p w14:paraId="0126F94A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4F364A4C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3892448A" w14:textId="77777777" w:rsidTr="006F28E2">
        <w:trPr>
          <w:cantSplit/>
          <w:jc w:val="center"/>
        </w:trPr>
        <w:tc>
          <w:tcPr>
            <w:tcW w:w="6725" w:type="dxa"/>
          </w:tcPr>
          <w:p w14:paraId="09FFA79D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r w:rsidRPr="0052674D">
              <w:rPr>
                <w:rFonts w:ascii="Times New Roman" w:hAnsi="Times New Roman"/>
                <w:b/>
                <w:lang w:val="en-CA" w:eastAsia="ja-JP"/>
              </w:rPr>
              <w:t>exponent_skip_flag</w:t>
            </w:r>
            <w:proofErr w:type="spellEnd"/>
          </w:p>
        </w:tc>
        <w:tc>
          <w:tcPr>
            <w:tcW w:w="533" w:type="dxa"/>
          </w:tcPr>
          <w:p w14:paraId="2FCDE237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086C29F5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proofErr w:type="gramStart"/>
            <w:r w:rsidRPr="0052674D">
              <w:rPr>
                <w:b w:val="0"/>
                <w:lang w:val="en-CA"/>
              </w:rPr>
              <w:t>u(</w:t>
            </w:r>
            <w:proofErr w:type="gramEnd"/>
            <w:r w:rsidRPr="0052674D">
              <w:rPr>
                <w:b w:val="0"/>
                <w:lang w:val="en-CA"/>
              </w:rPr>
              <w:t>1)</w:t>
            </w:r>
          </w:p>
        </w:tc>
      </w:tr>
      <w:tr w:rsidR="0053591F" w:rsidRPr="0052674D" w14:paraId="1AE6DB3F" w14:textId="77777777" w:rsidTr="006F28E2">
        <w:trPr>
          <w:cantSplit/>
          <w:jc w:val="center"/>
        </w:trPr>
        <w:tc>
          <w:tcPr>
            <w:tcW w:w="6725" w:type="dxa"/>
          </w:tcPr>
          <w:p w14:paraId="5E5C463C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if( 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exponent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_skip_flag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  = =  0 ) {</w:t>
            </w:r>
          </w:p>
        </w:tc>
        <w:tc>
          <w:tcPr>
            <w:tcW w:w="533" w:type="dxa"/>
          </w:tcPr>
          <w:p w14:paraId="14FF5F6A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23FC2367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16E67A4D" w14:textId="77777777" w:rsidTr="006F28E2">
        <w:trPr>
          <w:cantSplit/>
          <w:jc w:val="center"/>
        </w:trPr>
        <w:tc>
          <w:tcPr>
            <w:tcW w:w="6725" w:type="dxa"/>
          </w:tcPr>
          <w:p w14:paraId="2575B58A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  <w:t>exponent1</w:t>
            </w:r>
          </w:p>
        </w:tc>
        <w:tc>
          <w:tcPr>
            <w:tcW w:w="533" w:type="dxa"/>
          </w:tcPr>
          <w:p w14:paraId="2FC224B5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460708B9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r w:rsidRPr="0052674D">
              <w:rPr>
                <w:b w:val="0"/>
                <w:lang w:val="en-CA"/>
              </w:rPr>
              <w:t>u(v)</w:t>
            </w:r>
          </w:p>
        </w:tc>
      </w:tr>
      <w:tr w:rsidR="0053591F" w:rsidRPr="0052674D" w14:paraId="53382DCE" w14:textId="77777777" w:rsidTr="006F28E2">
        <w:trPr>
          <w:cantSplit/>
          <w:jc w:val="center"/>
        </w:trPr>
        <w:tc>
          <w:tcPr>
            <w:tcW w:w="6725" w:type="dxa"/>
          </w:tcPr>
          <w:p w14:paraId="22EE8E54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outExp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 index, i ] = exponent1</w:t>
            </w:r>
          </w:p>
        </w:tc>
        <w:tc>
          <w:tcPr>
            <w:tcW w:w="533" w:type="dxa"/>
          </w:tcPr>
          <w:p w14:paraId="34D6E264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32B7E0CF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145B4CFF" w14:textId="77777777" w:rsidTr="006F28E2">
        <w:trPr>
          <w:cantSplit/>
          <w:jc w:val="center"/>
        </w:trPr>
        <w:tc>
          <w:tcPr>
            <w:tcW w:w="6725" w:type="dxa"/>
          </w:tcPr>
          <w:p w14:paraId="2D42120D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>} else</w:t>
            </w:r>
          </w:p>
        </w:tc>
        <w:tc>
          <w:tcPr>
            <w:tcW w:w="533" w:type="dxa"/>
          </w:tcPr>
          <w:p w14:paraId="5ABB4ADF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5E343828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769E6436" w14:textId="77777777" w:rsidTr="006F28E2">
        <w:trPr>
          <w:cantSplit/>
          <w:jc w:val="center"/>
        </w:trPr>
        <w:tc>
          <w:tcPr>
            <w:tcW w:w="6725" w:type="dxa"/>
          </w:tcPr>
          <w:p w14:paraId="0DA58CC9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outExp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outExp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ref_dps_id0, i ]</w:t>
            </w:r>
          </w:p>
        </w:tc>
        <w:tc>
          <w:tcPr>
            <w:tcW w:w="533" w:type="dxa"/>
          </w:tcPr>
          <w:p w14:paraId="2316ACB3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37EC12EA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58DA3EF1" w14:textId="77777777" w:rsidTr="006F28E2">
        <w:trPr>
          <w:cantSplit/>
          <w:jc w:val="center"/>
        </w:trPr>
        <w:tc>
          <w:tcPr>
            <w:tcW w:w="6725" w:type="dxa"/>
          </w:tcPr>
          <w:p w14:paraId="35775737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r w:rsidRPr="0052674D">
              <w:rPr>
                <w:rFonts w:ascii="Times New Roman" w:hAnsi="Times New Roman"/>
                <w:b/>
                <w:lang w:val="en-CA" w:eastAsia="ja-JP"/>
              </w:rPr>
              <w:t>mantissa_diff</w:t>
            </w:r>
            <w:proofErr w:type="spellEnd"/>
          </w:p>
        </w:tc>
        <w:tc>
          <w:tcPr>
            <w:tcW w:w="533" w:type="dxa"/>
          </w:tcPr>
          <w:p w14:paraId="3E59AC87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  <w:r w:rsidRPr="0052674D">
              <w:rPr>
                <w:bCs/>
                <w:lang w:val="en-CA"/>
              </w:rPr>
              <w:t>11</w:t>
            </w:r>
          </w:p>
        </w:tc>
        <w:tc>
          <w:tcPr>
            <w:tcW w:w="1157" w:type="dxa"/>
          </w:tcPr>
          <w:p w14:paraId="113C7ED4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  <w:r w:rsidRPr="0052674D">
              <w:rPr>
                <w:b w:val="0"/>
                <w:lang w:val="en-CA"/>
              </w:rPr>
              <w:t>se(v)</w:t>
            </w:r>
          </w:p>
        </w:tc>
      </w:tr>
      <w:tr w:rsidR="0053591F" w:rsidRPr="0052674D" w14:paraId="002B11C8" w14:textId="77777777" w:rsidTr="006F28E2">
        <w:trPr>
          <w:cantSplit/>
          <w:jc w:val="center"/>
        </w:trPr>
        <w:tc>
          <w:tcPr>
            <w:tcW w:w="6725" w:type="dxa"/>
          </w:tcPr>
          <w:p w14:paraId="47AD78AB" w14:textId="0970CDE3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Cs/>
                <w:lang w:val="en-CA" w:eastAsia="ja-JP"/>
              </w:rPr>
            </w:pPr>
            <w:r w:rsidRPr="0052674D">
              <w:rPr>
                <w:rFonts w:ascii="Times New Roman" w:hAnsi="Times New Roman"/>
                <w:bCs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Cs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Cs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Cs/>
                <w:lang w:val="en-CA" w:eastAsia="ja-JP"/>
              </w:rPr>
              <w:tab/>
            </w:r>
            <w:proofErr w:type="gramStart"/>
            <w:r w:rsidRPr="00DD6EA8">
              <w:rPr>
                <w:rFonts w:ascii="Times New Roman" w:hAnsi="Times New Roman"/>
                <w:bCs/>
                <w:highlight w:val="yellow"/>
                <w:lang w:val="en-CA" w:eastAsia="ja-JP"/>
              </w:rPr>
              <w:t xml:space="preserve">if( </w:t>
            </w:r>
            <w:proofErr w:type="spellStart"/>
            <w:r w:rsidRPr="00DD6EA8">
              <w:rPr>
                <w:rFonts w:ascii="Times New Roman" w:hAnsi="Times New Roman"/>
                <w:bCs/>
                <w:highlight w:val="yellow"/>
                <w:lang w:val="en-CA" w:eastAsia="ja-JP"/>
              </w:rPr>
              <w:t>predDirection</w:t>
            </w:r>
            <w:proofErr w:type="spellEnd"/>
            <w:proofErr w:type="gramEnd"/>
            <w:r w:rsidRPr="00DD6EA8">
              <w:rPr>
                <w:rFonts w:ascii="Times New Roman" w:hAnsi="Times New Roman"/>
                <w:bCs/>
                <w:highlight w:val="yellow"/>
                <w:lang w:val="en-CA" w:eastAsia="ja-JP"/>
              </w:rPr>
              <w:t xml:space="preserve">  = =  0 )</w:t>
            </w:r>
          </w:p>
        </w:tc>
        <w:tc>
          <w:tcPr>
            <w:tcW w:w="533" w:type="dxa"/>
          </w:tcPr>
          <w:p w14:paraId="64FB1F25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10E6C548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0428F3C1" w14:textId="77777777" w:rsidTr="006F28E2">
        <w:trPr>
          <w:cantSplit/>
          <w:jc w:val="center"/>
        </w:trPr>
        <w:tc>
          <w:tcPr>
            <w:tcW w:w="6725" w:type="dxa"/>
          </w:tcPr>
          <w:p w14:paraId="0F55E918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mantissaPred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 = </w:t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(( 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outMantissa</w:t>
            </w:r>
            <w:proofErr w:type="spellEnd"/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[ ref_dps_id0, i ] * predWeight0 +</w:t>
            </w:r>
            <w:r w:rsidRPr="0052674D">
              <w:rPr>
                <w:rFonts w:ascii="Times New Roman" w:hAnsi="Times New Roman"/>
                <w:lang w:val="en-CA" w:eastAsia="ja-JP"/>
              </w:rPr>
              <w:br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outMantissa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ref_dps_id1, i ] * ( 64-predWeight0 ) + 32 ) &gt;&gt; 6 )</w:t>
            </w:r>
          </w:p>
        </w:tc>
        <w:tc>
          <w:tcPr>
            <w:tcW w:w="533" w:type="dxa"/>
          </w:tcPr>
          <w:p w14:paraId="6DDC037A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2C7E4BA6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53E90656" w14:textId="77777777" w:rsidTr="006F28E2">
        <w:trPr>
          <w:cantSplit/>
          <w:jc w:val="center"/>
        </w:trPr>
        <w:tc>
          <w:tcPr>
            <w:tcW w:w="6725" w:type="dxa"/>
          </w:tcPr>
          <w:p w14:paraId="321BDB6D" w14:textId="77777777" w:rsidR="0053591F" w:rsidRPr="00DD6EA8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bCs/>
                <w:highlight w:val="yellow"/>
                <w:lang w:val="en-CA" w:eastAsia="ja-JP"/>
              </w:rPr>
            </w:pPr>
            <w:r w:rsidRPr="00DD6EA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DD6EA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DD6EA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DD6EA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DD6EA8">
              <w:rPr>
                <w:rFonts w:ascii="Times New Roman" w:hAnsi="Times New Roman"/>
                <w:bCs/>
                <w:highlight w:val="yellow"/>
                <w:lang w:val="en-CA" w:eastAsia="ja-JP"/>
              </w:rPr>
              <w:t>else</w:t>
            </w:r>
          </w:p>
        </w:tc>
        <w:tc>
          <w:tcPr>
            <w:tcW w:w="533" w:type="dxa"/>
          </w:tcPr>
          <w:p w14:paraId="71BDB3CB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15A772BA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5CC30B40" w14:textId="77777777" w:rsidTr="006F28E2">
        <w:trPr>
          <w:cantSplit/>
          <w:jc w:val="center"/>
        </w:trPr>
        <w:tc>
          <w:tcPr>
            <w:tcW w:w="6725" w:type="dxa"/>
          </w:tcPr>
          <w:p w14:paraId="2DA4F6FF" w14:textId="77777777" w:rsidR="0053591F" w:rsidRPr="00DD6EA8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highlight w:val="yellow"/>
                <w:lang w:val="en-CA" w:eastAsia="ja-JP"/>
              </w:rPr>
            </w:pPr>
            <w:r w:rsidRPr="00DD6EA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DD6EA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DD6EA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DD6EA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r w:rsidRPr="00DD6EA8">
              <w:rPr>
                <w:rFonts w:ascii="Times New Roman" w:hAnsi="Times New Roman"/>
                <w:b/>
                <w:highlight w:val="yellow"/>
                <w:lang w:val="en-CA" w:eastAsia="ja-JP"/>
              </w:rPr>
              <w:tab/>
            </w:r>
            <w:proofErr w:type="spellStart"/>
            <w:r w:rsidRPr="00DD6EA8">
              <w:rPr>
                <w:rFonts w:ascii="Times New Roman" w:hAnsi="Times New Roman"/>
                <w:highlight w:val="yellow"/>
                <w:lang w:val="en-CA" w:eastAsia="ja-JP"/>
              </w:rPr>
              <w:t>mantissaPred</w:t>
            </w:r>
            <w:proofErr w:type="spellEnd"/>
            <w:r w:rsidRPr="00DD6EA8">
              <w:rPr>
                <w:rFonts w:ascii="Times New Roman" w:hAnsi="Times New Roman"/>
                <w:highlight w:val="yellow"/>
                <w:lang w:val="en-CA" w:eastAsia="ja-JP"/>
              </w:rPr>
              <w:t xml:space="preserve"> = </w:t>
            </w:r>
            <w:proofErr w:type="spellStart"/>
            <w:proofErr w:type="gramStart"/>
            <w:r w:rsidRPr="00DD6EA8">
              <w:rPr>
                <w:rFonts w:ascii="Times New Roman" w:hAnsi="Times New Roman"/>
                <w:highlight w:val="yellow"/>
                <w:lang w:val="en-CA" w:eastAsia="ja-JP"/>
              </w:rPr>
              <w:t>outMantissa</w:t>
            </w:r>
            <w:proofErr w:type="spellEnd"/>
            <w:r w:rsidRPr="00DD6EA8">
              <w:rPr>
                <w:rFonts w:ascii="Times New Roman" w:hAnsi="Times New Roman"/>
                <w:highlight w:val="yellow"/>
                <w:lang w:val="en-CA" w:eastAsia="ja-JP"/>
              </w:rPr>
              <w:t>[</w:t>
            </w:r>
            <w:proofErr w:type="gramEnd"/>
            <w:r w:rsidRPr="00DD6EA8">
              <w:rPr>
                <w:rFonts w:ascii="Times New Roman" w:hAnsi="Times New Roman"/>
                <w:highlight w:val="yellow"/>
                <w:lang w:val="en-CA" w:eastAsia="ja-JP"/>
              </w:rPr>
              <w:t> ref_dps_id0, i ]</w:t>
            </w:r>
          </w:p>
        </w:tc>
        <w:tc>
          <w:tcPr>
            <w:tcW w:w="533" w:type="dxa"/>
          </w:tcPr>
          <w:p w14:paraId="2CA461BD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394665FA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033F57E8" w14:textId="77777777" w:rsidTr="006F28E2">
        <w:trPr>
          <w:cantSplit/>
          <w:jc w:val="center"/>
        </w:trPr>
        <w:tc>
          <w:tcPr>
            <w:tcW w:w="6725" w:type="dxa"/>
          </w:tcPr>
          <w:p w14:paraId="41937183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outMantissa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mantissaPred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 +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mantissa_diff</w:t>
            </w:r>
            <w:proofErr w:type="spellEnd"/>
          </w:p>
        </w:tc>
        <w:tc>
          <w:tcPr>
            <w:tcW w:w="533" w:type="dxa"/>
          </w:tcPr>
          <w:p w14:paraId="50769192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6FBB65DA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0E081656" w14:textId="77777777" w:rsidTr="006F28E2">
        <w:trPr>
          <w:cantSplit/>
          <w:jc w:val="center"/>
        </w:trPr>
        <w:tc>
          <w:tcPr>
            <w:tcW w:w="6725" w:type="dxa"/>
          </w:tcPr>
          <w:p w14:paraId="301C0E90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b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outManLen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outManLen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ref_dps_id0, i ]</w:t>
            </w:r>
          </w:p>
        </w:tc>
        <w:tc>
          <w:tcPr>
            <w:tcW w:w="533" w:type="dxa"/>
          </w:tcPr>
          <w:p w14:paraId="3F677565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7F0F6E51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53884E1B" w14:textId="77777777" w:rsidTr="006F28E2">
        <w:trPr>
          <w:cantSplit/>
          <w:jc w:val="center"/>
        </w:trPr>
        <w:tc>
          <w:tcPr>
            <w:tcW w:w="6725" w:type="dxa"/>
          </w:tcPr>
          <w:p w14:paraId="674D8CEC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  <w:t>} else {</w:t>
            </w:r>
          </w:p>
        </w:tc>
        <w:tc>
          <w:tcPr>
            <w:tcW w:w="533" w:type="dxa"/>
          </w:tcPr>
          <w:p w14:paraId="252435F8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793724B6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19D3E880" w14:textId="77777777" w:rsidTr="006F28E2">
        <w:trPr>
          <w:cantSplit/>
          <w:jc w:val="center"/>
        </w:trPr>
        <w:tc>
          <w:tcPr>
            <w:tcW w:w="6725" w:type="dxa"/>
          </w:tcPr>
          <w:p w14:paraId="2F29428B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outSign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outSign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ref_dps_id0, i ]</w:t>
            </w:r>
          </w:p>
        </w:tc>
        <w:tc>
          <w:tcPr>
            <w:tcW w:w="533" w:type="dxa"/>
          </w:tcPr>
          <w:p w14:paraId="5CEA9514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2E65FE27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546230B0" w14:textId="77777777" w:rsidTr="006F28E2">
        <w:trPr>
          <w:cantSplit/>
          <w:jc w:val="center"/>
        </w:trPr>
        <w:tc>
          <w:tcPr>
            <w:tcW w:w="6725" w:type="dxa"/>
          </w:tcPr>
          <w:p w14:paraId="718B312B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outExp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outExp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ref_dps_id0, i ]</w:t>
            </w:r>
          </w:p>
        </w:tc>
        <w:tc>
          <w:tcPr>
            <w:tcW w:w="533" w:type="dxa"/>
          </w:tcPr>
          <w:p w14:paraId="03EA2115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4803C9D1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59FC2358" w14:textId="77777777" w:rsidTr="006F28E2">
        <w:trPr>
          <w:cantSplit/>
          <w:jc w:val="center"/>
        </w:trPr>
        <w:tc>
          <w:tcPr>
            <w:tcW w:w="6725" w:type="dxa"/>
          </w:tcPr>
          <w:p w14:paraId="55F2C101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outMantissa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outMantissa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ref_dps_id0, i ]</w:t>
            </w:r>
          </w:p>
        </w:tc>
        <w:tc>
          <w:tcPr>
            <w:tcW w:w="533" w:type="dxa"/>
          </w:tcPr>
          <w:p w14:paraId="5CE320DF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1070FF3B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70B7E9E4" w14:textId="77777777" w:rsidTr="006F28E2">
        <w:trPr>
          <w:cantSplit/>
          <w:jc w:val="center"/>
        </w:trPr>
        <w:tc>
          <w:tcPr>
            <w:tcW w:w="6725" w:type="dxa"/>
          </w:tcPr>
          <w:p w14:paraId="38E4C78D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outManLen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outManLen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ref_dps_id0, i ]</w:t>
            </w:r>
          </w:p>
        </w:tc>
        <w:tc>
          <w:tcPr>
            <w:tcW w:w="533" w:type="dxa"/>
          </w:tcPr>
          <w:p w14:paraId="3BC84B3B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0DFAFC90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7C7D145A" w14:textId="77777777" w:rsidTr="006F28E2">
        <w:trPr>
          <w:cantSplit/>
          <w:jc w:val="center"/>
        </w:trPr>
        <w:tc>
          <w:tcPr>
            <w:tcW w:w="6725" w:type="dxa"/>
          </w:tcPr>
          <w:p w14:paraId="5A94B7E7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  <w:t>}</w:t>
            </w:r>
          </w:p>
        </w:tc>
        <w:tc>
          <w:tcPr>
            <w:tcW w:w="533" w:type="dxa"/>
          </w:tcPr>
          <w:p w14:paraId="165FFE4C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7BAB7A3B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0347AF13" w14:textId="77777777" w:rsidTr="006F28E2">
        <w:trPr>
          <w:cantSplit/>
          <w:jc w:val="center"/>
        </w:trPr>
        <w:tc>
          <w:tcPr>
            <w:tcW w:w="6725" w:type="dxa"/>
          </w:tcPr>
          <w:p w14:paraId="6582C8B0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  <w:t>}</w:t>
            </w:r>
          </w:p>
        </w:tc>
        <w:tc>
          <w:tcPr>
            <w:tcW w:w="533" w:type="dxa"/>
          </w:tcPr>
          <w:p w14:paraId="6559FBDA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481FB3F6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4D1672BA" w14:textId="77777777" w:rsidTr="006F28E2">
        <w:trPr>
          <w:cantSplit/>
          <w:jc w:val="center"/>
        </w:trPr>
        <w:tc>
          <w:tcPr>
            <w:tcW w:w="6725" w:type="dxa"/>
          </w:tcPr>
          <w:p w14:paraId="7014230C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  <w:t>}</w:t>
            </w:r>
          </w:p>
        </w:tc>
        <w:tc>
          <w:tcPr>
            <w:tcW w:w="533" w:type="dxa"/>
          </w:tcPr>
          <w:p w14:paraId="4F917793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1AA528AF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2B6DC49D" w14:textId="77777777" w:rsidTr="006F28E2">
        <w:trPr>
          <w:cantSplit/>
          <w:jc w:val="center"/>
        </w:trPr>
        <w:tc>
          <w:tcPr>
            <w:tcW w:w="6725" w:type="dxa"/>
          </w:tcPr>
          <w:p w14:paraId="713C2967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if( 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element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>_equal_flag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 xml:space="preserve">  = =  1 ) {</w:t>
            </w:r>
          </w:p>
        </w:tc>
        <w:tc>
          <w:tcPr>
            <w:tcW w:w="533" w:type="dxa"/>
          </w:tcPr>
          <w:p w14:paraId="2C0D3A79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1288F6B9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3DFF0BAE" w14:textId="77777777" w:rsidTr="006F28E2">
        <w:trPr>
          <w:cantSplit/>
          <w:jc w:val="center"/>
        </w:trPr>
        <w:tc>
          <w:tcPr>
            <w:tcW w:w="6725" w:type="dxa"/>
          </w:tcPr>
          <w:p w14:paraId="2D1C97B9" w14:textId="1150FBCA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lastRenderedPageBreak/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for( i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 = 1; i &lt; </w:t>
            </w:r>
            <w:proofErr w:type="spellStart"/>
            <w:r w:rsidRPr="0052674D">
              <w:rPr>
                <w:rFonts w:ascii="Times New Roman" w:hAnsi="Times New Roman"/>
                <w:lang w:val="en-CA"/>
              </w:rPr>
              <w:t>numViews</w:t>
            </w:r>
            <w:proofErr w:type="spellEnd"/>
            <w:r w:rsidRPr="0052674D">
              <w:rPr>
                <w:rFonts w:ascii="Times New Roman" w:hAnsi="Times New Roman"/>
                <w:lang w:val="en-CA"/>
              </w:rPr>
              <w:t>; i++ ) {</w:t>
            </w:r>
          </w:p>
        </w:tc>
        <w:tc>
          <w:tcPr>
            <w:tcW w:w="533" w:type="dxa"/>
          </w:tcPr>
          <w:p w14:paraId="3CF56222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2CC28898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538D2EEF" w14:textId="77777777" w:rsidTr="006F28E2">
        <w:trPr>
          <w:cantSplit/>
          <w:jc w:val="center"/>
        </w:trPr>
        <w:tc>
          <w:tcPr>
            <w:tcW w:w="6725" w:type="dxa"/>
          </w:tcPr>
          <w:p w14:paraId="7C6FF197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outSign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outSign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index, 0 ]</w:t>
            </w:r>
          </w:p>
        </w:tc>
        <w:tc>
          <w:tcPr>
            <w:tcW w:w="533" w:type="dxa"/>
          </w:tcPr>
          <w:p w14:paraId="6D9436D2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6A0817FD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6D9F6126" w14:textId="77777777" w:rsidTr="006F28E2">
        <w:trPr>
          <w:cantSplit/>
          <w:jc w:val="center"/>
        </w:trPr>
        <w:tc>
          <w:tcPr>
            <w:tcW w:w="6725" w:type="dxa"/>
          </w:tcPr>
          <w:p w14:paraId="6A4E617C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outExp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outExp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index, 0 ]</w:t>
            </w:r>
          </w:p>
        </w:tc>
        <w:tc>
          <w:tcPr>
            <w:tcW w:w="533" w:type="dxa"/>
          </w:tcPr>
          <w:p w14:paraId="5BFECA01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58988126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676BD349" w14:textId="77777777" w:rsidTr="006F28E2">
        <w:trPr>
          <w:cantSplit/>
          <w:jc w:val="center"/>
        </w:trPr>
        <w:tc>
          <w:tcPr>
            <w:tcW w:w="6725" w:type="dxa"/>
          </w:tcPr>
          <w:p w14:paraId="165EE08C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outMantissa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outMantissa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index, 0 ]</w:t>
            </w:r>
          </w:p>
        </w:tc>
        <w:tc>
          <w:tcPr>
            <w:tcW w:w="533" w:type="dxa"/>
          </w:tcPr>
          <w:p w14:paraId="50D92A82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36409A4A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2DD388B9" w14:textId="77777777" w:rsidTr="006F28E2">
        <w:trPr>
          <w:cantSplit/>
          <w:jc w:val="center"/>
        </w:trPr>
        <w:tc>
          <w:tcPr>
            <w:tcW w:w="6725" w:type="dxa"/>
          </w:tcPr>
          <w:p w14:paraId="2E957F85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proofErr w:type="spellStart"/>
            <w:proofErr w:type="gramStart"/>
            <w:r w:rsidRPr="0052674D">
              <w:rPr>
                <w:rFonts w:ascii="Times New Roman" w:hAnsi="Times New Roman"/>
                <w:lang w:val="en-CA" w:eastAsia="ja-JP"/>
              </w:rPr>
              <w:t>outManLen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</w:t>
            </w:r>
            <w:proofErr w:type="gramEnd"/>
            <w:r w:rsidRPr="0052674D">
              <w:rPr>
                <w:rFonts w:ascii="Times New Roman" w:hAnsi="Times New Roman"/>
                <w:lang w:val="en-CA" w:eastAsia="ja-JP"/>
              </w:rPr>
              <w:t xml:space="preserve"> index, i ] = </w:t>
            </w:r>
            <w:proofErr w:type="spellStart"/>
            <w:r w:rsidRPr="0052674D">
              <w:rPr>
                <w:rFonts w:ascii="Times New Roman" w:hAnsi="Times New Roman"/>
                <w:lang w:val="en-CA" w:eastAsia="ja-JP"/>
              </w:rPr>
              <w:t>outManLen</w:t>
            </w:r>
            <w:proofErr w:type="spellEnd"/>
            <w:r w:rsidRPr="0052674D">
              <w:rPr>
                <w:rFonts w:ascii="Times New Roman" w:hAnsi="Times New Roman"/>
                <w:lang w:val="en-CA" w:eastAsia="ja-JP"/>
              </w:rPr>
              <w:t>[ index, 0 ]</w:t>
            </w:r>
          </w:p>
        </w:tc>
        <w:tc>
          <w:tcPr>
            <w:tcW w:w="533" w:type="dxa"/>
          </w:tcPr>
          <w:p w14:paraId="3849EFA7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077BA773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1EC0886C" w14:textId="77777777" w:rsidTr="006F28E2">
        <w:trPr>
          <w:cantSplit/>
          <w:jc w:val="center"/>
        </w:trPr>
        <w:tc>
          <w:tcPr>
            <w:tcW w:w="6725" w:type="dxa"/>
          </w:tcPr>
          <w:p w14:paraId="2730DF8D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</w:r>
            <w:r w:rsidRPr="0052674D">
              <w:rPr>
                <w:rFonts w:ascii="Times New Roman" w:hAnsi="Times New Roman"/>
                <w:lang w:val="en-CA" w:eastAsia="ja-JP"/>
              </w:rPr>
              <w:tab/>
              <w:t>}</w:t>
            </w:r>
          </w:p>
        </w:tc>
        <w:tc>
          <w:tcPr>
            <w:tcW w:w="533" w:type="dxa"/>
          </w:tcPr>
          <w:p w14:paraId="18FCDC7F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37A3B76C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04F4929E" w14:textId="77777777" w:rsidTr="006F28E2">
        <w:trPr>
          <w:cantSplit/>
          <w:jc w:val="center"/>
        </w:trPr>
        <w:tc>
          <w:tcPr>
            <w:tcW w:w="6725" w:type="dxa"/>
          </w:tcPr>
          <w:p w14:paraId="5B3E5712" w14:textId="77777777" w:rsidR="0053591F" w:rsidRPr="0052674D" w:rsidRDefault="0053591F" w:rsidP="006F28E2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ab/>
              <w:t>}</w:t>
            </w:r>
          </w:p>
        </w:tc>
        <w:tc>
          <w:tcPr>
            <w:tcW w:w="533" w:type="dxa"/>
          </w:tcPr>
          <w:p w14:paraId="019F4474" w14:textId="77777777" w:rsidR="0053591F" w:rsidRPr="0052674D" w:rsidRDefault="0053591F" w:rsidP="006F28E2">
            <w:pPr>
              <w:pStyle w:val="tablecell"/>
              <w:keepNext w:val="0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5611D3BB" w14:textId="77777777" w:rsidR="0053591F" w:rsidRPr="0052674D" w:rsidRDefault="0053591F" w:rsidP="006F28E2">
            <w:pPr>
              <w:pStyle w:val="tableheading"/>
              <w:keepNext w:val="0"/>
              <w:spacing w:before="20" w:after="20"/>
              <w:rPr>
                <w:b w:val="0"/>
                <w:lang w:val="en-CA"/>
              </w:rPr>
            </w:pPr>
          </w:p>
        </w:tc>
      </w:tr>
      <w:tr w:rsidR="0053591F" w:rsidRPr="0052674D" w14:paraId="69D0DBAB" w14:textId="77777777" w:rsidTr="006F28E2">
        <w:trPr>
          <w:cantSplit/>
          <w:jc w:val="center"/>
        </w:trPr>
        <w:tc>
          <w:tcPr>
            <w:tcW w:w="6725" w:type="dxa"/>
          </w:tcPr>
          <w:p w14:paraId="35A962A2" w14:textId="77777777" w:rsidR="0053591F" w:rsidRPr="0052674D" w:rsidRDefault="0053591F" w:rsidP="006F28E2">
            <w:pPr>
              <w:pStyle w:val="tablesyntax"/>
              <w:spacing w:before="20" w:after="20"/>
              <w:rPr>
                <w:rFonts w:ascii="Times New Roman" w:hAnsi="Times New Roman"/>
                <w:lang w:val="en-CA" w:eastAsia="ja-JP"/>
              </w:rPr>
            </w:pPr>
            <w:r w:rsidRPr="0052674D">
              <w:rPr>
                <w:rFonts w:ascii="Times New Roman" w:hAnsi="Times New Roman"/>
                <w:lang w:val="en-CA" w:eastAsia="ja-JP"/>
              </w:rPr>
              <w:t>}</w:t>
            </w:r>
          </w:p>
        </w:tc>
        <w:tc>
          <w:tcPr>
            <w:tcW w:w="533" w:type="dxa"/>
          </w:tcPr>
          <w:p w14:paraId="3E39B346" w14:textId="77777777" w:rsidR="0053591F" w:rsidRPr="0052674D" w:rsidRDefault="0053591F" w:rsidP="006F28E2">
            <w:pPr>
              <w:pStyle w:val="tablecell"/>
              <w:spacing w:before="20" w:after="20"/>
              <w:jc w:val="center"/>
              <w:rPr>
                <w:bCs/>
                <w:lang w:val="en-CA"/>
              </w:rPr>
            </w:pPr>
          </w:p>
        </w:tc>
        <w:tc>
          <w:tcPr>
            <w:tcW w:w="1157" w:type="dxa"/>
          </w:tcPr>
          <w:p w14:paraId="469F56C7" w14:textId="77777777" w:rsidR="0053591F" w:rsidRPr="0052674D" w:rsidRDefault="0053591F" w:rsidP="006F28E2">
            <w:pPr>
              <w:pStyle w:val="tableheading"/>
              <w:spacing w:before="20" w:after="20"/>
              <w:rPr>
                <w:b w:val="0"/>
                <w:lang w:val="en-CA"/>
              </w:rPr>
            </w:pPr>
          </w:p>
        </w:tc>
      </w:tr>
    </w:tbl>
    <w:p w14:paraId="0C8824FD" w14:textId="77777777" w:rsidR="0053591F" w:rsidRPr="0052674D" w:rsidRDefault="0053591F" w:rsidP="0053591F">
      <w:pPr>
        <w:widowControl w:val="0"/>
        <w:rPr>
          <w:lang w:val="en-CA"/>
        </w:rPr>
      </w:pPr>
    </w:p>
    <w:p w14:paraId="5DFFA6AB" w14:textId="77777777" w:rsidR="0053591F" w:rsidRPr="0052674D" w:rsidRDefault="0053591F" w:rsidP="0053591F">
      <w:pPr>
        <w:keepNext/>
        <w:jc w:val="both"/>
        <w:rPr>
          <w:i/>
          <w:szCs w:val="22"/>
          <w:lang w:val="en-CA"/>
        </w:rPr>
      </w:pPr>
      <w:r w:rsidRPr="0052674D">
        <w:rPr>
          <w:i/>
          <w:szCs w:val="22"/>
          <w:lang w:val="en-CA"/>
        </w:rPr>
        <w:t>In J.7.4.2.13.2, change the 3DV acquisition element semantics as follows:</w:t>
      </w:r>
    </w:p>
    <w:p w14:paraId="33A9E722" w14:textId="77777777" w:rsidR="0053591F" w:rsidRPr="0052674D" w:rsidRDefault="0053591F" w:rsidP="0053591F">
      <w:pPr>
        <w:widowControl w:val="0"/>
        <w:rPr>
          <w:lang w:val="en-CA"/>
        </w:rPr>
      </w:pPr>
      <w:r w:rsidRPr="0052674D">
        <w:rPr>
          <w:lang w:val="en-CA"/>
        </w:rPr>
        <w:t>The syntax structure specifies the value of an element in the depth ranges syntax structure. The element may contain one or more loop entries i of the order specified by view_id_3dv syntax elements.</w:t>
      </w:r>
    </w:p>
    <w:p w14:paraId="1814C43E" w14:textId="6AD83D23" w:rsidR="0053591F" w:rsidRPr="0052674D" w:rsidRDefault="0053591F" w:rsidP="0053591F">
      <w:pPr>
        <w:widowControl w:val="0"/>
        <w:rPr>
          <w:lang w:val="en-CA"/>
        </w:rPr>
      </w:pPr>
      <w:r w:rsidRPr="0052674D">
        <w:rPr>
          <w:lang w:val="en-CA"/>
        </w:rPr>
        <w:t xml:space="preserve">The contents of the syntax structure are controlled through input variables </w:t>
      </w:r>
      <w:proofErr w:type="spellStart"/>
      <w:r w:rsidRPr="00DD6EA8">
        <w:rPr>
          <w:highlight w:val="yellow"/>
          <w:lang w:val="en-CA"/>
        </w:rPr>
        <w:t>predDirection</w:t>
      </w:r>
      <w:proofErr w:type="spellEnd"/>
      <w:r w:rsidRPr="00DD6EA8">
        <w:rPr>
          <w:highlight w:val="yellow"/>
          <w:lang w:val="en-CA"/>
        </w:rPr>
        <w:t xml:space="preserve">, </w:t>
      </w:r>
      <w:proofErr w:type="spellStart"/>
      <w:r w:rsidRPr="00DD6EA8">
        <w:rPr>
          <w:highlight w:val="yellow"/>
          <w:lang w:val="en-CA"/>
        </w:rPr>
        <w:t>expLen</w:t>
      </w:r>
      <w:proofErr w:type="spellEnd"/>
      <w:r w:rsidRPr="00DD6EA8">
        <w:rPr>
          <w:highlight w:val="yellow"/>
          <w:lang w:val="en-CA"/>
        </w:rPr>
        <w:t>, and index</w:t>
      </w:r>
      <w:r w:rsidR="00EB4C08" w:rsidRPr="00DD6EA8">
        <w:rPr>
          <w:highlight w:val="yellow"/>
          <w:lang w:val="en-CA"/>
        </w:rPr>
        <w:t>,</w:t>
      </w:r>
      <w:r w:rsidRPr="0052674D">
        <w:rPr>
          <w:lang w:val="en-CA"/>
        </w:rPr>
        <w:t xml:space="preserve"> the semantics of which are as follows.</w:t>
      </w:r>
    </w:p>
    <w:p w14:paraId="307AA7C2" w14:textId="77777777" w:rsidR="0053591F" w:rsidRPr="0052674D" w:rsidRDefault="0053591F" w:rsidP="0053591F">
      <w:pPr>
        <w:ind w:left="400" w:hanging="397"/>
        <w:rPr>
          <w:lang w:val="en-CA"/>
        </w:rPr>
      </w:pPr>
      <w:r w:rsidRPr="0052674D">
        <w:rPr>
          <w:lang w:val="en-CA"/>
        </w:rPr>
        <w:t>–</w:t>
      </w:r>
      <w:r w:rsidRPr="0052674D">
        <w:rPr>
          <w:lang w:val="en-CA"/>
        </w:rPr>
        <w:tab/>
      </w:r>
      <w:proofErr w:type="spellStart"/>
      <w:r w:rsidRPr="0052674D">
        <w:rPr>
          <w:lang w:val="en-CA"/>
        </w:rPr>
        <w:t>predDirection</w:t>
      </w:r>
      <w:proofErr w:type="spellEnd"/>
      <w:r w:rsidRPr="0052674D">
        <w:rPr>
          <w:lang w:val="en-CA"/>
        </w:rPr>
        <w:t xml:space="preserve"> equal to 2 specifies that the first loop entry of the element is not predicted and coded in the sign, exponent, and mantissa syntax elements. </w:t>
      </w:r>
      <w:proofErr w:type="spellStart"/>
      <w:r w:rsidRPr="0052674D">
        <w:rPr>
          <w:lang w:val="en-CA"/>
        </w:rPr>
        <w:t>predDirection</w:t>
      </w:r>
      <w:proofErr w:type="spellEnd"/>
      <w:r w:rsidRPr="0052674D">
        <w:rPr>
          <w:lang w:val="en-CA"/>
        </w:rPr>
        <w:t xml:space="preserve"> equal to 0 or 1 specifies that the first loop entry of the element is predicted and a difference relative to a prediction value is coded in the difference syntax element.</w:t>
      </w:r>
    </w:p>
    <w:p w14:paraId="65C374D3" w14:textId="77777777" w:rsidR="0053591F" w:rsidRPr="0052674D" w:rsidRDefault="0053591F" w:rsidP="0053591F">
      <w:pPr>
        <w:ind w:left="400" w:hanging="397"/>
        <w:rPr>
          <w:lang w:val="en-CA"/>
        </w:rPr>
      </w:pPr>
      <w:r w:rsidRPr="0052674D">
        <w:rPr>
          <w:lang w:val="en-CA"/>
        </w:rPr>
        <w:t>–</w:t>
      </w:r>
      <w:r w:rsidRPr="0052674D">
        <w:rPr>
          <w:lang w:val="en-CA"/>
        </w:rPr>
        <w:tab/>
      </w:r>
      <w:proofErr w:type="spellStart"/>
      <w:r w:rsidRPr="0052674D">
        <w:rPr>
          <w:lang w:val="en-CA"/>
        </w:rPr>
        <w:t>expLen</w:t>
      </w:r>
      <w:proofErr w:type="spellEnd"/>
      <w:r w:rsidRPr="0052674D">
        <w:rPr>
          <w:lang w:val="en-CA"/>
        </w:rPr>
        <w:t xml:space="preserve"> specifies the number of bits in the exponent syntax element.</w:t>
      </w:r>
    </w:p>
    <w:p w14:paraId="1665AFAD" w14:textId="77777777" w:rsidR="0053591F" w:rsidRPr="0052674D" w:rsidRDefault="0053591F" w:rsidP="0053591F">
      <w:pPr>
        <w:ind w:left="400" w:hanging="397"/>
        <w:rPr>
          <w:lang w:val="en-CA"/>
        </w:rPr>
      </w:pPr>
      <w:r w:rsidRPr="00DD6EA8">
        <w:rPr>
          <w:highlight w:val="yellow"/>
          <w:lang w:val="en-CA"/>
        </w:rPr>
        <w:t>–</w:t>
      </w:r>
      <w:r w:rsidRPr="00DD6EA8">
        <w:rPr>
          <w:highlight w:val="yellow"/>
          <w:lang w:val="en-CA"/>
        </w:rPr>
        <w:tab/>
        <w:t xml:space="preserve">index greater than 0 </w:t>
      </w:r>
      <w:proofErr w:type="spellStart"/>
      <w:r w:rsidRPr="00DD6EA8">
        <w:rPr>
          <w:highlight w:val="yellow"/>
          <w:lang w:val="en-CA"/>
        </w:rPr>
        <w:t>specifices</w:t>
      </w:r>
      <w:proofErr w:type="spellEnd"/>
      <w:r w:rsidRPr="00DD6EA8">
        <w:rPr>
          <w:highlight w:val="yellow"/>
          <w:lang w:val="en-CA"/>
        </w:rPr>
        <w:t xml:space="preserve"> the </w:t>
      </w:r>
      <w:proofErr w:type="spellStart"/>
      <w:r w:rsidRPr="00DD6EA8">
        <w:rPr>
          <w:highlight w:val="yellow"/>
          <w:lang w:val="en-CA"/>
        </w:rPr>
        <w:t>depth_parameter_set_id</w:t>
      </w:r>
      <w:proofErr w:type="spellEnd"/>
      <w:r w:rsidRPr="00DD6EA8">
        <w:rPr>
          <w:highlight w:val="yellow"/>
          <w:lang w:val="en-CA"/>
        </w:rPr>
        <w:t xml:space="preserve"> of the depth parameter set wherein the parameters are present, and index equal to 0 specifies that the parameters are present in a sequence parameter set.</w:t>
      </w:r>
    </w:p>
    <w:p w14:paraId="56113E56" w14:textId="77777777" w:rsidR="0053591F" w:rsidRPr="0052674D" w:rsidRDefault="0053591F" w:rsidP="0053591F">
      <w:pPr>
        <w:widowControl w:val="0"/>
        <w:rPr>
          <w:lang w:val="en-CA"/>
        </w:rPr>
      </w:pPr>
      <w:r w:rsidRPr="0052674D">
        <w:rPr>
          <w:rFonts w:eastAsia="Times New Roman"/>
          <w:lang w:val="en-CA"/>
        </w:rPr>
        <w:t xml:space="preserve">The syntax structure uses </w:t>
      </w:r>
      <w:proofErr w:type="spellStart"/>
      <w:r w:rsidRPr="0052674D">
        <w:rPr>
          <w:rFonts w:eastAsia="Times New Roman"/>
          <w:lang w:val="en-CA"/>
        </w:rPr>
        <w:t>outSign</w:t>
      </w:r>
      <w:proofErr w:type="spellEnd"/>
      <w:r w:rsidRPr="0052674D">
        <w:rPr>
          <w:rFonts w:eastAsia="Times New Roman"/>
          <w:lang w:val="en-CA"/>
        </w:rPr>
        <w:t xml:space="preserve">, </w:t>
      </w:r>
      <w:proofErr w:type="spellStart"/>
      <w:r w:rsidRPr="0052674D">
        <w:rPr>
          <w:rFonts w:eastAsia="Times New Roman"/>
          <w:lang w:val="en-CA"/>
        </w:rPr>
        <w:t>outExp</w:t>
      </w:r>
      <w:proofErr w:type="spellEnd"/>
      <w:r w:rsidRPr="0052674D">
        <w:rPr>
          <w:rFonts w:eastAsia="Times New Roman"/>
          <w:lang w:val="en-CA"/>
        </w:rPr>
        <w:t xml:space="preserve">, </w:t>
      </w:r>
      <w:proofErr w:type="spellStart"/>
      <w:r w:rsidRPr="0052674D">
        <w:rPr>
          <w:rFonts w:eastAsia="Times New Roman"/>
          <w:lang w:val="en-CA"/>
        </w:rPr>
        <w:t>outMantissa</w:t>
      </w:r>
      <w:proofErr w:type="spellEnd"/>
      <w:r w:rsidRPr="0052674D">
        <w:rPr>
          <w:rFonts w:eastAsia="Times New Roman"/>
          <w:lang w:val="en-CA"/>
        </w:rPr>
        <w:t xml:space="preserve">, and </w:t>
      </w:r>
      <w:proofErr w:type="spellStart"/>
      <w:r w:rsidRPr="0052674D">
        <w:rPr>
          <w:lang w:val="en-CA"/>
        </w:rPr>
        <w:t>outManLen</w:t>
      </w:r>
      <w:proofErr w:type="spellEnd"/>
      <w:r w:rsidRPr="0052674D">
        <w:rPr>
          <w:rFonts w:eastAsia="Times New Roman"/>
          <w:lang w:val="en-CA"/>
        </w:rPr>
        <w:t xml:space="preserve"> variables for </w:t>
      </w:r>
      <w:r w:rsidRPr="0052674D">
        <w:rPr>
          <w:lang w:val="en-CA"/>
        </w:rPr>
        <w:t xml:space="preserve">both input and output, where each variable is indexed by [ index, </w:t>
      </w:r>
      <w:proofErr w:type="spellStart"/>
      <w:r w:rsidRPr="0052674D">
        <w:rPr>
          <w:lang w:val="en-CA"/>
        </w:rPr>
        <w:t>viewIdc</w:t>
      </w:r>
      <w:proofErr w:type="spellEnd"/>
      <w:r w:rsidRPr="0052674D">
        <w:rPr>
          <w:lang w:val="en-CA"/>
        </w:rPr>
        <w:t xml:space="preserve"> ], index being an identifier </w:t>
      </w:r>
      <w:r w:rsidRPr="0052674D">
        <w:rPr>
          <w:rFonts w:eastAsia="SimSun"/>
          <w:lang w:val="en-CA" w:eastAsia="zh-CN"/>
        </w:rPr>
        <w:t xml:space="preserve">(equal to either 0 when decoding depth ranges in sequence parameter set or </w:t>
      </w:r>
      <w:proofErr w:type="spellStart"/>
      <w:r w:rsidRPr="0052674D">
        <w:rPr>
          <w:rFonts w:eastAsia="SimSun"/>
          <w:lang w:val="en-CA" w:eastAsia="zh-CN"/>
        </w:rPr>
        <w:t>depth_parameter_set_id</w:t>
      </w:r>
      <w:proofErr w:type="spellEnd"/>
      <w:r w:rsidRPr="0052674D">
        <w:rPr>
          <w:rFonts w:eastAsia="SimSun"/>
          <w:lang w:val="en-CA" w:eastAsia="zh-CN"/>
        </w:rPr>
        <w:t xml:space="preserve"> value when decoding depth range parameter set) </w:t>
      </w:r>
      <w:r w:rsidRPr="0052674D">
        <w:rPr>
          <w:lang w:val="en-CA"/>
        </w:rPr>
        <w:t xml:space="preserve">to a depth parameter set and </w:t>
      </w:r>
      <w:proofErr w:type="spellStart"/>
      <w:r w:rsidRPr="0052674D">
        <w:rPr>
          <w:lang w:val="en-CA"/>
        </w:rPr>
        <w:t>viewIdc</w:t>
      </w:r>
      <w:proofErr w:type="spellEnd"/>
      <w:r w:rsidRPr="0052674D">
        <w:rPr>
          <w:lang w:val="en-CA"/>
        </w:rPr>
        <w:t xml:space="preserve"> being a view indicator (in the order of views for 3DV acquisition parameters).</w:t>
      </w:r>
    </w:p>
    <w:p w14:paraId="6E9155D0" w14:textId="77777777" w:rsidR="0053591F" w:rsidRPr="0052674D" w:rsidRDefault="0053591F" w:rsidP="0053591F">
      <w:pPr>
        <w:widowControl w:val="0"/>
        <w:rPr>
          <w:lang w:val="en-CA"/>
        </w:rPr>
      </w:pPr>
      <w:proofErr w:type="spellStart"/>
      <w:r w:rsidRPr="0052674D">
        <w:rPr>
          <w:b/>
          <w:lang w:val="en-CA"/>
        </w:rPr>
        <w:t>element_equal_flag</w:t>
      </w:r>
      <w:proofErr w:type="spellEnd"/>
      <w:r w:rsidRPr="0052674D">
        <w:rPr>
          <w:lang w:val="en-CA"/>
        </w:rPr>
        <w:t xml:space="preserve"> equal to 0 specifies that the sign, exponent, and mantissa may </w:t>
      </w:r>
      <w:r w:rsidRPr="00DD6EA8">
        <w:rPr>
          <w:highlight w:val="yellow"/>
          <w:lang w:val="en-CA"/>
        </w:rPr>
        <w:t>or may</w:t>
      </w:r>
      <w:r w:rsidRPr="0052674D">
        <w:rPr>
          <w:lang w:val="en-CA"/>
        </w:rPr>
        <w:t xml:space="preserve"> not be identical to respective values for any two loop entries i and j. </w:t>
      </w:r>
      <w:proofErr w:type="spellStart"/>
      <w:r w:rsidRPr="0052674D">
        <w:rPr>
          <w:lang w:val="en-CA"/>
        </w:rPr>
        <w:t>element_equal_flag</w:t>
      </w:r>
      <w:proofErr w:type="spellEnd"/>
      <w:r w:rsidRPr="0052674D">
        <w:rPr>
          <w:lang w:val="en-CA"/>
        </w:rPr>
        <w:t xml:space="preserve"> equal to 1 specifies that the sign, exponent, and mantissa are identical to respective values for any two loop entries i and j. </w:t>
      </w:r>
      <w:r w:rsidRPr="00DD6EA8">
        <w:rPr>
          <w:highlight w:val="yellow"/>
          <w:lang w:val="en-CA"/>
        </w:rPr>
        <w:t xml:space="preserve">When not present, </w:t>
      </w:r>
      <w:proofErr w:type="spellStart"/>
      <w:r w:rsidRPr="00DD6EA8">
        <w:rPr>
          <w:highlight w:val="yellow"/>
          <w:lang w:val="en-CA"/>
        </w:rPr>
        <w:t>element_equal_flag</w:t>
      </w:r>
      <w:proofErr w:type="spellEnd"/>
      <w:r w:rsidRPr="00DD6EA8">
        <w:rPr>
          <w:highlight w:val="yellow"/>
          <w:lang w:val="en-CA"/>
        </w:rPr>
        <w:t xml:space="preserve"> is inferred to be equal to 0.</w:t>
      </w:r>
    </w:p>
    <w:p w14:paraId="5895EDF8" w14:textId="5228B26D" w:rsidR="0053591F" w:rsidRPr="0052674D" w:rsidRDefault="0053591F" w:rsidP="0053591F">
      <w:pPr>
        <w:widowControl w:val="0"/>
        <w:rPr>
          <w:lang w:val="en-CA"/>
        </w:rPr>
      </w:pPr>
      <w:r w:rsidRPr="0052674D">
        <w:rPr>
          <w:b/>
          <w:lang w:val="en-CA"/>
        </w:rPr>
        <w:t>mantissa_len_minus1</w:t>
      </w:r>
      <w:r w:rsidRPr="0052674D">
        <w:rPr>
          <w:lang w:val="en-CA"/>
        </w:rPr>
        <w:t xml:space="preserve"> </w:t>
      </w:r>
      <w:r w:rsidRPr="00DD6EA8">
        <w:rPr>
          <w:highlight w:val="yellow"/>
          <w:lang w:val="en-CA"/>
        </w:rPr>
        <w:t>plus</w:t>
      </w:r>
      <w:r w:rsidRPr="0052674D">
        <w:rPr>
          <w:lang w:val="en-CA"/>
        </w:rPr>
        <w:t xml:space="preserve"> 1 specifies the number of bits in the mantissa syntax element. The value of mantissa_len_minus1 shall be in the range of 0 to 31, inclusive.</w:t>
      </w:r>
    </w:p>
    <w:p w14:paraId="7A4145B3" w14:textId="77777777" w:rsidR="0053591F" w:rsidRPr="00DD6EA8" w:rsidRDefault="0053591F" w:rsidP="0053591F">
      <w:pPr>
        <w:widowControl w:val="0"/>
        <w:rPr>
          <w:highlight w:val="yellow"/>
          <w:lang w:val="en-CA"/>
        </w:rPr>
      </w:pPr>
      <w:r w:rsidRPr="00DD6EA8">
        <w:rPr>
          <w:b/>
          <w:highlight w:val="yellow"/>
          <w:lang w:val="en-CA"/>
        </w:rPr>
        <w:t>sign0</w:t>
      </w:r>
      <w:r w:rsidRPr="00DD6EA8">
        <w:rPr>
          <w:highlight w:val="yellow"/>
          <w:lang w:val="en-CA"/>
        </w:rPr>
        <w:t xml:space="preserve"> equal to 0 indicates that the sign of the value provided in the loop entry is positive. sign0 equal to 1 indicates that the sign is negative.</w:t>
      </w:r>
    </w:p>
    <w:p w14:paraId="351BD818" w14:textId="77777777" w:rsidR="0053591F" w:rsidRPr="0052674D" w:rsidRDefault="0053591F" w:rsidP="0053591F">
      <w:pPr>
        <w:widowControl w:val="0"/>
        <w:rPr>
          <w:lang w:val="en-CA"/>
        </w:rPr>
      </w:pPr>
      <w:r w:rsidRPr="00DD6EA8">
        <w:rPr>
          <w:b/>
          <w:highlight w:val="yellow"/>
          <w:lang w:val="en-CA"/>
        </w:rPr>
        <w:t>exponent0</w:t>
      </w:r>
      <w:r w:rsidRPr="00DD6EA8">
        <w:rPr>
          <w:highlight w:val="yellow"/>
          <w:lang w:val="en-CA"/>
        </w:rPr>
        <w:t xml:space="preserve"> specifies the exponent of the value provided by the loop entry. The syntax element exponent0 is represented by </w:t>
      </w:r>
      <w:proofErr w:type="spellStart"/>
      <w:r w:rsidRPr="00DD6EA8">
        <w:rPr>
          <w:highlight w:val="yellow"/>
          <w:lang w:val="en-CA"/>
        </w:rPr>
        <w:t>expLen</w:t>
      </w:r>
      <w:proofErr w:type="spellEnd"/>
      <w:r w:rsidRPr="00DD6EA8">
        <w:rPr>
          <w:highlight w:val="yellow"/>
          <w:lang w:val="en-CA"/>
        </w:rPr>
        <w:t xml:space="preserve"> bits. The value of exponent0 shall be in the range of 0 to 2</w:t>
      </w:r>
      <w:r w:rsidRPr="00DD6EA8">
        <w:rPr>
          <w:highlight w:val="yellow"/>
          <w:vertAlign w:val="superscript"/>
          <w:lang w:val="en-CA"/>
        </w:rPr>
        <w:t>expLen</w:t>
      </w:r>
      <w:r w:rsidRPr="00DD6EA8">
        <w:rPr>
          <w:highlight w:val="yellow"/>
          <w:lang w:val="en-CA"/>
        </w:rPr>
        <w:t xml:space="preserve"> – 2, inclusive. The value 2</w:t>
      </w:r>
      <w:r w:rsidRPr="00DD6EA8">
        <w:rPr>
          <w:highlight w:val="yellow"/>
          <w:vertAlign w:val="superscript"/>
          <w:lang w:val="en-CA"/>
        </w:rPr>
        <w:t>expLen</w:t>
      </w:r>
      <w:r w:rsidRPr="00DD6EA8">
        <w:rPr>
          <w:highlight w:val="yellow"/>
          <w:lang w:val="en-CA"/>
        </w:rPr>
        <w:t xml:space="preserve"> – 1 is reserved for future use by ITU</w:t>
      </w:r>
      <w:r w:rsidRPr="00DD6EA8">
        <w:rPr>
          <w:highlight w:val="yellow"/>
          <w:lang w:val="en-CA"/>
        </w:rPr>
        <w:noBreakHyphen/>
        <w:t>T | ISO/IEC. Decoders shall treat the value 2</w:t>
      </w:r>
      <w:r w:rsidRPr="00DD6EA8">
        <w:rPr>
          <w:highlight w:val="yellow"/>
          <w:vertAlign w:val="superscript"/>
          <w:lang w:val="en-CA"/>
        </w:rPr>
        <w:t>expLen</w:t>
      </w:r>
      <w:r w:rsidRPr="00DD6EA8">
        <w:rPr>
          <w:highlight w:val="yellow"/>
          <w:lang w:val="en-CA"/>
        </w:rPr>
        <w:t xml:space="preserve"> – 1 as indicating an unspecified value.</w:t>
      </w:r>
    </w:p>
    <w:p w14:paraId="083DD223" w14:textId="77777777" w:rsidR="0053591F" w:rsidRPr="0052674D" w:rsidRDefault="0053591F" w:rsidP="0053591F">
      <w:pPr>
        <w:widowControl w:val="0"/>
        <w:rPr>
          <w:lang w:val="en-CA"/>
        </w:rPr>
      </w:pPr>
      <w:r w:rsidRPr="0052674D">
        <w:rPr>
          <w:b/>
          <w:lang w:val="en-CA"/>
        </w:rPr>
        <w:t>mantissa0</w:t>
      </w:r>
      <w:r w:rsidRPr="0052674D">
        <w:rPr>
          <w:lang w:val="en-CA"/>
        </w:rPr>
        <w:t xml:space="preserve"> specifies the mantissa of the value provided by the loop entry. The syntax element mantissa0 is represented by </w:t>
      </w:r>
      <w:proofErr w:type="spellStart"/>
      <w:r w:rsidRPr="0052674D">
        <w:rPr>
          <w:lang w:val="en-CA"/>
        </w:rPr>
        <w:t>manLen</w:t>
      </w:r>
      <w:proofErr w:type="spellEnd"/>
      <w:r w:rsidRPr="0052674D">
        <w:rPr>
          <w:lang w:val="en-CA"/>
        </w:rPr>
        <w:t xml:space="preserve"> bits.</w:t>
      </w:r>
    </w:p>
    <w:p w14:paraId="46B32BC8" w14:textId="77777777" w:rsidR="0053591F" w:rsidRPr="0052674D" w:rsidRDefault="0053591F" w:rsidP="0053591F">
      <w:pPr>
        <w:widowControl w:val="0"/>
        <w:rPr>
          <w:lang w:val="en-CA"/>
        </w:rPr>
      </w:pPr>
      <w:proofErr w:type="spellStart"/>
      <w:r w:rsidRPr="0052674D">
        <w:rPr>
          <w:b/>
          <w:lang w:val="en-CA"/>
        </w:rPr>
        <w:t>skip_flag</w:t>
      </w:r>
      <w:proofErr w:type="spellEnd"/>
      <w:r w:rsidRPr="0052674D">
        <w:rPr>
          <w:lang w:val="en-CA"/>
        </w:rPr>
        <w:t xml:space="preserve"> equal to 0 specifies that syntax elements sign1, </w:t>
      </w:r>
      <w:proofErr w:type="spellStart"/>
      <w:r w:rsidRPr="0052674D">
        <w:rPr>
          <w:lang w:val="en-CA"/>
        </w:rPr>
        <w:t>exponent_skip_flag</w:t>
      </w:r>
      <w:proofErr w:type="spellEnd"/>
      <w:r w:rsidRPr="0052674D">
        <w:rPr>
          <w:lang w:val="en-CA"/>
        </w:rPr>
        <w:t xml:space="preserve"> and </w:t>
      </w:r>
      <w:proofErr w:type="spellStart"/>
      <w:r w:rsidRPr="0052674D">
        <w:rPr>
          <w:lang w:val="en-CA"/>
        </w:rPr>
        <w:t>mantissa_diff</w:t>
      </w:r>
      <w:proofErr w:type="spellEnd"/>
      <w:r w:rsidRPr="0052674D">
        <w:rPr>
          <w:lang w:val="en-CA"/>
        </w:rPr>
        <w:t xml:space="preserve"> </w:t>
      </w:r>
      <w:proofErr w:type="gramStart"/>
      <w:r w:rsidRPr="0052674D">
        <w:rPr>
          <w:lang w:val="en-CA"/>
        </w:rPr>
        <w:t>are</w:t>
      </w:r>
      <w:proofErr w:type="gramEnd"/>
      <w:r w:rsidRPr="0052674D">
        <w:rPr>
          <w:lang w:val="en-CA"/>
        </w:rPr>
        <w:t xml:space="preserve"> present for the loop entry. </w:t>
      </w:r>
      <w:proofErr w:type="spellStart"/>
      <w:r w:rsidRPr="0052674D">
        <w:rPr>
          <w:lang w:val="en-CA"/>
        </w:rPr>
        <w:t>skip_flag</w:t>
      </w:r>
      <w:proofErr w:type="spellEnd"/>
      <w:r w:rsidRPr="0052674D">
        <w:rPr>
          <w:lang w:val="en-CA"/>
        </w:rPr>
        <w:t xml:space="preserve"> equal to 1 specifies that elements sign1, </w:t>
      </w:r>
      <w:proofErr w:type="spellStart"/>
      <w:r w:rsidRPr="0052674D">
        <w:rPr>
          <w:lang w:val="en-CA"/>
        </w:rPr>
        <w:t>exponent_skip_flag</w:t>
      </w:r>
      <w:proofErr w:type="spellEnd"/>
      <w:r w:rsidRPr="0052674D">
        <w:rPr>
          <w:lang w:val="en-CA"/>
        </w:rPr>
        <w:t xml:space="preserve"> and </w:t>
      </w:r>
      <w:proofErr w:type="spellStart"/>
      <w:r w:rsidRPr="0052674D">
        <w:rPr>
          <w:lang w:val="en-CA"/>
        </w:rPr>
        <w:t>mantissa_diff</w:t>
      </w:r>
      <w:proofErr w:type="spellEnd"/>
      <w:r w:rsidRPr="0052674D">
        <w:rPr>
          <w:lang w:val="en-CA"/>
        </w:rPr>
        <w:t xml:space="preserve"> </w:t>
      </w:r>
      <w:proofErr w:type="gramStart"/>
      <w:r w:rsidRPr="0052674D">
        <w:rPr>
          <w:lang w:val="en-CA"/>
        </w:rPr>
        <w:t>are</w:t>
      </w:r>
      <w:proofErr w:type="gramEnd"/>
      <w:r w:rsidRPr="0052674D">
        <w:rPr>
          <w:lang w:val="en-CA"/>
        </w:rPr>
        <w:t xml:space="preserve"> not present for the loop entry.</w:t>
      </w:r>
    </w:p>
    <w:p w14:paraId="62A371CB" w14:textId="77777777" w:rsidR="0053591F" w:rsidRPr="0052674D" w:rsidRDefault="0053591F" w:rsidP="0053591F">
      <w:pPr>
        <w:widowControl w:val="0"/>
        <w:rPr>
          <w:lang w:val="en-CA"/>
        </w:rPr>
      </w:pPr>
      <w:r w:rsidRPr="0052674D">
        <w:rPr>
          <w:b/>
          <w:lang w:val="en-CA"/>
        </w:rPr>
        <w:t>sign1</w:t>
      </w:r>
      <w:r w:rsidRPr="0052674D">
        <w:rPr>
          <w:lang w:val="en-CA"/>
        </w:rPr>
        <w:t xml:space="preserve"> equal to 0 indicates that the sign of the value provided in the loop entry is positive. sign1 equal to 1 indicates that the sign is negative.</w:t>
      </w:r>
    </w:p>
    <w:p w14:paraId="3351664B" w14:textId="77777777" w:rsidR="0053591F" w:rsidRPr="0052674D" w:rsidRDefault="0053591F" w:rsidP="0053591F">
      <w:pPr>
        <w:widowControl w:val="0"/>
        <w:rPr>
          <w:lang w:val="en-CA"/>
        </w:rPr>
      </w:pPr>
      <w:r w:rsidRPr="0052674D">
        <w:rPr>
          <w:b/>
          <w:lang w:val="en-CA"/>
        </w:rPr>
        <w:lastRenderedPageBreak/>
        <w:t>exponent1</w:t>
      </w:r>
      <w:r w:rsidRPr="0052674D">
        <w:rPr>
          <w:lang w:val="en-CA"/>
        </w:rPr>
        <w:t xml:space="preserve">, if present, specifies the exponent of the value provided by the loop entry. The syntax element exponent1 is represented by </w:t>
      </w:r>
      <w:proofErr w:type="spellStart"/>
      <w:r w:rsidRPr="0052674D">
        <w:rPr>
          <w:lang w:val="en-CA"/>
        </w:rPr>
        <w:t>expLen</w:t>
      </w:r>
      <w:proofErr w:type="spellEnd"/>
      <w:r w:rsidRPr="0052674D">
        <w:rPr>
          <w:lang w:val="en-CA"/>
        </w:rPr>
        <w:t xml:space="preserve"> bits. The value of exponent1 shall be in the range of 0 to 2</w:t>
      </w:r>
      <w:r w:rsidRPr="0052674D">
        <w:rPr>
          <w:vertAlign w:val="superscript"/>
          <w:lang w:val="en-CA"/>
        </w:rPr>
        <w:t>expLen</w:t>
      </w:r>
      <w:r w:rsidRPr="0052674D">
        <w:rPr>
          <w:lang w:val="en-CA"/>
        </w:rPr>
        <w:t xml:space="preserve"> – 2, inclusive. The value 2</w:t>
      </w:r>
      <w:r w:rsidRPr="0052674D">
        <w:rPr>
          <w:vertAlign w:val="superscript"/>
          <w:lang w:val="en-CA"/>
        </w:rPr>
        <w:t>expLen</w:t>
      </w:r>
      <w:r w:rsidRPr="0052674D">
        <w:rPr>
          <w:lang w:val="en-CA"/>
        </w:rPr>
        <w:t xml:space="preserve"> – 1 is reserved for future use by ITU</w:t>
      </w:r>
      <w:r w:rsidRPr="0052674D">
        <w:rPr>
          <w:lang w:val="en-CA"/>
        </w:rPr>
        <w:noBreakHyphen/>
        <w:t>T | ISO/IEC. Decoders shall treat the value 2</w:t>
      </w:r>
      <w:r w:rsidRPr="0052674D">
        <w:rPr>
          <w:vertAlign w:val="superscript"/>
          <w:lang w:val="en-CA"/>
        </w:rPr>
        <w:t>expLen</w:t>
      </w:r>
      <w:r w:rsidRPr="0052674D">
        <w:rPr>
          <w:lang w:val="en-CA"/>
        </w:rPr>
        <w:t xml:space="preserve"> – 1 as indicating an unspecified value.</w:t>
      </w:r>
    </w:p>
    <w:p w14:paraId="54CE1426" w14:textId="77777777" w:rsidR="0053591F" w:rsidRPr="0052674D" w:rsidRDefault="0053591F" w:rsidP="0053591F">
      <w:pPr>
        <w:widowControl w:val="0"/>
        <w:rPr>
          <w:lang w:val="en-CA"/>
        </w:rPr>
      </w:pPr>
      <w:proofErr w:type="spellStart"/>
      <w:r w:rsidRPr="0052674D">
        <w:rPr>
          <w:b/>
          <w:lang w:val="en-CA"/>
        </w:rPr>
        <w:t>mantissa_diff</w:t>
      </w:r>
      <w:proofErr w:type="spellEnd"/>
      <w:r w:rsidRPr="0052674D">
        <w:rPr>
          <w:lang w:val="en-CA"/>
        </w:rPr>
        <w:t xml:space="preserve"> specifies the difference of the mantissa of the value provided by the loop entry relative to its prediction value.</w:t>
      </w:r>
    </w:p>
    <w:p w14:paraId="480CA430" w14:textId="67663275" w:rsidR="008160C1" w:rsidRPr="0052674D" w:rsidRDefault="008160C1" w:rsidP="008160C1">
      <w:pPr>
        <w:rPr>
          <w:rFonts w:eastAsia="SimSun"/>
          <w:lang w:val="en-CA" w:eastAsia="de-DE"/>
        </w:rPr>
      </w:pPr>
    </w:p>
    <w:p w14:paraId="3B38035B" w14:textId="77777777" w:rsidR="00F01CA7" w:rsidRPr="0052674D" w:rsidRDefault="00F01CA7" w:rsidP="00F01CA7">
      <w:pPr>
        <w:pStyle w:val="Heading2"/>
        <w:rPr>
          <w:lang w:val="en-CA"/>
        </w:rPr>
      </w:pPr>
      <w:r w:rsidRPr="0052674D">
        <w:rPr>
          <w:lang w:val="en-CA"/>
        </w:rPr>
        <w:t xml:space="preserve">On </w:t>
      </w:r>
      <w:r>
        <w:rPr>
          <w:lang w:val="en-CA"/>
        </w:rPr>
        <w:t xml:space="preserve">semantics of </w:t>
      </w:r>
      <w:proofErr w:type="spellStart"/>
      <w:r w:rsidRPr="00DC44C1">
        <w:t>nal_hrd_parameters_present_flag</w:t>
      </w:r>
      <w:proofErr w:type="spellEnd"/>
      <w:r>
        <w:t xml:space="preserve"> and </w:t>
      </w:r>
      <w:proofErr w:type="spellStart"/>
      <w:r w:rsidRPr="00DC44C1">
        <w:t>vcl_hrd_parameters_present_flag</w:t>
      </w:r>
      <w:proofErr w:type="spellEnd"/>
    </w:p>
    <w:p w14:paraId="6EE5800A" w14:textId="77777777" w:rsidR="00F01CA7" w:rsidRPr="0052674D" w:rsidRDefault="00F01CA7" w:rsidP="00F01CA7">
      <w:pPr>
        <w:pStyle w:val="Heading3"/>
        <w:rPr>
          <w:lang w:val="en-CA"/>
        </w:rPr>
      </w:pPr>
      <w:r w:rsidRPr="0052674D">
        <w:rPr>
          <w:lang w:val="en-CA"/>
        </w:rPr>
        <w:t>Status</w:t>
      </w:r>
    </w:p>
    <w:p w14:paraId="20043A6C" w14:textId="23ADB224" w:rsidR="00E911A2" w:rsidRPr="0052674D" w:rsidRDefault="00E911A2" w:rsidP="00E911A2">
      <w:pPr>
        <w:pStyle w:val="ListParagraph"/>
        <w:ind w:left="0"/>
        <w:contextualSpacing w:val="0"/>
        <w:jc w:val="both"/>
        <w:rPr>
          <w:szCs w:val="22"/>
          <w:lang w:val="en-CA"/>
        </w:rPr>
      </w:pPr>
      <w:r w:rsidRPr="0052674D">
        <w:rPr>
          <w:szCs w:val="22"/>
          <w:lang w:val="en-CA"/>
        </w:rPr>
        <w:t>The</w:t>
      </w:r>
      <w:r>
        <w:rPr>
          <w:szCs w:val="22"/>
          <w:lang w:val="en-CA"/>
        </w:rPr>
        <w:t>se</w:t>
      </w:r>
      <w:r w:rsidRPr="0052674D">
        <w:rPr>
          <w:szCs w:val="22"/>
          <w:lang w:val="en-CA"/>
        </w:rPr>
        <w:t xml:space="preserve"> bugs were confirmed</w:t>
      </w:r>
      <w:r w:rsidR="0046373F">
        <w:rPr>
          <w:szCs w:val="22"/>
          <w:lang w:val="en-CA"/>
        </w:rPr>
        <w:t>,</w:t>
      </w:r>
      <w:r w:rsidRPr="0052674D">
        <w:rPr>
          <w:szCs w:val="22"/>
          <w:lang w:val="en-CA"/>
        </w:rPr>
        <w:t xml:space="preserve"> and the text bug fixes were agreed by the JCT-VC at its 37th meeting in Geneva in Oct. 2019</w:t>
      </w:r>
      <w:r w:rsidRPr="0052674D">
        <w:rPr>
          <w:rFonts w:eastAsia="SimSun"/>
          <w:lang w:val="en-CA" w:eastAsia="de-DE"/>
        </w:rPr>
        <w:t xml:space="preserve">. See Section </w:t>
      </w:r>
      <w:r>
        <w:rPr>
          <w:rFonts w:eastAsia="SimSun"/>
          <w:lang w:val="en-CA" w:eastAsia="de-DE"/>
        </w:rPr>
        <w:t>2</w:t>
      </w:r>
      <w:r w:rsidRPr="0052674D">
        <w:rPr>
          <w:rFonts w:eastAsia="SimSun"/>
          <w:lang w:val="en-CA" w:eastAsia="de-DE"/>
        </w:rPr>
        <w:t xml:space="preserve"> of </w:t>
      </w:r>
      <w:hyperlink r:id="rId12" w:history="1">
        <w:r w:rsidRPr="0052674D">
          <w:rPr>
            <w:rStyle w:val="Hyperlink"/>
            <w:rFonts w:eastAsia="SimSun"/>
            <w:lang w:val="en-CA" w:eastAsia="de-DE"/>
          </w:rPr>
          <w:t>JCTVC-AK0022</w:t>
        </w:r>
      </w:hyperlink>
      <w:r w:rsidRPr="0052674D">
        <w:rPr>
          <w:rFonts w:eastAsia="SimSun"/>
          <w:lang w:val="en-CA" w:eastAsia="de-DE"/>
        </w:rPr>
        <w:t>.</w:t>
      </w:r>
    </w:p>
    <w:p w14:paraId="1D4454C5" w14:textId="77777777" w:rsidR="006F28E2" w:rsidRDefault="006F28E2" w:rsidP="006F28E2">
      <w:pPr>
        <w:pStyle w:val="Heading3"/>
        <w:rPr>
          <w:lang w:val="en-CA"/>
        </w:rPr>
      </w:pPr>
      <w:r>
        <w:rPr>
          <w:lang w:val="en-CA"/>
        </w:rPr>
        <w:t>B</w:t>
      </w:r>
      <w:r w:rsidRPr="0052674D">
        <w:rPr>
          <w:lang w:val="en-CA"/>
        </w:rPr>
        <w:t>ug fix</w:t>
      </w:r>
      <w:r>
        <w:rPr>
          <w:lang w:val="en-CA"/>
        </w:rPr>
        <w:t>es</w:t>
      </w:r>
    </w:p>
    <w:p w14:paraId="6174D8EA" w14:textId="6CB0A5C5" w:rsidR="006F28E2" w:rsidRPr="00F01CA7" w:rsidRDefault="006F28E2" w:rsidP="006F28E2">
      <w:pPr>
        <w:rPr>
          <w:i/>
          <w:lang w:val="en-CA"/>
        </w:rPr>
      </w:pPr>
      <w:r w:rsidRPr="00F01CA7">
        <w:rPr>
          <w:i/>
          <w:lang w:val="en-CA"/>
        </w:rPr>
        <w:t xml:space="preserve">Change the semantics of </w:t>
      </w:r>
      <w:proofErr w:type="spellStart"/>
      <w:r w:rsidRPr="00F01CA7">
        <w:rPr>
          <w:i/>
          <w:lang w:val="en-CA"/>
        </w:rPr>
        <w:t>nal_hrd_parameters_present_flag</w:t>
      </w:r>
      <w:proofErr w:type="spellEnd"/>
      <w:r w:rsidRPr="00F01CA7">
        <w:rPr>
          <w:i/>
          <w:lang w:val="en-CA"/>
        </w:rPr>
        <w:t xml:space="preserve"> and </w:t>
      </w:r>
      <w:proofErr w:type="spellStart"/>
      <w:r w:rsidRPr="00F01CA7">
        <w:rPr>
          <w:i/>
          <w:lang w:val="en-CA"/>
        </w:rPr>
        <w:t>vcl_hrd_parameters_present_flag</w:t>
      </w:r>
      <w:proofErr w:type="spellEnd"/>
      <w:r w:rsidRPr="00F01CA7">
        <w:rPr>
          <w:i/>
          <w:lang w:val="en-CA"/>
        </w:rPr>
        <w:t xml:space="preserve"> as follows (additions are yellow-highlighted):</w:t>
      </w:r>
    </w:p>
    <w:p w14:paraId="5AB2708F" w14:textId="77777777" w:rsidR="006F28E2" w:rsidRPr="00F01CA7" w:rsidRDefault="006F28E2" w:rsidP="006F28E2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lang w:val="en-CA"/>
        </w:rPr>
      </w:pPr>
      <w:proofErr w:type="spellStart"/>
      <w:r w:rsidRPr="00F01CA7">
        <w:rPr>
          <w:rFonts w:eastAsia="MS Mincho"/>
          <w:b/>
          <w:bCs/>
          <w:sz w:val="20"/>
          <w:lang w:val="en-CA"/>
        </w:rPr>
        <w:t>nal_hrd_parameters_present_flag</w:t>
      </w:r>
      <w:proofErr w:type="spellEnd"/>
      <w:r w:rsidRPr="00F01CA7">
        <w:rPr>
          <w:rFonts w:eastAsia="MS Mincho"/>
          <w:sz w:val="20"/>
          <w:lang w:val="en-CA"/>
        </w:rPr>
        <w:t xml:space="preserve"> equal to 1 specifies that NAL HRD parameters (pertaining to </w:t>
      </w:r>
      <w:r w:rsidRPr="00701CE3">
        <w:rPr>
          <w:rFonts w:eastAsia="MS Mincho"/>
          <w:sz w:val="20"/>
          <w:highlight w:val="yellow"/>
          <w:lang w:val="en-CA"/>
        </w:rPr>
        <w:t>the</w:t>
      </w:r>
      <w:r>
        <w:rPr>
          <w:rFonts w:eastAsia="MS Mincho"/>
          <w:sz w:val="20"/>
          <w:lang w:val="en-CA"/>
        </w:rPr>
        <w:t xml:space="preserve"> </w:t>
      </w:r>
      <w:r w:rsidRPr="00F01CA7">
        <w:rPr>
          <w:rFonts w:eastAsia="MS Mincho"/>
          <w:sz w:val="20"/>
          <w:lang w:val="en-CA"/>
        </w:rPr>
        <w:t>Type II bitstream conformance</w:t>
      </w:r>
      <w:r>
        <w:rPr>
          <w:rFonts w:eastAsia="MS Mincho"/>
          <w:sz w:val="20"/>
          <w:lang w:val="en-CA"/>
        </w:rPr>
        <w:t xml:space="preserve"> </w:t>
      </w:r>
      <w:r w:rsidRPr="00701CE3">
        <w:rPr>
          <w:rFonts w:eastAsia="MS Mincho"/>
          <w:sz w:val="20"/>
          <w:highlight w:val="yellow"/>
          <w:lang w:val="en-CA"/>
        </w:rPr>
        <w:t>point</w:t>
      </w:r>
      <w:r w:rsidRPr="00F01CA7">
        <w:rPr>
          <w:rFonts w:eastAsia="MS Mincho"/>
          <w:sz w:val="20"/>
          <w:lang w:val="en-CA"/>
        </w:rPr>
        <w:t xml:space="preserve">) are present. </w:t>
      </w:r>
      <w:proofErr w:type="spellStart"/>
      <w:r w:rsidRPr="00F01CA7">
        <w:rPr>
          <w:rFonts w:eastAsia="MS Mincho"/>
          <w:sz w:val="20"/>
          <w:lang w:val="en-CA"/>
        </w:rPr>
        <w:t>nal_hrd_parameters_present_flag</w:t>
      </w:r>
      <w:proofErr w:type="spellEnd"/>
      <w:r w:rsidRPr="00F01CA7">
        <w:rPr>
          <w:rFonts w:eastAsia="MS Mincho"/>
          <w:sz w:val="20"/>
          <w:lang w:val="en-CA"/>
        </w:rPr>
        <w:t xml:space="preserve"> equal to 0 specifies that NAL HRD parameters are not present.</w:t>
      </w:r>
    </w:p>
    <w:p w14:paraId="0A94F8D7" w14:textId="77777777" w:rsidR="006F28E2" w:rsidRPr="00F01CA7" w:rsidRDefault="006F28E2" w:rsidP="006F28E2">
      <w:pPr>
        <w:spacing w:before="60" w:line="199" w:lineRule="exact"/>
        <w:ind w:left="284"/>
        <w:jc w:val="both"/>
        <w:rPr>
          <w:rFonts w:eastAsia="MS Mincho"/>
          <w:b/>
          <w:bCs/>
          <w:sz w:val="18"/>
          <w:szCs w:val="18"/>
          <w:lang w:val="en-CA"/>
        </w:rPr>
      </w:pPr>
      <w:r w:rsidRPr="00F01CA7">
        <w:rPr>
          <w:rFonts w:eastAsia="MS Mincho"/>
          <w:sz w:val="18"/>
          <w:szCs w:val="18"/>
          <w:lang w:val="en-CA"/>
        </w:rPr>
        <w:t xml:space="preserve">NOTE 12 – When </w:t>
      </w:r>
      <w:proofErr w:type="spellStart"/>
      <w:r w:rsidRPr="00F01CA7">
        <w:rPr>
          <w:rFonts w:eastAsia="MS Mincho"/>
          <w:sz w:val="18"/>
          <w:szCs w:val="18"/>
          <w:lang w:val="en-CA"/>
        </w:rPr>
        <w:t>nal_hrd_parameters_present_flag</w:t>
      </w:r>
      <w:proofErr w:type="spellEnd"/>
      <w:r w:rsidRPr="00F01CA7">
        <w:rPr>
          <w:rFonts w:eastAsia="MS Mincho"/>
          <w:sz w:val="18"/>
          <w:szCs w:val="18"/>
          <w:lang w:val="en-CA"/>
        </w:rPr>
        <w:t xml:space="preserve"> is equal to 0, the conformance of the bitstream cannot be verified without provision of the NAL HRD parameters and all buffering period </w:t>
      </w:r>
      <w:r w:rsidRPr="00F01CA7">
        <w:rPr>
          <w:rFonts w:eastAsia="SimSun"/>
          <w:noProof/>
          <w:sz w:val="18"/>
          <w:highlight w:val="yellow"/>
          <w:lang w:val="en-CA"/>
        </w:rPr>
        <w:t>SEI messages,</w:t>
      </w:r>
      <w:r w:rsidRPr="00F01CA7">
        <w:rPr>
          <w:rFonts w:eastAsia="SimSun"/>
          <w:noProof/>
          <w:sz w:val="18"/>
          <w:lang w:val="en-CA"/>
        </w:rPr>
        <w:t xml:space="preserve"> </w:t>
      </w:r>
      <w:r w:rsidRPr="00F01CA7">
        <w:rPr>
          <w:rFonts w:eastAsia="MS Mincho"/>
          <w:sz w:val="18"/>
          <w:szCs w:val="18"/>
          <w:lang w:val="en-CA"/>
        </w:rPr>
        <w:t>and</w:t>
      </w:r>
      <w:r w:rsidRPr="00F01CA7">
        <w:rPr>
          <w:rFonts w:eastAsia="SimSun"/>
          <w:noProof/>
          <w:sz w:val="18"/>
          <w:highlight w:val="yellow"/>
          <w:lang w:val="en-CA"/>
        </w:rPr>
        <w:t xml:space="preserve">, when vcl_hrd_parameters_present_flag is also equal to 0, all </w:t>
      </w:r>
      <w:r w:rsidRPr="00F01CA7">
        <w:rPr>
          <w:rFonts w:eastAsia="MS Mincho"/>
          <w:sz w:val="18"/>
          <w:szCs w:val="18"/>
          <w:lang w:val="en-CA"/>
        </w:rPr>
        <w:t>picture timing SEI messages, by some means not specified in this Recommendation | International Standard.</w:t>
      </w:r>
    </w:p>
    <w:p w14:paraId="101B103F" w14:textId="77777777" w:rsidR="006F28E2" w:rsidRPr="00F01CA7" w:rsidRDefault="006F28E2" w:rsidP="006F28E2">
      <w:pPr>
        <w:rPr>
          <w:lang w:val="en-CA"/>
        </w:rPr>
      </w:pPr>
      <w:r>
        <w:rPr>
          <w:lang w:val="en-CA"/>
        </w:rPr>
        <w:t>...</w:t>
      </w:r>
    </w:p>
    <w:p w14:paraId="794B06F1" w14:textId="77777777" w:rsidR="006F28E2" w:rsidRPr="00F01CA7" w:rsidRDefault="006F28E2" w:rsidP="006F28E2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lang w:val="en-CA"/>
        </w:rPr>
      </w:pPr>
      <w:proofErr w:type="spellStart"/>
      <w:r w:rsidRPr="00F01CA7">
        <w:rPr>
          <w:rFonts w:eastAsia="MS Mincho"/>
          <w:b/>
          <w:bCs/>
          <w:sz w:val="20"/>
          <w:lang w:val="en-CA"/>
        </w:rPr>
        <w:t>vcl_hrd_parameters_present_flag</w:t>
      </w:r>
      <w:proofErr w:type="spellEnd"/>
      <w:r w:rsidRPr="00F01CA7">
        <w:rPr>
          <w:rFonts w:eastAsia="MS Mincho"/>
          <w:bCs/>
          <w:sz w:val="20"/>
          <w:lang w:val="en-CA"/>
        </w:rPr>
        <w:t xml:space="preserve"> </w:t>
      </w:r>
      <w:r w:rsidRPr="00F01CA7">
        <w:rPr>
          <w:rFonts w:eastAsia="MS Mincho"/>
          <w:sz w:val="20"/>
          <w:lang w:val="en-CA"/>
        </w:rPr>
        <w:t xml:space="preserve">equal to 1 specifies that VCL HRD parameters (pertaining to </w:t>
      </w:r>
      <w:r w:rsidRPr="00701CE3">
        <w:rPr>
          <w:rFonts w:eastAsia="MS Mincho"/>
          <w:sz w:val="20"/>
          <w:highlight w:val="yellow"/>
          <w:lang w:val="en-CA"/>
        </w:rPr>
        <w:t xml:space="preserve">the </w:t>
      </w:r>
      <w:r w:rsidRPr="008774BA">
        <w:rPr>
          <w:rFonts w:eastAsia="MS Mincho"/>
          <w:sz w:val="20"/>
          <w:highlight w:val="yellow"/>
          <w:lang w:val="en-CA"/>
        </w:rPr>
        <w:t>Ty</w:t>
      </w:r>
      <w:r w:rsidRPr="00F01CA7">
        <w:rPr>
          <w:rFonts w:eastAsia="MS Mincho"/>
          <w:sz w:val="20"/>
          <w:highlight w:val="yellow"/>
          <w:lang w:val="en-CA"/>
        </w:rPr>
        <w:t>pe I</w:t>
      </w:r>
      <w:r w:rsidRPr="00F01CA7">
        <w:rPr>
          <w:rFonts w:eastAsia="MS Mincho"/>
          <w:sz w:val="20"/>
          <w:lang w:val="en-CA"/>
        </w:rPr>
        <w:t xml:space="preserve"> </w:t>
      </w:r>
      <w:r w:rsidRPr="00F01CA7">
        <w:rPr>
          <w:rFonts w:eastAsia="MS Mincho"/>
          <w:strike/>
          <w:color w:val="FF0000"/>
          <w:sz w:val="20"/>
          <w:lang w:val="en-CA"/>
        </w:rPr>
        <w:t xml:space="preserve">all </w:t>
      </w:r>
      <w:r w:rsidRPr="00F01CA7">
        <w:rPr>
          <w:rFonts w:eastAsia="MS Mincho"/>
          <w:sz w:val="20"/>
          <w:lang w:val="en-CA"/>
        </w:rPr>
        <w:t>bitstream conformance</w:t>
      </w:r>
      <w:r w:rsidRPr="008774BA">
        <w:rPr>
          <w:rFonts w:eastAsia="MS Mincho"/>
          <w:sz w:val="20"/>
          <w:highlight w:val="yellow"/>
          <w:lang w:val="en-CA"/>
        </w:rPr>
        <w:t xml:space="preserve"> </w:t>
      </w:r>
      <w:r w:rsidRPr="00701CE3">
        <w:rPr>
          <w:rFonts w:eastAsia="MS Mincho"/>
          <w:sz w:val="20"/>
          <w:highlight w:val="yellow"/>
          <w:lang w:val="en-CA"/>
        </w:rPr>
        <w:t>point</w:t>
      </w:r>
      <w:r w:rsidRPr="00F01CA7">
        <w:rPr>
          <w:rFonts w:eastAsia="MS Mincho"/>
          <w:sz w:val="20"/>
          <w:lang w:val="en-CA"/>
        </w:rPr>
        <w:t xml:space="preserve">) are present. </w:t>
      </w:r>
      <w:proofErr w:type="spellStart"/>
      <w:r w:rsidRPr="00F01CA7">
        <w:rPr>
          <w:rFonts w:eastAsia="MS Mincho"/>
          <w:sz w:val="20"/>
          <w:lang w:val="en-CA"/>
        </w:rPr>
        <w:t>vcl_hrd_parameters_present_flag</w:t>
      </w:r>
      <w:proofErr w:type="spellEnd"/>
      <w:r w:rsidRPr="00F01CA7">
        <w:rPr>
          <w:rFonts w:eastAsia="MS Mincho"/>
          <w:sz w:val="20"/>
          <w:lang w:val="en-CA"/>
        </w:rPr>
        <w:t xml:space="preserve"> equal to 0 specifies that VCL HRD parameters are not present.</w:t>
      </w:r>
    </w:p>
    <w:p w14:paraId="4E564562" w14:textId="77777777" w:rsidR="006F28E2" w:rsidRPr="00F01CA7" w:rsidRDefault="006F28E2" w:rsidP="006F28E2">
      <w:pPr>
        <w:spacing w:before="60" w:line="199" w:lineRule="exact"/>
        <w:ind w:left="284"/>
        <w:jc w:val="both"/>
        <w:rPr>
          <w:rFonts w:eastAsia="MS Mincho"/>
          <w:b/>
          <w:bCs/>
          <w:sz w:val="18"/>
          <w:szCs w:val="18"/>
          <w:lang w:val="en-CA"/>
        </w:rPr>
      </w:pPr>
      <w:r w:rsidRPr="00F01CA7">
        <w:rPr>
          <w:rFonts w:eastAsia="MS Mincho"/>
          <w:sz w:val="18"/>
          <w:szCs w:val="18"/>
          <w:lang w:val="en-CA"/>
        </w:rPr>
        <w:t xml:space="preserve">NOTE 13 – When </w:t>
      </w:r>
      <w:proofErr w:type="spellStart"/>
      <w:r w:rsidRPr="00F01CA7">
        <w:rPr>
          <w:rFonts w:eastAsia="MS Mincho"/>
          <w:sz w:val="18"/>
          <w:szCs w:val="18"/>
          <w:lang w:val="en-CA"/>
        </w:rPr>
        <w:t>vcl_hrd_parameters_present_flag</w:t>
      </w:r>
      <w:proofErr w:type="spellEnd"/>
      <w:r w:rsidRPr="00F01CA7">
        <w:rPr>
          <w:rFonts w:eastAsia="MS Mincho"/>
          <w:sz w:val="18"/>
          <w:szCs w:val="18"/>
          <w:lang w:val="en-CA"/>
        </w:rPr>
        <w:t xml:space="preserve"> is equal to 0, the conformance of the bitstream cannot be verified without provision of the VCL HRD parameters and all buffering period </w:t>
      </w:r>
      <w:r w:rsidRPr="00F01CA7">
        <w:rPr>
          <w:rFonts w:eastAsia="SimSun"/>
          <w:noProof/>
          <w:sz w:val="18"/>
          <w:highlight w:val="yellow"/>
          <w:lang w:val="en-CA"/>
        </w:rPr>
        <w:t>SEI messages,</w:t>
      </w:r>
      <w:r w:rsidRPr="00F01CA7">
        <w:rPr>
          <w:rFonts w:eastAsia="SimSun"/>
          <w:noProof/>
          <w:sz w:val="18"/>
          <w:lang w:val="en-CA"/>
        </w:rPr>
        <w:t xml:space="preserve"> </w:t>
      </w:r>
      <w:r w:rsidRPr="00F01CA7">
        <w:rPr>
          <w:rFonts w:eastAsia="MS Mincho"/>
          <w:sz w:val="18"/>
          <w:szCs w:val="18"/>
          <w:lang w:val="en-CA"/>
        </w:rPr>
        <w:t>and</w:t>
      </w:r>
      <w:r w:rsidRPr="00F01CA7">
        <w:rPr>
          <w:rFonts w:eastAsia="SimSun"/>
          <w:noProof/>
          <w:sz w:val="18"/>
          <w:highlight w:val="yellow"/>
          <w:lang w:val="en-CA"/>
        </w:rPr>
        <w:t xml:space="preserve">, when </w:t>
      </w:r>
      <w:r>
        <w:rPr>
          <w:rFonts w:eastAsia="SimSun"/>
          <w:noProof/>
          <w:sz w:val="18"/>
          <w:highlight w:val="yellow"/>
          <w:lang w:val="en-CA"/>
        </w:rPr>
        <w:t>nal</w:t>
      </w:r>
      <w:r w:rsidRPr="00F01CA7">
        <w:rPr>
          <w:rFonts w:eastAsia="SimSun"/>
          <w:noProof/>
          <w:sz w:val="18"/>
          <w:highlight w:val="yellow"/>
          <w:lang w:val="en-CA"/>
        </w:rPr>
        <w:t xml:space="preserve">_hrd_parameters_present_flag is also equal to 0, all </w:t>
      </w:r>
      <w:r w:rsidRPr="00F01CA7">
        <w:rPr>
          <w:rFonts w:eastAsia="MS Mincho"/>
          <w:sz w:val="18"/>
          <w:szCs w:val="18"/>
          <w:lang w:val="en-CA"/>
        </w:rPr>
        <w:t>picture timing SEI messages, by some means not specified in this Recommendation | International Standard.</w:t>
      </w:r>
    </w:p>
    <w:p w14:paraId="5EB0A7ED" w14:textId="77777777" w:rsidR="006F28E2" w:rsidRDefault="006F28E2" w:rsidP="006F28E2">
      <w:pPr>
        <w:rPr>
          <w:lang w:val="en-CA"/>
        </w:rPr>
      </w:pPr>
      <w:r>
        <w:rPr>
          <w:lang w:val="en-CA"/>
        </w:rPr>
        <w:t>...</w:t>
      </w:r>
    </w:p>
    <w:p w14:paraId="18E13C92" w14:textId="44FB9794" w:rsidR="006F28E2" w:rsidRPr="0052674D" w:rsidRDefault="006F28E2" w:rsidP="006F28E2">
      <w:pPr>
        <w:pStyle w:val="Heading2"/>
        <w:rPr>
          <w:lang w:val="en-CA"/>
        </w:rPr>
      </w:pPr>
      <w:r w:rsidRPr="0052674D">
        <w:rPr>
          <w:lang w:val="en-CA"/>
        </w:rPr>
        <w:t xml:space="preserve">On </w:t>
      </w:r>
      <w:r>
        <w:rPr>
          <w:lang w:val="en-CA"/>
        </w:rPr>
        <w:t xml:space="preserve">semantics of </w:t>
      </w:r>
      <w:bookmarkStart w:id="4" w:name="_Hlk25673338"/>
      <w:proofErr w:type="spellStart"/>
      <w:r w:rsidRPr="006F28E2">
        <w:t>rbsp_</w:t>
      </w:r>
      <w:proofErr w:type="gramStart"/>
      <w:r w:rsidRPr="006F28E2">
        <w:t>byte</w:t>
      </w:r>
      <w:proofErr w:type="spellEnd"/>
      <w:r w:rsidRPr="006F28E2">
        <w:t>[</w:t>
      </w:r>
      <w:proofErr w:type="gramEnd"/>
      <w:r>
        <w:t> </w:t>
      </w:r>
      <w:r w:rsidRPr="006F28E2">
        <w:t>i</w:t>
      </w:r>
      <w:r>
        <w:t> </w:t>
      </w:r>
      <w:r w:rsidRPr="006F28E2">
        <w:t>]</w:t>
      </w:r>
      <w:bookmarkEnd w:id="4"/>
    </w:p>
    <w:p w14:paraId="13DD5BDF" w14:textId="77777777" w:rsidR="006F28E2" w:rsidRPr="0052674D" w:rsidRDefault="006F28E2" w:rsidP="006F28E2">
      <w:pPr>
        <w:pStyle w:val="Heading3"/>
        <w:rPr>
          <w:lang w:val="en-CA"/>
        </w:rPr>
      </w:pPr>
      <w:r w:rsidRPr="0052674D">
        <w:rPr>
          <w:lang w:val="en-CA"/>
        </w:rPr>
        <w:t>Status</w:t>
      </w:r>
    </w:p>
    <w:p w14:paraId="20753291" w14:textId="372DE2D2" w:rsidR="00E911A2" w:rsidRPr="0052674D" w:rsidRDefault="00E911A2" w:rsidP="00E911A2">
      <w:pPr>
        <w:pStyle w:val="ListParagraph"/>
        <w:ind w:left="0"/>
        <w:contextualSpacing w:val="0"/>
        <w:jc w:val="both"/>
        <w:rPr>
          <w:szCs w:val="22"/>
          <w:lang w:val="en-CA"/>
        </w:rPr>
      </w:pPr>
      <w:r w:rsidRPr="0052674D">
        <w:rPr>
          <w:szCs w:val="22"/>
          <w:lang w:val="en-CA"/>
        </w:rPr>
        <w:t>The</w:t>
      </w:r>
      <w:r>
        <w:rPr>
          <w:szCs w:val="22"/>
          <w:lang w:val="en-CA"/>
        </w:rPr>
        <w:t>se</w:t>
      </w:r>
      <w:r w:rsidRPr="0052674D">
        <w:rPr>
          <w:szCs w:val="22"/>
          <w:lang w:val="en-CA"/>
        </w:rPr>
        <w:t xml:space="preserve"> bugs were confirmed</w:t>
      </w:r>
      <w:r w:rsidR="0046373F">
        <w:rPr>
          <w:szCs w:val="22"/>
          <w:lang w:val="en-CA"/>
        </w:rPr>
        <w:t>,</w:t>
      </w:r>
      <w:r w:rsidRPr="0052674D">
        <w:rPr>
          <w:szCs w:val="22"/>
          <w:lang w:val="en-CA"/>
        </w:rPr>
        <w:t xml:space="preserve"> and the text bug fixes were agreed by the JCT-VC at its 37th meeting in Geneva in Oct. 2019</w:t>
      </w:r>
      <w:r w:rsidRPr="0052674D">
        <w:rPr>
          <w:rFonts w:eastAsia="SimSun"/>
          <w:lang w:val="en-CA" w:eastAsia="de-DE"/>
        </w:rPr>
        <w:t xml:space="preserve">. See </w:t>
      </w:r>
      <w:hyperlink r:id="rId13" w:history="1">
        <w:r w:rsidRPr="0052674D">
          <w:rPr>
            <w:rStyle w:val="Hyperlink"/>
            <w:rFonts w:eastAsia="SimSun"/>
            <w:lang w:val="en-CA" w:eastAsia="de-DE"/>
          </w:rPr>
          <w:t>JCTVC-AK002</w:t>
        </w:r>
        <w:r>
          <w:rPr>
            <w:rStyle w:val="Hyperlink"/>
            <w:rFonts w:eastAsia="SimSun"/>
            <w:lang w:val="en-CA" w:eastAsia="de-DE"/>
          </w:rPr>
          <w:t>3</w:t>
        </w:r>
      </w:hyperlink>
      <w:r w:rsidRPr="0052674D">
        <w:rPr>
          <w:rFonts w:eastAsia="SimSun"/>
          <w:lang w:val="en-CA" w:eastAsia="de-DE"/>
        </w:rPr>
        <w:t>.</w:t>
      </w:r>
    </w:p>
    <w:p w14:paraId="4055234B" w14:textId="77777777" w:rsidR="006F28E2" w:rsidRDefault="006F28E2" w:rsidP="006F28E2">
      <w:pPr>
        <w:pStyle w:val="Heading3"/>
        <w:rPr>
          <w:lang w:val="en-CA"/>
        </w:rPr>
      </w:pPr>
      <w:r>
        <w:rPr>
          <w:lang w:val="en-CA"/>
        </w:rPr>
        <w:t>B</w:t>
      </w:r>
      <w:r w:rsidRPr="0052674D">
        <w:rPr>
          <w:lang w:val="en-CA"/>
        </w:rPr>
        <w:t>ug fix</w:t>
      </w:r>
      <w:r>
        <w:rPr>
          <w:lang w:val="en-CA"/>
        </w:rPr>
        <w:t>es</w:t>
      </w:r>
    </w:p>
    <w:p w14:paraId="125BD9AA" w14:textId="227610FE" w:rsidR="00416425" w:rsidRPr="00F01CA7" w:rsidRDefault="00416425" w:rsidP="00416425">
      <w:pPr>
        <w:rPr>
          <w:i/>
          <w:lang w:val="en-CA"/>
        </w:rPr>
      </w:pPr>
      <w:r w:rsidRPr="00F01CA7">
        <w:rPr>
          <w:i/>
          <w:lang w:val="en-CA"/>
        </w:rPr>
        <w:t xml:space="preserve">Change the semantics of </w:t>
      </w:r>
      <w:proofErr w:type="spellStart"/>
      <w:r w:rsidRPr="00416425">
        <w:rPr>
          <w:i/>
          <w:lang w:val="en-CA"/>
        </w:rPr>
        <w:t>rbsp_</w:t>
      </w:r>
      <w:proofErr w:type="gramStart"/>
      <w:r w:rsidRPr="00416425">
        <w:rPr>
          <w:i/>
          <w:lang w:val="en-CA"/>
        </w:rPr>
        <w:t>byte</w:t>
      </w:r>
      <w:proofErr w:type="spellEnd"/>
      <w:r w:rsidRPr="00416425">
        <w:rPr>
          <w:i/>
          <w:lang w:val="en-CA"/>
        </w:rPr>
        <w:t>[</w:t>
      </w:r>
      <w:proofErr w:type="gramEnd"/>
      <w:r>
        <w:rPr>
          <w:i/>
          <w:lang w:val="en-CA"/>
        </w:rPr>
        <w:t> </w:t>
      </w:r>
      <w:r w:rsidRPr="00416425">
        <w:rPr>
          <w:i/>
          <w:lang w:val="en-CA"/>
        </w:rPr>
        <w:t>i</w:t>
      </w:r>
      <w:r>
        <w:rPr>
          <w:i/>
          <w:lang w:val="en-CA"/>
        </w:rPr>
        <w:t> </w:t>
      </w:r>
      <w:r w:rsidRPr="00416425">
        <w:rPr>
          <w:i/>
          <w:lang w:val="en-CA"/>
        </w:rPr>
        <w:t>]</w:t>
      </w:r>
      <w:r>
        <w:rPr>
          <w:i/>
          <w:lang w:val="en-CA"/>
        </w:rPr>
        <w:t xml:space="preserve"> </w:t>
      </w:r>
      <w:r w:rsidR="00E67DB8">
        <w:rPr>
          <w:i/>
          <w:lang w:val="en-CA"/>
        </w:rPr>
        <w:t>to the</w:t>
      </w:r>
      <w:r>
        <w:rPr>
          <w:i/>
          <w:lang w:val="en-CA"/>
        </w:rPr>
        <w:t xml:space="preserve"> follow</w:t>
      </w:r>
      <w:r w:rsidR="00E67DB8">
        <w:rPr>
          <w:i/>
          <w:lang w:val="en-CA"/>
        </w:rPr>
        <w:t>ing</w:t>
      </w:r>
      <w:r>
        <w:rPr>
          <w:i/>
          <w:lang w:val="en-CA"/>
        </w:rPr>
        <w:t>:</w:t>
      </w:r>
    </w:p>
    <w:p w14:paraId="18100A21" w14:textId="77777777" w:rsidR="00416425" w:rsidRPr="00B925F8" w:rsidDel="00112A5D" w:rsidRDefault="00416425" w:rsidP="00416425">
      <w:pPr>
        <w:rPr>
          <w:noProof/>
          <w:sz w:val="20"/>
          <w:lang w:val="en-CA"/>
        </w:rPr>
      </w:pPr>
      <w:r w:rsidRPr="00B925F8" w:rsidDel="00112A5D">
        <w:rPr>
          <w:b/>
          <w:bCs/>
          <w:noProof/>
          <w:sz w:val="20"/>
          <w:lang w:val="en-CA"/>
        </w:rPr>
        <w:t>rbsp_byte</w:t>
      </w:r>
      <w:r w:rsidRPr="00B925F8" w:rsidDel="00112A5D">
        <w:rPr>
          <w:bCs/>
          <w:noProof/>
          <w:sz w:val="20"/>
          <w:lang w:val="en-CA"/>
        </w:rPr>
        <w:t>[</w:t>
      </w:r>
      <w:r w:rsidRPr="00B925F8" w:rsidDel="00112A5D">
        <w:rPr>
          <w:noProof/>
          <w:sz w:val="20"/>
          <w:lang w:val="en-CA"/>
        </w:rPr>
        <w:t> i </w:t>
      </w:r>
      <w:r w:rsidRPr="00B925F8" w:rsidDel="00112A5D">
        <w:rPr>
          <w:bCs/>
          <w:noProof/>
          <w:sz w:val="20"/>
          <w:lang w:val="en-CA"/>
        </w:rPr>
        <w:t>]</w:t>
      </w:r>
      <w:r w:rsidRPr="00B925F8" w:rsidDel="00112A5D">
        <w:rPr>
          <w:noProof/>
          <w:sz w:val="20"/>
          <w:lang w:val="en-CA"/>
        </w:rPr>
        <w:t xml:space="preserve"> is the i-th byte of an RBSP. An RBSP is specified as an ordered sequence of bytes as follows:</w:t>
      </w:r>
    </w:p>
    <w:p w14:paraId="3A615DA5" w14:textId="267699D2" w:rsidR="00416425" w:rsidRPr="00B925F8" w:rsidDel="00112A5D" w:rsidRDefault="00416425" w:rsidP="00416425">
      <w:pPr>
        <w:rPr>
          <w:noProof/>
          <w:sz w:val="20"/>
          <w:lang w:val="en-CA"/>
        </w:rPr>
      </w:pPr>
      <w:r w:rsidRPr="00B925F8" w:rsidDel="00112A5D">
        <w:rPr>
          <w:noProof/>
          <w:sz w:val="20"/>
          <w:lang w:val="en-CA"/>
        </w:rPr>
        <w:t xml:space="preserve">The RBSP contains </w:t>
      </w:r>
      <w:r w:rsidRPr="002E5051" w:rsidDel="00112A5D">
        <w:rPr>
          <w:noProof/>
          <w:sz w:val="20"/>
          <w:highlight w:val="yellow"/>
          <w:lang w:val="en-CA"/>
        </w:rPr>
        <w:t>a</w:t>
      </w:r>
      <w:r w:rsidRPr="00B925F8" w:rsidDel="00112A5D">
        <w:rPr>
          <w:noProof/>
          <w:sz w:val="20"/>
          <w:lang w:val="en-CA"/>
        </w:rPr>
        <w:t xml:space="preserve"> </w:t>
      </w:r>
      <w:r w:rsidRPr="00B925F8">
        <w:rPr>
          <w:bCs/>
          <w:noProof/>
          <w:sz w:val="20"/>
          <w:lang w:val="en-CA"/>
        </w:rPr>
        <w:t>string of data bits</w:t>
      </w:r>
      <w:r w:rsidRPr="00DD6EA8">
        <w:rPr>
          <w:noProof/>
          <w:sz w:val="20"/>
          <w:lang w:val="en-CA"/>
        </w:rPr>
        <w:t xml:space="preserve"> (</w:t>
      </w:r>
      <w:r w:rsidRPr="00B925F8" w:rsidDel="00112A5D">
        <w:rPr>
          <w:noProof/>
          <w:sz w:val="20"/>
          <w:lang w:val="en-CA"/>
        </w:rPr>
        <w:t>SODB</w:t>
      </w:r>
      <w:r w:rsidRPr="00B925F8">
        <w:rPr>
          <w:noProof/>
          <w:sz w:val="20"/>
          <w:lang w:val="en-CA"/>
        </w:rPr>
        <w:t>)</w:t>
      </w:r>
      <w:r w:rsidRPr="00B925F8" w:rsidDel="00112A5D">
        <w:rPr>
          <w:noProof/>
          <w:sz w:val="20"/>
          <w:lang w:val="en-CA"/>
        </w:rPr>
        <w:t xml:space="preserve"> as follows:</w:t>
      </w:r>
    </w:p>
    <w:p w14:paraId="44524B9F" w14:textId="77777777" w:rsidR="00416425" w:rsidRPr="00B925F8" w:rsidDel="00112A5D" w:rsidRDefault="00416425" w:rsidP="00416425">
      <w:pPr>
        <w:pStyle w:val="enumlev1"/>
        <w:tabs>
          <w:tab w:val="clear" w:pos="794"/>
          <w:tab w:val="left" w:pos="400"/>
        </w:tabs>
        <w:ind w:left="0" w:firstLine="0"/>
        <w:rPr>
          <w:noProof/>
          <w:lang w:val="en-CA"/>
        </w:rPr>
      </w:pPr>
      <w:r w:rsidRPr="00B925F8" w:rsidDel="00112A5D">
        <w:rPr>
          <w:noProof/>
          <w:lang w:val="en-CA"/>
        </w:rPr>
        <w:t>–</w:t>
      </w:r>
      <w:r w:rsidRPr="00B925F8" w:rsidDel="00112A5D">
        <w:rPr>
          <w:noProof/>
          <w:lang w:val="en-CA"/>
        </w:rPr>
        <w:tab/>
        <w:t>If the SODB is empty (i.e., zero bits in length), the RBSP is also empty.</w:t>
      </w:r>
    </w:p>
    <w:p w14:paraId="242BF3F2" w14:textId="77777777" w:rsidR="00416425" w:rsidRPr="00B925F8" w:rsidDel="00112A5D" w:rsidRDefault="00416425" w:rsidP="00416425">
      <w:pPr>
        <w:pStyle w:val="enumlev1"/>
        <w:tabs>
          <w:tab w:val="clear" w:pos="794"/>
          <w:tab w:val="left" w:pos="400"/>
        </w:tabs>
        <w:ind w:left="0" w:firstLine="0"/>
        <w:rPr>
          <w:noProof/>
          <w:lang w:val="en-CA"/>
        </w:rPr>
      </w:pPr>
      <w:r w:rsidRPr="00B925F8" w:rsidDel="00112A5D">
        <w:rPr>
          <w:noProof/>
          <w:lang w:val="en-CA"/>
        </w:rPr>
        <w:t>–</w:t>
      </w:r>
      <w:r w:rsidRPr="00B925F8" w:rsidDel="00112A5D">
        <w:rPr>
          <w:noProof/>
          <w:lang w:val="en-CA"/>
        </w:rPr>
        <w:tab/>
        <w:t>Otherwise, the RBSP contains the SODB as follows:</w:t>
      </w:r>
    </w:p>
    <w:p w14:paraId="453A54F1" w14:textId="77777777" w:rsidR="00416425" w:rsidRPr="00B925F8" w:rsidDel="00112A5D" w:rsidRDefault="00416425" w:rsidP="00416425">
      <w:pPr>
        <w:pStyle w:val="enumlev2"/>
        <w:ind w:left="794"/>
        <w:rPr>
          <w:noProof/>
          <w:lang w:val="en-CA"/>
        </w:rPr>
      </w:pPr>
      <w:r w:rsidRPr="00B925F8" w:rsidDel="00112A5D">
        <w:rPr>
          <w:noProof/>
          <w:lang w:val="en-CA"/>
        </w:rPr>
        <w:t>1)</w:t>
      </w:r>
      <w:r w:rsidRPr="00B925F8" w:rsidDel="00112A5D">
        <w:rPr>
          <w:noProof/>
          <w:lang w:val="en-CA"/>
        </w:rPr>
        <w:tab/>
        <w:t xml:space="preserve">The first byte of the RBSP contains the </w:t>
      </w:r>
      <w:r w:rsidRPr="002E5051">
        <w:rPr>
          <w:noProof/>
          <w:highlight w:val="yellow"/>
          <w:lang w:val="en-CA"/>
        </w:rPr>
        <w:t>first</w:t>
      </w:r>
      <w:r w:rsidRPr="00B925F8">
        <w:rPr>
          <w:noProof/>
          <w:lang w:val="en-CA"/>
        </w:rPr>
        <w:t xml:space="preserve"> </w:t>
      </w:r>
      <w:r w:rsidRPr="00B925F8" w:rsidDel="00112A5D">
        <w:rPr>
          <w:noProof/>
          <w:lang w:val="en-CA"/>
        </w:rPr>
        <w:t>(most significant, left-most) eight bits of the SODB; the next byte of the RBSP contains the next eight bits of the SODB, etc., until fewer than eight bits of the SODB remain.</w:t>
      </w:r>
    </w:p>
    <w:p w14:paraId="69D98D12" w14:textId="2EF7D3F3" w:rsidR="00416425" w:rsidRPr="00B925F8" w:rsidDel="00112A5D" w:rsidRDefault="00416425" w:rsidP="00416425">
      <w:pPr>
        <w:pStyle w:val="enumlev2"/>
        <w:ind w:left="794"/>
        <w:rPr>
          <w:noProof/>
          <w:lang w:val="en-CA"/>
        </w:rPr>
      </w:pPr>
      <w:r w:rsidRPr="00B925F8" w:rsidDel="00112A5D">
        <w:rPr>
          <w:noProof/>
          <w:lang w:val="en-CA"/>
        </w:rPr>
        <w:lastRenderedPageBreak/>
        <w:t>2)</w:t>
      </w:r>
      <w:r w:rsidRPr="00B925F8" w:rsidDel="00112A5D">
        <w:rPr>
          <w:noProof/>
          <w:lang w:val="en-CA"/>
        </w:rPr>
        <w:tab/>
      </w:r>
      <w:r w:rsidRPr="002E5051">
        <w:rPr>
          <w:noProof/>
          <w:highlight w:val="yellow"/>
          <w:lang w:val="en-CA"/>
        </w:rPr>
        <w:t>The</w:t>
      </w:r>
      <w:r w:rsidRPr="00B925F8">
        <w:rPr>
          <w:noProof/>
          <w:lang w:val="en-CA"/>
        </w:rPr>
        <w:t xml:space="preserve"> </w:t>
      </w:r>
      <w:r w:rsidRPr="00B925F8" w:rsidDel="00112A5D">
        <w:rPr>
          <w:noProof/>
          <w:lang w:val="en-CA"/>
        </w:rPr>
        <w:t xml:space="preserve">rbsp_trailing_bits( ) </w:t>
      </w:r>
      <w:r w:rsidRPr="002E5051">
        <w:rPr>
          <w:noProof/>
          <w:highlight w:val="yellow"/>
          <w:lang w:val="en-CA"/>
        </w:rPr>
        <w:t>syntax structure is</w:t>
      </w:r>
      <w:r w:rsidRPr="00B925F8">
        <w:rPr>
          <w:noProof/>
          <w:lang w:val="en-CA"/>
        </w:rPr>
        <w:t xml:space="preserve"> </w:t>
      </w:r>
      <w:r w:rsidRPr="00B925F8" w:rsidDel="00112A5D">
        <w:rPr>
          <w:noProof/>
          <w:lang w:val="en-CA"/>
        </w:rPr>
        <w:t>present after the SODB as follows:</w:t>
      </w:r>
    </w:p>
    <w:p w14:paraId="5A05DE7A" w14:textId="748ACFC4" w:rsidR="00416425" w:rsidRPr="00B925F8" w:rsidDel="00112A5D" w:rsidRDefault="00416425" w:rsidP="00416425">
      <w:pPr>
        <w:pStyle w:val="enumlev3"/>
        <w:ind w:left="1191"/>
        <w:rPr>
          <w:noProof/>
          <w:lang w:val="en-CA"/>
        </w:rPr>
      </w:pPr>
      <w:r w:rsidRPr="00B925F8" w:rsidDel="00112A5D">
        <w:rPr>
          <w:noProof/>
          <w:lang w:val="en-CA"/>
        </w:rPr>
        <w:t>i)</w:t>
      </w:r>
      <w:r w:rsidRPr="00B925F8" w:rsidDel="00112A5D">
        <w:rPr>
          <w:noProof/>
          <w:lang w:val="en-CA"/>
        </w:rPr>
        <w:tab/>
        <w:t xml:space="preserve">The first (most significant, left-most) bits of the final RBSP byte </w:t>
      </w:r>
      <w:r w:rsidRPr="002E5051" w:rsidDel="00112A5D">
        <w:rPr>
          <w:noProof/>
          <w:highlight w:val="yellow"/>
          <w:lang w:val="en-CA"/>
        </w:rPr>
        <w:t>contain</w:t>
      </w:r>
      <w:r w:rsidRPr="00B925F8" w:rsidDel="00112A5D">
        <w:rPr>
          <w:noProof/>
          <w:lang w:val="en-CA"/>
        </w:rPr>
        <w:t xml:space="preserve"> the remaining bits of the SODB (if any).</w:t>
      </w:r>
    </w:p>
    <w:p w14:paraId="2E34E096" w14:textId="2D79536A" w:rsidR="00416425" w:rsidRPr="00B925F8" w:rsidDel="00112A5D" w:rsidRDefault="00416425" w:rsidP="00416425">
      <w:pPr>
        <w:pStyle w:val="enumlev3"/>
        <w:ind w:left="1191"/>
        <w:rPr>
          <w:noProof/>
          <w:lang w:val="en-CA"/>
        </w:rPr>
      </w:pPr>
      <w:r w:rsidRPr="00B925F8" w:rsidDel="00112A5D">
        <w:rPr>
          <w:noProof/>
          <w:lang w:val="en-CA"/>
        </w:rPr>
        <w:t>ii)</w:t>
      </w:r>
      <w:r w:rsidRPr="00B925F8" w:rsidDel="00112A5D">
        <w:rPr>
          <w:noProof/>
          <w:lang w:val="en-CA"/>
        </w:rPr>
        <w:tab/>
        <w:t xml:space="preserve">The next bit consists of a single </w:t>
      </w:r>
      <w:r w:rsidRPr="002E5051">
        <w:rPr>
          <w:noProof/>
          <w:highlight w:val="yellow"/>
          <w:lang w:val="en-CA"/>
        </w:rPr>
        <w:t>bit equal to 1 (i.e.,</w:t>
      </w:r>
      <w:r w:rsidRPr="00B925F8">
        <w:rPr>
          <w:noProof/>
          <w:lang w:val="en-CA"/>
        </w:rPr>
        <w:t xml:space="preserve"> </w:t>
      </w:r>
      <w:r w:rsidRPr="00B925F8" w:rsidDel="00112A5D">
        <w:rPr>
          <w:noProof/>
          <w:lang w:val="en-CA"/>
        </w:rPr>
        <w:t>rbsp_stop_one_bit</w:t>
      </w:r>
      <w:r w:rsidRPr="002E5051">
        <w:rPr>
          <w:noProof/>
          <w:highlight w:val="yellow"/>
          <w:lang w:val="en-CA"/>
        </w:rPr>
        <w:t>)</w:t>
      </w:r>
      <w:r w:rsidRPr="00B925F8" w:rsidDel="00112A5D">
        <w:rPr>
          <w:noProof/>
          <w:lang w:val="en-CA"/>
        </w:rPr>
        <w:t>.</w:t>
      </w:r>
    </w:p>
    <w:p w14:paraId="3D98B468" w14:textId="2281C90D" w:rsidR="00416425" w:rsidRPr="00B925F8" w:rsidDel="00112A5D" w:rsidRDefault="00416425" w:rsidP="00416425">
      <w:pPr>
        <w:pStyle w:val="enumlev3"/>
        <w:ind w:left="1191"/>
        <w:rPr>
          <w:noProof/>
          <w:lang w:val="en-CA"/>
        </w:rPr>
      </w:pPr>
      <w:r w:rsidRPr="00B925F8" w:rsidDel="00112A5D">
        <w:rPr>
          <w:noProof/>
          <w:lang w:val="en-CA"/>
        </w:rPr>
        <w:t>iii)</w:t>
      </w:r>
      <w:r w:rsidRPr="00B925F8" w:rsidDel="00112A5D">
        <w:rPr>
          <w:noProof/>
          <w:lang w:val="en-CA"/>
        </w:rPr>
        <w:tab/>
        <w:t xml:space="preserve">When the rbsp_stop_one_bit is not the last bit of a byte-aligned byte, one or more </w:t>
      </w:r>
      <w:r w:rsidRPr="002E5051">
        <w:rPr>
          <w:noProof/>
          <w:highlight w:val="yellow"/>
          <w:lang w:val="en-CA"/>
        </w:rPr>
        <w:t>zero-valued bits (i.e., instances of</w:t>
      </w:r>
      <w:r w:rsidRPr="00B925F8">
        <w:rPr>
          <w:noProof/>
          <w:lang w:val="en-CA"/>
        </w:rPr>
        <w:t xml:space="preserve"> </w:t>
      </w:r>
      <w:r w:rsidRPr="00B925F8" w:rsidDel="00112A5D">
        <w:rPr>
          <w:noProof/>
          <w:lang w:val="en-CA"/>
        </w:rPr>
        <w:t>rbsp_alignment_zero_bit</w:t>
      </w:r>
      <w:r w:rsidRPr="002E5051">
        <w:rPr>
          <w:noProof/>
          <w:highlight w:val="yellow"/>
          <w:lang w:val="en-CA"/>
        </w:rPr>
        <w:t>)</w:t>
      </w:r>
      <w:r w:rsidRPr="002E5051" w:rsidDel="00112A5D">
        <w:rPr>
          <w:noProof/>
          <w:highlight w:val="yellow"/>
          <w:lang w:val="en-CA"/>
        </w:rPr>
        <w:t xml:space="preserve"> </w:t>
      </w:r>
      <w:r w:rsidRPr="002E5051">
        <w:rPr>
          <w:noProof/>
          <w:highlight w:val="yellow"/>
          <w:lang w:val="en-CA"/>
        </w:rPr>
        <w:t>are</w:t>
      </w:r>
      <w:r w:rsidRPr="00B925F8" w:rsidDel="00112A5D">
        <w:rPr>
          <w:noProof/>
          <w:lang w:val="en-CA"/>
        </w:rPr>
        <w:t xml:space="preserve"> present to result in byte alignment.</w:t>
      </w:r>
    </w:p>
    <w:p w14:paraId="264DD26C" w14:textId="77777777" w:rsidR="00416425" w:rsidRPr="00B925F8" w:rsidDel="00112A5D" w:rsidRDefault="00416425" w:rsidP="00416425">
      <w:pPr>
        <w:pStyle w:val="enumlev2"/>
        <w:ind w:left="794"/>
        <w:rPr>
          <w:noProof/>
          <w:lang w:val="en-CA"/>
        </w:rPr>
      </w:pPr>
      <w:r w:rsidRPr="00B925F8" w:rsidDel="00112A5D">
        <w:rPr>
          <w:noProof/>
          <w:lang w:val="en-CA"/>
        </w:rPr>
        <w:t>3)</w:t>
      </w:r>
      <w:r w:rsidRPr="00B925F8" w:rsidDel="00112A5D">
        <w:rPr>
          <w:noProof/>
          <w:lang w:val="en-CA"/>
        </w:rPr>
        <w:tab/>
        <w:t>One or more cabac_zero_word 16-bit syntax elements equal to 0x0000 may be present in some RBSPs after the rbsp_trailing_bits( ) at the end of the RBSP.</w:t>
      </w:r>
    </w:p>
    <w:p w14:paraId="6C33DE35" w14:textId="77777777" w:rsidR="006F28E2" w:rsidRPr="00F01CA7" w:rsidRDefault="006F28E2" w:rsidP="00F01CA7">
      <w:pPr>
        <w:rPr>
          <w:lang w:val="en-CA"/>
        </w:rPr>
      </w:pPr>
    </w:p>
    <w:bookmarkEnd w:id="0"/>
    <w:p w14:paraId="415F9863" w14:textId="77777777" w:rsidR="00892B06" w:rsidRPr="0052674D" w:rsidRDefault="00892B06" w:rsidP="00331125">
      <w:pPr>
        <w:pStyle w:val="ListParagraph"/>
        <w:ind w:left="0"/>
        <w:contextualSpacing w:val="0"/>
        <w:jc w:val="both"/>
        <w:rPr>
          <w:sz w:val="20"/>
          <w:lang w:val="en-CA"/>
        </w:rPr>
      </w:pPr>
    </w:p>
    <w:sectPr w:rsidR="00892B06" w:rsidRPr="0052674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5565D" w14:textId="77777777" w:rsidR="0006000B" w:rsidRDefault="0006000B">
      <w:r>
        <w:separator/>
      </w:r>
    </w:p>
  </w:endnote>
  <w:endnote w:type="continuationSeparator" w:id="0">
    <w:p w14:paraId="4BC68A87" w14:textId="77777777" w:rsidR="0006000B" w:rsidRDefault="0006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01599" w14:textId="18A77841" w:rsidR="00CB4765" w:rsidRDefault="00CB476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D6EA8">
      <w:rPr>
        <w:rStyle w:val="PageNumber"/>
        <w:noProof/>
      </w:rPr>
      <w:t>2019-12-20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F130B" w14:textId="77777777" w:rsidR="0006000B" w:rsidRDefault="0006000B">
      <w:r>
        <w:separator/>
      </w:r>
    </w:p>
  </w:footnote>
  <w:footnote w:type="continuationSeparator" w:id="0">
    <w:p w14:paraId="131A15EE" w14:textId="77777777" w:rsidR="0006000B" w:rsidRDefault="00060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8A0CD9"/>
    <w:multiLevelType w:val="multilevel"/>
    <w:tmpl w:val="6CF2FB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B31C8"/>
    <w:multiLevelType w:val="hybridMultilevel"/>
    <w:tmpl w:val="BC94054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75B40566">
      <w:numFmt w:val="bullet"/>
      <w:lvlText w:val="–"/>
      <w:lvlJc w:val="left"/>
      <w:pPr>
        <w:ind w:left="1530" w:hanging="450"/>
      </w:pPr>
      <w:rPr>
        <w:rFonts w:ascii="Times New Roman" w:eastAsia="Malgun Gothic" w:hAnsi="Times New Roman" w:cs="Times New Roman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2BE6"/>
    <w:multiLevelType w:val="hybridMultilevel"/>
    <w:tmpl w:val="5254DD5E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C01FA"/>
    <w:multiLevelType w:val="hybridMultilevel"/>
    <w:tmpl w:val="E73CA04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D486F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EE1583F"/>
    <w:multiLevelType w:val="hybridMultilevel"/>
    <w:tmpl w:val="6DA4CCCA"/>
    <w:lvl w:ilvl="0" w:tplc="4612A3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71" w:hanging="360"/>
      </w:pPr>
    </w:lvl>
    <w:lvl w:ilvl="2" w:tplc="1009001B">
      <w:start w:val="1"/>
      <w:numFmt w:val="lowerRoman"/>
      <w:lvlText w:val="%3."/>
      <w:lvlJc w:val="right"/>
      <w:pPr>
        <w:ind w:left="1791" w:hanging="180"/>
      </w:pPr>
    </w:lvl>
    <w:lvl w:ilvl="3" w:tplc="1009000F" w:tentative="1">
      <w:start w:val="1"/>
      <w:numFmt w:val="decimal"/>
      <w:lvlText w:val="%4."/>
      <w:lvlJc w:val="left"/>
      <w:pPr>
        <w:ind w:left="2511" w:hanging="360"/>
      </w:pPr>
    </w:lvl>
    <w:lvl w:ilvl="4" w:tplc="10090019" w:tentative="1">
      <w:start w:val="1"/>
      <w:numFmt w:val="lowerLetter"/>
      <w:lvlText w:val="%5."/>
      <w:lvlJc w:val="left"/>
      <w:pPr>
        <w:ind w:left="3231" w:hanging="360"/>
      </w:pPr>
    </w:lvl>
    <w:lvl w:ilvl="5" w:tplc="1009001B" w:tentative="1">
      <w:start w:val="1"/>
      <w:numFmt w:val="lowerRoman"/>
      <w:lvlText w:val="%6."/>
      <w:lvlJc w:val="right"/>
      <w:pPr>
        <w:ind w:left="3951" w:hanging="180"/>
      </w:pPr>
    </w:lvl>
    <w:lvl w:ilvl="6" w:tplc="1009000F" w:tentative="1">
      <w:start w:val="1"/>
      <w:numFmt w:val="decimal"/>
      <w:lvlText w:val="%7."/>
      <w:lvlJc w:val="left"/>
      <w:pPr>
        <w:ind w:left="4671" w:hanging="360"/>
      </w:pPr>
    </w:lvl>
    <w:lvl w:ilvl="7" w:tplc="10090019" w:tentative="1">
      <w:start w:val="1"/>
      <w:numFmt w:val="lowerLetter"/>
      <w:lvlText w:val="%8."/>
      <w:lvlJc w:val="left"/>
      <w:pPr>
        <w:ind w:left="5391" w:hanging="360"/>
      </w:pPr>
    </w:lvl>
    <w:lvl w:ilvl="8" w:tplc="10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7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E5EBE"/>
    <w:multiLevelType w:val="hybridMultilevel"/>
    <w:tmpl w:val="F38E5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646D0"/>
    <w:multiLevelType w:val="multilevel"/>
    <w:tmpl w:val="6CF2FB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3F5276B0"/>
    <w:multiLevelType w:val="hybridMultilevel"/>
    <w:tmpl w:val="37B8F3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CD0638"/>
    <w:multiLevelType w:val="hybridMultilevel"/>
    <w:tmpl w:val="7368D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FB18AE"/>
    <w:multiLevelType w:val="hybridMultilevel"/>
    <w:tmpl w:val="03E23F60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7031E5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003324"/>
    <w:multiLevelType w:val="hybridMultilevel"/>
    <w:tmpl w:val="34CC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52E9F"/>
    <w:multiLevelType w:val="hybridMultilevel"/>
    <w:tmpl w:val="6F70AC1A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0" w15:restartNumberingAfterBreak="0">
    <w:nsid w:val="72CB2AA8"/>
    <w:multiLevelType w:val="hybridMultilevel"/>
    <w:tmpl w:val="511C38F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31"/>
  </w:num>
  <w:num w:numId="4">
    <w:abstractNumId w:val="26"/>
  </w:num>
  <w:num w:numId="5">
    <w:abstractNumId w:val="28"/>
  </w:num>
  <w:num w:numId="6">
    <w:abstractNumId w:val="15"/>
  </w:num>
  <w:num w:numId="7">
    <w:abstractNumId w:val="20"/>
  </w:num>
  <w:num w:numId="8">
    <w:abstractNumId w:val="15"/>
  </w:num>
  <w:num w:numId="9">
    <w:abstractNumId w:val="2"/>
  </w:num>
  <w:num w:numId="10">
    <w:abstractNumId w:val="14"/>
  </w:num>
  <w:num w:numId="11">
    <w:abstractNumId w:val="6"/>
  </w:num>
  <w:num w:numId="12">
    <w:abstractNumId w:val="3"/>
  </w:num>
  <w:num w:numId="13">
    <w:abstractNumId w:val="35"/>
  </w:num>
  <w:num w:numId="14">
    <w:abstractNumId w:val="7"/>
  </w:num>
  <w:num w:numId="15">
    <w:abstractNumId w:val="36"/>
  </w:num>
  <w:num w:numId="16">
    <w:abstractNumId w:val="8"/>
  </w:num>
  <w:num w:numId="17">
    <w:abstractNumId w:val="21"/>
  </w:num>
  <w:num w:numId="18">
    <w:abstractNumId w:val="23"/>
  </w:num>
  <w:num w:numId="19">
    <w:abstractNumId w:val="24"/>
  </w:num>
  <w:num w:numId="20">
    <w:abstractNumId w:val="16"/>
  </w:num>
  <w:num w:numId="21">
    <w:abstractNumId w:val="34"/>
  </w:num>
  <w:num w:numId="22">
    <w:abstractNumId w:val="32"/>
  </w:num>
  <w:num w:numId="23">
    <w:abstractNumId w:val="9"/>
  </w:num>
  <w:num w:numId="24">
    <w:abstractNumId w:val="38"/>
  </w:num>
  <w:num w:numId="25">
    <w:abstractNumId w:val="17"/>
  </w:num>
  <w:num w:numId="26">
    <w:abstractNumId w:val="11"/>
  </w:num>
  <w:num w:numId="27">
    <w:abstractNumId w:val="15"/>
  </w:num>
  <w:num w:numId="28">
    <w:abstractNumId w:val="29"/>
  </w:num>
  <w:num w:numId="29">
    <w:abstractNumId w:val="33"/>
  </w:num>
  <w:num w:numId="30">
    <w:abstractNumId w:val="15"/>
  </w:num>
  <w:num w:numId="31">
    <w:abstractNumId w:val="10"/>
  </w:num>
  <w:num w:numId="32">
    <w:abstractNumId w:val="12"/>
  </w:num>
  <w:num w:numId="33">
    <w:abstractNumId w:val="4"/>
  </w:num>
  <w:num w:numId="34">
    <w:abstractNumId w:val="13"/>
  </w:num>
  <w:num w:numId="35">
    <w:abstractNumId w:val="5"/>
  </w:num>
  <w:num w:numId="36">
    <w:abstractNumId w:val="27"/>
  </w:num>
  <w:num w:numId="37">
    <w:abstractNumId w:val="40"/>
  </w:num>
  <w:num w:numId="38">
    <w:abstractNumId w:val="37"/>
  </w:num>
  <w:num w:numId="39">
    <w:abstractNumId w:val="15"/>
  </w:num>
  <w:num w:numId="40">
    <w:abstractNumId w:val="15"/>
  </w:num>
  <w:num w:numId="41">
    <w:abstractNumId w:val="22"/>
  </w:num>
  <w:num w:numId="42">
    <w:abstractNumId w:val="30"/>
  </w:num>
  <w:num w:numId="43">
    <w:abstractNumId w:val="18"/>
  </w:num>
  <w:num w:numId="44">
    <w:abstractNumId w:val="25"/>
  </w:num>
  <w:num w:numId="45">
    <w:abstractNumId w:val="15"/>
  </w:num>
  <w:num w:numId="46">
    <w:abstractNumId w:val="19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07585"/>
    <w:rsid w:val="00012D9C"/>
    <w:rsid w:val="00020DB3"/>
    <w:rsid w:val="00027033"/>
    <w:rsid w:val="000308A3"/>
    <w:rsid w:val="00031F7F"/>
    <w:rsid w:val="000405B2"/>
    <w:rsid w:val="000458BC"/>
    <w:rsid w:val="00045C41"/>
    <w:rsid w:val="00046C03"/>
    <w:rsid w:val="00056B81"/>
    <w:rsid w:val="0006000B"/>
    <w:rsid w:val="00065039"/>
    <w:rsid w:val="0007614F"/>
    <w:rsid w:val="00076F6B"/>
    <w:rsid w:val="00087957"/>
    <w:rsid w:val="00091996"/>
    <w:rsid w:val="00092C13"/>
    <w:rsid w:val="0009667D"/>
    <w:rsid w:val="000B0C0F"/>
    <w:rsid w:val="000B1C6B"/>
    <w:rsid w:val="000B2CA0"/>
    <w:rsid w:val="000B4FF9"/>
    <w:rsid w:val="000B5630"/>
    <w:rsid w:val="000C09AC"/>
    <w:rsid w:val="000C5ABE"/>
    <w:rsid w:val="000C76C3"/>
    <w:rsid w:val="000D47BE"/>
    <w:rsid w:val="000E00F3"/>
    <w:rsid w:val="000E0DF6"/>
    <w:rsid w:val="000E7A98"/>
    <w:rsid w:val="000F072E"/>
    <w:rsid w:val="000F158C"/>
    <w:rsid w:val="000F41E4"/>
    <w:rsid w:val="0010059F"/>
    <w:rsid w:val="0010275E"/>
    <w:rsid w:val="00102F3D"/>
    <w:rsid w:val="001050D6"/>
    <w:rsid w:val="00124E38"/>
    <w:rsid w:val="0012580B"/>
    <w:rsid w:val="00131F90"/>
    <w:rsid w:val="00132B06"/>
    <w:rsid w:val="00134412"/>
    <w:rsid w:val="0013526E"/>
    <w:rsid w:val="00137426"/>
    <w:rsid w:val="0014167D"/>
    <w:rsid w:val="00142690"/>
    <w:rsid w:val="001452D1"/>
    <w:rsid w:val="00146152"/>
    <w:rsid w:val="00152121"/>
    <w:rsid w:val="001571D1"/>
    <w:rsid w:val="00160C83"/>
    <w:rsid w:val="00171371"/>
    <w:rsid w:val="00174E0E"/>
    <w:rsid w:val="00175426"/>
    <w:rsid w:val="00175A24"/>
    <w:rsid w:val="0018104A"/>
    <w:rsid w:val="001846F2"/>
    <w:rsid w:val="00186A74"/>
    <w:rsid w:val="00187E58"/>
    <w:rsid w:val="00197A6D"/>
    <w:rsid w:val="001A18E2"/>
    <w:rsid w:val="001A297E"/>
    <w:rsid w:val="001A368E"/>
    <w:rsid w:val="001A7329"/>
    <w:rsid w:val="001A792F"/>
    <w:rsid w:val="001B4E28"/>
    <w:rsid w:val="001C3525"/>
    <w:rsid w:val="001C3AFB"/>
    <w:rsid w:val="001C5BE5"/>
    <w:rsid w:val="001D1BD2"/>
    <w:rsid w:val="001D1C55"/>
    <w:rsid w:val="001D5E2F"/>
    <w:rsid w:val="001E007E"/>
    <w:rsid w:val="001E02BE"/>
    <w:rsid w:val="001E3B37"/>
    <w:rsid w:val="001F2594"/>
    <w:rsid w:val="00201C40"/>
    <w:rsid w:val="00203C5D"/>
    <w:rsid w:val="002055A6"/>
    <w:rsid w:val="00206460"/>
    <w:rsid w:val="002069B4"/>
    <w:rsid w:val="00210E0D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5738"/>
    <w:rsid w:val="002375C1"/>
    <w:rsid w:val="00241494"/>
    <w:rsid w:val="00241507"/>
    <w:rsid w:val="002446B2"/>
    <w:rsid w:val="002473BB"/>
    <w:rsid w:val="002515EF"/>
    <w:rsid w:val="002522DC"/>
    <w:rsid w:val="00263077"/>
    <w:rsid w:val="00263398"/>
    <w:rsid w:val="002652B8"/>
    <w:rsid w:val="00266F06"/>
    <w:rsid w:val="00272B94"/>
    <w:rsid w:val="00275BCF"/>
    <w:rsid w:val="002777AD"/>
    <w:rsid w:val="00280A65"/>
    <w:rsid w:val="0028536B"/>
    <w:rsid w:val="00290E5D"/>
    <w:rsid w:val="002913E8"/>
    <w:rsid w:val="00291E36"/>
    <w:rsid w:val="00292257"/>
    <w:rsid w:val="00292A4F"/>
    <w:rsid w:val="002A54E0"/>
    <w:rsid w:val="002B1595"/>
    <w:rsid w:val="002B191D"/>
    <w:rsid w:val="002B5469"/>
    <w:rsid w:val="002B6FB0"/>
    <w:rsid w:val="002C091F"/>
    <w:rsid w:val="002C4A15"/>
    <w:rsid w:val="002C6254"/>
    <w:rsid w:val="002D0AF6"/>
    <w:rsid w:val="002D2435"/>
    <w:rsid w:val="002E5051"/>
    <w:rsid w:val="002F164D"/>
    <w:rsid w:val="002F7094"/>
    <w:rsid w:val="003003F2"/>
    <w:rsid w:val="00305F25"/>
    <w:rsid w:val="00306206"/>
    <w:rsid w:val="0031073E"/>
    <w:rsid w:val="00316072"/>
    <w:rsid w:val="00317D85"/>
    <w:rsid w:val="00320D78"/>
    <w:rsid w:val="003239AB"/>
    <w:rsid w:val="003251A3"/>
    <w:rsid w:val="00327C56"/>
    <w:rsid w:val="00331125"/>
    <w:rsid w:val="003315A1"/>
    <w:rsid w:val="003334ED"/>
    <w:rsid w:val="003373EC"/>
    <w:rsid w:val="00342FF4"/>
    <w:rsid w:val="00346148"/>
    <w:rsid w:val="003612B9"/>
    <w:rsid w:val="0036207F"/>
    <w:rsid w:val="003669EA"/>
    <w:rsid w:val="00367FD4"/>
    <w:rsid w:val="003706CC"/>
    <w:rsid w:val="00377710"/>
    <w:rsid w:val="003826A9"/>
    <w:rsid w:val="00386BDB"/>
    <w:rsid w:val="003A0201"/>
    <w:rsid w:val="003A2D8E"/>
    <w:rsid w:val="003A7CE6"/>
    <w:rsid w:val="003B1265"/>
    <w:rsid w:val="003B13DA"/>
    <w:rsid w:val="003C20E4"/>
    <w:rsid w:val="003C255A"/>
    <w:rsid w:val="003C5BA0"/>
    <w:rsid w:val="003C67E8"/>
    <w:rsid w:val="003D4C3F"/>
    <w:rsid w:val="003D6342"/>
    <w:rsid w:val="003D6584"/>
    <w:rsid w:val="003E42CA"/>
    <w:rsid w:val="003E6F90"/>
    <w:rsid w:val="003F1BB2"/>
    <w:rsid w:val="003F5D0F"/>
    <w:rsid w:val="0040193E"/>
    <w:rsid w:val="004044FE"/>
    <w:rsid w:val="00411CCA"/>
    <w:rsid w:val="00412161"/>
    <w:rsid w:val="00414101"/>
    <w:rsid w:val="004149A7"/>
    <w:rsid w:val="00416425"/>
    <w:rsid w:val="0042178F"/>
    <w:rsid w:val="004234F0"/>
    <w:rsid w:val="0042772C"/>
    <w:rsid w:val="00431989"/>
    <w:rsid w:val="00433DDB"/>
    <w:rsid w:val="00437619"/>
    <w:rsid w:val="00462A8F"/>
    <w:rsid w:val="0046373F"/>
    <w:rsid w:val="00463D3A"/>
    <w:rsid w:val="004644F7"/>
    <w:rsid w:val="00465A1E"/>
    <w:rsid w:val="0047575B"/>
    <w:rsid w:val="004771F6"/>
    <w:rsid w:val="004802B9"/>
    <w:rsid w:val="004806A7"/>
    <w:rsid w:val="00481C64"/>
    <w:rsid w:val="00484AE6"/>
    <w:rsid w:val="00486366"/>
    <w:rsid w:val="004870D3"/>
    <w:rsid w:val="004943F7"/>
    <w:rsid w:val="00495866"/>
    <w:rsid w:val="004A0413"/>
    <w:rsid w:val="004A1488"/>
    <w:rsid w:val="004A2A63"/>
    <w:rsid w:val="004A4BF6"/>
    <w:rsid w:val="004B210C"/>
    <w:rsid w:val="004B459D"/>
    <w:rsid w:val="004B50FA"/>
    <w:rsid w:val="004C2097"/>
    <w:rsid w:val="004C27FB"/>
    <w:rsid w:val="004C3AE6"/>
    <w:rsid w:val="004D2C9C"/>
    <w:rsid w:val="004D405F"/>
    <w:rsid w:val="004D7C53"/>
    <w:rsid w:val="004E4F4F"/>
    <w:rsid w:val="004E6789"/>
    <w:rsid w:val="004E6F7E"/>
    <w:rsid w:val="004F61E3"/>
    <w:rsid w:val="004F6931"/>
    <w:rsid w:val="004F78B9"/>
    <w:rsid w:val="0050139A"/>
    <w:rsid w:val="00502E10"/>
    <w:rsid w:val="00503A09"/>
    <w:rsid w:val="0050469B"/>
    <w:rsid w:val="00506019"/>
    <w:rsid w:val="00506F17"/>
    <w:rsid w:val="00507F77"/>
    <w:rsid w:val="0051015C"/>
    <w:rsid w:val="0051120C"/>
    <w:rsid w:val="00512F03"/>
    <w:rsid w:val="00514701"/>
    <w:rsid w:val="00516CF1"/>
    <w:rsid w:val="00517067"/>
    <w:rsid w:val="0052674D"/>
    <w:rsid w:val="00531AE9"/>
    <w:rsid w:val="00534214"/>
    <w:rsid w:val="0053591F"/>
    <w:rsid w:val="0054536F"/>
    <w:rsid w:val="00550A66"/>
    <w:rsid w:val="00550A94"/>
    <w:rsid w:val="005524F7"/>
    <w:rsid w:val="005551A7"/>
    <w:rsid w:val="00555ED6"/>
    <w:rsid w:val="005608CA"/>
    <w:rsid w:val="0056368A"/>
    <w:rsid w:val="00567EC7"/>
    <w:rsid w:val="00570013"/>
    <w:rsid w:val="005741C3"/>
    <w:rsid w:val="0057777B"/>
    <w:rsid w:val="005778F6"/>
    <w:rsid w:val="005801A2"/>
    <w:rsid w:val="0058466E"/>
    <w:rsid w:val="0059090C"/>
    <w:rsid w:val="00591412"/>
    <w:rsid w:val="005952A5"/>
    <w:rsid w:val="00595663"/>
    <w:rsid w:val="005979DB"/>
    <w:rsid w:val="005A33A1"/>
    <w:rsid w:val="005B217D"/>
    <w:rsid w:val="005B3910"/>
    <w:rsid w:val="005B393C"/>
    <w:rsid w:val="005C13D7"/>
    <w:rsid w:val="005C385F"/>
    <w:rsid w:val="005C4AAA"/>
    <w:rsid w:val="005C5718"/>
    <w:rsid w:val="005D1763"/>
    <w:rsid w:val="005E1AC6"/>
    <w:rsid w:val="005E6639"/>
    <w:rsid w:val="005F012A"/>
    <w:rsid w:val="005F6F1B"/>
    <w:rsid w:val="006025CA"/>
    <w:rsid w:val="006208B1"/>
    <w:rsid w:val="00624B33"/>
    <w:rsid w:val="00626D43"/>
    <w:rsid w:val="0063041A"/>
    <w:rsid w:val="00630AA2"/>
    <w:rsid w:val="00644FE9"/>
    <w:rsid w:val="00646707"/>
    <w:rsid w:val="006520F2"/>
    <w:rsid w:val="00656803"/>
    <w:rsid w:val="00657F7E"/>
    <w:rsid w:val="00662E58"/>
    <w:rsid w:val="00664126"/>
    <w:rsid w:val="00664DCF"/>
    <w:rsid w:val="00665D64"/>
    <w:rsid w:val="0067157F"/>
    <w:rsid w:val="006717AE"/>
    <w:rsid w:val="006735EE"/>
    <w:rsid w:val="00681A74"/>
    <w:rsid w:val="00682694"/>
    <w:rsid w:val="00691CAB"/>
    <w:rsid w:val="006A03A4"/>
    <w:rsid w:val="006A745B"/>
    <w:rsid w:val="006B3D46"/>
    <w:rsid w:val="006C29FD"/>
    <w:rsid w:val="006C5D39"/>
    <w:rsid w:val="006D1ED2"/>
    <w:rsid w:val="006D6D9B"/>
    <w:rsid w:val="006D762C"/>
    <w:rsid w:val="006E2810"/>
    <w:rsid w:val="006E4071"/>
    <w:rsid w:val="006E5417"/>
    <w:rsid w:val="006F28E2"/>
    <w:rsid w:val="006F30D4"/>
    <w:rsid w:val="007023DE"/>
    <w:rsid w:val="00703B6A"/>
    <w:rsid w:val="00710CA0"/>
    <w:rsid w:val="00712F60"/>
    <w:rsid w:val="00714BC0"/>
    <w:rsid w:val="00720E3B"/>
    <w:rsid w:val="00721286"/>
    <w:rsid w:val="007246E1"/>
    <w:rsid w:val="007325C6"/>
    <w:rsid w:val="0074393F"/>
    <w:rsid w:val="00745F6B"/>
    <w:rsid w:val="00746C24"/>
    <w:rsid w:val="00746D7C"/>
    <w:rsid w:val="00746FB1"/>
    <w:rsid w:val="007518C3"/>
    <w:rsid w:val="00755276"/>
    <w:rsid w:val="0075585E"/>
    <w:rsid w:val="0075742D"/>
    <w:rsid w:val="007666C9"/>
    <w:rsid w:val="00770571"/>
    <w:rsid w:val="007719D2"/>
    <w:rsid w:val="007768FF"/>
    <w:rsid w:val="007774C1"/>
    <w:rsid w:val="007824D3"/>
    <w:rsid w:val="00782E25"/>
    <w:rsid w:val="0079091B"/>
    <w:rsid w:val="00796EE3"/>
    <w:rsid w:val="00797126"/>
    <w:rsid w:val="00797EBA"/>
    <w:rsid w:val="007A2FE9"/>
    <w:rsid w:val="007A7D29"/>
    <w:rsid w:val="007B4AB8"/>
    <w:rsid w:val="007C0B4F"/>
    <w:rsid w:val="007C28AB"/>
    <w:rsid w:val="007C7CCF"/>
    <w:rsid w:val="007D1181"/>
    <w:rsid w:val="007D26BB"/>
    <w:rsid w:val="007E01A3"/>
    <w:rsid w:val="007E7371"/>
    <w:rsid w:val="007F1F8B"/>
    <w:rsid w:val="007F312D"/>
    <w:rsid w:val="007F3B51"/>
    <w:rsid w:val="007F467C"/>
    <w:rsid w:val="007F4E6D"/>
    <w:rsid w:val="007F67A1"/>
    <w:rsid w:val="00802B1E"/>
    <w:rsid w:val="00805AEF"/>
    <w:rsid w:val="00811C05"/>
    <w:rsid w:val="008160C1"/>
    <w:rsid w:val="008206C8"/>
    <w:rsid w:val="008210BF"/>
    <w:rsid w:val="00822BDB"/>
    <w:rsid w:val="00826EEF"/>
    <w:rsid w:val="008305ED"/>
    <w:rsid w:val="00841B60"/>
    <w:rsid w:val="00843910"/>
    <w:rsid w:val="00846526"/>
    <w:rsid w:val="00847237"/>
    <w:rsid w:val="00851AE3"/>
    <w:rsid w:val="00852D13"/>
    <w:rsid w:val="00853C1B"/>
    <w:rsid w:val="008555B3"/>
    <w:rsid w:val="00855BC1"/>
    <w:rsid w:val="0086387C"/>
    <w:rsid w:val="00871425"/>
    <w:rsid w:val="00874A6C"/>
    <w:rsid w:val="00876C65"/>
    <w:rsid w:val="008774BA"/>
    <w:rsid w:val="00884745"/>
    <w:rsid w:val="00892B06"/>
    <w:rsid w:val="008A38D1"/>
    <w:rsid w:val="008A4B4C"/>
    <w:rsid w:val="008B2661"/>
    <w:rsid w:val="008B35FA"/>
    <w:rsid w:val="008C061F"/>
    <w:rsid w:val="008C239F"/>
    <w:rsid w:val="008C546F"/>
    <w:rsid w:val="008D08A0"/>
    <w:rsid w:val="008E480C"/>
    <w:rsid w:val="008F5475"/>
    <w:rsid w:val="008F7B09"/>
    <w:rsid w:val="00907757"/>
    <w:rsid w:val="00914433"/>
    <w:rsid w:val="009212B0"/>
    <w:rsid w:val="00921FA1"/>
    <w:rsid w:val="009234A5"/>
    <w:rsid w:val="009256C8"/>
    <w:rsid w:val="00925F3A"/>
    <w:rsid w:val="00933453"/>
    <w:rsid w:val="009336F7"/>
    <w:rsid w:val="0093636C"/>
    <w:rsid w:val="009374A7"/>
    <w:rsid w:val="00942134"/>
    <w:rsid w:val="00955F6D"/>
    <w:rsid w:val="00956CC7"/>
    <w:rsid w:val="00957158"/>
    <w:rsid w:val="00957E38"/>
    <w:rsid w:val="009611E3"/>
    <w:rsid w:val="0096288A"/>
    <w:rsid w:val="00965245"/>
    <w:rsid w:val="0096743E"/>
    <w:rsid w:val="00967B54"/>
    <w:rsid w:val="00975472"/>
    <w:rsid w:val="00976412"/>
    <w:rsid w:val="00983349"/>
    <w:rsid w:val="0098551D"/>
    <w:rsid w:val="009917F5"/>
    <w:rsid w:val="00993A2D"/>
    <w:rsid w:val="0099518F"/>
    <w:rsid w:val="00996154"/>
    <w:rsid w:val="009A523D"/>
    <w:rsid w:val="009B02A1"/>
    <w:rsid w:val="009B3323"/>
    <w:rsid w:val="009C4841"/>
    <w:rsid w:val="009C50F6"/>
    <w:rsid w:val="009C6613"/>
    <w:rsid w:val="009C71D3"/>
    <w:rsid w:val="009D0637"/>
    <w:rsid w:val="009F25FE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17035"/>
    <w:rsid w:val="00A203BC"/>
    <w:rsid w:val="00A31D3F"/>
    <w:rsid w:val="00A32942"/>
    <w:rsid w:val="00A35D93"/>
    <w:rsid w:val="00A41EFB"/>
    <w:rsid w:val="00A42635"/>
    <w:rsid w:val="00A45679"/>
    <w:rsid w:val="00A46843"/>
    <w:rsid w:val="00A56B97"/>
    <w:rsid w:val="00A6093D"/>
    <w:rsid w:val="00A767DC"/>
    <w:rsid w:val="00A76A6D"/>
    <w:rsid w:val="00A77D8C"/>
    <w:rsid w:val="00A82746"/>
    <w:rsid w:val="00A83253"/>
    <w:rsid w:val="00AA1D66"/>
    <w:rsid w:val="00AA348A"/>
    <w:rsid w:val="00AA38C2"/>
    <w:rsid w:val="00AA6E84"/>
    <w:rsid w:val="00AB148B"/>
    <w:rsid w:val="00AB4738"/>
    <w:rsid w:val="00AC2EB7"/>
    <w:rsid w:val="00AC36E3"/>
    <w:rsid w:val="00AC723C"/>
    <w:rsid w:val="00AD05A8"/>
    <w:rsid w:val="00AD478C"/>
    <w:rsid w:val="00AE2626"/>
    <w:rsid w:val="00AE341B"/>
    <w:rsid w:val="00AE67D2"/>
    <w:rsid w:val="00AE6F8F"/>
    <w:rsid w:val="00AF0BDF"/>
    <w:rsid w:val="00AF0C28"/>
    <w:rsid w:val="00AF2081"/>
    <w:rsid w:val="00AF7260"/>
    <w:rsid w:val="00B0009C"/>
    <w:rsid w:val="00B029FD"/>
    <w:rsid w:val="00B07CA7"/>
    <w:rsid w:val="00B1279A"/>
    <w:rsid w:val="00B23AD9"/>
    <w:rsid w:val="00B30F38"/>
    <w:rsid w:val="00B320E7"/>
    <w:rsid w:val="00B32A5C"/>
    <w:rsid w:val="00B33017"/>
    <w:rsid w:val="00B4194A"/>
    <w:rsid w:val="00B43AEC"/>
    <w:rsid w:val="00B44CAF"/>
    <w:rsid w:val="00B5154A"/>
    <w:rsid w:val="00B516C9"/>
    <w:rsid w:val="00B5222E"/>
    <w:rsid w:val="00B53179"/>
    <w:rsid w:val="00B5403B"/>
    <w:rsid w:val="00B55164"/>
    <w:rsid w:val="00B5530E"/>
    <w:rsid w:val="00B57C02"/>
    <w:rsid w:val="00B600CD"/>
    <w:rsid w:val="00B61C96"/>
    <w:rsid w:val="00B712F9"/>
    <w:rsid w:val="00B7367B"/>
    <w:rsid w:val="00B73A2A"/>
    <w:rsid w:val="00B75044"/>
    <w:rsid w:val="00B816CA"/>
    <w:rsid w:val="00B8788D"/>
    <w:rsid w:val="00B9471C"/>
    <w:rsid w:val="00B94B06"/>
    <w:rsid w:val="00B94C28"/>
    <w:rsid w:val="00B958B6"/>
    <w:rsid w:val="00BA1A99"/>
    <w:rsid w:val="00BA1C1E"/>
    <w:rsid w:val="00BA342F"/>
    <w:rsid w:val="00BA56C6"/>
    <w:rsid w:val="00BA7A23"/>
    <w:rsid w:val="00BB0D3A"/>
    <w:rsid w:val="00BB329E"/>
    <w:rsid w:val="00BB736A"/>
    <w:rsid w:val="00BC10BA"/>
    <w:rsid w:val="00BC1C41"/>
    <w:rsid w:val="00BC5AFD"/>
    <w:rsid w:val="00BC5CBD"/>
    <w:rsid w:val="00BD4201"/>
    <w:rsid w:val="00BD5566"/>
    <w:rsid w:val="00BD5CBC"/>
    <w:rsid w:val="00BD6F28"/>
    <w:rsid w:val="00BE154D"/>
    <w:rsid w:val="00BE1FC3"/>
    <w:rsid w:val="00BE5124"/>
    <w:rsid w:val="00BF1452"/>
    <w:rsid w:val="00C04F43"/>
    <w:rsid w:val="00C0609D"/>
    <w:rsid w:val="00C115AB"/>
    <w:rsid w:val="00C13EDE"/>
    <w:rsid w:val="00C22BF2"/>
    <w:rsid w:val="00C230EB"/>
    <w:rsid w:val="00C26CCB"/>
    <w:rsid w:val="00C30249"/>
    <w:rsid w:val="00C32FEE"/>
    <w:rsid w:val="00C33330"/>
    <w:rsid w:val="00C35B86"/>
    <w:rsid w:val="00C35E0B"/>
    <w:rsid w:val="00C3714A"/>
    <w:rsid w:val="00C3723B"/>
    <w:rsid w:val="00C412B3"/>
    <w:rsid w:val="00C42466"/>
    <w:rsid w:val="00C44963"/>
    <w:rsid w:val="00C52860"/>
    <w:rsid w:val="00C574EB"/>
    <w:rsid w:val="00C57A01"/>
    <w:rsid w:val="00C606C9"/>
    <w:rsid w:val="00C670F8"/>
    <w:rsid w:val="00C70246"/>
    <w:rsid w:val="00C710C2"/>
    <w:rsid w:val="00C711F4"/>
    <w:rsid w:val="00C728A6"/>
    <w:rsid w:val="00C80288"/>
    <w:rsid w:val="00C80889"/>
    <w:rsid w:val="00C833F4"/>
    <w:rsid w:val="00C84003"/>
    <w:rsid w:val="00C90650"/>
    <w:rsid w:val="00C95B97"/>
    <w:rsid w:val="00C9605D"/>
    <w:rsid w:val="00C97D78"/>
    <w:rsid w:val="00CA16E6"/>
    <w:rsid w:val="00CA2F90"/>
    <w:rsid w:val="00CA31F9"/>
    <w:rsid w:val="00CA4FE1"/>
    <w:rsid w:val="00CA5A47"/>
    <w:rsid w:val="00CB346E"/>
    <w:rsid w:val="00CB4765"/>
    <w:rsid w:val="00CB5BD6"/>
    <w:rsid w:val="00CC00F1"/>
    <w:rsid w:val="00CC2AAE"/>
    <w:rsid w:val="00CC5080"/>
    <w:rsid w:val="00CC5A42"/>
    <w:rsid w:val="00CD0EAB"/>
    <w:rsid w:val="00CD21E1"/>
    <w:rsid w:val="00CD2DDB"/>
    <w:rsid w:val="00CD5070"/>
    <w:rsid w:val="00CE01FC"/>
    <w:rsid w:val="00CE5E02"/>
    <w:rsid w:val="00CE6A3C"/>
    <w:rsid w:val="00CF34DB"/>
    <w:rsid w:val="00CF556E"/>
    <w:rsid w:val="00CF558F"/>
    <w:rsid w:val="00D010C0"/>
    <w:rsid w:val="00D05B6A"/>
    <w:rsid w:val="00D073E2"/>
    <w:rsid w:val="00D16036"/>
    <w:rsid w:val="00D304D8"/>
    <w:rsid w:val="00D446EC"/>
    <w:rsid w:val="00D462B8"/>
    <w:rsid w:val="00D4708E"/>
    <w:rsid w:val="00D51BF0"/>
    <w:rsid w:val="00D520A2"/>
    <w:rsid w:val="00D53E6C"/>
    <w:rsid w:val="00D55942"/>
    <w:rsid w:val="00D65690"/>
    <w:rsid w:val="00D73467"/>
    <w:rsid w:val="00D807BF"/>
    <w:rsid w:val="00D80C8B"/>
    <w:rsid w:val="00D81A2C"/>
    <w:rsid w:val="00D82FCC"/>
    <w:rsid w:val="00D835ED"/>
    <w:rsid w:val="00D84204"/>
    <w:rsid w:val="00D87DE4"/>
    <w:rsid w:val="00D904B4"/>
    <w:rsid w:val="00D9671A"/>
    <w:rsid w:val="00D97A84"/>
    <w:rsid w:val="00DA17FC"/>
    <w:rsid w:val="00DA3823"/>
    <w:rsid w:val="00DA4E34"/>
    <w:rsid w:val="00DA7887"/>
    <w:rsid w:val="00DB2C26"/>
    <w:rsid w:val="00DB326E"/>
    <w:rsid w:val="00DB617F"/>
    <w:rsid w:val="00DB6AF8"/>
    <w:rsid w:val="00DD0051"/>
    <w:rsid w:val="00DD02F4"/>
    <w:rsid w:val="00DD34C7"/>
    <w:rsid w:val="00DD4411"/>
    <w:rsid w:val="00DD65F7"/>
    <w:rsid w:val="00DD6EA8"/>
    <w:rsid w:val="00DE47E6"/>
    <w:rsid w:val="00DE4D63"/>
    <w:rsid w:val="00DE6B43"/>
    <w:rsid w:val="00DE6C1A"/>
    <w:rsid w:val="00DF68D3"/>
    <w:rsid w:val="00E05466"/>
    <w:rsid w:val="00E10D61"/>
    <w:rsid w:val="00E11923"/>
    <w:rsid w:val="00E11D3D"/>
    <w:rsid w:val="00E14002"/>
    <w:rsid w:val="00E2483A"/>
    <w:rsid w:val="00E262D4"/>
    <w:rsid w:val="00E31FB1"/>
    <w:rsid w:val="00E36250"/>
    <w:rsid w:val="00E4087C"/>
    <w:rsid w:val="00E42C9E"/>
    <w:rsid w:val="00E514C6"/>
    <w:rsid w:val="00E54511"/>
    <w:rsid w:val="00E55566"/>
    <w:rsid w:val="00E557D9"/>
    <w:rsid w:val="00E60284"/>
    <w:rsid w:val="00E61914"/>
    <w:rsid w:val="00E61DAC"/>
    <w:rsid w:val="00E67DB8"/>
    <w:rsid w:val="00E72B80"/>
    <w:rsid w:val="00E75FE3"/>
    <w:rsid w:val="00E76826"/>
    <w:rsid w:val="00E83EB7"/>
    <w:rsid w:val="00E86C4C"/>
    <w:rsid w:val="00E907A3"/>
    <w:rsid w:val="00E911A2"/>
    <w:rsid w:val="00E9337C"/>
    <w:rsid w:val="00EA0801"/>
    <w:rsid w:val="00EA5AE0"/>
    <w:rsid w:val="00EB4C08"/>
    <w:rsid w:val="00EB7AB1"/>
    <w:rsid w:val="00EC1BB3"/>
    <w:rsid w:val="00ED07E6"/>
    <w:rsid w:val="00ED0D6A"/>
    <w:rsid w:val="00ED10B9"/>
    <w:rsid w:val="00ED25F3"/>
    <w:rsid w:val="00EE2056"/>
    <w:rsid w:val="00EE291E"/>
    <w:rsid w:val="00EE7CD8"/>
    <w:rsid w:val="00EF101A"/>
    <w:rsid w:val="00EF48CC"/>
    <w:rsid w:val="00EF67F2"/>
    <w:rsid w:val="00F00801"/>
    <w:rsid w:val="00F01CA7"/>
    <w:rsid w:val="00F0428E"/>
    <w:rsid w:val="00F04379"/>
    <w:rsid w:val="00F04AE2"/>
    <w:rsid w:val="00F07742"/>
    <w:rsid w:val="00F1147D"/>
    <w:rsid w:val="00F419CF"/>
    <w:rsid w:val="00F524B5"/>
    <w:rsid w:val="00F60BC1"/>
    <w:rsid w:val="00F711F1"/>
    <w:rsid w:val="00F72AD2"/>
    <w:rsid w:val="00F73032"/>
    <w:rsid w:val="00F80B77"/>
    <w:rsid w:val="00F848FC"/>
    <w:rsid w:val="00F909D2"/>
    <w:rsid w:val="00F9282A"/>
    <w:rsid w:val="00F9389F"/>
    <w:rsid w:val="00F95494"/>
    <w:rsid w:val="00F96BAD"/>
    <w:rsid w:val="00FA0790"/>
    <w:rsid w:val="00FA139D"/>
    <w:rsid w:val="00FA1683"/>
    <w:rsid w:val="00FB0E84"/>
    <w:rsid w:val="00FC18F3"/>
    <w:rsid w:val="00FC3239"/>
    <w:rsid w:val="00FC4678"/>
    <w:rsid w:val="00FC4E3A"/>
    <w:rsid w:val="00FC5FF9"/>
    <w:rsid w:val="00FD01C2"/>
    <w:rsid w:val="00FE595C"/>
    <w:rsid w:val="00FE607E"/>
    <w:rsid w:val="00FF0CE3"/>
    <w:rsid w:val="00FF1868"/>
    <w:rsid w:val="00FF1B82"/>
    <w:rsid w:val="00FF1F6B"/>
    <w:rsid w:val="00FF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N2Char">
    <w:name w:val="3N2 Char"/>
    <w:link w:val="3N2"/>
    <w:locked/>
    <w:rsid w:val="00210E0D"/>
    <w:rPr>
      <w:rFonts w:eastAsia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210E0D"/>
    <w:pPr>
      <w:widowControl w:val="0"/>
      <w:tabs>
        <w:tab w:val="clear" w:pos="360"/>
        <w:tab w:val="clear" w:pos="720"/>
        <w:tab w:val="clear" w:pos="1080"/>
        <w:tab w:val="clear" w:pos="1440"/>
      </w:tabs>
      <w:ind w:left="720"/>
      <w:jc w:val="both"/>
      <w:textAlignment w:val="auto"/>
      <w:outlineLvl w:val="3"/>
    </w:pPr>
    <w:rPr>
      <w:rFonts w:eastAsia="Times New Roman"/>
      <w:sz w:val="20"/>
      <w:lang w:val="en-GB" w:eastAsia="ko-KR"/>
    </w:rPr>
  </w:style>
  <w:style w:type="paragraph" w:customStyle="1" w:styleId="enumlev1">
    <w:name w:val="enumlev1"/>
    <w:basedOn w:val="Normal"/>
    <w:rsid w:val="00E1400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qFormat/>
    <w:rsid w:val="003F1BB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Note1">
    <w:name w:val="Note 1"/>
    <w:basedOn w:val="Normal"/>
    <w:link w:val="Note1Char"/>
    <w:qFormat/>
    <w:rsid w:val="003826A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S Mincho"/>
      <w:sz w:val="18"/>
      <w:szCs w:val="18"/>
      <w:lang w:val="en-GB"/>
    </w:rPr>
  </w:style>
  <w:style w:type="character" w:customStyle="1" w:styleId="ListParagraphChar">
    <w:name w:val="List Paragraph Char"/>
    <w:link w:val="ListParagraph"/>
    <w:uiPriority w:val="34"/>
    <w:rsid w:val="00C833F4"/>
    <w:rPr>
      <w:sz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198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325C6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E557D9"/>
    <w:rPr>
      <w:color w:val="605E5C"/>
      <w:shd w:val="clear" w:color="auto" w:fill="E1DFDD"/>
    </w:rPr>
  </w:style>
  <w:style w:type="paragraph" w:customStyle="1" w:styleId="tablecell">
    <w:name w:val="table cell"/>
    <w:basedOn w:val="Normal"/>
    <w:rsid w:val="0053591F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character" w:customStyle="1" w:styleId="Note1Char">
    <w:name w:val="Note 1 Char"/>
    <w:basedOn w:val="DefaultParagraphFont"/>
    <w:link w:val="Note1"/>
    <w:rsid w:val="004D7C53"/>
    <w:rPr>
      <w:rFonts w:eastAsia="MS Mincho"/>
      <w:sz w:val="18"/>
      <w:szCs w:val="18"/>
      <w:lang w:val="en-GB" w:eastAsia="en-US"/>
    </w:rPr>
  </w:style>
  <w:style w:type="paragraph" w:customStyle="1" w:styleId="enumlev2">
    <w:name w:val="enumlev2"/>
    <w:basedOn w:val="enumlev1"/>
    <w:uiPriority w:val="99"/>
    <w:rsid w:val="00416425"/>
    <w:pPr>
      <w:ind w:left="1588"/>
    </w:pPr>
    <w:rPr>
      <w:rFonts w:eastAsia="SimSun"/>
    </w:rPr>
  </w:style>
  <w:style w:type="paragraph" w:customStyle="1" w:styleId="enumlev3">
    <w:name w:val="enumlev3"/>
    <w:basedOn w:val="enumlev2"/>
    <w:uiPriority w:val="99"/>
    <w:rsid w:val="00416425"/>
    <w:pPr>
      <w:ind w:left="1985"/>
    </w:pPr>
  </w:style>
  <w:style w:type="table" w:customStyle="1" w:styleId="TableGrid1">
    <w:name w:val="Table Grid1"/>
    <w:basedOn w:val="TableNormal"/>
    <w:next w:val="TableGrid"/>
    <w:rsid w:val="00DD6EA8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phenix.int-evry.fr/jct/doc_end_user/current_document.php?id=109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henix.int-evry.fr/jct/doc_end_user/current_document.php?id=1096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henix.int-evry.fr/jct/doc_end_user/current_document.php?id=1096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henix.it-sudparis.eu/jct/doc_end_user/current_document.php?id=1094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37E56-A9BA-4296-A08C-41F7771C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8</Pages>
  <Words>2174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14537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Ye-Kui Wang</dc:creator>
  <cp:keywords>JCT-VC, MPEG, VCEG</cp:keywords>
  <cp:lastModifiedBy>Gary Sullivan</cp:lastModifiedBy>
  <cp:revision>80</cp:revision>
  <cp:lastPrinted>2017-03-17T21:00:00Z</cp:lastPrinted>
  <dcterms:created xsi:type="dcterms:W3CDTF">2018-09-26T00:01:00Z</dcterms:created>
  <dcterms:modified xsi:type="dcterms:W3CDTF">2019-12-21T06:50:00Z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