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687" w:rsidRDefault="00B13687" w:rsidP="00B13687">
      <w:pPr>
        <w:spacing w:after="0" w:line="200" w:lineRule="exact"/>
        <w:rPr>
          <w:sz w:val="20"/>
          <w:szCs w:val="20"/>
        </w:rPr>
      </w:pPr>
      <w:r>
        <w:rPr>
          <w:noProof/>
          <w:lang w:eastAsia="ja-JP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24F7BF" wp14:editId="4E412624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687" w:rsidRPr="00CB6FF9" w:rsidRDefault="00B13687" w:rsidP="00B13687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B13687" w:rsidRPr="00CB6FF9" w:rsidRDefault="00B13687" w:rsidP="00B13687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B13687" w:rsidRPr="00CB6FF9" w:rsidRDefault="00B13687" w:rsidP="00B13687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4F7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B13687" w:rsidRPr="00CB6FF9" w:rsidRDefault="00B13687" w:rsidP="00B13687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B13687" w:rsidRPr="00CB6FF9" w:rsidRDefault="00B13687" w:rsidP="00B13687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B13687" w:rsidRPr="00CB6FF9" w:rsidRDefault="00B13687" w:rsidP="00B13687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460FF0E" wp14:editId="08259CF9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3687" w:rsidRDefault="00B13687" w:rsidP="00B13687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A10BF1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3666EE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18904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0FF0E"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B13687" w:rsidRDefault="00B13687" w:rsidP="00B13687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A10BF1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3666EE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18904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ja-JP"/>
        </w:rPr>
        <w:drawing>
          <wp:anchor distT="0" distB="0" distL="114300" distR="114300" simplePos="0" relativeHeight="251660288" behindDoc="1" locked="0" layoutInCell="1" allowOverlap="1" wp14:anchorId="2603AA9D" wp14:editId="75B51EAD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066C44A" wp14:editId="41852506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65AD9" id="Group 24" o:spid="_x0000_s1026" style="position:absolute;left:0;text-align:left;margin-left:164.25pt;margin-top:60.2pt;width:374.8pt;height:.1pt;z-index:-251655168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  <w:r w:rsidR="000D192D">
        <w:rPr>
          <w:sz w:val="20"/>
          <w:szCs w:val="20"/>
        </w:rPr>
        <w:tab/>
      </w:r>
    </w:p>
    <w:p w:rsidR="00B13687" w:rsidRDefault="00B13687" w:rsidP="00B13687"/>
    <w:p w:rsidR="00B13687" w:rsidRDefault="00B13687" w:rsidP="00B13687">
      <w:pPr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Approved WG 11 document</w:t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35"/>
        </w:tabs>
        <w:spacing w:after="0" w:line="240" w:lineRule="auto"/>
        <w:ind w:left="2835" w:right="-20" w:hanging="271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Description of </w:t>
      </w:r>
      <w:r w:rsidR="00B61739" w:rsidRPr="00B61739">
        <w:rPr>
          <w:rFonts w:ascii="Times New Roman" w:eastAsia="Times New Roman" w:hAnsi="Times New Roman"/>
          <w:b/>
          <w:bCs/>
          <w:sz w:val="24"/>
          <w:szCs w:val="24"/>
        </w:rPr>
        <w:t>EE13.5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for G-PCC on Region-wise Quantization Control on Attribute Coding</w:t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Pr="008425AB" w:rsidRDefault="00B13687" w:rsidP="00B13687">
      <w:pPr>
        <w:tabs>
          <w:tab w:val="left" w:pos="2835"/>
        </w:tabs>
        <w:spacing w:after="0" w:line="240" w:lineRule="auto"/>
        <w:ind w:left="124" w:right="-20"/>
        <w:rPr>
          <w:rFonts w:asciiTheme="minorHAnsi" w:eastAsia="Times New Roman" w:hAnsiTheme="minorHAnsi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>Draft</w:t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35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6A7BB8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10-</w:t>
      </w:r>
      <w:r w:rsidR="006A7BB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25</w:t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35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3DG</w:t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13687" w:rsidRDefault="00B13687" w:rsidP="00B13687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spacing w:before="15"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8425AB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Email of convenor: leonardo@chiariglione.org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B13687" w:rsidRDefault="00B13687" w:rsidP="00B13687">
      <w:pPr>
        <w:spacing w:before="6" w:after="0" w:line="180" w:lineRule="exact"/>
        <w:rPr>
          <w:sz w:val="18"/>
          <w:szCs w:val="18"/>
        </w:rPr>
      </w:pPr>
    </w:p>
    <w:p w:rsidR="00B13687" w:rsidRDefault="00B13687" w:rsidP="00B13687">
      <w:pPr>
        <w:spacing w:after="0" w:line="200" w:lineRule="exact"/>
        <w:rPr>
          <w:sz w:val="20"/>
          <w:szCs w:val="20"/>
        </w:rPr>
      </w:pPr>
    </w:p>
    <w:p w:rsidR="00B13687" w:rsidRDefault="00B13687" w:rsidP="00B13687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 mpeg.chiariglione.org</w:t>
      </w:r>
    </w:p>
    <w:p w:rsidR="00B13687" w:rsidRDefault="00B13687" w:rsidP="00B13687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B65D25">
      <w:pPr>
        <w:widowControl/>
        <w:tabs>
          <w:tab w:val="left" w:pos="1750"/>
        </w:tabs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0D192D">
        <w:rPr>
          <w:rFonts w:ascii="Times New Roman" w:eastAsia="ＭＳ 明朝" w:hAnsi="Times New Roman"/>
          <w:b/>
          <w:sz w:val="48"/>
          <w:szCs w:val="48"/>
          <w:lang w:val="fr-FR" w:eastAsia="ja-JP"/>
        </w:rPr>
        <w:t>N</w:t>
      </w:r>
      <w:r w:rsidR="00B61739" w:rsidRPr="00A04399">
        <w:rPr>
          <w:rFonts w:ascii="Times New Roman" w:eastAsia="ＭＳ 明朝" w:hAnsi="Times New Roman"/>
          <w:b/>
          <w:sz w:val="48"/>
          <w:szCs w:val="48"/>
          <w:lang w:val="fr-FR" w:eastAsia="ja-JP"/>
        </w:rPr>
        <w:t>18</w:t>
      </w:r>
      <w:r w:rsidR="003666EE" w:rsidRPr="00A04399">
        <w:rPr>
          <w:rFonts w:ascii="Times New Roman" w:eastAsia="ＭＳ 明朝" w:hAnsi="Times New Roman"/>
          <w:b/>
          <w:sz w:val="48"/>
          <w:szCs w:val="48"/>
          <w:lang w:val="fr-FR" w:eastAsia="ja-JP"/>
        </w:rPr>
        <w:t>904</w:t>
      </w:r>
    </w:p>
    <w:p w:rsidR="00CB6FF9" w:rsidRPr="00CB6FF9" w:rsidRDefault="00EE34F1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ＭＳ 明朝" w:hAnsi="Times New Roman" w:hint="eastAsia"/>
          <w:b/>
          <w:sz w:val="28"/>
          <w:szCs w:val="24"/>
          <w:lang w:val="fr-FR" w:eastAsia="ja-JP"/>
        </w:rPr>
        <w:t>Geneva</w:t>
      </w:r>
      <w:r w:rsidR="00BC2D5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>
        <w:rPr>
          <w:rFonts w:ascii="Times New Roman" w:eastAsia="ＭＳ 明朝" w:hAnsi="Times New Roman" w:hint="eastAsia"/>
          <w:b/>
          <w:sz w:val="28"/>
          <w:szCs w:val="24"/>
          <w:lang w:val="fr-FR" w:eastAsia="ja-JP"/>
        </w:rPr>
        <w:t>CE</w:t>
      </w:r>
      <w:r w:rsidR="00BC2D5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ＭＳ 明朝" w:hAnsi="Times New Roman" w:hint="eastAsia"/>
          <w:b/>
          <w:sz w:val="28"/>
          <w:szCs w:val="24"/>
          <w:lang w:val="fr-FR" w:eastAsia="ja-JP"/>
        </w:rPr>
        <w:t>October</w:t>
      </w:r>
      <w:r w:rsidR="009D77D6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8112"/>
      </w:tblGrid>
      <w:tr w:rsidR="00CB6FF9" w:rsidRPr="00CB6FF9" w:rsidTr="002651FC">
        <w:trPr>
          <w:trHeight w:val="305"/>
        </w:trPr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CB6FF9" w:rsidRDefault="00B91707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3DG</w:t>
            </w:r>
          </w:p>
        </w:tc>
      </w:tr>
      <w:tr w:rsidR="008425AB" w:rsidRPr="00CB6FF9" w:rsidTr="002651FC">
        <w:trPr>
          <w:trHeight w:val="305"/>
        </w:trPr>
        <w:tc>
          <w:tcPr>
            <w:tcW w:w="0" w:type="auto"/>
            <w:shd w:val="clear" w:color="auto" w:fill="auto"/>
          </w:tcPr>
          <w:p w:rsidR="008425AB" w:rsidRPr="00CB6FF9" w:rsidRDefault="008425AB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Status :</w:t>
            </w:r>
          </w:p>
        </w:tc>
        <w:tc>
          <w:tcPr>
            <w:tcW w:w="0" w:type="auto"/>
            <w:shd w:val="clear" w:color="auto" w:fill="auto"/>
          </w:tcPr>
          <w:p w:rsidR="008425AB" w:rsidRDefault="00B91707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Draft</w:t>
            </w:r>
          </w:p>
        </w:tc>
      </w:tr>
      <w:tr w:rsidR="00CB6FF9" w:rsidRPr="00CB6FF9" w:rsidTr="002651FC">
        <w:trPr>
          <w:trHeight w:val="288"/>
        </w:trPr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:rsidR="00CB6FF9" w:rsidRPr="0066678C" w:rsidRDefault="00B91707" w:rsidP="00CB6FF9">
            <w:pPr>
              <w:widowControl/>
              <w:spacing w:after="0" w:line="240" w:lineRule="auto"/>
              <w:rPr>
                <w:rFonts w:ascii="Times New Roman" w:eastAsia="ＭＳ 明朝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Description </w:t>
            </w:r>
            <w:r w:rsidRPr="00B61739">
              <w:rPr>
                <w:rFonts w:ascii="Times New Roman" w:hAnsi="Times New Roman"/>
                <w:b/>
                <w:sz w:val="28"/>
                <w:szCs w:val="28"/>
              </w:rPr>
              <w:t xml:space="preserve">of </w:t>
            </w:r>
            <w:r w:rsidR="00B61739">
              <w:rPr>
                <w:rFonts w:ascii="Times New Roman" w:hAnsi="Times New Roman"/>
                <w:b/>
                <w:sz w:val="28"/>
                <w:szCs w:val="28"/>
              </w:rPr>
              <w:t>EE13.5</w:t>
            </w:r>
            <w:r w:rsidRPr="00B61739">
              <w:rPr>
                <w:rFonts w:ascii="Times New Roman" w:hAnsi="Times New Roman"/>
                <w:b/>
                <w:sz w:val="28"/>
                <w:szCs w:val="28"/>
              </w:rPr>
              <w:t xml:space="preserve"> for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G-PCC: on Region-wise Quantization Control on Attribute Coding</w:t>
            </w:r>
          </w:p>
        </w:tc>
      </w:tr>
      <w:tr w:rsidR="0063459D" w:rsidRPr="00CB6FF9" w:rsidTr="0063459D">
        <w:trPr>
          <w:trHeight w:val="377"/>
        </w:trPr>
        <w:tc>
          <w:tcPr>
            <w:tcW w:w="0" w:type="auto"/>
            <w:shd w:val="clear" w:color="auto" w:fill="auto"/>
          </w:tcPr>
          <w:p w:rsidR="008425AB" w:rsidRPr="00CB6FF9" w:rsidRDefault="008425AB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Author:</w:t>
            </w:r>
          </w:p>
        </w:tc>
        <w:tc>
          <w:tcPr>
            <w:tcW w:w="0" w:type="auto"/>
            <w:shd w:val="clear" w:color="auto" w:fill="auto"/>
          </w:tcPr>
          <w:p w:rsidR="00776673" w:rsidRPr="0066678C" w:rsidRDefault="00EE34F1" w:rsidP="00EE34F1">
            <w:pPr>
              <w:widowControl/>
              <w:spacing w:after="0" w:line="240" w:lineRule="auto"/>
              <w:rPr>
                <w:rFonts w:ascii="Times New Roman" w:eastAsia="ＭＳ 明朝" w:hAnsi="Times New Roman"/>
                <w:b/>
                <w:sz w:val="28"/>
                <w:szCs w:val="28"/>
                <w:lang w:eastAsia="ja-JP"/>
              </w:rPr>
            </w:pPr>
            <w:r>
              <w:rPr>
                <w:rFonts w:ascii="Times New Roman" w:eastAsia="ＭＳ 明朝" w:hAnsi="Times New Roman" w:hint="eastAsia"/>
                <w:b/>
                <w:sz w:val="28"/>
                <w:szCs w:val="28"/>
                <w:lang w:eastAsia="ja-JP"/>
              </w:rPr>
              <w:t>Noritaka Iguchi</w:t>
            </w:r>
            <w:r w:rsidR="00B91707">
              <w:rPr>
                <w:rFonts w:ascii="Times New Roman" w:eastAsia="ＭＳ 明朝" w:hAnsi="Times New Roman" w:hint="eastAsia"/>
                <w:b/>
                <w:sz w:val="28"/>
                <w:szCs w:val="28"/>
                <w:lang w:eastAsia="ja-JP"/>
              </w:rPr>
              <w:t xml:space="preserve"> (</w:t>
            </w:r>
            <w:r w:rsidR="00B91707">
              <w:rPr>
                <w:rFonts w:ascii="Times New Roman" w:eastAsia="ＭＳ 明朝" w:hAnsi="Times New Roman"/>
                <w:b/>
                <w:sz w:val="28"/>
                <w:szCs w:val="28"/>
                <w:lang w:eastAsia="ja-JP"/>
              </w:rPr>
              <w:t>Panasonic</w:t>
            </w:r>
            <w:r w:rsidR="00B91707">
              <w:rPr>
                <w:rFonts w:ascii="Times New Roman" w:eastAsia="ＭＳ 明朝" w:hAnsi="Times New Roman" w:hint="eastAsia"/>
                <w:b/>
                <w:sz w:val="28"/>
                <w:szCs w:val="28"/>
                <w:lang w:eastAsia="ja-JP"/>
              </w:rPr>
              <w:t>)</w:t>
            </w:r>
          </w:p>
        </w:tc>
      </w:tr>
    </w:tbl>
    <w:p w:rsidR="008140CA" w:rsidRDefault="008140CA" w:rsidP="008140CA">
      <w:pPr>
        <w:pStyle w:val="1"/>
        <w:numPr>
          <w:ilvl w:val="0"/>
          <w:numId w:val="0"/>
        </w:numPr>
        <w:ind w:left="432"/>
        <w:rPr>
          <w:lang w:val="en-CA"/>
        </w:rPr>
      </w:pPr>
    </w:p>
    <w:p w:rsidR="009D77D6" w:rsidRPr="00B10AE9" w:rsidRDefault="009D77D6" w:rsidP="003F1A82">
      <w:pPr>
        <w:pStyle w:val="1"/>
        <w:rPr>
          <w:lang w:val="en-CA"/>
        </w:rPr>
      </w:pPr>
      <w:r w:rsidRPr="00B10AE9">
        <w:rPr>
          <w:lang w:val="en-CA"/>
        </w:rPr>
        <w:t>Abstract</w:t>
      </w:r>
    </w:p>
    <w:p w:rsidR="00B91707" w:rsidRPr="00B91707" w:rsidRDefault="00B91707" w:rsidP="00B91707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/>
        </w:rPr>
      </w:pPr>
      <w:r>
        <w:rPr>
          <w:rFonts w:ascii="Times New Roman" w:eastAsia="ＭＳ 明朝" w:hAnsi="Times New Roman"/>
          <w:sz w:val="24"/>
          <w:lang w:val="en-CA"/>
        </w:rPr>
        <w:t xml:space="preserve">This document </w:t>
      </w:r>
      <w:r w:rsidRPr="00B91707">
        <w:rPr>
          <w:rFonts w:ascii="Times New Roman" w:eastAsia="ＭＳ 明朝" w:hAnsi="Times New Roman"/>
          <w:sz w:val="24"/>
          <w:lang w:val="en-CA"/>
        </w:rPr>
        <w:t xml:space="preserve">provides a description of PCC </w:t>
      </w:r>
      <w:r>
        <w:rPr>
          <w:rFonts w:ascii="Times New Roman" w:eastAsia="ＭＳ 明朝" w:hAnsi="Times New Roman"/>
          <w:sz w:val="24"/>
          <w:lang w:val="en-CA"/>
        </w:rPr>
        <w:t>Exploration Experiments (E</w:t>
      </w:r>
      <w:r w:rsidRPr="00B91707">
        <w:rPr>
          <w:rFonts w:ascii="Times New Roman" w:eastAsia="ＭＳ 明朝" w:hAnsi="Times New Roman"/>
          <w:sz w:val="24"/>
          <w:lang w:val="en-CA"/>
        </w:rPr>
        <w:t xml:space="preserve">E) </w:t>
      </w:r>
      <w:r w:rsidR="00B61739" w:rsidRPr="00B61739">
        <w:rPr>
          <w:rFonts w:ascii="Times New Roman" w:eastAsia="ＭＳ 明朝" w:hAnsi="Times New Roman"/>
          <w:sz w:val="24"/>
          <w:lang w:val="en-CA"/>
        </w:rPr>
        <w:t>13.5</w:t>
      </w:r>
      <w:r w:rsidRPr="00B91707">
        <w:rPr>
          <w:rFonts w:ascii="Times New Roman" w:eastAsia="ＭＳ 明朝" w:hAnsi="Times New Roman"/>
          <w:sz w:val="24"/>
          <w:lang w:val="en-CA"/>
        </w:rPr>
        <w:t xml:space="preserve"> on</w:t>
      </w:r>
      <w:r>
        <w:rPr>
          <w:rFonts w:ascii="Times New Roman" w:eastAsia="ＭＳ 明朝" w:hAnsi="Times New Roman"/>
          <w:sz w:val="24"/>
          <w:lang w:val="en-CA"/>
        </w:rPr>
        <w:t xml:space="preserve"> Region-wise Quantization control for attribute coding.</w:t>
      </w:r>
    </w:p>
    <w:p w:rsidR="00B10608" w:rsidRPr="00534D04" w:rsidRDefault="00B10608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/>
        </w:rPr>
      </w:pPr>
    </w:p>
    <w:p w:rsidR="00B10608" w:rsidRPr="00534D04" w:rsidRDefault="00B10608" w:rsidP="00B10608">
      <w:pPr>
        <w:pStyle w:val="1"/>
        <w:rPr>
          <w:lang w:val="en-CA"/>
        </w:rPr>
      </w:pPr>
      <w:r>
        <w:rPr>
          <w:rFonts w:eastAsia="ＭＳ 明朝" w:hint="eastAsia"/>
          <w:lang w:val="en-CA" w:eastAsia="ja-JP"/>
        </w:rPr>
        <w:t>Introduction</w:t>
      </w:r>
    </w:p>
    <w:p w:rsidR="00073231" w:rsidRPr="00073231" w:rsidRDefault="00073231" w:rsidP="00073231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/>
        </w:rPr>
      </w:pPr>
      <w:r w:rsidRPr="00073231">
        <w:rPr>
          <w:rFonts w:ascii="Times New Roman" w:eastAsia="ＭＳ 明朝" w:hAnsi="Times New Roman"/>
          <w:sz w:val="24"/>
          <w:lang w:val="en-CA"/>
        </w:rPr>
        <w:t xml:space="preserve">In the 3D point cloud, the required visual importance and quality is different depending on the 3D region. For example, </w:t>
      </w:r>
      <w:r w:rsidRPr="00073231">
        <w:rPr>
          <w:rFonts w:ascii="Times New Roman" w:eastAsia="ＭＳ 明朝" w:hAnsi="Times New Roman" w:hint="eastAsia"/>
          <w:sz w:val="24"/>
          <w:lang w:val="en-CA"/>
        </w:rPr>
        <w:t xml:space="preserve">the </w:t>
      </w:r>
      <w:r w:rsidRPr="00073231">
        <w:rPr>
          <w:rFonts w:ascii="Times New Roman" w:eastAsia="ＭＳ 明朝" w:hAnsi="Times New Roman"/>
          <w:sz w:val="24"/>
          <w:lang w:val="en-CA"/>
        </w:rPr>
        <w:t xml:space="preserve">face region of a human has higher importance and thus required better quality. </w:t>
      </w:r>
    </w:p>
    <w:p w:rsidR="00073231" w:rsidRPr="00073231" w:rsidRDefault="00073231" w:rsidP="00073231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/>
        </w:rPr>
      </w:pPr>
      <w:r w:rsidRPr="00073231">
        <w:rPr>
          <w:rFonts w:ascii="Times New Roman" w:eastAsia="ＭＳ 明朝" w:hAnsi="Times New Roman"/>
          <w:sz w:val="24"/>
          <w:lang w:val="en-CA"/>
        </w:rPr>
        <w:t xml:space="preserve">m49626 proposed region-wise quantization control in Attribute coding which changes the quantization parameter based on the geometry position in a slice. </w:t>
      </w:r>
    </w:p>
    <w:p w:rsidR="00073231" w:rsidRDefault="00073231" w:rsidP="00073231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 w:eastAsia="ja-JP"/>
        </w:rPr>
      </w:pPr>
      <w:r w:rsidRPr="00073231">
        <w:rPr>
          <w:rFonts w:ascii="Times New Roman" w:eastAsia="ＭＳ 明朝" w:hAnsi="Times New Roman"/>
          <w:sz w:val="24"/>
          <w:lang w:val="en-CA"/>
        </w:rPr>
        <w:t xml:space="preserve">It can keep the compression performance </w:t>
      </w:r>
      <w:r w:rsidRPr="00073231">
        <w:rPr>
          <w:rFonts w:ascii="Times New Roman" w:eastAsia="ＭＳ 明朝" w:hAnsi="Times New Roman" w:hint="eastAsia"/>
          <w:sz w:val="24"/>
          <w:lang w:val="en-CA"/>
        </w:rPr>
        <w:t>c</w:t>
      </w:r>
      <w:r w:rsidRPr="00073231">
        <w:rPr>
          <w:rFonts w:ascii="Times New Roman" w:eastAsia="ＭＳ 明朝" w:hAnsi="Times New Roman"/>
          <w:sz w:val="24"/>
          <w:lang w:val="en-CA"/>
        </w:rPr>
        <w:t>ompared to a slice base QP</w:t>
      </w:r>
      <w:r w:rsidRPr="00073231">
        <w:rPr>
          <w:rFonts w:ascii="Times New Roman" w:eastAsia="ＭＳ 明朝" w:hAnsi="Times New Roman" w:hint="eastAsia"/>
          <w:sz w:val="24"/>
          <w:lang w:val="en-CA"/>
        </w:rPr>
        <w:t xml:space="preserve"> Control</w:t>
      </w:r>
      <w:r w:rsidRPr="00073231">
        <w:rPr>
          <w:rFonts w:ascii="Times New Roman" w:eastAsia="ＭＳ 明朝" w:hAnsi="Times New Roman"/>
          <w:sz w:val="24"/>
          <w:lang w:val="en-CA"/>
        </w:rPr>
        <w:t xml:space="preserve"> because the attribute prediction structure will not be changed.</w:t>
      </w:r>
    </w:p>
    <w:p w:rsidR="00073231" w:rsidRDefault="00073231" w:rsidP="00073231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lang w:val="en-CA" w:eastAsia="ja-JP"/>
        </w:rPr>
      </w:pPr>
    </w:p>
    <w:p w:rsidR="00073231" w:rsidRDefault="00073231" w:rsidP="00073231">
      <w:pPr>
        <w:widowControl/>
        <w:spacing w:after="0" w:line="240" w:lineRule="auto"/>
        <w:jc w:val="center"/>
      </w:pPr>
      <w:r>
        <w:rPr>
          <w:noProof/>
          <w:lang w:eastAsia="ja-JP"/>
        </w:rPr>
        <w:drawing>
          <wp:inline distT="0" distB="0" distL="0" distR="0" wp14:anchorId="5D52C080" wp14:editId="4AAFDFDE">
            <wp:extent cx="1534798" cy="2531059"/>
            <wp:effectExtent l="0" t="0" r="8255" b="317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8" cy="2531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96B" w:rsidRPr="00073231" w:rsidRDefault="00073231" w:rsidP="00073231">
      <w:pPr>
        <w:pStyle w:val="afd"/>
        <w:jc w:val="center"/>
        <w:rPr>
          <w:rFonts w:eastAsiaTheme="minorEastAsia"/>
          <w:lang w:eastAsia="ja-JP"/>
        </w:rPr>
      </w:pPr>
      <w:bookmarkStart w:id="0" w:name="_Ref21626131"/>
      <w:r>
        <w:t xml:space="preserve">Figure </w:t>
      </w:r>
      <w:r w:rsidR="00EB5748">
        <w:fldChar w:fldCharType="begin"/>
      </w:r>
      <w:r w:rsidR="00EB5748">
        <w:instrText xml:space="preserve"> SEQ Figure \* ARABIC </w:instrText>
      </w:r>
      <w:r w:rsidR="00EB5748">
        <w:fldChar w:fldCharType="separate"/>
      </w:r>
      <w:r w:rsidR="00EB5748">
        <w:rPr>
          <w:noProof/>
        </w:rPr>
        <w:t>1</w:t>
      </w:r>
      <w:r w:rsidR="00EB5748">
        <w:fldChar w:fldCharType="end"/>
      </w:r>
      <w:bookmarkEnd w:id="0"/>
      <w:r w:rsidRPr="009A4A43">
        <w:t xml:space="preserve"> </w:t>
      </w:r>
      <w:r>
        <w:t xml:space="preserve">Concept of Region-wise QP control </w:t>
      </w:r>
    </w:p>
    <w:p w:rsidR="004A7396" w:rsidRDefault="004A7396" w:rsidP="0066678C">
      <w:pPr>
        <w:pStyle w:val="1"/>
        <w:rPr>
          <w:lang w:val="en-CA"/>
        </w:rPr>
      </w:pPr>
      <w:r>
        <w:rPr>
          <w:lang w:val="en-CA"/>
        </w:rPr>
        <w:lastRenderedPageBreak/>
        <w:t>Mandates</w:t>
      </w:r>
    </w:p>
    <w:p w:rsidR="009F46B0" w:rsidRDefault="00073231" w:rsidP="00073231">
      <w:pPr>
        <w:pStyle w:val="afc"/>
        <w:jc w:val="both"/>
        <w:rPr>
          <w:rFonts w:ascii="Times New Roman" w:eastAsiaTheme="minorEastAsia" w:hAnsi="Times New Roman"/>
          <w:sz w:val="24"/>
          <w:lang w:eastAsia="ja-JP"/>
        </w:rPr>
      </w:pPr>
      <w:r>
        <w:rPr>
          <w:rFonts w:ascii="Times New Roman" w:hAnsi="Times New Roman"/>
          <w:sz w:val="24"/>
        </w:rPr>
        <w:t xml:space="preserve">A mandate of this EE13.5 is to evaluate </w:t>
      </w:r>
      <w:r>
        <w:rPr>
          <w:rFonts w:ascii="Times New Roman" w:hAnsi="Times New Roman" w:hint="eastAsia"/>
          <w:sz w:val="24"/>
          <w:lang w:eastAsia="ja-JP"/>
        </w:rPr>
        <w:t xml:space="preserve">the </w:t>
      </w:r>
      <w:r w:rsidR="009F46B0">
        <w:rPr>
          <w:rFonts w:ascii="Times New Roman" w:hAnsi="Times New Roman"/>
          <w:sz w:val="24"/>
        </w:rPr>
        <w:t>Region-wise Quantization control in single slice implementation for attributes coding</w:t>
      </w:r>
      <w:r w:rsidR="000D192D">
        <w:rPr>
          <w:rFonts w:ascii="Times New Roman" w:hAnsi="Times New Roman"/>
          <w:sz w:val="24"/>
        </w:rPr>
        <w:t xml:space="preserve"> </w:t>
      </w:r>
      <w:r w:rsidR="009F46B0">
        <w:rPr>
          <w:rFonts w:ascii="Times New Roman" w:hAnsi="Times New Roman"/>
          <w:sz w:val="24"/>
        </w:rPr>
        <w:t>[1]</w:t>
      </w:r>
      <w:r w:rsidR="00D20452">
        <w:rPr>
          <w:rFonts w:ascii="Times New Roman" w:hAnsi="Times New Roman"/>
          <w:sz w:val="24"/>
        </w:rPr>
        <w:t>.</w:t>
      </w:r>
    </w:p>
    <w:p w:rsidR="00073231" w:rsidRPr="00EB5748" w:rsidRDefault="00073231" w:rsidP="00073231">
      <w:pPr>
        <w:pStyle w:val="afc"/>
        <w:ind w:left="120" w:hangingChars="50" w:hanging="120"/>
        <w:jc w:val="both"/>
        <w:rPr>
          <w:rFonts w:ascii="Times New Roman" w:hAnsi="Times New Roman"/>
          <w:sz w:val="24"/>
        </w:rPr>
      </w:pPr>
      <w:r w:rsidRPr="00EB5748">
        <w:rPr>
          <w:rFonts w:ascii="Times New Roman" w:hAnsi="Times New Roman" w:hint="eastAsia"/>
          <w:sz w:val="24"/>
        </w:rPr>
        <w:t xml:space="preserve">Region-wise </w:t>
      </w:r>
      <w:r w:rsidRPr="00EB5748">
        <w:rPr>
          <w:rFonts w:ascii="Times New Roman" w:hAnsi="Times New Roman"/>
          <w:sz w:val="24"/>
        </w:rPr>
        <w:t>control</w:t>
      </w:r>
      <w:r w:rsidRPr="00EB5748">
        <w:rPr>
          <w:rFonts w:ascii="Times New Roman" w:hAnsi="Times New Roman" w:hint="eastAsia"/>
          <w:sz w:val="24"/>
        </w:rPr>
        <w:t xml:space="preserve"> on Lifting/Predicting coding was already </w:t>
      </w:r>
      <w:r w:rsidRPr="00EB5748">
        <w:rPr>
          <w:rFonts w:ascii="Times New Roman" w:hAnsi="Times New Roman"/>
          <w:sz w:val="24"/>
        </w:rPr>
        <w:t>evaluated</w:t>
      </w:r>
      <w:r w:rsidRPr="00EB5748">
        <w:rPr>
          <w:rFonts w:ascii="Times New Roman" w:hAnsi="Times New Roman" w:hint="eastAsia"/>
          <w:sz w:val="24"/>
        </w:rPr>
        <w:t xml:space="preserve"> and adopted [2]. So in this EE</w:t>
      </w:r>
      <w:r w:rsidR="00EB5748">
        <w:rPr>
          <w:rFonts w:ascii="Times New Roman" w:hAnsi="Times New Roman" w:hint="eastAsia"/>
          <w:sz w:val="24"/>
          <w:lang w:eastAsia="ja-JP"/>
        </w:rPr>
        <w:t xml:space="preserve">, </w:t>
      </w:r>
      <w:r w:rsidRPr="00EB5748">
        <w:rPr>
          <w:rFonts w:ascii="Times New Roman" w:hAnsi="Times New Roman" w:hint="eastAsia"/>
          <w:sz w:val="24"/>
        </w:rPr>
        <w:t xml:space="preserve">proposed method on RAHT coding is evaluated. </w:t>
      </w:r>
    </w:p>
    <w:p w:rsidR="00EC0715" w:rsidRDefault="00EC0715" w:rsidP="00EC0715">
      <w:pPr>
        <w:pStyle w:val="afc"/>
        <w:jc w:val="both"/>
        <w:rPr>
          <w:rFonts w:ascii="Times New Roman" w:hAnsi="Times New Roman"/>
          <w:sz w:val="24"/>
        </w:rPr>
      </w:pPr>
    </w:p>
    <w:p w:rsidR="00EC0715" w:rsidRPr="00EC0715" w:rsidRDefault="00EC0715" w:rsidP="00EC0715">
      <w:pPr>
        <w:pStyle w:val="1"/>
        <w:rPr>
          <w:lang w:val="en-CA"/>
        </w:rPr>
      </w:pPr>
      <w:r>
        <w:rPr>
          <w:lang w:val="en-CA"/>
        </w:rPr>
        <w:t>Participants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2127"/>
        <w:gridCol w:w="3781"/>
        <w:gridCol w:w="1545"/>
      </w:tblGrid>
      <w:tr w:rsidR="00EE34F1" w:rsidRPr="00EC0715" w:rsidTr="00EE34F1">
        <w:trPr>
          <w:jc w:val="center"/>
        </w:trPr>
        <w:tc>
          <w:tcPr>
            <w:tcW w:w="1691" w:type="dxa"/>
            <w:shd w:val="clear" w:color="auto" w:fill="E0E0E0"/>
            <w:tcMar>
              <w:left w:w="60" w:type="dxa"/>
            </w:tcMar>
          </w:tcPr>
          <w:p w:rsidR="00EC0715" w:rsidRPr="00EC0715" w:rsidRDefault="00EC0715" w:rsidP="00EC0715">
            <w:pPr>
              <w:keepNext/>
              <w:keepLines/>
              <w:widowControl/>
              <w:spacing w:after="0"/>
              <w:jc w:val="center"/>
              <w:rPr>
                <w:rFonts w:ascii="Times New Roman" w:eastAsia="ＭＳ 明朝" w:hAnsi="Times New Roman"/>
                <w:sz w:val="24"/>
                <w:szCs w:val="20"/>
                <w:lang w:eastAsia="zh-CN"/>
              </w:rPr>
            </w:pPr>
            <w:r w:rsidRPr="00EC0715"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Participant</w:t>
            </w:r>
          </w:p>
        </w:tc>
        <w:tc>
          <w:tcPr>
            <w:tcW w:w="2127" w:type="dxa"/>
            <w:shd w:val="clear" w:color="auto" w:fill="E0E0E0"/>
          </w:tcPr>
          <w:p w:rsidR="00EC0715" w:rsidRPr="00EC0715" w:rsidRDefault="00EC0715" w:rsidP="00EC0715">
            <w:pPr>
              <w:keepNext/>
              <w:keepLines/>
              <w:widowControl/>
              <w:spacing w:after="0"/>
              <w:jc w:val="center"/>
              <w:rPr>
                <w:rFonts w:ascii="Times New Roman" w:eastAsia="ＭＳ 明朝" w:hAnsi="Times New Roman"/>
                <w:sz w:val="24"/>
                <w:szCs w:val="24"/>
                <w:lang w:eastAsia="zh-CN"/>
              </w:rPr>
            </w:pPr>
            <w:r w:rsidRPr="00EC0715"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Contact</w:t>
            </w:r>
          </w:p>
        </w:tc>
        <w:tc>
          <w:tcPr>
            <w:tcW w:w="3781" w:type="dxa"/>
            <w:shd w:val="clear" w:color="auto" w:fill="E0E0E0"/>
            <w:tcMar>
              <w:left w:w="0" w:type="dxa"/>
              <w:right w:w="0" w:type="dxa"/>
            </w:tcMar>
          </w:tcPr>
          <w:p w:rsidR="00EC0715" w:rsidRPr="00EC0715" w:rsidRDefault="00EC0715" w:rsidP="00EC0715">
            <w:pPr>
              <w:keepNext/>
              <w:keepLines/>
              <w:widowControl/>
              <w:spacing w:after="0"/>
              <w:jc w:val="center"/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EC0715"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Email</w:t>
            </w:r>
          </w:p>
        </w:tc>
        <w:tc>
          <w:tcPr>
            <w:tcW w:w="1545" w:type="dxa"/>
            <w:shd w:val="clear" w:color="auto" w:fill="E0E0E0"/>
            <w:tcMar>
              <w:left w:w="0" w:type="dxa"/>
              <w:right w:w="0" w:type="dxa"/>
            </w:tcMar>
          </w:tcPr>
          <w:p w:rsidR="00EC0715" w:rsidRPr="00EC0715" w:rsidRDefault="00EC0715" w:rsidP="00EC0715">
            <w:pPr>
              <w:keepNext/>
              <w:keepLines/>
              <w:widowControl/>
              <w:spacing w:after="0"/>
              <w:jc w:val="center"/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ko-KR"/>
              </w:rPr>
            </w:pPr>
            <w:r w:rsidRPr="00EC0715">
              <w:rPr>
                <w:rFonts w:ascii="Times New Roman" w:eastAsia="ＭＳ 明朝" w:hAnsi="Times New Roman"/>
                <w:b/>
                <w:bCs/>
                <w:i/>
                <w:iCs/>
                <w:sz w:val="24"/>
                <w:szCs w:val="24"/>
                <w:lang w:eastAsia="ko-KR"/>
              </w:rPr>
              <w:t>Type</w:t>
            </w:r>
          </w:p>
        </w:tc>
      </w:tr>
      <w:tr w:rsidR="00EE34F1" w:rsidRPr="00EC0715" w:rsidTr="00EE34F1">
        <w:trPr>
          <w:jc w:val="center"/>
        </w:trPr>
        <w:tc>
          <w:tcPr>
            <w:tcW w:w="1691" w:type="dxa"/>
            <w:shd w:val="clear" w:color="auto" w:fill="auto"/>
            <w:tcMar>
              <w:left w:w="65" w:type="dxa"/>
            </w:tcMar>
          </w:tcPr>
          <w:p w:rsidR="00EC0715" w:rsidRPr="00EC0715" w:rsidRDefault="00EC0715" w:rsidP="00EC0715">
            <w:pPr>
              <w:widowControl/>
              <w:spacing w:after="0"/>
              <w:jc w:val="center"/>
              <w:rPr>
                <w:rFonts w:ascii="Times New Roman" w:eastAsia="ＭＳ 明朝" w:hAnsi="Times New Roman"/>
                <w:sz w:val="24"/>
                <w:szCs w:val="24"/>
              </w:rPr>
            </w:pPr>
            <w:r w:rsidRPr="00EC0715">
              <w:rPr>
                <w:rFonts w:ascii="Times New Roman" w:eastAsia="ＭＳ 明朝" w:hAnsi="Times New Roman"/>
                <w:sz w:val="24"/>
                <w:szCs w:val="24"/>
              </w:rPr>
              <w:t>Panasonic</w:t>
            </w:r>
          </w:p>
        </w:tc>
        <w:tc>
          <w:tcPr>
            <w:tcW w:w="2127" w:type="dxa"/>
            <w:shd w:val="clear" w:color="auto" w:fill="auto"/>
            <w:tcMar>
              <w:left w:w="65" w:type="dxa"/>
            </w:tcMar>
          </w:tcPr>
          <w:p w:rsidR="00EC0715" w:rsidRPr="00EE34F1" w:rsidRDefault="00EE34F1" w:rsidP="00EC0715">
            <w:pPr>
              <w:widowControl/>
              <w:spacing w:after="0"/>
              <w:jc w:val="center"/>
              <w:rPr>
                <w:rFonts w:ascii="Times New Roman" w:eastAsia="ＭＳ 明朝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ＭＳ 明朝" w:hAnsi="Times New Roman" w:hint="eastAsia"/>
                <w:sz w:val="24"/>
                <w:szCs w:val="24"/>
                <w:lang w:eastAsia="ja-JP"/>
              </w:rPr>
              <w:t>Noritaka Iguchi</w:t>
            </w:r>
          </w:p>
        </w:tc>
        <w:tc>
          <w:tcPr>
            <w:tcW w:w="3781" w:type="dxa"/>
            <w:shd w:val="clear" w:color="auto" w:fill="auto"/>
            <w:tcMar>
              <w:left w:w="-5" w:type="dxa"/>
              <w:right w:w="0" w:type="dxa"/>
            </w:tcMar>
          </w:tcPr>
          <w:p w:rsidR="00EC0715" w:rsidRPr="00EC0715" w:rsidRDefault="00EE34F1" w:rsidP="00EE34F1">
            <w:pPr>
              <w:keepNext/>
              <w:keepLines/>
              <w:widowControl/>
              <w:spacing w:after="0"/>
              <w:jc w:val="center"/>
              <w:rPr>
                <w:rFonts w:ascii="Times New Roman" w:eastAsia="ＭＳ 明朝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ＭＳ 明朝" w:hAnsi="Times New Roman" w:hint="eastAsia"/>
                <w:sz w:val="24"/>
                <w:szCs w:val="24"/>
                <w:lang w:eastAsia="ja-JP"/>
              </w:rPr>
              <w:t>iguchi.noritaka@jp.panasonic.com</w:t>
            </w:r>
          </w:p>
        </w:tc>
        <w:tc>
          <w:tcPr>
            <w:tcW w:w="1545" w:type="dxa"/>
            <w:shd w:val="clear" w:color="auto" w:fill="auto"/>
            <w:tcMar>
              <w:left w:w="-5" w:type="dxa"/>
              <w:right w:w="0" w:type="dxa"/>
            </w:tcMar>
          </w:tcPr>
          <w:p w:rsidR="00EC0715" w:rsidRPr="00EC0715" w:rsidRDefault="00EC0715" w:rsidP="00EC0715">
            <w:pPr>
              <w:widowControl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C071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P</w:t>
            </w:r>
          </w:p>
        </w:tc>
      </w:tr>
      <w:tr w:rsidR="00EE34F1" w:rsidRPr="00EC0715" w:rsidTr="00EE34F1">
        <w:trPr>
          <w:jc w:val="center"/>
        </w:trPr>
        <w:tc>
          <w:tcPr>
            <w:tcW w:w="1691" w:type="dxa"/>
            <w:shd w:val="clear" w:color="auto" w:fill="auto"/>
            <w:tcMar>
              <w:left w:w="65" w:type="dxa"/>
            </w:tcMar>
          </w:tcPr>
          <w:p w:rsidR="00EC0715" w:rsidRPr="00B61739" w:rsidRDefault="00EC0715" w:rsidP="00EC0715">
            <w:pPr>
              <w:widowControl/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6173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Sony</w:t>
            </w:r>
          </w:p>
        </w:tc>
        <w:tc>
          <w:tcPr>
            <w:tcW w:w="2127" w:type="dxa"/>
            <w:shd w:val="clear" w:color="auto" w:fill="auto"/>
            <w:tcMar>
              <w:left w:w="65" w:type="dxa"/>
            </w:tcMar>
          </w:tcPr>
          <w:p w:rsidR="00EC0715" w:rsidRPr="00B61739" w:rsidRDefault="00941EBB" w:rsidP="00EC0715">
            <w:pPr>
              <w:widowControl/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6173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Satoru Kuma</w:t>
            </w:r>
          </w:p>
        </w:tc>
        <w:tc>
          <w:tcPr>
            <w:tcW w:w="3781" w:type="dxa"/>
            <w:shd w:val="clear" w:color="auto" w:fill="auto"/>
            <w:tcMar>
              <w:left w:w="-5" w:type="dxa"/>
              <w:right w:w="0" w:type="dxa"/>
            </w:tcMar>
          </w:tcPr>
          <w:p w:rsidR="00EC0715" w:rsidRPr="00B61739" w:rsidRDefault="001979EF" w:rsidP="00EC0715">
            <w:pPr>
              <w:widowControl/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6173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Satoru.Kuma@sony.com</w:t>
            </w:r>
          </w:p>
        </w:tc>
        <w:tc>
          <w:tcPr>
            <w:tcW w:w="1545" w:type="dxa"/>
            <w:shd w:val="clear" w:color="auto" w:fill="auto"/>
            <w:tcMar>
              <w:left w:w="-5" w:type="dxa"/>
              <w:right w:w="0" w:type="dxa"/>
            </w:tcMar>
          </w:tcPr>
          <w:p w:rsidR="00EC0715" w:rsidRPr="00B61739" w:rsidRDefault="00EC0715" w:rsidP="00EC0715">
            <w:pPr>
              <w:widowControl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173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C</w:t>
            </w:r>
          </w:p>
        </w:tc>
      </w:tr>
    </w:tbl>
    <w:p w:rsidR="00EC0715" w:rsidRPr="00EC0715" w:rsidRDefault="00EC0715" w:rsidP="00EC0715">
      <w:pPr>
        <w:widowControl/>
        <w:spacing w:after="0" w:line="240" w:lineRule="auto"/>
        <w:jc w:val="center"/>
        <w:rPr>
          <w:rFonts w:ascii="Times New Roman" w:eastAsia="ＭＳ 明朝" w:hAnsi="Times New Roman"/>
          <w:sz w:val="24"/>
          <w:szCs w:val="24"/>
          <w:lang w:val="pt-BR"/>
        </w:rPr>
      </w:pPr>
      <w:r w:rsidRPr="00EC0715">
        <w:rPr>
          <w:rFonts w:ascii="Times New Roman" w:eastAsia="ＭＳ 明朝" w:hAnsi="Times New Roman"/>
          <w:sz w:val="24"/>
          <w:szCs w:val="24"/>
          <w:lang w:val="pt-BR"/>
        </w:rPr>
        <w:t>(P=proponent, C=crosss checker)</w:t>
      </w:r>
    </w:p>
    <w:p w:rsidR="00EC0715" w:rsidRPr="00EC0715" w:rsidRDefault="00EC0715" w:rsidP="00EC0715">
      <w:pPr>
        <w:pStyle w:val="afc"/>
        <w:jc w:val="both"/>
        <w:rPr>
          <w:rFonts w:ascii="Times New Roman" w:hAnsi="Times New Roman"/>
          <w:sz w:val="24"/>
          <w:lang w:val="pt-BR"/>
        </w:rPr>
      </w:pPr>
    </w:p>
    <w:p w:rsidR="006A613B" w:rsidRDefault="006A613B" w:rsidP="0066678C">
      <w:pPr>
        <w:pStyle w:val="1"/>
        <w:rPr>
          <w:lang w:val="en-CA"/>
        </w:rPr>
      </w:pPr>
      <w:r>
        <w:rPr>
          <w:lang w:val="en-CA"/>
        </w:rPr>
        <w:t>Test Model, Anchors and CTC</w:t>
      </w:r>
    </w:p>
    <w:p w:rsidR="006A613B" w:rsidRDefault="006A613B" w:rsidP="006A613B">
      <w:pPr>
        <w:pStyle w:val="afc"/>
        <w:jc w:val="both"/>
        <w:rPr>
          <w:rFonts w:ascii="Times New Roman" w:hAnsi="Times New Roman"/>
          <w:sz w:val="24"/>
          <w:szCs w:val="24"/>
          <w:lang w:val="en-CA"/>
        </w:rPr>
      </w:pPr>
      <w:r w:rsidRPr="006A613B">
        <w:rPr>
          <w:rFonts w:ascii="Times New Roman" w:hAnsi="Times New Roman"/>
          <w:sz w:val="24"/>
          <w:szCs w:val="24"/>
          <w:lang w:val="en-CA"/>
        </w:rPr>
        <w:t xml:space="preserve">The latest </w:t>
      </w:r>
      <w:r>
        <w:rPr>
          <w:rFonts w:ascii="Times New Roman" w:hAnsi="Times New Roman"/>
          <w:sz w:val="24"/>
          <w:szCs w:val="24"/>
          <w:lang w:val="en-CA"/>
        </w:rPr>
        <w:t>G-PCC reference software TMC13v</w:t>
      </w:r>
      <w:r w:rsidR="00073231">
        <w:rPr>
          <w:rFonts w:ascii="Times New Roman" w:hAnsi="Times New Roman" w:hint="eastAsia"/>
          <w:sz w:val="24"/>
          <w:szCs w:val="24"/>
          <w:lang w:val="en-CA" w:eastAsia="ja-JP"/>
        </w:rPr>
        <w:t>8</w:t>
      </w:r>
      <w:r w:rsidR="000D192D">
        <w:rPr>
          <w:rFonts w:ascii="游明朝" w:eastAsia="游明朝" w:hAnsi="游明朝"/>
          <w:sz w:val="24"/>
          <w:szCs w:val="24"/>
          <w:lang w:val="en-CA" w:eastAsia="ja-JP"/>
        </w:rPr>
        <w:t xml:space="preserve"> </w:t>
      </w:r>
      <w:r w:rsidR="00073231">
        <w:rPr>
          <w:rFonts w:ascii="Times New Roman" w:hAnsi="Times New Roman"/>
          <w:sz w:val="24"/>
          <w:szCs w:val="24"/>
          <w:lang w:val="en-CA"/>
        </w:rPr>
        <w:t>[</w:t>
      </w:r>
      <w:r w:rsidR="00073231">
        <w:rPr>
          <w:rFonts w:ascii="Times New Roman" w:hAnsi="Times New Roman" w:hint="eastAsia"/>
          <w:sz w:val="24"/>
          <w:szCs w:val="24"/>
          <w:lang w:val="en-CA" w:eastAsia="ja-JP"/>
        </w:rPr>
        <w:t>3</w:t>
      </w:r>
      <w:r w:rsidRPr="006A613B">
        <w:rPr>
          <w:rFonts w:ascii="Times New Roman" w:hAnsi="Times New Roman"/>
          <w:sz w:val="24"/>
          <w:szCs w:val="24"/>
          <w:lang w:val="en-CA"/>
        </w:rPr>
        <w:t xml:space="preserve">] will </w:t>
      </w:r>
      <w:r>
        <w:rPr>
          <w:rFonts w:ascii="Times New Roman" w:hAnsi="Times New Roman"/>
          <w:sz w:val="24"/>
          <w:szCs w:val="24"/>
          <w:lang w:val="en-CA"/>
        </w:rPr>
        <w:t>be used as the anchor for this EE result gathering and comparison purposes.</w:t>
      </w:r>
    </w:p>
    <w:p w:rsidR="006A613B" w:rsidRDefault="006A613B" w:rsidP="006A613B">
      <w:pPr>
        <w:pStyle w:val="afc"/>
        <w:jc w:val="both"/>
        <w:rPr>
          <w:rFonts w:ascii="Times New Roman" w:hAnsi="Times New Roman"/>
          <w:sz w:val="24"/>
          <w:szCs w:val="24"/>
          <w:lang w:val="en-CA"/>
        </w:rPr>
      </w:pPr>
    </w:p>
    <w:p w:rsidR="009E53FC" w:rsidRPr="009E53FC" w:rsidRDefault="009E53FC" w:rsidP="009E53FC">
      <w:pPr>
        <w:pStyle w:val="2"/>
        <w:rPr>
          <w:sz w:val="28"/>
        </w:rPr>
      </w:pPr>
      <w:r w:rsidRPr="009E53FC">
        <w:rPr>
          <w:sz w:val="28"/>
        </w:rPr>
        <w:t>Test Conditions</w:t>
      </w:r>
    </w:p>
    <w:p w:rsidR="006A613B" w:rsidRPr="006A613B" w:rsidRDefault="006A613B" w:rsidP="006A613B">
      <w:pPr>
        <w:pStyle w:val="afc"/>
        <w:jc w:val="both"/>
        <w:rPr>
          <w:rFonts w:ascii="Times New Roman" w:hAnsi="Times New Roman"/>
          <w:sz w:val="24"/>
          <w:szCs w:val="24"/>
          <w:lang w:val="en-CA"/>
        </w:rPr>
      </w:pPr>
      <w:r>
        <w:rPr>
          <w:rFonts w:ascii="Times New Roman" w:hAnsi="Times New Roman"/>
          <w:sz w:val="24"/>
          <w:szCs w:val="24"/>
          <w:lang w:val="en-CA"/>
        </w:rPr>
        <w:t>Subjective quality test will be run on selected 3D Point Cloud content available in common test condition.</w:t>
      </w:r>
    </w:p>
    <w:p w:rsidR="009E53FC" w:rsidRPr="00EB5748" w:rsidRDefault="006A613B" w:rsidP="009E53FC">
      <w:pPr>
        <w:pStyle w:val="afc"/>
        <w:rPr>
          <w:rFonts w:ascii="Times New Roman" w:eastAsiaTheme="minorEastAsia" w:hAnsi="Times New Roman"/>
          <w:sz w:val="24"/>
          <w:szCs w:val="24"/>
          <w:lang w:val="en-CA" w:eastAsia="ja-JP"/>
        </w:rPr>
      </w:pPr>
      <w:r w:rsidRPr="006A613B">
        <w:rPr>
          <w:rFonts w:ascii="Times New Roman" w:hAnsi="Times New Roman"/>
          <w:sz w:val="24"/>
          <w:szCs w:val="24"/>
          <w:lang w:val="en-CA"/>
        </w:rPr>
        <w:t xml:space="preserve">Tests will be </w:t>
      </w:r>
      <w:r>
        <w:rPr>
          <w:rFonts w:ascii="Times New Roman" w:hAnsi="Times New Roman"/>
          <w:sz w:val="24"/>
          <w:szCs w:val="24"/>
          <w:lang w:val="en-CA"/>
        </w:rPr>
        <w:t xml:space="preserve">also </w:t>
      </w:r>
      <w:r w:rsidRPr="006A613B">
        <w:rPr>
          <w:rFonts w:ascii="Times New Roman" w:hAnsi="Times New Roman"/>
          <w:sz w:val="24"/>
          <w:szCs w:val="24"/>
          <w:lang w:val="en-CA"/>
        </w:rPr>
        <w:t xml:space="preserve">performed using the Category 1 and Category 3 </w:t>
      </w:r>
      <w:r w:rsidR="00EB5748">
        <w:rPr>
          <w:rFonts w:ascii="Times New Roman" w:hAnsi="Times New Roman" w:hint="eastAsia"/>
          <w:sz w:val="24"/>
          <w:szCs w:val="24"/>
          <w:lang w:val="en-CA" w:eastAsia="ja-JP"/>
        </w:rPr>
        <w:t xml:space="preserve">on </w:t>
      </w:r>
      <w:r w:rsidRPr="006A613B">
        <w:rPr>
          <w:rFonts w:ascii="Times New Roman" w:hAnsi="Times New Roman"/>
          <w:sz w:val="24"/>
          <w:szCs w:val="24"/>
          <w:lang w:val="en-CA"/>
        </w:rPr>
        <w:t>common test conditions [</w:t>
      </w:r>
      <w:r w:rsidR="00073231">
        <w:rPr>
          <w:rFonts w:ascii="Times New Roman" w:hAnsi="Times New Roman" w:hint="eastAsia"/>
          <w:sz w:val="24"/>
          <w:szCs w:val="24"/>
          <w:lang w:val="en-CA" w:eastAsia="ja-JP"/>
        </w:rPr>
        <w:t>4</w:t>
      </w:r>
      <w:r w:rsidRPr="006A613B">
        <w:rPr>
          <w:rFonts w:ascii="Times New Roman" w:hAnsi="Times New Roman"/>
          <w:sz w:val="24"/>
          <w:szCs w:val="24"/>
          <w:lang w:val="en-CA"/>
        </w:rPr>
        <w:t>]</w:t>
      </w:r>
      <w:r>
        <w:rPr>
          <w:rFonts w:ascii="Times New Roman" w:hAnsi="Times New Roman"/>
          <w:sz w:val="24"/>
          <w:szCs w:val="24"/>
          <w:lang w:val="en-CA"/>
        </w:rPr>
        <w:t xml:space="preserve"> to check on conformity</w:t>
      </w:r>
      <w:r w:rsidRPr="006A613B">
        <w:rPr>
          <w:rFonts w:ascii="Times New Roman" w:hAnsi="Times New Roman"/>
          <w:sz w:val="24"/>
          <w:szCs w:val="24"/>
          <w:lang w:val="en-CA"/>
        </w:rPr>
        <w:t>.</w:t>
      </w:r>
    </w:p>
    <w:p w:rsidR="009E53FC" w:rsidRPr="009E53FC" w:rsidRDefault="009E53FC" w:rsidP="009E53FC">
      <w:pPr>
        <w:pStyle w:val="afc"/>
        <w:rPr>
          <w:rFonts w:ascii="Times New Roman" w:hAnsi="Times New Roman"/>
          <w:sz w:val="24"/>
          <w:szCs w:val="24"/>
          <w:lang w:val="en-CA"/>
        </w:rPr>
      </w:pPr>
    </w:p>
    <w:p w:rsidR="009D77D6" w:rsidRPr="00EB5748" w:rsidRDefault="00485906" w:rsidP="00EB5748">
      <w:pPr>
        <w:pStyle w:val="2"/>
        <w:rPr>
          <w:sz w:val="28"/>
        </w:rPr>
      </w:pPr>
      <w:r w:rsidRPr="00EB5748">
        <w:rPr>
          <w:rFonts w:hint="eastAsia"/>
          <w:sz w:val="28"/>
          <w:lang w:eastAsia="ja-JP"/>
        </w:rPr>
        <w:t xml:space="preserve">Process </w:t>
      </w:r>
      <w:r w:rsidR="006D1871" w:rsidRPr="00EB5748">
        <w:rPr>
          <w:rFonts w:hint="eastAsia"/>
          <w:sz w:val="28"/>
          <w:lang w:eastAsia="ja-JP"/>
        </w:rPr>
        <w:t xml:space="preserve">of </w:t>
      </w:r>
      <w:r w:rsidRPr="00EB5748">
        <w:rPr>
          <w:rFonts w:hint="eastAsia"/>
          <w:sz w:val="28"/>
          <w:lang w:eastAsia="ja-JP"/>
        </w:rPr>
        <w:t xml:space="preserve">3D </w:t>
      </w:r>
      <w:r w:rsidR="006D1871" w:rsidRPr="00EB5748">
        <w:rPr>
          <w:rFonts w:hint="eastAsia"/>
          <w:sz w:val="28"/>
          <w:lang w:eastAsia="ja-JP"/>
        </w:rPr>
        <w:t xml:space="preserve">Region </w:t>
      </w:r>
      <w:r w:rsidR="009E53FC" w:rsidRPr="00EB5748">
        <w:rPr>
          <w:sz w:val="28"/>
          <w:lang w:eastAsia="ja-JP"/>
        </w:rPr>
        <w:t xml:space="preserve">Using </w:t>
      </w:r>
      <w:r w:rsidR="0087354A" w:rsidRPr="00EB5748">
        <w:rPr>
          <w:sz w:val="28"/>
        </w:rPr>
        <w:t>QP Control</w:t>
      </w:r>
    </w:p>
    <w:p w:rsidR="00CC524E" w:rsidRDefault="00B10608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In 3D-Region QP control method, the </w:t>
      </w:r>
      <w:r>
        <w:rPr>
          <w:rFonts w:ascii="Times New Roman" w:eastAsia="ＭＳ 明朝" w:hAnsi="Times New Roman"/>
          <w:sz w:val="24"/>
          <w:szCs w:val="24"/>
          <w:lang w:eastAsia="ja-JP"/>
        </w:rPr>
        <w:t>different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 attribute QP value is applied to specific region.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 </w:t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  <w:fldChar w:fldCharType="begin"/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  <w:instrText xml:space="preserve"> REF _Ref21626152 \h  \* MERGEFORMAT </w:instrText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  <w:fldChar w:fldCharType="separate"/>
      </w:r>
      <w:r w:rsidR="004F534E" w:rsidRPr="004F534E">
        <w:rPr>
          <w:rFonts w:ascii="Times New Roman" w:eastAsia="ＭＳ 明朝" w:hAnsi="Times New Roman"/>
          <w:sz w:val="24"/>
          <w:szCs w:val="24"/>
          <w:lang w:eastAsia="ja-JP"/>
        </w:rPr>
        <w:t>Figure 2</w:t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  <w:fldChar w:fldCharType="end"/>
      </w:r>
      <w:r w:rsidR="004F534E"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 </w:t>
      </w:r>
      <w:r w:rsidRPr="00353984">
        <w:rPr>
          <w:rFonts w:ascii="Times New Roman" w:eastAsia="ＭＳ 明朝" w:hAnsi="Times New Roman"/>
          <w:sz w:val="24"/>
          <w:szCs w:val="24"/>
          <w:lang w:eastAsia="ja-JP"/>
        </w:rPr>
        <w:t>shows the part of process of encoder.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 At first, slice QP is pre-determined. Next, the region where QP value should be changed and</w:t>
      </w:r>
      <w:r w:rsidR="004F534E">
        <w:rPr>
          <w:rFonts w:ascii="Times New Roman" w:eastAsia="ＭＳ 明朝" w:hAnsi="Times New Roman"/>
          <w:sz w:val="24"/>
          <w:szCs w:val="24"/>
          <w:lang w:eastAsia="ja-JP"/>
        </w:rPr>
        <w:t xml:space="preserve"> its target QP are determined, </w:t>
      </w:r>
      <w:r w:rsidR="004F534E"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and </w:t>
      </w:r>
      <w:r>
        <w:rPr>
          <w:rFonts w:ascii="Times New Roman" w:eastAsia="ＭＳ 明朝" w:hAnsi="Times New Roman"/>
          <w:sz w:val="24"/>
          <w:szCs w:val="24"/>
          <w:lang w:eastAsia="ja-JP"/>
        </w:rPr>
        <w:t>the differential value</w:t>
      </w:r>
      <w:r w:rsidR="004F534E">
        <w:rPr>
          <w:rFonts w:ascii="Times New Roman" w:eastAsia="ＭＳ 明朝" w:hAnsi="Times New Roman" w:hint="eastAsia"/>
          <w:sz w:val="24"/>
          <w:szCs w:val="24"/>
          <w:lang w:eastAsia="ja-JP"/>
        </w:rPr>
        <w:t>s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 of QP are calculated.</w:t>
      </w:r>
    </w:p>
    <w:p w:rsidR="00D17343" w:rsidRPr="004F534E" w:rsidRDefault="00D17343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</w:p>
    <w:p w:rsidR="00CC524E" w:rsidRDefault="00B10608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  <w:r w:rsidRPr="00353984">
        <w:rPr>
          <w:rFonts w:ascii="Times New Roman" w:eastAsia="ＭＳ 明朝" w:hAnsi="Times New Roman"/>
          <w:sz w:val="24"/>
          <w:szCs w:val="24"/>
          <w:lang w:eastAsia="ja-JP"/>
        </w:rPr>
        <w:t xml:space="preserve">Before attribute coding, </w:t>
      </w:r>
      <w:r w:rsidR="00CC524E"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The QP value for each point </w:t>
      </w:r>
      <w:r w:rsidRPr="00353984">
        <w:rPr>
          <w:rFonts w:ascii="Times New Roman" w:eastAsia="ＭＳ 明朝" w:hAnsi="Times New Roman"/>
          <w:sz w:val="24"/>
          <w:szCs w:val="24"/>
          <w:lang w:eastAsia="ja-JP"/>
        </w:rPr>
        <w:t xml:space="preserve">is determined 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by </w:t>
      </w:r>
      <w:r w:rsidRPr="00353984">
        <w:rPr>
          <w:rFonts w:ascii="Times New Roman" w:eastAsia="ＭＳ 明朝" w:hAnsi="Times New Roman"/>
          <w:sz w:val="24"/>
          <w:szCs w:val="24"/>
          <w:lang w:eastAsia="ja-JP"/>
        </w:rPr>
        <w:t xml:space="preserve">using geometry </w:t>
      </w:r>
      <w:r w:rsidR="00CC524E" w:rsidRPr="00CC524E">
        <w:rPr>
          <w:rFonts w:ascii="Times New Roman" w:eastAsia="ＭＳ 明朝" w:hAnsi="Times New Roman"/>
          <w:sz w:val="24"/>
          <w:szCs w:val="24"/>
          <w:lang w:eastAsia="ja-JP"/>
        </w:rPr>
        <w:t>as following,</w:t>
      </w:r>
    </w:p>
    <w:p w:rsidR="00CC524E" w:rsidRPr="00CC524E" w:rsidRDefault="00CC524E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</w:p>
    <w:p w:rsidR="00CC524E" w:rsidRDefault="00CC524E" w:rsidP="00CC524E">
      <w:pPr>
        <w:pStyle w:val="afc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4A1D7E">
        <w:rPr>
          <w:rFonts w:ascii="Times New Roman" w:hAnsi="Times New Roman"/>
          <w:sz w:val="24"/>
        </w:rPr>
        <w:t xml:space="preserve">If a 3D point cloud is within the box region, </w:t>
      </w:r>
      <w:r>
        <w:rPr>
          <w:rFonts w:ascii="Times New Roman" w:hAnsi="Times New Roman"/>
          <w:sz w:val="24"/>
        </w:rPr>
        <w:t xml:space="preserve">then </w:t>
      </w:r>
      <w:r w:rsidRPr="004A1D7E">
        <w:rPr>
          <w:rFonts w:ascii="Times New Roman" w:hAnsi="Times New Roman"/>
          <w:sz w:val="24"/>
        </w:rPr>
        <w:t xml:space="preserve">Delta QP value will be added on the slice QP to get the effective QP for that point. </w:t>
      </w:r>
    </w:p>
    <w:p w:rsidR="00CC524E" w:rsidRPr="003501AF" w:rsidRDefault="00CC524E" w:rsidP="00CC524E">
      <w:pPr>
        <w:pStyle w:val="afc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B5048F">
        <w:rPr>
          <w:rFonts w:ascii="Times New Roman" w:hAnsi="Times New Roman"/>
          <w:sz w:val="24"/>
        </w:rPr>
        <w:t>Otherwise slice QP will be the effective QP.</w:t>
      </w:r>
    </w:p>
    <w:p w:rsidR="00CC524E" w:rsidRPr="00B5048F" w:rsidRDefault="00CC524E" w:rsidP="003501AF">
      <w:pPr>
        <w:pStyle w:val="afc"/>
        <w:jc w:val="both"/>
        <w:rPr>
          <w:rFonts w:ascii="Times New Roman" w:hAnsi="Times New Roman"/>
          <w:sz w:val="24"/>
        </w:rPr>
      </w:pPr>
    </w:p>
    <w:p w:rsidR="00B10608" w:rsidRDefault="00B10608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After that, </w:t>
      </w:r>
      <w:r>
        <w:rPr>
          <w:rFonts w:ascii="Times New Roman" w:eastAsia="ＭＳ 明朝" w:hAnsi="Times New Roman"/>
          <w:sz w:val="24"/>
          <w:szCs w:val="24"/>
          <w:lang w:eastAsia="ja-JP"/>
        </w:rPr>
        <w:t>the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 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attribute value of each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point is processed 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with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Lifting / RAHT along with </w:t>
      </w:r>
      <w:r w:rsidR="00852A7E">
        <w:rPr>
          <w:rFonts w:ascii="Times New Roman" w:eastAsia="ＭＳ 明朝" w:hAnsi="Times New Roman" w:hint="eastAsia"/>
          <w:sz w:val="24"/>
          <w:szCs w:val="24"/>
          <w:lang w:eastAsia="ja-JP"/>
        </w:rPr>
        <w:t>Delta QP value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. </w:t>
      </w:r>
    </w:p>
    <w:p w:rsidR="00B10608" w:rsidRDefault="00B10608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Compare to </w:t>
      </w:r>
      <w:r w:rsidRPr="00B10AE9">
        <w:rPr>
          <w:rFonts w:ascii="Times New Roman" w:eastAsia="ＭＳ 明朝" w:hAnsi="Times New Roman"/>
          <w:sz w:val="24"/>
          <w:szCs w:val="24"/>
          <w:lang w:eastAsia="ja-JP"/>
        </w:rPr>
        <w:t xml:space="preserve">tile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and </w:t>
      </w:r>
      <w:r w:rsidRPr="00B10AE9">
        <w:rPr>
          <w:rFonts w:ascii="Times New Roman" w:eastAsia="ＭＳ 明朝" w:hAnsi="Times New Roman"/>
          <w:sz w:val="24"/>
          <w:szCs w:val="24"/>
          <w:lang w:eastAsia="ja-JP"/>
        </w:rPr>
        <w:t>slice based QP tuning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, </w:t>
      </w:r>
      <w:r w:rsidRPr="00B10AE9">
        <w:rPr>
          <w:rFonts w:ascii="Times New Roman" w:eastAsia="ＭＳ 明朝" w:hAnsi="Times New Roman"/>
          <w:sz w:val="24"/>
          <w:szCs w:val="24"/>
          <w:lang w:eastAsia="ja-JP"/>
        </w:rPr>
        <w:t xml:space="preserve">region based QP tuning 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will not </w:t>
      </w:r>
      <w:r w:rsidRPr="00B10AE9">
        <w:rPr>
          <w:rFonts w:ascii="Times New Roman" w:eastAsia="ＭＳ 明朝" w:hAnsi="Times New Roman"/>
          <w:sz w:val="24"/>
          <w:szCs w:val="24"/>
          <w:lang w:eastAsia="ja-JP"/>
        </w:rPr>
        <w:t xml:space="preserve">break the continuity of the 3D point cloud referencing. This makes a more efficient predicting algorithm and encoding performance improved. </w:t>
      </w:r>
      <w:r w:rsidRPr="0030208F">
        <w:rPr>
          <w:rFonts w:ascii="Times New Roman" w:eastAsia="ＭＳ 明朝" w:hAnsi="Times New Roman"/>
          <w:sz w:val="24"/>
          <w:szCs w:val="24"/>
          <w:lang w:eastAsia="ja-JP"/>
        </w:rPr>
        <w:t>If there are multip</w:t>
      </w:r>
      <w:r>
        <w:rPr>
          <w:rFonts w:ascii="Times New Roman" w:eastAsia="ＭＳ 明朝" w:hAnsi="Times New Roman"/>
          <w:sz w:val="24"/>
          <w:szCs w:val="24"/>
          <w:lang w:eastAsia="ja-JP"/>
        </w:rPr>
        <w:t xml:space="preserve">le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>regions</w:t>
      </w:r>
      <w:r w:rsidRPr="0030208F">
        <w:rPr>
          <w:rFonts w:ascii="Times New Roman" w:eastAsia="ＭＳ 明朝" w:hAnsi="Times New Roman"/>
          <w:sz w:val="24"/>
          <w:szCs w:val="24"/>
          <w:lang w:eastAsia="ja-JP"/>
        </w:rPr>
        <w:t>, th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>is process</w:t>
      </w:r>
      <w:r w:rsidRPr="0030208F">
        <w:rPr>
          <w:rFonts w:ascii="Times New Roman" w:eastAsia="ＭＳ 明朝" w:hAnsi="Times New Roman"/>
          <w:sz w:val="24"/>
          <w:szCs w:val="24"/>
          <w:lang w:eastAsia="ja-JP"/>
        </w:rPr>
        <w:t xml:space="preserve">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 xml:space="preserve">is executed </w:t>
      </w:r>
      <w:r w:rsidRPr="0030208F">
        <w:rPr>
          <w:rFonts w:ascii="Times New Roman" w:eastAsia="ＭＳ 明朝" w:hAnsi="Times New Roman"/>
          <w:sz w:val="24"/>
          <w:szCs w:val="24"/>
          <w:lang w:eastAsia="ja-JP"/>
        </w:rPr>
        <w:t>for each area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>.</w:t>
      </w:r>
    </w:p>
    <w:p w:rsidR="009E53FC" w:rsidRDefault="009E53FC" w:rsidP="00B10608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  <w:lang w:eastAsia="ja-JP"/>
        </w:rPr>
      </w:pPr>
    </w:p>
    <w:p w:rsidR="00EB5748" w:rsidRDefault="00353984" w:rsidP="00EB5748">
      <w:pPr>
        <w:keepNext/>
        <w:widowControl/>
        <w:spacing w:after="0" w:line="240" w:lineRule="auto"/>
        <w:jc w:val="center"/>
      </w:pPr>
      <w:r>
        <w:rPr>
          <w:noProof/>
          <w:lang w:eastAsia="ja-JP"/>
        </w:rPr>
        <w:lastRenderedPageBreak/>
        <w:drawing>
          <wp:inline distT="0" distB="0" distL="0" distR="0" wp14:anchorId="3BC8E29C" wp14:editId="24AA4B4C">
            <wp:extent cx="2175987" cy="2392878"/>
            <wp:effectExtent l="0" t="0" r="0" b="762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158" cy="2395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0E" w:rsidRDefault="00EB5748" w:rsidP="00EB5748">
      <w:pPr>
        <w:pStyle w:val="afd"/>
        <w:jc w:val="center"/>
        <w:rPr>
          <w:rFonts w:eastAsiaTheme="minorEastAsia"/>
          <w:lang w:eastAsia="ja-JP"/>
        </w:rPr>
      </w:pPr>
      <w:bookmarkStart w:id="1" w:name="_Ref21626152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"/>
      <w:r>
        <w:rPr>
          <w:rFonts w:hint="eastAsia"/>
          <w:lang w:eastAsia="ja-JP"/>
        </w:rPr>
        <w:t xml:space="preserve"> </w:t>
      </w:r>
      <w:r w:rsidRPr="00EB5748">
        <w:rPr>
          <w:lang w:eastAsia="ja-JP"/>
        </w:rPr>
        <w:t>Diagram of proposed method</w:t>
      </w:r>
    </w:p>
    <w:p w:rsidR="00EB5748" w:rsidRPr="00EB5748" w:rsidRDefault="00EB5748" w:rsidP="00EB5748">
      <w:pPr>
        <w:rPr>
          <w:rFonts w:eastAsiaTheme="minorEastAsia"/>
          <w:lang w:eastAsia="ja-JP"/>
        </w:rPr>
      </w:pPr>
    </w:p>
    <w:p w:rsidR="004A1D7E" w:rsidRDefault="00C140B5" w:rsidP="003501AF">
      <w:pPr>
        <w:widowControl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ＭＳ 明朝" w:hAnsi="Times New Roman"/>
          <w:sz w:val="24"/>
          <w:szCs w:val="24"/>
        </w:rPr>
        <w:t>For Predicting/Lifting, the residual attribute value of each 3D point is calculated</w:t>
      </w:r>
      <w:r w:rsidR="00B113D1">
        <w:rPr>
          <w:rFonts w:ascii="Times New Roman" w:eastAsia="ＭＳ 明朝" w:hAnsi="Times New Roman"/>
          <w:sz w:val="24"/>
          <w:szCs w:val="24"/>
        </w:rPr>
        <w:t xml:space="preserve"> by using prediction method</w:t>
      </w:r>
      <w:r>
        <w:rPr>
          <w:rFonts w:ascii="Times New Roman" w:eastAsia="ＭＳ 明朝" w:hAnsi="Times New Roman"/>
          <w:sz w:val="24"/>
          <w:szCs w:val="24"/>
        </w:rPr>
        <w:t xml:space="preserve">, </w:t>
      </w:r>
      <w:r w:rsidR="004F534E">
        <w:rPr>
          <w:rFonts w:ascii="Times New Roman" w:eastAsia="ＭＳ 明朝" w:hAnsi="Times New Roman"/>
          <w:sz w:val="24"/>
          <w:szCs w:val="24"/>
        </w:rPr>
        <w:t>and then</w:t>
      </w:r>
      <w:r>
        <w:rPr>
          <w:rFonts w:ascii="Times New Roman" w:eastAsia="ＭＳ 明朝" w:hAnsi="Times New Roman"/>
          <w:sz w:val="24"/>
          <w:szCs w:val="24"/>
        </w:rPr>
        <w:t xml:space="preserve"> it is quantized </w:t>
      </w:r>
      <w:r w:rsidR="00B113D1">
        <w:rPr>
          <w:rFonts w:ascii="Times New Roman" w:eastAsia="ＭＳ 明朝" w:hAnsi="Times New Roman"/>
          <w:sz w:val="24"/>
          <w:szCs w:val="24"/>
        </w:rPr>
        <w:t>with QP value</w:t>
      </w:r>
      <w:r w:rsidR="00B5048F">
        <w:rPr>
          <w:rFonts w:ascii="Times New Roman" w:eastAsia="ＭＳ 明朝" w:hAnsi="Times New Roman"/>
          <w:sz w:val="24"/>
          <w:szCs w:val="24"/>
        </w:rPr>
        <w:t>.</w:t>
      </w:r>
      <w:r w:rsidR="00B5048F">
        <w:rPr>
          <w:rFonts w:ascii="Times New Roman" w:eastAsia="ＭＳ 明朝" w:hAnsi="Times New Roman"/>
          <w:sz w:val="24"/>
          <w:szCs w:val="24"/>
          <w:lang w:eastAsia="ja-JP"/>
        </w:rPr>
        <w:t xml:space="preserve"> </w:t>
      </w:r>
    </w:p>
    <w:p w:rsidR="00B5048F" w:rsidRDefault="00B5048F" w:rsidP="00B5048F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</w:rPr>
      </w:pPr>
      <w:r>
        <w:rPr>
          <w:rFonts w:ascii="Times New Roman" w:eastAsia="ＭＳ 明朝" w:hAnsi="Times New Roman"/>
          <w:sz w:val="24"/>
          <w:szCs w:val="24"/>
        </w:rPr>
        <w:t>For RAHT, the t</w:t>
      </w:r>
      <w:r w:rsidRPr="00EC1D3A">
        <w:rPr>
          <w:rFonts w:ascii="Times New Roman" w:eastAsia="ＭＳ 明朝" w:hAnsi="Times New Roman"/>
          <w:sz w:val="24"/>
          <w:szCs w:val="24"/>
        </w:rPr>
        <w:t xml:space="preserve">ransform function takes </w:t>
      </w:r>
      <w:r>
        <w:rPr>
          <w:rFonts w:ascii="Times New Roman" w:eastAsia="ＭＳ 明朝" w:hAnsi="Times New Roman" w:hint="eastAsia"/>
          <w:sz w:val="24"/>
          <w:szCs w:val="24"/>
          <w:lang w:eastAsia="ja-JP"/>
        </w:rPr>
        <w:t>two</w:t>
      </w:r>
      <w:r w:rsidRPr="00EC1D3A">
        <w:rPr>
          <w:rFonts w:ascii="Times New Roman" w:eastAsia="ＭＳ 明朝" w:hAnsi="Times New Roman"/>
          <w:sz w:val="24"/>
          <w:szCs w:val="24"/>
        </w:rPr>
        <w:t xml:space="preserve"> nodes and divides the energy level of the attributes information into high or low frequency. </w:t>
      </w:r>
      <w:r>
        <w:rPr>
          <w:rFonts w:ascii="Times New Roman" w:eastAsia="ＭＳ 明朝" w:hAnsi="Times New Roman"/>
          <w:sz w:val="24"/>
          <w:szCs w:val="24"/>
        </w:rPr>
        <w:t>The h</w:t>
      </w:r>
      <w:r w:rsidRPr="00EC1D3A">
        <w:rPr>
          <w:rFonts w:ascii="Times New Roman" w:eastAsia="ＭＳ 明朝" w:hAnsi="Times New Roman"/>
          <w:sz w:val="24"/>
          <w:szCs w:val="24"/>
        </w:rPr>
        <w:t>igher frequency is quantize</w:t>
      </w:r>
      <w:r>
        <w:rPr>
          <w:rFonts w:ascii="Times New Roman" w:eastAsia="ＭＳ 明朝" w:hAnsi="Times New Roman"/>
          <w:sz w:val="24"/>
          <w:szCs w:val="24"/>
        </w:rPr>
        <w:t xml:space="preserve">d </w:t>
      </w:r>
      <w:r w:rsidRPr="00EC1D3A">
        <w:rPr>
          <w:rFonts w:ascii="Times New Roman" w:eastAsia="ＭＳ 明朝" w:hAnsi="Times New Roman"/>
          <w:sz w:val="24"/>
          <w:szCs w:val="24"/>
        </w:rPr>
        <w:t xml:space="preserve">and </w:t>
      </w:r>
      <w:r>
        <w:rPr>
          <w:rFonts w:ascii="Times New Roman" w:eastAsia="ＭＳ 明朝" w:hAnsi="Times New Roman"/>
          <w:sz w:val="24"/>
          <w:szCs w:val="24"/>
        </w:rPr>
        <w:t>coded while t</w:t>
      </w:r>
      <w:r w:rsidRPr="00EC1D3A">
        <w:rPr>
          <w:rFonts w:ascii="Times New Roman" w:eastAsia="ＭＳ 明朝" w:hAnsi="Times New Roman"/>
          <w:sz w:val="24"/>
          <w:szCs w:val="24"/>
        </w:rPr>
        <w:t xml:space="preserve">he lower frequency is propagated on to the next level. </w:t>
      </w:r>
      <w:r>
        <w:rPr>
          <w:rFonts w:ascii="Times New Roman" w:eastAsia="ＭＳ 明朝" w:hAnsi="Times New Roman"/>
          <w:sz w:val="24"/>
          <w:szCs w:val="24"/>
        </w:rPr>
        <w:t xml:space="preserve">In this proposal, </w:t>
      </w:r>
      <w:r w:rsidR="0070775A">
        <w:rPr>
          <w:rFonts w:ascii="Times New Roman" w:eastAsia="ＭＳ 明朝" w:hAnsi="Times New Roman"/>
          <w:sz w:val="24"/>
          <w:szCs w:val="24"/>
        </w:rPr>
        <w:t>after the QP is assigned to each 3D point based on the geometry position and the box region like Predicting/Lifting case, QP is propagated as following,</w:t>
      </w:r>
    </w:p>
    <w:p w:rsidR="0070775A" w:rsidRDefault="0070775A" w:rsidP="00B5048F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</w:rPr>
      </w:pPr>
    </w:p>
    <w:p w:rsidR="0070775A" w:rsidRDefault="0070775A" w:rsidP="0070775A">
      <w:pPr>
        <w:pStyle w:val="afc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4A1D7E">
        <w:rPr>
          <w:rFonts w:ascii="Times New Roman" w:hAnsi="Times New Roman"/>
          <w:sz w:val="24"/>
        </w:rPr>
        <w:t xml:space="preserve">If </w:t>
      </w:r>
      <w:r>
        <w:rPr>
          <w:rFonts w:ascii="Times New Roman" w:hAnsi="Times New Roman"/>
          <w:sz w:val="24"/>
        </w:rPr>
        <w:t>the node is right side one of RAHT tree, the QP which is assigned to this node will be used to quantize high frequency value after RAHT transform</w:t>
      </w:r>
    </w:p>
    <w:p w:rsidR="0070775A" w:rsidRDefault="0070775A" w:rsidP="003F1A82">
      <w:pPr>
        <w:pStyle w:val="afc"/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Otherwise (the node is left side), the QP which is assigned to this node will be propagated to upper layer node with low frequency value after RAHT transform</w:t>
      </w:r>
    </w:p>
    <w:p w:rsidR="0012645A" w:rsidRPr="0012645A" w:rsidRDefault="0012645A" w:rsidP="0012645A"/>
    <w:p w:rsidR="009D77D6" w:rsidRDefault="003070A3" w:rsidP="0066678C">
      <w:pPr>
        <w:pStyle w:val="1"/>
      </w:pPr>
      <w:r>
        <w:t>Timeline</w:t>
      </w:r>
    </w:p>
    <w:p w:rsidR="003070A3" w:rsidRPr="00A548B6" w:rsidRDefault="00D52747" w:rsidP="003070A3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 w:rsidR="00EE34F1"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1</w:t>
      </w:r>
      <w:r w:rsidR="00A04399"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1</w:t>
      </w:r>
      <w:r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A04399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0</w:t>
      </w:r>
      <w:r w:rsidR="00A21C91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</w:t>
      </w:r>
      <w:r w:rsidR="003070A3"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Expected date for r</w:t>
      </w:r>
      <w:r w:rsidR="003070A3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elease of cross-verified G-PCCv</w:t>
      </w:r>
      <w:r w:rsidR="00073231">
        <w:rPr>
          <w:rFonts w:ascii="Times New Roman" w:eastAsia="Times New Roman" w:hAnsi="Times New Roman" w:hint="eastAsia"/>
          <w:color w:val="000000"/>
          <w:sz w:val="24"/>
          <w:szCs w:val="24"/>
          <w:lang w:val="en-GB" w:eastAsia="ja-JP"/>
        </w:rPr>
        <w:t>8</w:t>
      </w:r>
      <w:r w:rsidR="003070A3"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.0 software and anchors</w:t>
      </w:r>
    </w:p>
    <w:p w:rsidR="003070A3" w:rsidRPr="00D52747" w:rsidRDefault="00EE34F1" w:rsidP="003070A3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2019/</w:t>
      </w:r>
      <w:r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12</w:t>
      </w:r>
      <w:r w:rsidR="00D52747"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A21C91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13</w:t>
      </w:r>
      <w:r w:rsidR="003070A3"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Distribution of EE SW and results for verification</w:t>
      </w:r>
    </w:p>
    <w:p w:rsidR="003070A3" w:rsidRPr="00D52747" w:rsidRDefault="00EE34F1" w:rsidP="003070A3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 w:rsidR="00A04399"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1</w:t>
      </w:r>
      <w:r w:rsidR="00A21C91"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 w:rsidR="00A04399"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12</w:t>
      </w:r>
      <w:r w:rsidR="00A04399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/2</w:t>
      </w:r>
      <w:r w:rsidR="00A21C91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7</w:t>
      </w:r>
      <w:r w:rsidR="003070A3"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EE verification feedback from cross-checkers to the proponents</w:t>
      </w:r>
    </w:p>
    <w:p w:rsidR="003070A3" w:rsidRPr="00A548B6" w:rsidRDefault="00EE34F1" w:rsidP="003070A3">
      <w:pPr>
        <w:widowControl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20</w:t>
      </w:r>
      <w:r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20</w:t>
      </w: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/</w:t>
      </w:r>
      <w:r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1/</w:t>
      </w:r>
      <w:r w:rsidR="00A04399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08</w:t>
      </w:r>
      <w:r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ab/>
        <w:t>MPEG 12</w:t>
      </w:r>
      <w:r>
        <w:rPr>
          <w:rFonts w:ascii="Times New Roman" w:eastAsia="ＭＳ 明朝" w:hAnsi="Times New Roman" w:hint="eastAsia"/>
          <w:color w:val="000000"/>
          <w:sz w:val="24"/>
          <w:szCs w:val="24"/>
          <w:lang w:val="en-GB" w:eastAsia="ja-JP"/>
        </w:rPr>
        <w:t>9</w:t>
      </w:r>
      <w:r w:rsidR="003070A3" w:rsidRPr="00D52747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document</w:t>
      </w:r>
      <w:r w:rsidR="003070A3" w:rsidRPr="00A548B6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 xml:space="preserve"> upload deadline</w:t>
      </w:r>
    </w:p>
    <w:p w:rsidR="00203225" w:rsidRPr="0098055C" w:rsidRDefault="00203225" w:rsidP="0098055C">
      <w:pPr>
        <w:widowControl/>
        <w:spacing w:after="0" w:line="240" w:lineRule="auto"/>
        <w:jc w:val="both"/>
        <w:rPr>
          <w:rFonts w:ascii="Times New Roman" w:eastAsia="ＭＳ 明朝" w:hAnsi="Times New Roman"/>
          <w:sz w:val="24"/>
          <w:szCs w:val="24"/>
        </w:rPr>
      </w:pPr>
      <w:bookmarkStart w:id="2" w:name="_GoBack"/>
      <w:bookmarkEnd w:id="2"/>
    </w:p>
    <w:p w:rsidR="009D77D6" w:rsidRPr="009D77D6" w:rsidRDefault="009D77D6" w:rsidP="0066678C">
      <w:pPr>
        <w:pStyle w:val="1"/>
      </w:pPr>
      <w:r w:rsidRPr="009D77D6">
        <w:t>References</w:t>
      </w:r>
      <w:bookmarkStart w:id="3" w:name="_Ref511955606"/>
      <w:bookmarkEnd w:id="3"/>
    </w:p>
    <w:p w:rsidR="009F46B0" w:rsidRPr="00EE34F1" w:rsidRDefault="009F46B0">
      <w:pPr>
        <w:widowControl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Ref535520538"/>
      <w:r>
        <w:rPr>
          <w:rFonts w:ascii="Times New Roman" w:hAnsi="Times New Roman"/>
          <w:sz w:val="24"/>
          <w:szCs w:val="24"/>
        </w:rPr>
        <w:t>G-PCC Region-wise Quantization Control in Attribute Coding, ISO/IEC JTC 1/SC29 WG11 Doc. m49626, Gothenburg, SE, July 2019.</w:t>
      </w:r>
    </w:p>
    <w:p w:rsidR="00073231" w:rsidRPr="00EE34F1" w:rsidRDefault="00073231" w:rsidP="00073231">
      <w:pPr>
        <w:widowControl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231">
        <w:rPr>
          <w:rFonts w:ascii="Times New Roman" w:hAnsi="Times New Roman"/>
          <w:sz w:val="24"/>
          <w:szCs w:val="24"/>
        </w:rPr>
        <w:t>[G-PCC] EE13.5 Report on Region-wise Quantization Control</w:t>
      </w:r>
      <w:r>
        <w:rPr>
          <w:rFonts w:ascii="Times New Roman" w:hAnsi="Times New Roman"/>
          <w:sz w:val="24"/>
          <w:szCs w:val="24"/>
        </w:rPr>
        <w:t xml:space="preserve">, ISO/IEC JTC 1/SC29 WG11 Doc. </w:t>
      </w:r>
      <w:r>
        <w:rPr>
          <w:rFonts w:ascii="Times New Roman" w:hAnsi="Times New Roman" w:hint="eastAsia"/>
          <w:sz w:val="24"/>
          <w:szCs w:val="24"/>
          <w:lang w:eastAsia="ja-JP"/>
        </w:rPr>
        <w:t>m51063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  <w:lang w:eastAsia="ja-JP"/>
        </w:rPr>
        <w:t>Geneva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  <w:lang w:eastAsia="ja-JP"/>
        </w:rPr>
        <w:t>CE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  <w:lang w:eastAsia="ja-JP"/>
        </w:rPr>
        <w:t>October</w:t>
      </w:r>
      <w:r>
        <w:rPr>
          <w:rFonts w:ascii="Times New Roman" w:hAnsi="Times New Roman"/>
          <w:sz w:val="24"/>
          <w:szCs w:val="24"/>
        </w:rPr>
        <w:t xml:space="preserve"> 2019.</w:t>
      </w:r>
    </w:p>
    <w:p w:rsidR="00960A19" w:rsidRDefault="009F46B0" w:rsidP="00A04399">
      <w:pPr>
        <w:widowControl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G-PCC Test Model v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8</w:t>
      </w:r>
      <w:r w:rsidR="009D77D6" w:rsidRPr="009D77D6">
        <w:rPr>
          <w:rFonts w:ascii="Times New Roman" w:hAnsi="Times New Roman"/>
          <w:sz w:val="24"/>
          <w:szCs w:val="24"/>
        </w:rPr>
        <w:t xml:space="preserve">, ISO/IEC JTC1/SC29/WG11 Doc. </w:t>
      </w:r>
      <w:r w:rsidR="00D52747">
        <w:rPr>
          <w:rFonts w:ascii="Times New Roman" w:hAnsi="Times New Roman"/>
          <w:sz w:val="24"/>
          <w:szCs w:val="24"/>
        </w:rPr>
        <w:t>w</w:t>
      </w:r>
      <w:r w:rsidR="00A04399" w:rsidRPr="00A04399">
        <w:rPr>
          <w:rFonts w:ascii="Times New Roman" w:hAnsi="Times New Roman"/>
          <w:sz w:val="24"/>
          <w:szCs w:val="24"/>
        </w:rPr>
        <w:t>18882</w:t>
      </w:r>
      <w:r w:rsidR="00D52747" w:rsidRPr="00D52747">
        <w:rPr>
          <w:rFonts w:ascii="Times New Roman" w:hAnsi="Times New Roman"/>
          <w:sz w:val="24"/>
          <w:szCs w:val="24"/>
        </w:rPr>
        <w:t xml:space="preserve">, 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Geneva</w:t>
      </w:r>
      <w:r w:rsidR="00D52747" w:rsidRPr="00D52747">
        <w:rPr>
          <w:rFonts w:ascii="Times New Roman" w:hAnsi="Times New Roman"/>
          <w:sz w:val="24"/>
          <w:szCs w:val="24"/>
        </w:rPr>
        <w:t xml:space="preserve">, 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CE</w:t>
      </w:r>
      <w:r w:rsidR="00D52747" w:rsidRPr="00D52747">
        <w:rPr>
          <w:rFonts w:ascii="Times New Roman" w:hAnsi="Times New Roman"/>
          <w:sz w:val="24"/>
          <w:szCs w:val="24"/>
        </w:rPr>
        <w:t xml:space="preserve">, 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October</w:t>
      </w:r>
      <w:r w:rsidR="009D77D6" w:rsidRPr="00D52747">
        <w:rPr>
          <w:rFonts w:ascii="Times New Roman" w:hAnsi="Times New Roman"/>
          <w:sz w:val="24"/>
          <w:szCs w:val="24"/>
        </w:rPr>
        <w:t xml:space="preserve"> 2019.</w:t>
      </w:r>
      <w:bookmarkEnd w:id="4"/>
    </w:p>
    <w:p w:rsidR="009F46B0" w:rsidRPr="00D52747" w:rsidRDefault="009F46B0" w:rsidP="009F46B0">
      <w:pPr>
        <w:widowControl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Ref535520558"/>
      <w:r w:rsidRPr="009F46B0">
        <w:rPr>
          <w:rFonts w:ascii="Times New Roman" w:hAnsi="Times New Roman"/>
          <w:sz w:val="24"/>
          <w:szCs w:val="24"/>
        </w:rPr>
        <w:t xml:space="preserve">G-PCC performance evaluation and anchor results, ISO/IEC JTC1/SC29 WG11 </w:t>
      </w:r>
      <w:r w:rsidR="00D52747" w:rsidRPr="00D52747">
        <w:rPr>
          <w:rFonts w:ascii="Times New Roman" w:hAnsi="Times New Roman"/>
          <w:sz w:val="24"/>
          <w:szCs w:val="24"/>
        </w:rPr>
        <w:t xml:space="preserve">Doc. </w:t>
      </w:r>
      <w:r w:rsidR="00D52747" w:rsidRPr="00A04399">
        <w:rPr>
          <w:rFonts w:ascii="Times New Roman" w:hAnsi="Times New Roman"/>
          <w:sz w:val="24"/>
          <w:szCs w:val="24"/>
        </w:rPr>
        <w:t>w18</w:t>
      </w:r>
      <w:r w:rsidR="00A04399" w:rsidRPr="00A04399">
        <w:rPr>
          <w:rFonts w:ascii="Times New Roman" w:hAnsi="Times New Roman"/>
          <w:sz w:val="24"/>
          <w:szCs w:val="24"/>
        </w:rPr>
        <w:t>885</w:t>
      </w:r>
      <w:r w:rsidRPr="00A04399">
        <w:rPr>
          <w:rFonts w:ascii="Times New Roman" w:hAnsi="Times New Roman"/>
          <w:sz w:val="24"/>
          <w:szCs w:val="24"/>
        </w:rPr>
        <w:t xml:space="preserve">, </w:t>
      </w:r>
      <w:bookmarkEnd w:id="5"/>
      <w:r w:rsidR="00EE34F1" w:rsidRPr="00A04399">
        <w:rPr>
          <w:rFonts w:ascii="Times New Roman" w:eastAsia="ＭＳ 明朝" w:hAnsi="Times New Roman" w:hint="eastAsia"/>
          <w:sz w:val="24"/>
          <w:szCs w:val="24"/>
          <w:lang w:eastAsia="ja-JP"/>
        </w:rPr>
        <w:t>Gene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va</w:t>
      </w:r>
      <w:r w:rsidR="00D52747" w:rsidRPr="00D52747">
        <w:rPr>
          <w:rFonts w:ascii="Times New Roman" w:hAnsi="Times New Roman"/>
          <w:sz w:val="24"/>
          <w:szCs w:val="24"/>
        </w:rPr>
        <w:t xml:space="preserve">, 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CE</w:t>
      </w:r>
      <w:r w:rsidRPr="00D52747">
        <w:rPr>
          <w:rFonts w:ascii="Times New Roman" w:hAnsi="Times New Roman"/>
          <w:sz w:val="24"/>
          <w:szCs w:val="24"/>
        </w:rPr>
        <w:t xml:space="preserve">, </w:t>
      </w:r>
      <w:r w:rsidR="00EE34F1">
        <w:rPr>
          <w:rFonts w:ascii="Times New Roman" w:eastAsia="ＭＳ 明朝" w:hAnsi="Times New Roman" w:hint="eastAsia"/>
          <w:sz w:val="24"/>
          <w:szCs w:val="24"/>
          <w:lang w:eastAsia="ja-JP"/>
        </w:rPr>
        <w:t>October</w:t>
      </w:r>
      <w:r w:rsidR="00D52747" w:rsidRPr="00D52747">
        <w:rPr>
          <w:rFonts w:ascii="Times New Roman" w:hAnsi="Times New Roman"/>
          <w:sz w:val="24"/>
          <w:szCs w:val="24"/>
        </w:rPr>
        <w:t xml:space="preserve"> </w:t>
      </w:r>
      <w:r w:rsidRPr="00D52747">
        <w:rPr>
          <w:rFonts w:ascii="Times New Roman" w:hAnsi="Times New Roman"/>
          <w:sz w:val="24"/>
          <w:szCs w:val="24"/>
        </w:rPr>
        <w:t>2019.</w:t>
      </w:r>
    </w:p>
    <w:sectPr w:rsidR="009F46B0" w:rsidRPr="00D52747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CCB" w:rsidRDefault="005D2CCB" w:rsidP="00717E1B">
      <w:pPr>
        <w:spacing w:after="0" w:line="240" w:lineRule="auto"/>
      </w:pPr>
      <w:r>
        <w:separator/>
      </w:r>
    </w:p>
  </w:endnote>
  <w:endnote w:type="continuationSeparator" w:id="0">
    <w:p w:rsidR="005D2CCB" w:rsidRDefault="005D2CCB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DengXian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CCB" w:rsidRDefault="005D2CCB" w:rsidP="00717E1B">
      <w:pPr>
        <w:spacing w:after="0" w:line="240" w:lineRule="auto"/>
      </w:pPr>
      <w:r>
        <w:separator/>
      </w:r>
    </w:p>
  </w:footnote>
  <w:footnote w:type="continuationSeparator" w:id="0">
    <w:p w:rsidR="005D2CCB" w:rsidRDefault="005D2CCB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FB6"/>
    <w:multiLevelType w:val="hybridMultilevel"/>
    <w:tmpl w:val="7A9409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643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6695"/>
    <w:multiLevelType w:val="multilevel"/>
    <w:tmpl w:val="52EED0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83991"/>
    <w:multiLevelType w:val="hybridMultilevel"/>
    <w:tmpl w:val="78C21EF2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22763"/>
    <w:multiLevelType w:val="multilevel"/>
    <w:tmpl w:val="8962DC20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24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3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11AAF"/>
    <w:multiLevelType w:val="multilevel"/>
    <w:tmpl w:val="B67AE63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D20251"/>
    <w:multiLevelType w:val="hybridMultilevel"/>
    <w:tmpl w:val="E1FE8A92"/>
    <w:lvl w:ilvl="0" w:tplc="D4C642B6">
      <w:start w:val="1"/>
      <w:numFmt w:val="bullet"/>
      <w:lvlText w:val="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8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34068"/>
    <w:multiLevelType w:val="multilevel"/>
    <w:tmpl w:val="F5CC5D4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7484B25"/>
    <w:multiLevelType w:val="multilevel"/>
    <w:tmpl w:val="253A9058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92B28AD"/>
    <w:multiLevelType w:val="multilevel"/>
    <w:tmpl w:val="30DA865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3"/>
  </w:num>
  <w:num w:numId="3">
    <w:abstractNumId w:val="28"/>
  </w:num>
  <w:num w:numId="4">
    <w:abstractNumId w:val="10"/>
  </w:num>
  <w:num w:numId="5">
    <w:abstractNumId w:val="22"/>
  </w:num>
  <w:num w:numId="6">
    <w:abstractNumId w:val="34"/>
  </w:num>
  <w:num w:numId="7">
    <w:abstractNumId w:val="24"/>
  </w:num>
  <w:num w:numId="8">
    <w:abstractNumId w:val="4"/>
  </w:num>
  <w:num w:numId="9">
    <w:abstractNumId w:val="6"/>
  </w:num>
  <w:num w:numId="10">
    <w:abstractNumId w:val="15"/>
  </w:num>
  <w:num w:numId="11">
    <w:abstractNumId w:val="25"/>
  </w:num>
  <w:num w:numId="12">
    <w:abstractNumId w:val="17"/>
  </w:num>
  <w:num w:numId="13">
    <w:abstractNumId w:val="0"/>
  </w:num>
  <w:num w:numId="14">
    <w:abstractNumId w:val="13"/>
  </w:num>
  <w:num w:numId="15">
    <w:abstractNumId w:val="32"/>
  </w:num>
  <w:num w:numId="16">
    <w:abstractNumId w:val="16"/>
  </w:num>
  <w:num w:numId="17">
    <w:abstractNumId w:val="11"/>
  </w:num>
  <w:num w:numId="18">
    <w:abstractNumId w:val="8"/>
  </w:num>
  <w:num w:numId="19">
    <w:abstractNumId w:val="5"/>
  </w:num>
  <w:num w:numId="20">
    <w:abstractNumId w:val="14"/>
  </w:num>
  <w:num w:numId="21">
    <w:abstractNumId w:val="21"/>
  </w:num>
  <w:num w:numId="22">
    <w:abstractNumId w:val="29"/>
  </w:num>
  <w:num w:numId="23">
    <w:abstractNumId w:val="19"/>
  </w:num>
  <w:num w:numId="24">
    <w:abstractNumId w:val="26"/>
  </w:num>
  <w:num w:numId="25">
    <w:abstractNumId w:val="30"/>
  </w:num>
  <w:num w:numId="26">
    <w:abstractNumId w:val="2"/>
  </w:num>
  <w:num w:numId="27">
    <w:abstractNumId w:val="20"/>
  </w:num>
  <w:num w:numId="28">
    <w:abstractNumId w:val="31"/>
  </w:num>
  <w:num w:numId="29">
    <w:abstractNumId w:val="23"/>
  </w:num>
  <w:num w:numId="30">
    <w:abstractNumId w:val="36"/>
  </w:num>
  <w:num w:numId="31">
    <w:abstractNumId w:val="7"/>
  </w:num>
  <w:num w:numId="32">
    <w:abstractNumId w:val="18"/>
  </w:num>
  <w:num w:numId="33">
    <w:abstractNumId w:val="1"/>
  </w:num>
  <w:num w:numId="34">
    <w:abstractNumId w:val="12"/>
  </w:num>
  <w:num w:numId="35">
    <w:abstractNumId w:val="37"/>
  </w:num>
  <w:num w:numId="36">
    <w:abstractNumId w:val="35"/>
  </w:num>
  <w:num w:numId="37">
    <w:abstractNumId w:val="27"/>
  </w:num>
  <w:num w:numId="3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DC"/>
    <w:rsid w:val="00002217"/>
    <w:rsid w:val="0001512E"/>
    <w:rsid w:val="00020C69"/>
    <w:rsid w:val="00024743"/>
    <w:rsid w:val="0002499C"/>
    <w:rsid w:val="00030AD0"/>
    <w:rsid w:val="00031A4F"/>
    <w:rsid w:val="00032A0E"/>
    <w:rsid w:val="000360D3"/>
    <w:rsid w:val="00045D8C"/>
    <w:rsid w:val="00047843"/>
    <w:rsid w:val="00057DA2"/>
    <w:rsid w:val="0006001F"/>
    <w:rsid w:val="00064720"/>
    <w:rsid w:val="00073231"/>
    <w:rsid w:val="00073814"/>
    <w:rsid w:val="000778F8"/>
    <w:rsid w:val="00080DAC"/>
    <w:rsid w:val="00093F5A"/>
    <w:rsid w:val="000B0373"/>
    <w:rsid w:val="000C5808"/>
    <w:rsid w:val="000D192D"/>
    <w:rsid w:val="000D58DC"/>
    <w:rsid w:val="000E60CE"/>
    <w:rsid w:val="000E6AA6"/>
    <w:rsid w:val="00104DD9"/>
    <w:rsid w:val="0011596B"/>
    <w:rsid w:val="001200A4"/>
    <w:rsid w:val="0012333C"/>
    <w:rsid w:val="0012387D"/>
    <w:rsid w:val="00124211"/>
    <w:rsid w:val="00125F4E"/>
    <w:rsid w:val="0012645A"/>
    <w:rsid w:val="001302B6"/>
    <w:rsid w:val="0013302C"/>
    <w:rsid w:val="00133A27"/>
    <w:rsid w:val="001347D5"/>
    <w:rsid w:val="001401BD"/>
    <w:rsid w:val="00146509"/>
    <w:rsid w:val="00150931"/>
    <w:rsid w:val="0016344B"/>
    <w:rsid w:val="001676B9"/>
    <w:rsid w:val="00171211"/>
    <w:rsid w:val="0017476B"/>
    <w:rsid w:val="00184896"/>
    <w:rsid w:val="001920B7"/>
    <w:rsid w:val="001979EF"/>
    <w:rsid w:val="001A13E2"/>
    <w:rsid w:val="001A2B97"/>
    <w:rsid w:val="001A60D5"/>
    <w:rsid w:val="001A77B5"/>
    <w:rsid w:val="001A7DC9"/>
    <w:rsid w:val="001A7E85"/>
    <w:rsid w:val="001C122D"/>
    <w:rsid w:val="001C1268"/>
    <w:rsid w:val="001C2B74"/>
    <w:rsid w:val="001C4CCD"/>
    <w:rsid w:val="001C6921"/>
    <w:rsid w:val="001D56A9"/>
    <w:rsid w:val="001E4B8A"/>
    <w:rsid w:val="001E6EEC"/>
    <w:rsid w:val="001F3C5D"/>
    <w:rsid w:val="00203225"/>
    <w:rsid w:val="00221F51"/>
    <w:rsid w:val="00223900"/>
    <w:rsid w:val="002312CB"/>
    <w:rsid w:val="00251D82"/>
    <w:rsid w:val="00262DE7"/>
    <w:rsid w:val="002651FC"/>
    <w:rsid w:val="00272D6B"/>
    <w:rsid w:val="002739A4"/>
    <w:rsid w:val="002869A6"/>
    <w:rsid w:val="00286C15"/>
    <w:rsid w:val="0028710D"/>
    <w:rsid w:val="002A6BFB"/>
    <w:rsid w:val="002B2FD2"/>
    <w:rsid w:val="002C48D4"/>
    <w:rsid w:val="002C7F0F"/>
    <w:rsid w:val="002D5BA5"/>
    <w:rsid w:val="002D7993"/>
    <w:rsid w:val="002E02B6"/>
    <w:rsid w:val="002E5F4F"/>
    <w:rsid w:val="0030208F"/>
    <w:rsid w:val="0030331D"/>
    <w:rsid w:val="00303679"/>
    <w:rsid w:val="0030631B"/>
    <w:rsid w:val="003070A3"/>
    <w:rsid w:val="00317A4B"/>
    <w:rsid w:val="0033190F"/>
    <w:rsid w:val="003446F3"/>
    <w:rsid w:val="003469C5"/>
    <w:rsid w:val="003501AF"/>
    <w:rsid w:val="00352DF6"/>
    <w:rsid w:val="00353984"/>
    <w:rsid w:val="003573DE"/>
    <w:rsid w:val="003666EE"/>
    <w:rsid w:val="0036721F"/>
    <w:rsid w:val="00373451"/>
    <w:rsid w:val="00374296"/>
    <w:rsid w:val="00385EA4"/>
    <w:rsid w:val="00391E9B"/>
    <w:rsid w:val="00395BC6"/>
    <w:rsid w:val="00396830"/>
    <w:rsid w:val="003976B4"/>
    <w:rsid w:val="003A3207"/>
    <w:rsid w:val="003C0AEC"/>
    <w:rsid w:val="003C2BAB"/>
    <w:rsid w:val="003C3400"/>
    <w:rsid w:val="003C709B"/>
    <w:rsid w:val="003C7AB6"/>
    <w:rsid w:val="003E1E52"/>
    <w:rsid w:val="003E313F"/>
    <w:rsid w:val="003F1A82"/>
    <w:rsid w:val="003F1BF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042D"/>
    <w:rsid w:val="00441368"/>
    <w:rsid w:val="004628B7"/>
    <w:rsid w:val="00462D9A"/>
    <w:rsid w:val="0046449E"/>
    <w:rsid w:val="00467971"/>
    <w:rsid w:val="00470104"/>
    <w:rsid w:val="0047210E"/>
    <w:rsid w:val="00485906"/>
    <w:rsid w:val="00494821"/>
    <w:rsid w:val="004A1D7E"/>
    <w:rsid w:val="004A44EF"/>
    <w:rsid w:val="004A5585"/>
    <w:rsid w:val="004A7396"/>
    <w:rsid w:val="004B41D6"/>
    <w:rsid w:val="004C280D"/>
    <w:rsid w:val="004D2FF8"/>
    <w:rsid w:val="004E0C82"/>
    <w:rsid w:val="004E1E01"/>
    <w:rsid w:val="004E5FB5"/>
    <w:rsid w:val="004E7B44"/>
    <w:rsid w:val="004F0ACC"/>
    <w:rsid w:val="004F534E"/>
    <w:rsid w:val="004F593C"/>
    <w:rsid w:val="0050086F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4DBB"/>
    <w:rsid w:val="00585F50"/>
    <w:rsid w:val="005A05C0"/>
    <w:rsid w:val="005A1575"/>
    <w:rsid w:val="005A2449"/>
    <w:rsid w:val="005A4799"/>
    <w:rsid w:val="005B0DB3"/>
    <w:rsid w:val="005B7CBC"/>
    <w:rsid w:val="005C37D4"/>
    <w:rsid w:val="005C42D8"/>
    <w:rsid w:val="005D1A6F"/>
    <w:rsid w:val="005D2CCB"/>
    <w:rsid w:val="005D561E"/>
    <w:rsid w:val="005E1400"/>
    <w:rsid w:val="005E1BDB"/>
    <w:rsid w:val="0060019F"/>
    <w:rsid w:val="00603C13"/>
    <w:rsid w:val="006074A9"/>
    <w:rsid w:val="00625A92"/>
    <w:rsid w:val="006323E5"/>
    <w:rsid w:val="00632565"/>
    <w:rsid w:val="0063459D"/>
    <w:rsid w:val="006348D0"/>
    <w:rsid w:val="0063664B"/>
    <w:rsid w:val="00643BD9"/>
    <w:rsid w:val="00650C9A"/>
    <w:rsid w:val="00660793"/>
    <w:rsid w:val="0066678C"/>
    <w:rsid w:val="00685762"/>
    <w:rsid w:val="00686EE6"/>
    <w:rsid w:val="006A019E"/>
    <w:rsid w:val="006A613B"/>
    <w:rsid w:val="006A7BB8"/>
    <w:rsid w:val="006B2D08"/>
    <w:rsid w:val="006D1871"/>
    <w:rsid w:val="006D4315"/>
    <w:rsid w:val="006D4943"/>
    <w:rsid w:val="006D5C63"/>
    <w:rsid w:val="006E2AB0"/>
    <w:rsid w:val="006E2D0D"/>
    <w:rsid w:val="006E3EF3"/>
    <w:rsid w:val="006F0785"/>
    <w:rsid w:val="006F40EB"/>
    <w:rsid w:val="0070775A"/>
    <w:rsid w:val="00715DF2"/>
    <w:rsid w:val="00717E1B"/>
    <w:rsid w:val="007207FB"/>
    <w:rsid w:val="007212F6"/>
    <w:rsid w:val="00724D19"/>
    <w:rsid w:val="00727E5A"/>
    <w:rsid w:val="007320EA"/>
    <w:rsid w:val="0074220F"/>
    <w:rsid w:val="00770292"/>
    <w:rsid w:val="00776673"/>
    <w:rsid w:val="007A53BB"/>
    <w:rsid w:val="007B527E"/>
    <w:rsid w:val="007B5F6C"/>
    <w:rsid w:val="007B7543"/>
    <w:rsid w:val="007C2979"/>
    <w:rsid w:val="007C2FE6"/>
    <w:rsid w:val="007C6DCD"/>
    <w:rsid w:val="007E1CAC"/>
    <w:rsid w:val="007E4601"/>
    <w:rsid w:val="007F2E7F"/>
    <w:rsid w:val="007F3FEE"/>
    <w:rsid w:val="007F5148"/>
    <w:rsid w:val="007F6919"/>
    <w:rsid w:val="007F6CFB"/>
    <w:rsid w:val="007F7901"/>
    <w:rsid w:val="0080251E"/>
    <w:rsid w:val="00805F0B"/>
    <w:rsid w:val="00813221"/>
    <w:rsid w:val="008140CA"/>
    <w:rsid w:val="0081555E"/>
    <w:rsid w:val="008177EE"/>
    <w:rsid w:val="008312FD"/>
    <w:rsid w:val="008362E7"/>
    <w:rsid w:val="008425AB"/>
    <w:rsid w:val="00852A7E"/>
    <w:rsid w:val="00856680"/>
    <w:rsid w:val="008601F3"/>
    <w:rsid w:val="00860B5E"/>
    <w:rsid w:val="0086455B"/>
    <w:rsid w:val="00865788"/>
    <w:rsid w:val="00870AFE"/>
    <w:rsid w:val="0087354A"/>
    <w:rsid w:val="00874820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2E39"/>
    <w:rsid w:val="008E3896"/>
    <w:rsid w:val="008E7E59"/>
    <w:rsid w:val="008F113E"/>
    <w:rsid w:val="008F30AC"/>
    <w:rsid w:val="008F3624"/>
    <w:rsid w:val="008F377D"/>
    <w:rsid w:val="008F56D9"/>
    <w:rsid w:val="00903750"/>
    <w:rsid w:val="00911052"/>
    <w:rsid w:val="009156C9"/>
    <w:rsid w:val="00915EE0"/>
    <w:rsid w:val="0091630B"/>
    <w:rsid w:val="009264CB"/>
    <w:rsid w:val="00930EF2"/>
    <w:rsid w:val="009315F3"/>
    <w:rsid w:val="0093320B"/>
    <w:rsid w:val="0093385E"/>
    <w:rsid w:val="00934B93"/>
    <w:rsid w:val="009358DC"/>
    <w:rsid w:val="0093660F"/>
    <w:rsid w:val="00937076"/>
    <w:rsid w:val="00941EBB"/>
    <w:rsid w:val="00942FA1"/>
    <w:rsid w:val="009438F9"/>
    <w:rsid w:val="009502E5"/>
    <w:rsid w:val="00951E3B"/>
    <w:rsid w:val="00957BBC"/>
    <w:rsid w:val="00960A19"/>
    <w:rsid w:val="00963439"/>
    <w:rsid w:val="00964C27"/>
    <w:rsid w:val="00972379"/>
    <w:rsid w:val="00976358"/>
    <w:rsid w:val="0097742E"/>
    <w:rsid w:val="0098055C"/>
    <w:rsid w:val="00985F1C"/>
    <w:rsid w:val="0099638F"/>
    <w:rsid w:val="00996ED4"/>
    <w:rsid w:val="009B0075"/>
    <w:rsid w:val="009B7467"/>
    <w:rsid w:val="009C2439"/>
    <w:rsid w:val="009C3B82"/>
    <w:rsid w:val="009C60FD"/>
    <w:rsid w:val="009D0066"/>
    <w:rsid w:val="009D2F2A"/>
    <w:rsid w:val="009D36E2"/>
    <w:rsid w:val="009D67CD"/>
    <w:rsid w:val="009D77D6"/>
    <w:rsid w:val="009E53FC"/>
    <w:rsid w:val="009E5C91"/>
    <w:rsid w:val="009F46B0"/>
    <w:rsid w:val="009F559E"/>
    <w:rsid w:val="009F6510"/>
    <w:rsid w:val="00A04399"/>
    <w:rsid w:val="00A10BF1"/>
    <w:rsid w:val="00A147C7"/>
    <w:rsid w:val="00A16FD7"/>
    <w:rsid w:val="00A17BCF"/>
    <w:rsid w:val="00A20032"/>
    <w:rsid w:val="00A21782"/>
    <w:rsid w:val="00A21C91"/>
    <w:rsid w:val="00A235C9"/>
    <w:rsid w:val="00A267A7"/>
    <w:rsid w:val="00A42274"/>
    <w:rsid w:val="00A424BC"/>
    <w:rsid w:val="00A431D9"/>
    <w:rsid w:val="00A464AB"/>
    <w:rsid w:val="00A5590C"/>
    <w:rsid w:val="00A56E05"/>
    <w:rsid w:val="00A70276"/>
    <w:rsid w:val="00A80A8D"/>
    <w:rsid w:val="00A84784"/>
    <w:rsid w:val="00A84FB6"/>
    <w:rsid w:val="00A877C5"/>
    <w:rsid w:val="00A9007A"/>
    <w:rsid w:val="00A948E4"/>
    <w:rsid w:val="00A97C60"/>
    <w:rsid w:val="00AA7246"/>
    <w:rsid w:val="00AB0A71"/>
    <w:rsid w:val="00AB2FC7"/>
    <w:rsid w:val="00AB7C3F"/>
    <w:rsid w:val="00AC468E"/>
    <w:rsid w:val="00AD3156"/>
    <w:rsid w:val="00AE06CB"/>
    <w:rsid w:val="00AE175E"/>
    <w:rsid w:val="00AE5BF6"/>
    <w:rsid w:val="00AE7428"/>
    <w:rsid w:val="00AF6966"/>
    <w:rsid w:val="00B042E5"/>
    <w:rsid w:val="00B10608"/>
    <w:rsid w:val="00B10AE9"/>
    <w:rsid w:val="00B11013"/>
    <w:rsid w:val="00B113D1"/>
    <w:rsid w:val="00B12E14"/>
    <w:rsid w:val="00B13687"/>
    <w:rsid w:val="00B2168C"/>
    <w:rsid w:val="00B21FC6"/>
    <w:rsid w:val="00B22D13"/>
    <w:rsid w:val="00B45CC1"/>
    <w:rsid w:val="00B46DB6"/>
    <w:rsid w:val="00B5048F"/>
    <w:rsid w:val="00B514B8"/>
    <w:rsid w:val="00B53AB8"/>
    <w:rsid w:val="00B61739"/>
    <w:rsid w:val="00B62CD2"/>
    <w:rsid w:val="00B63F4E"/>
    <w:rsid w:val="00B65D25"/>
    <w:rsid w:val="00B72387"/>
    <w:rsid w:val="00B91707"/>
    <w:rsid w:val="00BB2064"/>
    <w:rsid w:val="00BB53D3"/>
    <w:rsid w:val="00BC2D59"/>
    <w:rsid w:val="00BD1631"/>
    <w:rsid w:val="00BD4E34"/>
    <w:rsid w:val="00BD5142"/>
    <w:rsid w:val="00BF561F"/>
    <w:rsid w:val="00C00A61"/>
    <w:rsid w:val="00C02482"/>
    <w:rsid w:val="00C02C9D"/>
    <w:rsid w:val="00C10A59"/>
    <w:rsid w:val="00C117CF"/>
    <w:rsid w:val="00C12595"/>
    <w:rsid w:val="00C13C3E"/>
    <w:rsid w:val="00C140B5"/>
    <w:rsid w:val="00C32F52"/>
    <w:rsid w:val="00C3536E"/>
    <w:rsid w:val="00C433F5"/>
    <w:rsid w:val="00C5063F"/>
    <w:rsid w:val="00C530BD"/>
    <w:rsid w:val="00C666E8"/>
    <w:rsid w:val="00C75BF4"/>
    <w:rsid w:val="00C81B9E"/>
    <w:rsid w:val="00C86927"/>
    <w:rsid w:val="00C930D9"/>
    <w:rsid w:val="00CA1BC4"/>
    <w:rsid w:val="00CA66EB"/>
    <w:rsid w:val="00CB6FF9"/>
    <w:rsid w:val="00CC1CE8"/>
    <w:rsid w:val="00CC2EA8"/>
    <w:rsid w:val="00CC2F3F"/>
    <w:rsid w:val="00CC378C"/>
    <w:rsid w:val="00CC524E"/>
    <w:rsid w:val="00CC654F"/>
    <w:rsid w:val="00CD22B1"/>
    <w:rsid w:val="00CD2C38"/>
    <w:rsid w:val="00CE247F"/>
    <w:rsid w:val="00CE372E"/>
    <w:rsid w:val="00CF3FD2"/>
    <w:rsid w:val="00D01031"/>
    <w:rsid w:val="00D06780"/>
    <w:rsid w:val="00D140D1"/>
    <w:rsid w:val="00D15E90"/>
    <w:rsid w:val="00D15EFB"/>
    <w:rsid w:val="00D17343"/>
    <w:rsid w:val="00D20036"/>
    <w:rsid w:val="00D20452"/>
    <w:rsid w:val="00D22C70"/>
    <w:rsid w:val="00D328A9"/>
    <w:rsid w:val="00D52747"/>
    <w:rsid w:val="00D56BD7"/>
    <w:rsid w:val="00D6054D"/>
    <w:rsid w:val="00D635B1"/>
    <w:rsid w:val="00D63663"/>
    <w:rsid w:val="00D664D3"/>
    <w:rsid w:val="00D66955"/>
    <w:rsid w:val="00D66D9A"/>
    <w:rsid w:val="00D727A9"/>
    <w:rsid w:val="00D74322"/>
    <w:rsid w:val="00D74D45"/>
    <w:rsid w:val="00D7571F"/>
    <w:rsid w:val="00D85CE3"/>
    <w:rsid w:val="00D94135"/>
    <w:rsid w:val="00DA0A51"/>
    <w:rsid w:val="00DA7408"/>
    <w:rsid w:val="00DB3208"/>
    <w:rsid w:val="00DC7747"/>
    <w:rsid w:val="00DD00EE"/>
    <w:rsid w:val="00DE55A1"/>
    <w:rsid w:val="00DE663F"/>
    <w:rsid w:val="00E06288"/>
    <w:rsid w:val="00E07DA9"/>
    <w:rsid w:val="00E07DBF"/>
    <w:rsid w:val="00E124F4"/>
    <w:rsid w:val="00E4182D"/>
    <w:rsid w:val="00E41EDE"/>
    <w:rsid w:val="00E44084"/>
    <w:rsid w:val="00E466B6"/>
    <w:rsid w:val="00E509F5"/>
    <w:rsid w:val="00E547DE"/>
    <w:rsid w:val="00E63AAA"/>
    <w:rsid w:val="00E738B1"/>
    <w:rsid w:val="00E7481E"/>
    <w:rsid w:val="00E80587"/>
    <w:rsid w:val="00E82434"/>
    <w:rsid w:val="00E90211"/>
    <w:rsid w:val="00E92D8D"/>
    <w:rsid w:val="00EA05B9"/>
    <w:rsid w:val="00EA083B"/>
    <w:rsid w:val="00EA0EBC"/>
    <w:rsid w:val="00EA396A"/>
    <w:rsid w:val="00EA5591"/>
    <w:rsid w:val="00EB3086"/>
    <w:rsid w:val="00EB5748"/>
    <w:rsid w:val="00EB6CE0"/>
    <w:rsid w:val="00EC0715"/>
    <w:rsid w:val="00EC1D3A"/>
    <w:rsid w:val="00ED7793"/>
    <w:rsid w:val="00EE34F1"/>
    <w:rsid w:val="00EE7A50"/>
    <w:rsid w:val="00EF0CB1"/>
    <w:rsid w:val="00EF2A56"/>
    <w:rsid w:val="00EF2BBA"/>
    <w:rsid w:val="00EF5675"/>
    <w:rsid w:val="00F008F4"/>
    <w:rsid w:val="00F00D66"/>
    <w:rsid w:val="00F017EB"/>
    <w:rsid w:val="00F06FB8"/>
    <w:rsid w:val="00F22337"/>
    <w:rsid w:val="00F228A4"/>
    <w:rsid w:val="00F33B32"/>
    <w:rsid w:val="00F349D0"/>
    <w:rsid w:val="00F36E0E"/>
    <w:rsid w:val="00F44EB3"/>
    <w:rsid w:val="00F523A1"/>
    <w:rsid w:val="00F566DF"/>
    <w:rsid w:val="00F601D2"/>
    <w:rsid w:val="00F6421A"/>
    <w:rsid w:val="00F6422A"/>
    <w:rsid w:val="00F67294"/>
    <w:rsid w:val="00F67C2C"/>
    <w:rsid w:val="00F7024F"/>
    <w:rsid w:val="00F80E92"/>
    <w:rsid w:val="00F82DD1"/>
    <w:rsid w:val="00F92976"/>
    <w:rsid w:val="00F94851"/>
    <w:rsid w:val="00FA2BA0"/>
    <w:rsid w:val="00FC319E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CE09E2"/>
  <w15:docId w15:val="{0B68589A-14BF-4FBC-82FB-1EF357B3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a"/>
    <w:next w:val="a"/>
    <w:uiPriority w:val="1"/>
    <w:qFormat/>
    <w:rsid w:val="00221F51"/>
    <w:pPr>
      <w:keepNext/>
      <w:numPr>
        <w:numId w:val="36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a"/>
    <w:next w:val="a"/>
    <w:link w:val="20"/>
    <w:uiPriority w:val="2"/>
    <w:qFormat/>
    <w:rsid w:val="00A42274"/>
    <w:pPr>
      <w:keepNext/>
      <w:numPr>
        <w:ilvl w:val="1"/>
        <w:numId w:val="36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Titre 3,Org Heading 1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3"/>
    <w:qFormat/>
    <w:rsid w:val="00221F51"/>
    <w:pPr>
      <w:keepNext/>
      <w:numPr>
        <w:ilvl w:val="2"/>
        <w:numId w:val="36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Titre 4,Org Heading 2,Title4,GS_4,ASSET_heading4,EIVIS Title 4,DesignT4,Heading4,h41,h42,H42,h43,H43,h44,H44,h45,H45,dash,d,4 dash,T4,heading 4,Titre 4 Char,Heading 4 Char1 Char,Heading 4 Char Char Char,heading 41,heading 42,H411"/>
    <w:basedOn w:val="a"/>
    <w:next w:val="a"/>
    <w:uiPriority w:val="4"/>
    <w:qFormat/>
    <w:rsid w:val="00221F51"/>
    <w:pPr>
      <w:keepNext/>
      <w:numPr>
        <w:ilvl w:val="3"/>
        <w:numId w:val="36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Titre 5,DO NOT USE_h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5"/>
    <w:qFormat/>
    <w:rsid w:val="00171211"/>
    <w:pPr>
      <w:numPr>
        <w:ilvl w:val="4"/>
        <w:numId w:val="3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6"/>
    <w:qFormat/>
    <w:rsid w:val="00171211"/>
    <w:pPr>
      <w:numPr>
        <w:ilvl w:val="5"/>
        <w:numId w:val="36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36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36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36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Titre 3 (文字),Org Heading 1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ead2A (文字),2 (文字),Break before (文字),UNDERRUBRIK 1-2 (文字),level 2 (文字),h2 (文字),Heading Two (文字),Prophead 2 (文字),headi (文字),heading2 (文字),h21 (文字),h22 (文字),21 (文字),Titolo Sottosezione (文字),Head 2 (文字),l2 (文字),TitreProp (文字),ITT t2 (文字)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afb">
    <w:name w:val="Strong"/>
    <w:basedOn w:val="a0"/>
    <w:qFormat/>
    <w:rsid w:val="00860B5E"/>
    <w:rPr>
      <w:b/>
      <w:bCs/>
    </w:rPr>
  </w:style>
  <w:style w:type="paragraph" w:styleId="afc">
    <w:name w:val="No Spacing"/>
    <w:uiPriority w:val="1"/>
    <w:qFormat/>
    <w:rsid w:val="00860B5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fd">
    <w:name w:val="caption"/>
    <w:basedOn w:val="a"/>
    <w:next w:val="a"/>
    <w:uiPriority w:val="35"/>
    <w:unhideWhenUsed/>
    <w:qFormat/>
    <w:rsid w:val="008F113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heading0">
    <w:name w:val="table heading"/>
    <w:basedOn w:val="a"/>
    <w:rsid w:val="008F56D9"/>
    <w:pPr>
      <w:keepNext/>
      <w:keepLines/>
      <w:widowControl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/>
      <w:b/>
      <w:bCs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8F56D9"/>
    <w:rPr>
      <w:rFonts w:ascii="Times" w:eastAsia="Malgun Gothic" w:hAnsi="Times" w:cs="Times"/>
      <w:lang w:val="en-CA"/>
    </w:rPr>
  </w:style>
  <w:style w:type="paragraph" w:customStyle="1" w:styleId="tablesyntax">
    <w:name w:val="table syntax"/>
    <w:basedOn w:val="a"/>
    <w:link w:val="tablesyntaxChar"/>
    <w:rsid w:val="008F56D9"/>
    <w:pPr>
      <w:keepNext/>
      <w:keepLines/>
      <w:widowControl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rFonts w:ascii="Times" w:eastAsia="Malgun Gothic" w:hAnsi="Times" w:cs="Times"/>
      <w:sz w:val="20"/>
      <w:szCs w:val="20"/>
      <w:lang w:val="en-CA" w:eastAsia="en-GB"/>
    </w:rPr>
  </w:style>
  <w:style w:type="paragraph" w:styleId="afe">
    <w:name w:val="Revision"/>
    <w:hidden/>
    <w:uiPriority w:val="99"/>
    <w:semiHidden/>
    <w:rsid w:val="00D17343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CC\MeetingMinutesDocument\126Mpeg\Panasonic\m47834_DeltaQPforLayer\W18504_CE13.19_Layer_based_Quantization_v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00F09-C82B-4658-A16E-D02EF00F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W18504_CE13.19_Layer_based_Quantization_v4.dotx</Template>
  <TotalTime>1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Chung Dean Han</dc:creator>
  <cp:keywords/>
  <cp:lastModifiedBy>Iguchi Noritaka (井口 賀敬)</cp:lastModifiedBy>
  <cp:revision>3</cp:revision>
  <dcterms:created xsi:type="dcterms:W3CDTF">2019-10-16T08:49:00Z</dcterms:created>
  <dcterms:modified xsi:type="dcterms:W3CDTF">2019-10-25T04:49:00Z</dcterms:modified>
</cp:coreProperties>
</file>