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3DD7" w:rsidRPr="00D90085" w:rsidRDefault="00433DD7" w:rsidP="00433DD7">
      <w:pPr>
        <w:tabs>
          <w:tab w:val="clear" w:pos="794"/>
          <w:tab w:val="clear" w:pos="1191"/>
          <w:tab w:val="clear" w:pos="1588"/>
          <w:tab w:val="clear" w:pos="1985"/>
        </w:tabs>
        <w:overflowPunct/>
        <w:autoSpaceDE/>
        <w:autoSpaceDN/>
        <w:adjustRightInd/>
        <w:spacing w:before="0" w:after="220" w:line="230" w:lineRule="atLeast"/>
        <w:jc w:val="right"/>
        <w:textAlignment w:val="auto"/>
        <w:rPr>
          <w:rFonts w:ascii="Arial" w:eastAsia="MS Mincho" w:hAnsi="Arial" w:cs="Arial"/>
          <w:b/>
          <w:bCs/>
          <w:noProof/>
          <w:color w:val="0000FF"/>
          <w:sz w:val="24"/>
          <w:szCs w:val="24"/>
          <w:lang w:val="en-US" w:eastAsia="ja-JP"/>
        </w:rPr>
      </w:pP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DDHeadingPage1 "</w:instrText>
      </w:r>
      <w:r w:rsidR="000A181E">
        <w:rPr>
          <w:rFonts w:ascii="Arial" w:eastAsia="MS Mincho" w:hAnsi="Arial" w:cs="Arial"/>
          <w:b/>
          <w:bCs/>
          <w:color w:val="000000"/>
          <w:sz w:val="24"/>
          <w:szCs w:val="24"/>
          <w:lang w:val="en-US" w:eastAsia="ja-JP"/>
        </w:rPr>
        <w:instrText>PROPOSED</w:instrText>
      </w:r>
      <w:r w:rsidRPr="00433DD7">
        <w:rPr>
          <w:rFonts w:ascii="Arial" w:eastAsia="MS Mincho" w:hAnsi="Arial" w:cs="Arial"/>
          <w:b/>
          <w:bCs/>
          <w:color w:val="000000"/>
          <w:sz w:val="24"/>
          <w:szCs w:val="24"/>
          <w:lang w:val="en-US" w:eastAsia="ja-JP"/>
        </w:rPr>
        <w:instrText xml:space="preserve"> DRAFT</w:instrText>
      </w:r>
      <w:r w:rsidR="000A181E">
        <w:rPr>
          <w:rFonts w:ascii="Arial" w:eastAsia="MS Mincho" w:hAnsi="Arial" w:cs="Arial"/>
          <w:b/>
          <w:bCs/>
          <w:color w:val="000000"/>
          <w:sz w:val="24"/>
          <w:szCs w:val="24"/>
          <w:lang w:val="en-US" w:eastAsia="ja-JP"/>
        </w:rPr>
        <w:instrText xml:space="preserve"> TECHNICAL REPORT</w:instrText>
      </w:r>
      <w:r w:rsidRPr="00433DD7">
        <w:rPr>
          <w:rFonts w:ascii="Arial" w:eastAsia="MS Mincho" w:hAnsi="Arial" w:cs="Arial"/>
          <w:b/>
          <w:bCs/>
          <w:color w:val="000000"/>
          <w:sz w:val="24"/>
          <w:szCs w:val="24"/>
          <w:lang w:val="en-US" w:eastAsia="ja-JP"/>
        </w:rPr>
        <w:instrText xml:space="preserve">" </w:instrText>
      </w:r>
      <w:r w:rsidRPr="00433DD7">
        <w:rPr>
          <w:rFonts w:ascii="Arial" w:eastAsia="MS Mincho" w:hAnsi="Arial" w:cs="Arial"/>
          <w:b/>
          <w:bCs/>
          <w:color w:val="000000"/>
          <w:sz w:val="24"/>
          <w:szCs w:val="24"/>
          <w:lang w:val="en-US" w:eastAsia="ja-JP"/>
        </w:rPr>
        <w:fldChar w:fldCharType="separate"/>
      </w:r>
      <w:bookmarkStart w:id="0" w:name="DDHeadingPage1"/>
      <w:r w:rsidR="00104BD0">
        <w:rPr>
          <w:rFonts w:ascii="Arial" w:eastAsia="MS Mincho" w:hAnsi="Arial" w:cs="Arial"/>
          <w:b/>
          <w:bCs/>
          <w:noProof/>
          <w:color w:val="000000"/>
          <w:sz w:val="24"/>
          <w:szCs w:val="24"/>
          <w:lang w:val="en-US" w:eastAsia="ja-JP"/>
        </w:rPr>
        <w:t>PROPOSED</w:t>
      </w:r>
      <w:r w:rsidR="00104BD0" w:rsidRPr="00433DD7">
        <w:rPr>
          <w:rFonts w:ascii="Arial" w:eastAsia="MS Mincho" w:hAnsi="Arial" w:cs="Arial"/>
          <w:b/>
          <w:bCs/>
          <w:noProof/>
          <w:color w:val="000000"/>
          <w:sz w:val="24"/>
          <w:szCs w:val="24"/>
          <w:lang w:val="en-US" w:eastAsia="ja-JP"/>
        </w:rPr>
        <w:t xml:space="preserve"> DRAFT</w:t>
      </w:r>
      <w:r w:rsidR="00104BD0">
        <w:rPr>
          <w:rFonts w:ascii="Arial" w:eastAsia="MS Mincho" w:hAnsi="Arial" w:cs="Arial"/>
          <w:b/>
          <w:bCs/>
          <w:noProof/>
          <w:color w:val="000000"/>
          <w:sz w:val="24"/>
          <w:szCs w:val="24"/>
          <w:lang w:val="en-US" w:eastAsia="ja-JP"/>
        </w:rPr>
        <w:t xml:space="preserve"> TECHNICAL REPORT</w:t>
      </w:r>
      <w:bookmarkEnd w:id="0"/>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DDOrganization "© ISO/IEC 201</w:instrText>
      </w:r>
      <w:r w:rsidR="000A181E">
        <w:rPr>
          <w:rFonts w:ascii="Arial" w:eastAsia="MS Mincho" w:hAnsi="Arial" w:cs="Arial"/>
          <w:b/>
          <w:bCs/>
          <w:color w:val="000000"/>
          <w:sz w:val="24"/>
          <w:szCs w:val="24"/>
          <w:lang w:val="en-US" w:eastAsia="ja-JP"/>
        </w:rPr>
        <w:instrText>8</w:instrText>
      </w:r>
      <w:r w:rsidRPr="00433DD7">
        <w:rPr>
          <w:rFonts w:ascii="Arial" w:eastAsia="MS Mincho" w:hAnsi="Arial" w:cs="Arial"/>
          <w:b/>
          <w:bCs/>
          <w:color w:val="000000"/>
          <w:sz w:val="24"/>
          <w:szCs w:val="24"/>
          <w:lang w:val="en-US" w:eastAsia="ja-JP"/>
        </w:rPr>
        <w:instrText xml:space="preserve"> – All rights reserved" </w:instrText>
      </w:r>
      <w:r w:rsidRPr="00433DD7">
        <w:rPr>
          <w:rFonts w:ascii="Arial" w:eastAsia="MS Mincho" w:hAnsi="Arial" w:cs="Arial"/>
          <w:b/>
          <w:bCs/>
          <w:color w:val="000000"/>
          <w:sz w:val="24"/>
          <w:szCs w:val="24"/>
          <w:lang w:val="en-US" w:eastAsia="ja-JP"/>
        </w:rPr>
        <w:fldChar w:fldCharType="separate"/>
      </w:r>
      <w:bookmarkStart w:id="1" w:name="DDOrganization"/>
      <w:r w:rsidR="00104BD0" w:rsidRPr="00433DD7">
        <w:rPr>
          <w:rFonts w:ascii="Arial" w:eastAsia="MS Mincho" w:hAnsi="Arial" w:cs="Arial"/>
          <w:b/>
          <w:bCs/>
          <w:noProof/>
          <w:color w:val="000000"/>
          <w:sz w:val="24"/>
          <w:szCs w:val="24"/>
          <w:lang w:val="en-US" w:eastAsia="ja-JP"/>
        </w:rPr>
        <w:t>© ISO/IEC 201</w:t>
      </w:r>
      <w:r w:rsidR="00104BD0">
        <w:rPr>
          <w:rFonts w:ascii="Arial" w:eastAsia="MS Mincho" w:hAnsi="Arial" w:cs="Arial"/>
          <w:b/>
          <w:bCs/>
          <w:noProof/>
          <w:color w:val="000000"/>
          <w:sz w:val="24"/>
          <w:szCs w:val="24"/>
          <w:lang w:val="en-US" w:eastAsia="ja-JP"/>
        </w:rPr>
        <w:t>8</w:t>
      </w:r>
      <w:r w:rsidR="00104BD0" w:rsidRPr="00433DD7">
        <w:rPr>
          <w:rFonts w:ascii="Arial" w:eastAsia="MS Mincho" w:hAnsi="Arial" w:cs="Arial"/>
          <w:b/>
          <w:bCs/>
          <w:noProof/>
          <w:color w:val="000000"/>
          <w:sz w:val="24"/>
          <w:szCs w:val="24"/>
          <w:lang w:val="en-US" w:eastAsia="ja-JP"/>
        </w:rPr>
        <w:t> – All rights reserved</w:t>
      </w:r>
      <w:bookmarkEnd w:id="1"/>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LibEnteteISO "</w:instrText>
      </w:r>
      <w:r w:rsidR="00300255">
        <w:rPr>
          <w:rFonts w:ascii="Arial" w:eastAsia="MS Mincho" w:hAnsi="Arial" w:cs="Arial"/>
          <w:b/>
          <w:bCs/>
          <w:color w:val="000000"/>
          <w:sz w:val="24"/>
          <w:szCs w:val="24"/>
          <w:lang w:val="en-US" w:eastAsia="ja-JP"/>
        </w:rPr>
        <w:instrText xml:space="preserve">Text of </w:instrText>
      </w:r>
      <w:r w:rsidRPr="00433DD7">
        <w:rPr>
          <w:rFonts w:ascii="Arial" w:eastAsia="MS Mincho" w:hAnsi="Arial" w:cs="Arial"/>
          <w:b/>
          <w:bCs/>
          <w:color w:val="000000"/>
          <w:sz w:val="24"/>
          <w:szCs w:val="24"/>
          <w:lang w:val="en-US" w:eastAsia="ja-JP"/>
        </w:rPr>
        <w:instrText>ISO/IEC </w:instrText>
      </w:r>
      <w:r w:rsidR="00D90085">
        <w:rPr>
          <w:rFonts w:ascii="Arial" w:eastAsia="MS Mincho" w:hAnsi="Arial" w:cs="Arial"/>
          <w:b/>
          <w:bCs/>
          <w:color w:val="000000"/>
          <w:sz w:val="24"/>
          <w:szCs w:val="24"/>
          <w:lang w:val="en-US" w:eastAsia="ja-JP"/>
        </w:rPr>
        <w:instrText>PDTR </w:instrText>
      </w:r>
      <w:r w:rsidRPr="00433DD7">
        <w:rPr>
          <w:rFonts w:ascii="Arial" w:eastAsia="MS Mincho" w:hAnsi="Arial" w:cs="Arial"/>
          <w:b/>
          <w:bCs/>
          <w:color w:val="000000"/>
          <w:sz w:val="24"/>
          <w:szCs w:val="24"/>
          <w:lang w:val="en-US" w:eastAsia="ja-JP"/>
        </w:rPr>
        <w:instrText>230</w:instrText>
      </w:r>
      <w:r w:rsidR="000A181E">
        <w:rPr>
          <w:rFonts w:ascii="Arial" w:eastAsia="MS Mincho" w:hAnsi="Arial" w:cs="Arial"/>
          <w:b/>
          <w:bCs/>
          <w:color w:val="000000"/>
          <w:sz w:val="24"/>
          <w:szCs w:val="24"/>
          <w:lang w:val="en-US" w:eastAsia="ja-JP"/>
        </w:rPr>
        <w:instrText>91</w:instrText>
      </w:r>
      <w:r w:rsidRPr="00433DD7">
        <w:rPr>
          <w:rFonts w:ascii="Arial" w:eastAsia="MS Mincho" w:hAnsi="Arial" w:cs="Arial"/>
          <w:b/>
          <w:bCs/>
          <w:color w:val="000000"/>
          <w:sz w:val="24"/>
          <w:szCs w:val="24"/>
          <w:lang w:val="en-US" w:eastAsia="ja-JP"/>
        </w:rPr>
        <w:instrText>-</w:instrText>
      </w:r>
      <w:r w:rsidR="000A181E">
        <w:rPr>
          <w:rFonts w:ascii="Arial" w:eastAsia="MS Mincho" w:hAnsi="Arial" w:cs="Arial"/>
          <w:b/>
          <w:bCs/>
          <w:color w:val="000000"/>
          <w:sz w:val="24"/>
          <w:szCs w:val="24"/>
          <w:lang w:val="en-US" w:eastAsia="ja-JP"/>
        </w:rPr>
        <w:instrText>4</w:instrText>
      </w:r>
      <w:r w:rsidRPr="00433DD7">
        <w:rPr>
          <w:rFonts w:ascii="Arial" w:eastAsia="MS Mincho" w:hAnsi="Arial" w:cs="Arial"/>
          <w:b/>
          <w:bCs/>
          <w:color w:val="000000"/>
          <w:sz w:val="24"/>
          <w:szCs w:val="24"/>
          <w:lang w:val="en-US" w:eastAsia="ja-JP"/>
        </w:rPr>
        <w:instrText xml:space="preserve">" </w:instrText>
      </w:r>
      <w:r w:rsidRPr="00433DD7">
        <w:rPr>
          <w:rFonts w:ascii="Arial" w:eastAsia="MS Mincho" w:hAnsi="Arial" w:cs="Arial"/>
          <w:b/>
          <w:bCs/>
          <w:color w:val="000000"/>
          <w:sz w:val="24"/>
          <w:szCs w:val="24"/>
          <w:lang w:val="en-US" w:eastAsia="ja-JP"/>
        </w:rPr>
        <w:fldChar w:fldCharType="separate"/>
      </w:r>
      <w:bookmarkStart w:id="2" w:name="LibEnteteISO"/>
      <w:r w:rsidR="00104BD0">
        <w:rPr>
          <w:rFonts w:ascii="Arial" w:eastAsia="MS Mincho" w:hAnsi="Arial" w:cs="Arial"/>
          <w:b/>
          <w:bCs/>
          <w:noProof/>
          <w:color w:val="000000"/>
          <w:sz w:val="24"/>
          <w:szCs w:val="24"/>
          <w:lang w:val="en-US" w:eastAsia="ja-JP"/>
        </w:rPr>
        <w:t xml:space="preserve">Text of </w:t>
      </w:r>
      <w:r w:rsidR="00104BD0" w:rsidRPr="00433DD7">
        <w:rPr>
          <w:rFonts w:ascii="Arial" w:eastAsia="MS Mincho" w:hAnsi="Arial" w:cs="Arial"/>
          <w:b/>
          <w:bCs/>
          <w:noProof/>
          <w:color w:val="000000"/>
          <w:sz w:val="24"/>
          <w:szCs w:val="24"/>
          <w:lang w:val="en-US" w:eastAsia="ja-JP"/>
        </w:rPr>
        <w:t>ISO/IEC </w:t>
      </w:r>
      <w:r w:rsidR="00104BD0">
        <w:rPr>
          <w:rFonts w:ascii="Arial" w:eastAsia="MS Mincho" w:hAnsi="Arial" w:cs="Arial"/>
          <w:b/>
          <w:bCs/>
          <w:noProof/>
          <w:color w:val="000000"/>
          <w:sz w:val="24"/>
          <w:szCs w:val="24"/>
          <w:lang w:val="en-US" w:eastAsia="ja-JP"/>
        </w:rPr>
        <w:t>PDTR </w:t>
      </w:r>
      <w:r w:rsidR="00104BD0" w:rsidRPr="00433DD7">
        <w:rPr>
          <w:rFonts w:ascii="Arial" w:eastAsia="MS Mincho" w:hAnsi="Arial" w:cs="Arial"/>
          <w:b/>
          <w:bCs/>
          <w:noProof/>
          <w:color w:val="000000"/>
          <w:sz w:val="24"/>
          <w:szCs w:val="24"/>
          <w:lang w:val="en-US" w:eastAsia="ja-JP"/>
        </w:rPr>
        <w:t>230</w:t>
      </w:r>
      <w:r w:rsidR="00104BD0">
        <w:rPr>
          <w:rFonts w:ascii="Arial" w:eastAsia="MS Mincho" w:hAnsi="Arial" w:cs="Arial"/>
          <w:b/>
          <w:bCs/>
          <w:noProof/>
          <w:color w:val="000000"/>
          <w:sz w:val="24"/>
          <w:szCs w:val="24"/>
          <w:lang w:val="en-US" w:eastAsia="ja-JP"/>
        </w:rPr>
        <w:t>91</w:t>
      </w:r>
      <w:r w:rsidR="00104BD0" w:rsidRPr="00433DD7">
        <w:rPr>
          <w:rFonts w:ascii="Arial" w:eastAsia="MS Mincho" w:hAnsi="Arial" w:cs="Arial"/>
          <w:b/>
          <w:bCs/>
          <w:noProof/>
          <w:color w:val="000000"/>
          <w:sz w:val="24"/>
          <w:szCs w:val="24"/>
          <w:lang w:val="en-US" w:eastAsia="ja-JP"/>
        </w:rPr>
        <w:t>-</w:t>
      </w:r>
      <w:r w:rsidR="00104BD0">
        <w:rPr>
          <w:rFonts w:ascii="Arial" w:eastAsia="MS Mincho" w:hAnsi="Arial" w:cs="Arial"/>
          <w:b/>
          <w:bCs/>
          <w:noProof/>
          <w:color w:val="000000"/>
          <w:sz w:val="24"/>
          <w:szCs w:val="24"/>
          <w:lang w:val="en-US" w:eastAsia="ja-JP"/>
        </w:rPr>
        <w:t>4</w:t>
      </w:r>
      <w:bookmarkEnd w:id="2"/>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LIBTypeTitreISO " 63" </w:instrText>
      </w:r>
      <w:r w:rsidRPr="00433DD7">
        <w:rPr>
          <w:rFonts w:ascii="Arial" w:eastAsia="MS Mincho" w:hAnsi="Arial" w:cs="Arial"/>
          <w:b/>
          <w:bCs/>
          <w:color w:val="000000"/>
          <w:sz w:val="24"/>
          <w:szCs w:val="24"/>
          <w:lang w:val="en-US" w:eastAsia="ja-JP"/>
        </w:rPr>
        <w:fldChar w:fldCharType="separate"/>
      </w:r>
      <w:bookmarkStart w:id="3" w:name="LIBTypeTitreISO"/>
      <w:r w:rsidR="00104BD0" w:rsidRPr="00433DD7">
        <w:rPr>
          <w:rFonts w:ascii="Arial" w:eastAsia="MS Mincho" w:hAnsi="Arial" w:cs="Arial"/>
          <w:b/>
          <w:bCs/>
          <w:noProof/>
          <w:color w:val="000000"/>
          <w:sz w:val="24"/>
          <w:szCs w:val="24"/>
          <w:lang w:val="en-US" w:eastAsia="ja-JP"/>
        </w:rPr>
        <w:t xml:space="preserve"> 63</w:t>
      </w:r>
      <w:bookmarkEnd w:id="3"/>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DDTITLE4 "Part </w:instrText>
      </w:r>
      <w:r w:rsidR="000A181E">
        <w:rPr>
          <w:rFonts w:ascii="Arial" w:eastAsia="Malgun Gothic" w:hAnsi="Arial" w:cs="Arial"/>
          <w:b/>
          <w:bCs/>
          <w:color w:val="000000"/>
          <w:sz w:val="24"/>
          <w:szCs w:val="24"/>
          <w:lang w:val="en-US" w:eastAsia="ko-KR"/>
        </w:rPr>
        <w:instrText>4</w:instrText>
      </w:r>
      <w:r w:rsidRPr="00433DD7">
        <w:rPr>
          <w:rFonts w:ascii="Arial" w:eastAsia="MS Mincho" w:hAnsi="Arial" w:cs="Arial"/>
          <w:b/>
          <w:bCs/>
          <w:color w:val="000000"/>
          <w:sz w:val="24"/>
          <w:szCs w:val="24"/>
          <w:lang w:val="en-US" w:eastAsia="ja-JP"/>
        </w:rPr>
        <w:instrText xml:space="preserve">: </w:instrText>
      </w:r>
      <w:r w:rsidR="000A181E">
        <w:rPr>
          <w:rFonts w:ascii="Arial" w:eastAsia="MS Mincho" w:hAnsi="Arial" w:cs="Arial"/>
          <w:b/>
          <w:bCs/>
          <w:color w:val="000000"/>
          <w:sz w:val="24"/>
          <w:szCs w:val="24"/>
          <w:lang w:val="en-US" w:eastAsia="ja-JP"/>
        </w:rPr>
        <w:instrText>Usage of video signal type code points</w:instrText>
      </w:r>
      <w:r w:rsidRPr="00433DD7">
        <w:rPr>
          <w:rFonts w:ascii="Arial" w:eastAsia="MS Mincho" w:hAnsi="Arial" w:cs="Arial"/>
          <w:b/>
          <w:bCs/>
          <w:color w:val="000000"/>
          <w:sz w:val="24"/>
          <w:szCs w:val="24"/>
          <w:lang w:val="en-US" w:eastAsia="ja-JP"/>
        </w:rPr>
        <w:instrText xml:space="preserve">" </w:instrText>
      </w:r>
      <w:r w:rsidRPr="00433DD7">
        <w:rPr>
          <w:rFonts w:ascii="Arial" w:eastAsia="MS Mincho" w:hAnsi="Arial" w:cs="Arial"/>
          <w:b/>
          <w:bCs/>
          <w:color w:val="000000"/>
          <w:sz w:val="24"/>
          <w:szCs w:val="24"/>
          <w:lang w:val="en-US" w:eastAsia="ja-JP"/>
        </w:rPr>
        <w:fldChar w:fldCharType="separate"/>
      </w:r>
      <w:bookmarkStart w:id="4" w:name="DDTITLE4"/>
      <w:r w:rsidR="00104BD0" w:rsidRPr="00433DD7">
        <w:rPr>
          <w:rFonts w:ascii="Arial" w:eastAsia="MS Mincho" w:hAnsi="Arial" w:cs="Arial"/>
          <w:b/>
          <w:bCs/>
          <w:noProof/>
          <w:color w:val="000000"/>
          <w:sz w:val="24"/>
          <w:szCs w:val="24"/>
          <w:lang w:val="en-US" w:eastAsia="ja-JP"/>
        </w:rPr>
        <w:t>Part </w:t>
      </w:r>
      <w:r w:rsidR="00104BD0">
        <w:rPr>
          <w:rFonts w:ascii="Arial" w:eastAsia="Malgun Gothic" w:hAnsi="Arial" w:cs="Arial"/>
          <w:b/>
          <w:bCs/>
          <w:noProof/>
          <w:color w:val="000000"/>
          <w:sz w:val="24"/>
          <w:szCs w:val="24"/>
          <w:lang w:val="en-US" w:eastAsia="ko-KR"/>
        </w:rPr>
        <w:t>4</w:t>
      </w:r>
      <w:r w:rsidR="00104BD0" w:rsidRPr="00433DD7">
        <w:rPr>
          <w:rFonts w:ascii="Arial" w:eastAsia="MS Mincho" w:hAnsi="Arial" w:cs="Arial"/>
          <w:b/>
          <w:bCs/>
          <w:noProof/>
          <w:color w:val="000000"/>
          <w:sz w:val="24"/>
          <w:szCs w:val="24"/>
          <w:lang w:val="en-US" w:eastAsia="ja-JP"/>
        </w:rPr>
        <w:t xml:space="preserve">: </w:t>
      </w:r>
      <w:r w:rsidR="00104BD0">
        <w:rPr>
          <w:rFonts w:ascii="Arial" w:eastAsia="MS Mincho" w:hAnsi="Arial" w:cs="Arial"/>
          <w:b/>
          <w:bCs/>
          <w:noProof/>
          <w:color w:val="000000"/>
          <w:sz w:val="24"/>
          <w:szCs w:val="24"/>
          <w:lang w:val="en-US" w:eastAsia="ja-JP"/>
        </w:rPr>
        <w:t>Usage of video signal type code points</w:t>
      </w:r>
      <w:bookmarkEnd w:id="4"/>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DDTITLE3 "Information technology — </w:instrText>
      </w:r>
      <w:r w:rsidR="000A181E" w:rsidRPr="000A181E">
        <w:rPr>
          <w:rFonts w:ascii="Arial" w:eastAsia="MS Mincho" w:hAnsi="Arial" w:cs="Arial"/>
          <w:b/>
          <w:bCs/>
          <w:color w:val="000000"/>
          <w:sz w:val="24"/>
          <w:szCs w:val="24"/>
          <w:lang w:val="en-US" w:eastAsia="ja-JP"/>
        </w:rPr>
        <w:instrText>Coding-independent code points</w:instrText>
      </w:r>
      <w:r w:rsidRPr="00433DD7">
        <w:rPr>
          <w:rFonts w:ascii="Arial" w:eastAsia="MS Mincho" w:hAnsi="Arial" w:cs="Arial"/>
          <w:b/>
          <w:bCs/>
          <w:color w:val="000000"/>
          <w:sz w:val="24"/>
          <w:szCs w:val="24"/>
          <w:lang w:val="en-US" w:eastAsia="ja-JP"/>
        </w:rPr>
        <w:instrText xml:space="preserve">" </w:instrText>
      </w:r>
      <w:r w:rsidRPr="00433DD7">
        <w:rPr>
          <w:rFonts w:ascii="Arial" w:eastAsia="MS Mincho" w:hAnsi="Arial" w:cs="Arial"/>
          <w:b/>
          <w:bCs/>
          <w:color w:val="000000"/>
          <w:sz w:val="24"/>
          <w:szCs w:val="24"/>
          <w:lang w:val="en-US" w:eastAsia="ja-JP"/>
        </w:rPr>
        <w:fldChar w:fldCharType="separate"/>
      </w:r>
      <w:bookmarkStart w:id="5" w:name="DDTITLE3"/>
      <w:r w:rsidR="00104BD0" w:rsidRPr="00433DD7">
        <w:rPr>
          <w:rFonts w:ascii="Arial" w:eastAsia="MS Mincho" w:hAnsi="Arial" w:cs="Arial"/>
          <w:b/>
          <w:bCs/>
          <w:noProof/>
          <w:color w:val="000000"/>
          <w:sz w:val="24"/>
          <w:szCs w:val="24"/>
          <w:lang w:val="en-US" w:eastAsia="ja-JP"/>
        </w:rPr>
        <w:t xml:space="preserve">Information technology — </w:t>
      </w:r>
      <w:r w:rsidR="00104BD0" w:rsidRPr="000A181E">
        <w:rPr>
          <w:rFonts w:ascii="Arial" w:eastAsia="MS Mincho" w:hAnsi="Arial" w:cs="Arial"/>
          <w:b/>
          <w:bCs/>
          <w:noProof/>
          <w:color w:val="000000"/>
          <w:sz w:val="24"/>
          <w:szCs w:val="24"/>
          <w:lang w:val="en-US" w:eastAsia="ja-JP"/>
        </w:rPr>
        <w:t>Coding-independent code points</w:t>
      </w:r>
      <w:bookmarkEnd w:id="5"/>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DDTITLE2 "Élément introductif — Élément central — Partie 3: Titre de la partie" </w:instrText>
      </w:r>
      <w:r w:rsidRPr="00433DD7">
        <w:rPr>
          <w:rFonts w:ascii="Arial" w:eastAsia="MS Mincho" w:hAnsi="Arial" w:cs="Arial"/>
          <w:b/>
          <w:bCs/>
          <w:color w:val="000000"/>
          <w:sz w:val="24"/>
          <w:szCs w:val="24"/>
          <w:lang w:val="en-US" w:eastAsia="ja-JP"/>
        </w:rPr>
        <w:fldChar w:fldCharType="separate"/>
      </w:r>
      <w:bookmarkStart w:id="6" w:name="DDTITLE2"/>
      <w:r w:rsidR="00104BD0" w:rsidRPr="00433DD7">
        <w:rPr>
          <w:rFonts w:ascii="Arial" w:eastAsia="MS Mincho" w:hAnsi="Arial" w:cs="Arial"/>
          <w:b/>
          <w:bCs/>
          <w:noProof/>
          <w:color w:val="000000"/>
          <w:sz w:val="24"/>
          <w:szCs w:val="24"/>
          <w:lang w:val="en-US" w:eastAsia="ja-JP"/>
        </w:rPr>
        <w:t>Élément introductif — Élément central — Partie 3: Titre de la partie</w:t>
      </w:r>
      <w:bookmarkEnd w:id="6"/>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DDTITLE1 "Information technology — </w:instrText>
      </w:r>
      <w:r w:rsidR="008B26A4">
        <w:rPr>
          <w:rFonts w:ascii="Arial" w:eastAsia="MS Mincho" w:hAnsi="Arial" w:cs="Arial"/>
          <w:b/>
          <w:bCs/>
          <w:color w:val="000000"/>
          <w:sz w:val="24"/>
          <w:szCs w:val="24"/>
          <w:lang w:val="en-US" w:eastAsia="ja-JP"/>
        </w:rPr>
        <w:instrText>Coding-independent code points</w:instrText>
      </w:r>
      <w:r w:rsidR="00104BD0">
        <w:rPr>
          <w:rFonts w:ascii="Arial" w:eastAsia="MS Mincho" w:hAnsi="Arial" w:cs="Arial"/>
          <w:b/>
          <w:bCs/>
          <w:color w:val="000000"/>
          <w:sz w:val="24"/>
          <w:szCs w:val="24"/>
          <w:lang w:val="en-US" w:eastAsia="ja-JP"/>
        </w:rPr>
        <w:instrText> </w:instrText>
      </w:r>
      <w:r w:rsidRPr="00433DD7">
        <w:rPr>
          <w:rFonts w:ascii="Arial" w:eastAsia="MS Mincho" w:hAnsi="Arial" w:cs="Arial"/>
          <w:b/>
          <w:bCs/>
          <w:color w:val="000000"/>
          <w:sz w:val="24"/>
          <w:szCs w:val="24"/>
          <w:lang w:val="en-US" w:eastAsia="ja-JP"/>
        </w:rPr>
        <w:instrText>— Part</w:instrText>
      </w:r>
      <w:r w:rsidR="00104BD0">
        <w:rPr>
          <w:rFonts w:ascii="Arial" w:eastAsia="MS Mincho" w:hAnsi="Arial" w:cs="Arial"/>
          <w:b/>
          <w:bCs/>
          <w:color w:val="000000"/>
          <w:sz w:val="24"/>
          <w:szCs w:val="24"/>
          <w:lang w:val="en-US" w:eastAsia="ja-JP"/>
        </w:rPr>
        <w:instrText> </w:instrText>
      </w:r>
      <w:r w:rsidR="008B26A4">
        <w:rPr>
          <w:rFonts w:ascii="Arial" w:eastAsia="MS Mincho" w:hAnsi="Arial" w:cs="Arial"/>
          <w:b/>
          <w:bCs/>
          <w:color w:val="000000"/>
          <w:sz w:val="24"/>
          <w:szCs w:val="24"/>
          <w:lang w:val="en-US" w:eastAsia="ja-JP"/>
        </w:rPr>
        <w:instrText>4</w:instrText>
      </w:r>
      <w:r w:rsidRPr="00433DD7">
        <w:rPr>
          <w:rFonts w:ascii="Arial" w:eastAsia="MS Mincho" w:hAnsi="Arial" w:cs="Arial"/>
          <w:b/>
          <w:bCs/>
          <w:color w:val="000000"/>
          <w:sz w:val="24"/>
          <w:szCs w:val="24"/>
          <w:lang w:val="en-US" w:eastAsia="ja-JP"/>
        </w:rPr>
        <w:instrText>:</w:instrText>
      </w:r>
      <w:r w:rsidR="00104BD0">
        <w:rPr>
          <w:rFonts w:ascii="Arial" w:eastAsia="MS Mincho" w:hAnsi="Arial" w:cs="Arial"/>
          <w:b/>
          <w:bCs/>
          <w:color w:val="000000"/>
          <w:sz w:val="24"/>
          <w:szCs w:val="24"/>
          <w:lang w:val="en-US" w:eastAsia="ja-JP"/>
        </w:rPr>
        <w:instrText> </w:instrText>
      </w:r>
      <w:r w:rsidR="008B26A4">
        <w:rPr>
          <w:rFonts w:ascii="Arial" w:eastAsia="Malgun Gothic" w:hAnsi="Arial" w:cs="Arial"/>
          <w:b/>
          <w:bCs/>
          <w:color w:val="000000"/>
          <w:sz w:val="24"/>
          <w:szCs w:val="24"/>
          <w:lang w:val="en-US" w:eastAsia="ko-KR"/>
        </w:rPr>
        <w:instrText>Usage of video signal type code points</w:instrText>
      </w:r>
      <w:r w:rsidRPr="00433DD7">
        <w:rPr>
          <w:rFonts w:ascii="Arial" w:eastAsia="MS Mincho" w:hAnsi="Arial" w:cs="Arial"/>
          <w:b/>
          <w:bCs/>
          <w:color w:val="000000"/>
          <w:sz w:val="24"/>
          <w:szCs w:val="24"/>
          <w:lang w:val="en-US" w:eastAsia="ja-JP"/>
        </w:rPr>
        <w:instrText xml:space="preserve">" </w:instrText>
      </w:r>
      <w:r w:rsidRPr="00433DD7">
        <w:rPr>
          <w:rFonts w:ascii="Arial" w:eastAsia="MS Mincho" w:hAnsi="Arial" w:cs="Arial"/>
          <w:b/>
          <w:bCs/>
          <w:color w:val="000000"/>
          <w:sz w:val="24"/>
          <w:szCs w:val="24"/>
          <w:lang w:val="en-US" w:eastAsia="ja-JP"/>
        </w:rPr>
        <w:fldChar w:fldCharType="separate"/>
      </w:r>
      <w:bookmarkStart w:id="7" w:name="DDTITLE1"/>
      <w:r w:rsidR="00104BD0" w:rsidRPr="00433DD7">
        <w:rPr>
          <w:rFonts w:ascii="Arial" w:eastAsia="MS Mincho" w:hAnsi="Arial" w:cs="Arial"/>
          <w:b/>
          <w:bCs/>
          <w:noProof/>
          <w:color w:val="000000"/>
          <w:sz w:val="24"/>
          <w:szCs w:val="24"/>
          <w:lang w:val="en-US" w:eastAsia="ja-JP"/>
        </w:rPr>
        <w:t xml:space="preserve">Information technology — </w:t>
      </w:r>
      <w:r w:rsidR="00104BD0">
        <w:rPr>
          <w:rFonts w:ascii="Arial" w:eastAsia="MS Mincho" w:hAnsi="Arial" w:cs="Arial"/>
          <w:b/>
          <w:bCs/>
          <w:noProof/>
          <w:color w:val="000000"/>
          <w:sz w:val="24"/>
          <w:szCs w:val="24"/>
          <w:lang w:val="en-US" w:eastAsia="ja-JP"/>
        </w:rPr>
        <w:t>Coding-independent code points </w:t>
      </w:r>
      <w:r w:rsidR="00104BD0" w:rsidRPr="00433DD7">
        <w:rPr>
          <w:rFonts w:ascii="Arial" w:eastAsia="MS Mincho" w:hAnsi="Arial" w:cs="Arial"/>
          <w:b/>
          <w:bCs/>
          <w:noProof/>
          <w:color w:val="000000"/>
          <w:sz w:val="24"/>
          <w:szCs w:val="24"/>
          <w:lang w:val="en-US" w:eastAsia="ja-JP"/>
        </w:rPr>
        <w:t>— Part</w:t>
      </w:r>
      <w:r w:rsidR="00104BD0">
        <w:rPr>
          <w:rFonts w:ascii="Arial" w:eastAsia="MS Mincho" w:hAnsi="Arial" w:cs="Arial"/>
          <w:b/>
          <w:bCs/>
          <w:noProof/>
          <w:color w:val="000000"/>
          <w:sz w:val="24"/>
          <w:szCs w:val="24"/>
          <w:lang w:val="en-US" w:eastAsia="ja-JP"/>
        </w:rPr>
        <w:t> 4</w:t>
      </w:r>
      <w:r w:rsidR="00104BD0" w:rsidRPr="00433DD7">
        <w:rPr>
          <w:rFonts w:ascii="Arial" w:eastAsia="MS Mincho" w:hAnsi="Arial" w:cs="Arial"/>
          <w:b/>
          <w:bCs/>
          <w:noProof/>
          <w:color w:val="000000"/>
          <w:sz w:val="24"/>
          <w:szCs w:val="24"/>
          <w:lang w:val="en-US" w:eastAsia="ja-JP"/>
        </w:rPr>
        <w:t>:</w:t>
      </w:r>
      <w:r w:rsidR="00104BD0">
        <w:rPr>
          <w:rFonts w:ascii="Arial" w:eastAsia="MS Mincho" w:hAnsi="Arial" w:cs="Arial"/>
          <w:b/>
          <w:bCs/>
          <w:noProof/>
          <w:color w:val="000000"/>
          <w:sz w:val="24"/>
          <w:szCs w:val="24"/>
          <w:lang w:val="en-US" w:eastAsia="ja-JP"/>
        </w:rPr>
        <w:t> </w:t>
      </w:r>
      <w:r w:rsidR="00104BD0">
        <w:rPr>
          <w:rFonts w:ascii="Arial" w:eastAsia="Malgun Gothic" w:hAnsi="Arial" w:cs="Arial"/>
          <w:b/>
          <w:bCs/>
          <w:noProof/>
          <w:color w:val="000000"/>
          <w:sz w:val="24"/>
          <w:szCs w:val="24"/>
          <w:lang w:val="en-US" w:eastAsia="ko-KR"/>
        </w:rPr>
        <w:t>Usage of video signal type code points</w:t>
      </w:r>
      <w:bookmarkEnd w:id="7"/>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DDDocLanguage "E" </w:instrText>
      </w:r>
      <w:r w:rsidRPr="00433DD7">
        <w:rPr>
          <w:rFonts w:ascii="Arial" w:eastAsia="MS Mincho" w:hAnsi="Arial" w:cs="Arial"/>
          <w:b/>
          <w:bCs/>
          <w:color w:val="000000"/>
          <w:sz w:val="24"/>
          <w:szCs w:val="24"/>
          <w:lang w:val="en-US" w:eastAsia="ja-JP"/>
        </w:rPr>
        <w:fldChar w:fldCharType="separate"/>
      </w:r>
      <w:bookmarkStart w:id="8" w:name="DDDocLanguage"/>
      <w:r w:rsidR="00104BD0" w:rsidRPr="00433DD7">
        <w:rPr>
          <w:rFonts w:ascii="Arial" w:eastAsia="MS Mincho" w:hAnsi="Arial" w:cs="Arial"/>
          <w:b/>
          <w:bCs/>
          <w:noProof/>
          <w:color w:val="000000"/>
          <w:sz w:val="24"/>
          <w:szCs w:val="24"/>
          <w:lang w:val="en-US" w:eastAsia="ja-JP"/>
        </w:rPr>
        <w:t>E</w:t>
      </w:r>
      <w:bookmarkEnd w:id="8"/>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DDWorkDocDate "201</w:instrText>
      </w:r>
      <w:r w:rsidR="008B26A4">
        <w:rPr>
          <w:rFonts w:ascii="Arial" w:eastAsia="MS Mincho" w:hAnsi="Arial" w:cs="Arial"/>
          <w:b/>
          <w:bCs/>
          <w:color w:val="000000"/>
          <w:sz w:val="24"/>
          <w:szCs w:val="24"/>
          <w:lang w:val="en-US" w:eastAsia="ja-JP"/>
        </w:rPr>
        <w:instrText>8</w:instrText>
      </w:r>
      <w:r w:rsidRPr="00433DD7">
        <w:rPr>
          <w:rFonts w:ascii="Arial" w:eastAsia="MS Mincho" w:hAnsi="Arial" w:cs="Arial"/>
          <w:b/>
          <w:bCs/>
          <w:color w:val="000000"/>
          <w:sz w:val="24"/>
          <w:szCs w:val="24"/>
          <w:lang w:val="en-US" w:eastAsia="ja-JP"/>
        </w:rPr>
        <w:instrText>-</w:instrText>
      </w:r>
      <w:r w:rsidR="008B26A4">
        <w:rPr>
          <w:rFonts w:ascii="Arial" w:eastAsia="MS Mincho" w:hAnsi="Arial" w:cs="Arial"/>
          <w:b/>
          <w:bCs/>
          <w:color w:val="000000"/>
          <w:sz w:val="24"/>
          <w:szCs w:val="24"/>
          <w:lang w:val="en-US" w:eastAsia="ja-JP"/>
        </w:rPr>
        <w:instrText>10</w:instrText>
      </w:r>
      <w:r w:rsidRPr="00433DD7">
        <w:rPr>
          <w:rFonts w:ascii="Arial" w:eastAsia="MS Mincho" w:hAnsi="Arial" w:cs="Arial"/>
          <w:b/>
          <w:bCs/>
          <w:color w:val="000000"/>
          <w:sz w:val="24"/>
          <w:szCs w:val="24"/>
          <w:lang w:val="en-US" w:eastAsia="ja-JP"/>
        </w:rPr>
        <w:instrText>-</w:instrText>
      </w:r>
      <w:r w:rsidR="008B26A4">
        <w:rPr>
          <w:rFonts w:ascii="Arial" w:eastAsia="MS Mincho" w:hAnsi="Arial" w:cs="Arial"/>
          <w:b/>
          <w:bCs/>
          <w:color w:val="000000"/>
          <w:sz w:val="24"/>
          <w:szCs w:val="24"/>
          <w:lang w:val="en-US" w:eastAsia="ja-JP"/>
        </w:rPr>
        <w:instrText>12</w:instrText>
      </w:r>
      <w:r w:rsidRPr="00433DD7">
        <w:rPr>
          <w:rFonts w:ascii="Arial" w:eastAsia="MS Mincho" w:hAnsi="Arial" w:cs="Arial"/>
          <w:b/>
          <w:bCs/>
          <w:color w:val="000000"/>
          <w:sz w:val="24"/>
          <w:szCs w:val="24"/>
          <w:lang w:val="en-US" w:eastAsia="ja-JP"/>
        </w:rPr>
        <w:instrText xml:space="preserve">" </w:instrText>
      </w:r>
      <w:r w:rsidRPr="00433DD7">
        <w:rPr>
          <w:rFonts w:ascii="Arial" w:eastAsia="MS Mincho" w:hAnsi="Arial" w:cs="Arial"/>
          <w:b/>
          <w:bCs/>
          <w:color w:val="000000"/>
          <w:sz w:val="24"/>
          <w:szCs w:val="24"/>
          <w:lang w:val="en-US" w:eastAsia="ja-JP"/>
        </w:rPr>
        <w:fldChar w:fldCharType="separate"/>
      </w:r>
      <w:bookmarkStart w:id="9" w:name="DDWorkDocDate"/>
      <w:r w:rsidR="00104BD0" w:rsidRPr="00433DD7">
        <w:rPr>
          <w:rFonts w:ascii="Arial" w:eastAsia="MS Mincho" w:hAnsi="Arial" w:cs="Arial"/>
          <w:b/>
          <w:bCs/>
          <w:noProof/>
          <w:color w:val="000000"/>
          <w:sz w:val="24"/>
          <w:szCs w:val="24"/>
          <w:lang w:val="en-US" w:eastAsia="ja-JP"/>
        </w:rPr>
        <w:t>201</w:t>
      </w:r>
      <w:r w:rsidR="00104BD0">
        <w:rPr>
          <w:rFonts w:ascii="Arial" w:eastAsia="MS Mincho" w:hAnsi="Arial" w:cs="Arial"/>
          <w:b/>
          <w:bCs/>
          <w:noProof/>
          <w:color w:val="000000"/>
          <w:sz w:val="24"/>
          <w:szCs w:val="24"/>
          <w:lang w:val="en-US" w:eastAsia="ja-JP"/>
        </w:rPr>
        <w:t>8</w:t>
      </w:r>
      <w:r w:rsidR="00104BD0" w:rsidRPr="00433DD7">
        <w:rPr>
          <w:rFonts w:ascii="Arial" w:eastAsia="MS Mincho" w:hAnsi="Arial" w:cs="Arial"/>
          <w:b/>
          <w:bCs/>
          <w:noProof/>
          <w:color w:val="000000"/>
          <w:sz w:val="24"/>
          <w:szCs w:val="24"/>
          <w:lang w:val="en-US" w:eastAsia="ja-JP"/>
        </w:rPr>
        <w:t>-</w:t>
      </w:r>
      <w:r w:rsidR="00104BD0">
        <w:rPr>
          <w:rFonts w:ascii="Arial" w:eastAsia="MS Mincho" w:hAnsi="Arial" w:cs="Arial"/>
          <w:b/>
          <w:bCs/>
          <w:noProof/>
          <w:color w:val="000000"/>
          <w:sz w:val="24"/>
          <w:szCs w:val="24"/>
          <w:lang w:val="en-US" w:eastAsia="ja-JP"/>
        </w:rPr>
        <w:t>10</w:t>
      </w:r>
      <w:r w:rsidR="00104BD0" w:rsidRPr="00433DD7">
        <w:rPr>
          <w:rFonts w:ascii="Arial" w:eastAsia="MS Mincho" w:hAnsi="Arial" w:cs="Arial"/>
          <w:b/>
          <w:bCs/>
          <w:noProof/>
          <w:color w:val="000000"/>
          <w:sz w:val="24"/>
          <w:szCs w:val="24"/>
          <w:lang w:val="en-US" w:eastAsia="ja-JP"/>
        </w:rPr>
        <w:t>-</w:t>
      </w:r>
      <w:r w:rsidR="00104BD0">
        <w:rPr>
          <w:rFonts w:ascii="Arial" w:eastAsia="MS Mincho" w:hAnsi="Arial" w:cs="Arial"/>
          <w:b/>
          <w:bCs/>
          <w:noProof/>
          <w:color w:val="000000"/>
          <w:sz w:val="24"/>
          <w:szCs w:val="24"/>
          <w:lang w:val="en-US" w:eastAsia="ja-JP"/>
        </w:rPr>
        <w:t>12</w:t>
      </w:r>
      <w:bookmarkEnd w:id="9"/>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DDDocStage "(30) Committee" </w:instrText>
      </w:r>
      <w:r w:rsidRPr="00433DD7">
        <w:rPr>
          <w:rFonts w:ascii="Arial" w:eastAsia="MS Mincho" w:hAnsi="Arial" w:cs="Arial"/>
          <w:b/>
          <w:bCs/>
          <w:color w:val="000000"/>
          <w:sz w:val="24"/>
          <w:szCs w:val="24"/>
          <w:lang w:val="en-US" w:eastAsia="ja-JP"/>
        </w:rPr>
        <w:fldChar w:fldCharType="separate"/>
      </w:r>
      <w:bookmarkStart w:id="10" w:name="DDDocStage"/>
      <w:r w:rsidR="00104BD0" w:rsidRPr="00433DD7">
        <w:rPr>
          <w:rFonts w:ascii="Arial" w:eastAsia="MS Mincho" w:hAnsi="Arial" w:cs="Arial"/>
          <w:b/>
          <w:bCs/>
          <w:noProof/>
          <w:color w:val="000000"/>
          <w:sz w:val="24"/>
          <w:szCs w:val="24"/>
          <w:lang w:val="en-US" w:eastAsia="ja-JP"/>
        </w:rPr>
        <w:t>(30) Committee</w:t>
      </w:r>
      <w:bookmarkEnd w:id="10"/>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DDOrganization3 "ISO/IEC" </w:instrText>
      </w:r>
      <w:r w:rsidRPr="00433DD7">
        <w:rPr>
          <w:rFonts w:ascii="Arial" w:eastAsia="MS Mincho" w:hAnsi="Arial" w:cs="Arial"/>
          <w:b/>
          <w:bCs/>
          <w:color w:val="000000"/>
          <w:sz w:val="24"/>
          <w:szCs w:val="24"/>
          <w:lang w:val="en-US" w:eastAsia="ja-JP"/>
        </w:rPr>
        <w:fldChar w:fldCharType="separate"/>
      </w:r>
      <w:bookmarkStart w:id="11" w:name="DDOrganization3"/>
      <w:r w:rsidR="00104BD0" w:rsidRPr="00433DD7">
        <w:rPr>
          <w:rFonts w:ascii="Arial" w:eastAsia="MS Mincho" w:hAnsi="Arial" w:cs="Arial"/>
          <w:b/>
          <w:bCs/>
          <w:noProof/>
          <w:color w:val="000000"/>
          <w:sz w:val="24"/>
          <w:szCs w:val="24"/>
          <w:lang w:val="en-US" w:eastAsia="ja-JP"/>
        </w:rPr>
        <w:t>ISO/IEC</w:t>
      </w:r>
      <w:bookmarkEnd w:id="11"/>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DDOrganization1 "ISO/IEC J" </w:instrText>
      </w:r>
      <w:r w:rsidRPr="00433DD7">
        <w:rPr>
          <w:rFonts w:ascii="Arial" w:eastAsia="MS Mincho" w:hAnsi="Arial" w:cs="Arial"/>
          <w:b/>
          <w:bCs/>
          <w:color w:val="000000"/>
          <w:sz w:val="24"/>
          <w:szCs w:val="24"/>
          <w:lang w:val="en-US" w:eastAsia="ja-JP"/>
        </w:rPr>
        <w:fldChar w:fldCharType="separate"/>
      </w:r>
      <w:bookmarkStart w:id="12" w:name="DDOrganization1"/>
      <w:r w:rsidR="00104BD0" w:rsidRPr="00433DD7">
        <w:rPr>
          <w:rFonts w:ascii="Arial" w:eastAsia="MS Mincho" w:hAnsi="Arial" w:cs="Arial"/>
          <w:b/>
          <w:bCs/>
          <w:noProof/>
          <w:color w:val="000000"/>
          <w:sz w:val="24"/>
          <w:szCs w:val="24"/>
          <w:lang w:val="en-US" w:eastAsia="ja-JP"/>
        </w:rPr>
        <w:t>ISO/IEC J</w:t>
      </w:r>
      <w:bookmarkEnd w:id="12"/>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DDBASEYEAR "20</w:instrText>
      </w:r>
      <w:r w:rsidR="00D90085">
        <w:rPr>
          <w:rFonts w:ascii="Arial" w:eastAsia="MS Mincho" w:hAnsi="Arial" w:cs="Arial"/>
          <w:b/>
          <w:bCs/>
          <w:color w:val="000000"/>
          <w:sz w:val="24"/>
          <w:szCs w:val="24"/>
          <w:lang w:val="en-US" w:eastAsia="ja-JP"/>
        </w:rPr>
        <w:instrText>1x</w:instrText>
      </w:r>
      <w:r w:rsidRPr="00433DD7">
        <w:rPr>
          <w:rFonts w:ascii="Arial" w:eastAsia="MS Mincho" w:hAnsi="Arial" w:cs="Arial"/>
          <w:b/>
          <w:bCs/>
          <w:color w:val="000000"/>
          <w:sz w:val="24"/>
          <w:szCs w:val="24"/>
          <w:lang w:val="en-US" w:eastAsia="ja-JP"/>
        </w:rPr>
        <w:instrText xml:space="preserve">" </w:instrText>
      </w:r>
      <w:r w:rsidRPr="00433DD7">
        <w:rPr>
          <w:rFonts w:ascii="Arial" w:eastAsia="MS Mincho" w:hAnsi="Arial" w:cs="Arial"/>
          <w:b/>
          <w:bCs/>
          <w:color w:val="000000"/>
          <w:sz w:val="24"/>
          <w:szCs w:val="24"/>
          <w:lang w:val="en-US" w:eastAsia="ja-JP"/>
        </w:rPr>
        <w:fldChar w:fldCharType="separate"/>
      </w:r>
      <w:bookmarkStart w:id="13" w:name="DDBASEYEAR"/>
      <w:r w:rsidR="00104BD0" w:rsidRPr="00433DD7">
        <w:rPr>
          <w:rFonts w:ascii="Arial" w:eastAsia="MS Mincho" w:hAnsi="Arial" w:cs="Arial"/>
          <w:b/>
          <w:bCs/>
          <w:noProof/>
          <w:color w:val="000000"/>
          <w:sz w:val="24"/>
          <w:szCs w:val="24"/>
          <w:lang w:val="en-US" w:eastAsia="ja-JP"/>
        </w:rPr>
        <w:t>20</w:t>
      </w:r>
      <w:r w:rsidR="00104BD0">
        <w:rPr>
          <w:rFonts w:ascii="Arial" w:eastAsia="MS Mincho" w:hAnsi="Arial" w:cs="Arial"/>
          <w:b/>
          <w:bCs/>
          <w:noProof/>
          <w:color w:val="000000"/>
          <w:sz w:val="24"/>
          <w:szCs w:val="24"/>
          <w:lang w:val="en-US" w:eastAsia="ja-JP"/>
        </w:rPr>
        <w:t>1x</w:t>
      </w:r>
      <w:bookmarkEnd w:id="13"/>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DDAmno "</w:instrText>
      </w:r>
      <w:r w:rsidR="00D90085">
        <w:rPr>
          <w:rFonts w:ascii="Arial" w:eastAsia="MS Mincho" w:hAnsi="Arial" w:cs="Arial"/>
          <w:b/>
          <w:bCs/>
          <w:color w:val="000000"/>
          <w:sz w:val="24"/>
          <w:szCs w:val="24"/>
          <w:lang w:val="en-US" w:eastAsia="ja-JP"/>
        </w:rPr>
        <w:instrText>x</w:instrText>
      </w:r>
      <w:r w:rsidRPr="00433DD7">
        <w:rPr>
          <w:rFonts w:ascii="Arial" w:eastAsia="MS Mincho" w:hAnsi="Arial" w:cs="Arial"/>
          <w:b/>
          <w:bCs/>
          <w:color w:val="000000"/>
          <w:sz w:val="24"/>
          <w:szCs w:val="24"/>
          <w:lang w:val="en-US" w:eastAsia="ja-JP"/>
        </w:rPr>
        <w:instrText xml:space="preserve">" </w:instrText>
      </w:r>
      <w:r w:rsidRPr="00433DD7">
        <w:rPr>
          <w:rFonts w:ascii="Arial" w:eastAsia="MS Mincho" w:hAnsi="Arial" w:cs="Arial"/>
          <w:b/>
          <w:bCs/>
          <w:color w:val="000000"/>
          <w:sz w:val="24"/>
          <w:szCs w:val="24"/>
          <w:lang w:val="en-US" w:eastAsia="ja-JP"/>
        </w:rPr>
        <w:fldChar w:fldCharType="separate"/>
      </w:r>
      <w:bookmarkStart w:id="14" w:name="DDAmno"/>
      <w:r w:rsidR="00104BD0">
        <w:rPr>
          <w:rFonts w:ascii="Arial" w:eastAsia="MS Mincho" w:hAnsi="Arial" w:cs="Arial"/>
          <w:b/>
          <w:bCs/>
          <w:noProof/>
          <w:color w:val="000000"/>
          <w:sz w:val="24"/>
          <w:szCs w:val="24"/>
          <w:lang w:val="en-US" w:eastAsia="ja-JP"/>
        </w:rPr>
        <w:t>x</w:t>
      </w:r>
      <w:bookmarkEnd w:id="14"/>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DDDocSubType "" </w:instrText>
      </w:r>
      <w:r w:rsidRPr="00433DD7">
        <w:rPr>
          <w:rFonts w:ascii="Arial" w:eastAsia="MS Mincho" w:hAnsi="Arial" w:cs="Arial"/>
          <w:b/>
          <w:bCs/>
          <w:color w:val="000000"/>
          <w:sz w:val="24"/>
          <w:szCs w:val="24"/>
          <w:lang w:val="en-US" w:eastAsia="ja-JP"/>
        </w:rPr>
        <w:fldChar w:fldCharType="separate"/>
      </w:r>
      <w:bookmarkStart w:id="15" w:name="DDDocSubType"/>
      <w:bookmarkEnd w:id="15"/>
      <w:r w:rsidR="00104BD0">
        <w:rPr>
          <w:rFonts w:ascii="Arial" w:eastAsia="MS Mincho" w:hAnsi="Arial" w:cs="Arial"/>
          <w:b/>
          <w:bCs/>
          <w:noProof/>
          <w:color w:val="000000"/>
          <w:sz w:val="24"/>
          <w:szCs w:val="24"/>
          <w:lang w:val="en-US" w:eastAsia="ja-JP"/>
        </w:rPr>
        <w:t xml:space="preserve"> </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DDDocType "</w:instrText>
      </w:r>
      <w:r w:rsidR="00104115">
        <w:rPr>
          <w:rFonts w:ascii="Arial" w:eastAsia="MS Mincho" w:hAnsi="Arial" w:cs="Arial"/>
          <w:b/>
          <w:bCs/>
          <w:color w:val="000000"/>
          <w:sz w:val="24"/>
          <w:szCs w:val="24"/>
          <w:lang w:val="en-US" w:eastAsia="ja-JP"/>
        </w:rPr>
        <w:instrText xml:space="preserve">Proposed Draft </w:instrText>
      </w:r>
      <w:r w:rsidRPr="00433DD7">
        <w:rPr>
          <w:rFonts w:ascii="Arial" w:eastAsia="MS Mincho" w:hAnsi="Arial" w:cs="Arial"/>
          <w:b/>
          <w:bCs/>
          <w:color w:val="000000"/>
          <w:sz w:val="24"/>
          <w:szCs w:val="24"/>
          <w:lang w:val="en-US" w:eastAsia="ja-JP"/>
        </w:rPr>
        <w:instrText>Te</w:instrText>
      </w:r>
      <w:r w:rsidR="008B26A4">
        <w:rPr>
          <w:rFonts w:ascii="Arial" w:eastAsia="MS Mincho" w:hAnsi="Arial" w:cs="Arial"/>
          <w:b/>
          <w:bCs/>
          <w:color w:val="000000"/>
          <w:sz w:val="24"/>
          <w:szCs w:val="24"/>
          <w:lang w:val="en-US" w:eastAsia="ja-JP"/>
        </w:rPr>
        <w:instrText>chnical Report</w:instrText>
      </w:r>
      <w:r w:rsidRPr="00433DD7">
        <w:rPr>
          <w:rFonts w:ascii="Arial" w:eastAsia="MS Mincho" w:hAnsi="Arial" w:cs="Arial"/>
          <w:b/>
          <w:bCs/>
          <w:color w:val="000000"/>
          <w:sz w:val="24"/>
          <w:szCs w:val="24"/>
          <w:lang w:val="en-US" w:eastAsia="ja-JP"/>
        </w:rPr>
        <w:instrText xml:space="preserve">" </w:instrText>
      </w:r>
      <w:r w:rsidRPr="00433DD7">
        <w:rPr>
          <w:rFonts w:ascii="Arial" w:eastAsia="MS Mincho" w:hAnsi="Arial" w:cs="Arial"/>
          <w:b/>
          <w:bCs/>
          <w:color w:val="000000"/>
          <w:sz w:val="24"/>
          <w:szCs w:val="24"/>
          <w:lang w:val="en-US" w:eastAsia="ja-JP"/>
        </w:rPr>
        <w:fldChar w:fldCharType="separate"/>
      </w:r>
      <w:bookmarkStart w:id="16" w:name="DDDocType"/>
      <w:r w:rsidR="00104BD0">
        <w:rPr>
          <w:rFonts w:ascii="Arial" w:eastAsia="MS Mincho" w:hAnsi="Arial" w:cs="Arial"/>
          <w:b/>
          <w:bCs/>
          <w:noProof/>
          <w:color w:val="000000"/>
          <w:sz w:val="24"/>
          <w:szCs w:val="24"/>
          <w:lang w:val="en-US" w:eastAsia="ja-JP"/>
        </w:rPr>
        <w:t xml:space="preserve">Proposed Draft </w:t>
      </w:r>
      <w:r w:rsidR="00104BD0" w:rsidRPr="00433DD7">
        <w:rPr>
          <w:rFonts w:ascii="Arial" w:eastAsia="MS Mincho" w:hAnsi="Arial" w:cs="Arial"/>
          <w:b/>
          <w:bCs/>
          <w:noProof/>
          <w:color w:val="000000"/>
          <w:sz w:val="24"/>
          <w:szCs w:val="24"/>
          <w:lang w:val="en-US" w:eastAsia="ja-JP"/>
        </w:rPr>
        <w:t>Te</w:t>
      </w:r>
      <w:r w:rsidR="00104BD0">
        <w:rPr>
          <w:rFonts w:ascii="Arial" w:eastAsia="MS Mincho" w:hAnsi="Arial" w:cs="Arial"/>
          <w:b/>
          <w:bCs/>
          <w:noProof/>
          <w:color w:val="000000"/>
          <w:sz w:val="24"/>
          <w:szCs w:val="24"/>
          <w:lang w:val="en-US" w:eastAsia="ja-JP"/>
        </w:rPr>
        <w:t>chnical Report</w:t>
      </w:r>
      <w:bookmarkEnd w:id="16"/>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DDpubYear "201</w:instrText>
      </w:r>
      <w:r w:rsidR="008B26A4">
        <w:rPr>
          <w:rFonts w:ascii="Arial" w:eastAsia="Malgun Gothic" w:hAnsi="Arial" w:cs="Arial"/>
          <w:b/>
          <w:bCs/>
          <w:color w:val="000000"/>
          <w:sz w:val="24"/>
          <w:szCs w:val="24"/>
          <w:lang w:val="en-US" w:eastAsia="ko-KR"/>
        </w:rPr>
        <w:instrText>x</w:instrText>
      </w:r>
      <w:r w:rsidRPr="00433DD7">
        <w:rPr>
          <w:rFonts w:ascii="Arial" w:eastAsia="MS Mincho" w:hAnsi="Arial" w:cs="Arial"/>
          <w:b/>
          <w:bCs/>
          <w:color w:val="000000"/>
          <w:sz w:val="24"/>
          <w:szCs w:val="24"/>
          <w:lang w:val="en-US" w:eastAsia="ja-JP"/>
        </w:rPr>
        <w:instrText xml:space="preserve">" </w:instrText>
      </w:r>
      <w:r w:rsidRPr="00433DD7">
        <w:rPr>
          <w:rFonts w:ascii="Arial" w:eastAsia="MS Mincho" w:hAnsi="Arial" w:cs="Arial"/>
          <w:b/>
          <w:bCs/>
          <w:color w:val="000000"/>
          <w:sz w:val="24"/>
          <w:szCs w:val="24"/>
          <w:lang w:val="en-US" w:eastAsia="ja-JP"/>
        </w:rPr>
        <w:fldChar w:fldCharType="separate"/>
      </w:r>
      <w:bookmarkStart w:id="17" w:name="DDpubYear"/>
      <w:r w:rsidR="00104BD0" w:rsidRPr="00433DD7">
        <w:rPr>
          <w:rFonts w:ascii="Arial" w:eastAsia="MS Mincho" w:hAnsi="Arial" w:cs="Arial"/>
          <w:b/>
          <w:bCs/>
          <w:noProof/>
          <w:color w:val="000000"/>
          <w:sz w:val="24"/>
          <w:szCs w:val="24"/>
          <w:lang w:val="en-US" w:eastAsia="ja-JP"/>
        </w:rPr>
        <w:t>201</w:t>
      </w:r>
      <w:r w:rsidR="00104BD0">
        <w:rPr>
          <w:rFonts w:ascii="Arial" w:eastAsia="Malgun Gothic" w:hAnsi="Arial" w:cs="Arial"/>
          <w:b/>
          <w:bCs/>
          <w:noProof/>
          <w:color w:val="000000"/>
          <w:sz w:val="24"/>
          <w:szCs w:val="24"/>
          <w:lang w:val="en-US" w:eastAsia="ko-KR"/>
        </w:rPr>
        <w:t>x</w:t>
      </w:r>
      <w:bookmarkEnd w:id="17"/>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DDWorkDocNo "</w:instrText>
      </w:r>
      <w:r w:rsidR="00D90085">
        <w:rPr>
          <w:rFonts w:ascii="Arial" w:eastAsia="MS Mincho" w:hAnsi="Arial" w:cs="Arial"/>
          <w:b/>
          <w:bCs/>
          <w:color w:val="000000"/>
          <w:sz w:val="24"/>
          <w:szCs w:val="24"/>
          <w:lang w:val="en-US" w:eastAsia="ja-JP"/>
        </w:rPr>
        <w:instrText>18026</w:instrText>
      </w:r>
      <w:r w:rsidRPr="00433DD7">
        <w:rPr>
          <w:rFonts w:ascii="Arial" w:eastAsia="MS Mincho" w:hAnsi="Arial" w:cs="Arial"/>
          <w:b/>
          <w:bCs/>
          <w:color w:val="000000"/>
          <w:sz w:val="24"/>
          <w:szCs w:val="24"/>
          <w:lang w:val="en-US" w:eastAsia="ja-JP"/>
        </w:rPr>
        <w:instrText xml:space="preserve">" </w:instrText>
      </w:r>
      <w:r w:rsidRPr="00433DD7">
        <w:rPr>
          <w:rFonts w:ascii="Arial" w:eastAsia="MS Mincho" w:hAnsi="Arial" w:cs="Arial"/>
          <w:b/>
          <w:bCs/>
          <w:color w:val="000000"/>
          <w:sz w:val="24"/>
          <w:szCs w:val="24"/>
          <w:lang w:val="en-US" w:eastAsia="ja-JP"/>
        </w:rPr>
        <w:fldChar w:fldCharType="separate"/>
      </w:r>
      <w:bookmarkStart w:id="18" w:name="DDWorkDocNo"/>
      <w:r w:rsidR="00104BD0">
        <w:rPr>
          <w:rFonts w:ascii="Arial" w:eastAsia="MS Mincho" w:hAnsi="Arial" w:cs="Arial"/>
          <w:b/>
          <w:bCs/>
          <w:noProof/>
          <w:color w:val="000000"/>
          <w:sz w:val="24"/>
          <w:szCs w:val="24"/>
          <w:lang w:val="en-US" w:eastAsia="ja-JP"/>
        </w:rPr>
        <w:t>18026</w:t>
      </w:r>
      <w:bookmarkEnd w:id="18"/>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DDRefNoPart "ISO/IEC 230</w:instrText>
      </w:r>
      <w:r w:rsidR="00D90085">
        <w:rPr>
          <w:rFonts w:ascii="Arial" w:eastAsia="MS Mincho" w:hAnsi="Arial" w:cs="Arial"/>
          <w:b/>
          <w:bCs/>
          <w:color w:val="000000"/>
          <w:sz w:val="24"/>
          <w:szCs w:val="24"/>
          <w:lang w:val="en-US" w:eastAsia="ja-JP"/>
        </w:rPr>
        <w:instrText>91</w:instrText>
      </w:r>
      <w:r w:rsidRPr="00433DD7">
        <w:rPr>
          <w:rFonts w:ascii="Arial" w:eastAsia="MS Mincho" w:hAnsi="Arial" w:cs="Arial"/>
          <w:b/>
          <w:bCs/>
          <w:color w:val="000000"/>
          <w:sz w:val="24"/>
          <w:szCs w:val="24"/>
          <w:lang w:val="en-US" w:eastAsia="ja-JP"/>
        </w:rPr>
        <w:instrText xml:space="preserve">" </w:instrText>
      </w:r>
      <w:r w:rsidRPr="00433DD7">
        <w:rPr>
          <w:rFonts w:ascii="Arial" w:eastAsia="MS Mincho" w:hAnsi="Arial" w:cs="Arial"/>
          <w:b/>
          <w:bCs/>
          <w:color w:val="000000"/>
          <w:sz w:val="24"/>
          <w:szCs w:val="24"/>
          <w:lang w:val="en-US" w:eastAsia="ja-JP"/>
        </w:rPr>
        <w:fldChar w:fldCharType="separate"/>
      </w:r>
      <w:bookmarkStart w:id="19" w:name="DDRefNoPart"/>
      <w:r w:rsidR="00104BD0" w:rsidRPr="00433DD7">
        <w:rPr>
          <w:rFonts w:ascii="Arial" w:eastAsia="MS Mincho" w:hAnsi="Arial" w:cs="Arial"/>
          <w:b/>
          <w:bCs/>
          <w:noProof/>
          <w:color w:val="000000"/>
          <w:sz w:val="24"/>
          <w:szCs w:val="24"/>
          <w:lang w:val="en-US" w:eastAsia="ja-JP"/>
        </w:rPr>
        <w:t>ISO/IEC 230</w:t>
      </w:r>
      <w:r w:rsidR="00104BD0">
        <w:rPr>
          <w:rFonts w:ascii="Arial" w:eastAsia="MS Mincho" w:hAnsi="Arial" w:cs="Arial"/>
          <w:b/>
          <w:bCs/>
          <w:noProof/>
          <w:color w:val="000000"/>
          <w:sz w:val="24"/>
          <w:szCs w:val="24"/>
          <w:lang w:val="en-US" w:eastAsia="ja-JP"/>
        </w:rPr>
        <w:t>91</w:t>
      </w:r>
      <w:bookmarkEnd w:id="19"/>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DDRefGen "ISO/IEC 230</w:instrText>
      </w:r>
      <w:r w:rsidR="00D90085">
        <w:rPr>
          <w:rFonts w:ascii="Arial" w:eastAsia="MS Mincho" w:hAnsi="Arial" w:cs="Arial"/>
          <w:b/>
          <w:bCs/>
          <w:color w:val="000000"/>
          <w:sz w:val="24"/>
          <w:szCs w:val="24"/>
          <w:lang w:val="en-US" w:eastAsia="ja-JP"/>
        </w:rPr>
        <w:instrText>91</w:instrText>
      </w:r>
      <w:r w:rsidRPr="00433DD7">
        <w:rPr>
          <w:rFonts w:ascii="Arial" w:eastAsia="MS Mincho" w:hAnsi="Arial" w:cs="Arial"/>
          <w:b/>
          <w:bCs/>
          <w:color w:val="000000"/>
          <w:sz w:val="24"/>
          <w:szCs w:val="24"/>
          <w:lang w:val="en-US" w:eastAsia="ja-JP"/>
        </w:rPr>
        <w:noBreakHyphen/>
      </w:r>
      <w:r w:rsidR="00D90085">
        <w:rPr>
          <w:rFonts w:ascii="Arial" w:eastAsia="MS Mincho" w:hAnsi="Arial" w:cs="Arial"/>
          <w:b/>
          <w:bCs/>
          <w:color w:val="000000"/>
          <w:sz w:val="24"/>
          <w:szCs w:val="24"/>
          <w:lang w:val="en-US" w:eastAsia="ja-JP"/>
        </w:rPr>
        <w:instrText>4</w:instrText>
      </w:r>
      <w:r w:rsidRPr="00433DD7">
        <w:rPr>
          <w:rFonts w:ascii="Arial" w:eastAsia="MS Mincho" w:hAnsi="Arial" w:cs="Arial"/>
          <w:b/>
          <w:bCs/>
          <w:color w:val="000000"/>
          <w:sz w:val="24"/>
          <w:szCs w:val="24"/>
          <w:lang w:val="en-US" w:eastAsia="ja-JP"/>
        </w:rPr>
        <w:instrText xml:space="preserve">" </w:instrText>
      </w:r>
      <w:r w:rsidRPr="00433DD7">
        <w:rPr>
          <w:rFonts w:ascii="Arial" w:eastAsia="MS Mincho" w:hAnsi="Arial" w:cs="Arial"/>
          <w:b/>
          <w:bCs/>
          <w:color w:val="000000"/>
          <w:sz w:val="24"/>
          <w:szCs w:val="24"/>
          <w:lang w:val="en-US" w:eastAsia="ja-JP"/>
        </w:rPr>
        <w:fldChar w:fldCharType="separate"/>
      </w:r>
      <w:bookmarkStart w:id="20" w:name="DDRefGen"/>
      <w:r w:rsidR="00104BD0" w:rsidRPr="00433DD7">
        <w:rPr>
          <w:rFonts w:ascii="Arial" w:eastAsia="MS Mincho" w:hAnsi="Arial" w:cs="Arial"/>
          <w:b/>
          <w:bCs/>
          <w:noProof/>
          <w:color w:val="000000"/>
          <w:sz w:val="24"/>
          <w:szCs w:val="24"/>
          <w:lang w:val="en-US" w:eastAsia="ja-JP"/>
        </w:rPr>
        <w:t>ISO/IEC 230</w:t>
      </w:r>
      <w:r w:rsidR="00104BD0">
        <w:rPr>
          <w:rFonts w:ascii="Arial" w:eastAsia="MS Mincho" w:hAnsi="Arial" w:cs="Arial"/>
          <w:b/>
          <w:bCs/>
          <w:noProof/>
          <w:color w:val="000000"/>
          <w:sz w:val="24"/>
          <w:szCs w:val="24"/>
          <w:lang w:val="en-US" w:eastAsia="ja-JP"/>
        </w:rPr>
        <w:t>91</w:t>
      </w:r>
      <w:r w:rsidR="00104BD0" w:rsidRPr="00433DD7">
        <w:rPr>
          <w:rFonts w:ascii="Arial" w:eastAsia="MS Mincho" w:hAnsi="Arial" w:cs="Arial"/>
          <w:b/>
          <w:bCs/>
          <w:noProof/>
          <w:color w:val="000000"/>
          <w:sz w:val="24"/>
          <w:szCs w:val="24"/>
          <w:lang w:val="en-US" w:eastAsia="ja-JP"/>
        </w:rPr>
        <w:noBreakHyphen/>
      </w:r>
      <w:r w:rsidR="00104BD0">
        <w:rPr>
          <w:rFonts w:ascii="Arial" w:eastAsia="MS Mincho" w:hAnsi="Arial" w:cs="Arial"/>
          <w:b/>
          <w:bCs/>
          <w:noProof/>
          <w:color w:val="000000"/>
          <w:sz w:val="24"/>
          <w:szCs w:val="24"/>
          <w:lang w:val="en-US" w:eastAsia="ja-JP"/>
        </w:rPr>
        <w:t>4</w:t>
      </w:r>
      <w:bookmarkEnd w:id="20"/>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DDRefNum "ISO/IEC 230</w:instrText>
      </w:r>
      <w:r w:rsidR="008B26A4">
        <w:rPr>
          <w:rFonts w:ascii="Arial" w:eastAsia="MS Mincho" w:hAnsi="Arial" w:cs="Arial"/>
          <w:b/>
          <w:bCs/>
          <w:color w:val="000000"/>
          <w:sz w:val="24"/>
          <w:szCs w:val="24"/>
          <w:lang w:val="en-US" w:eastAsia="ja-JP"/>
        </w:rPr>
        <w:instrText>91</w:instrText>
      </w:r>
      <w:r w:rsidRPr="00433DD7">
        <w:rPr>
          <w:rFonts w:ascii="Arial" w:eastAsia="MS Mincho" w:hAnsi="Arial" w:cs="Arial"/>
          <w:b/>
          <w:bCs/>
          <w:color w:val="000000"/>
          <w:sz w:val="24"/>
          <w:szCs w:val="24"/>
          <w:lang w:val="en-US" w:eastAsia="ja-JP"/>
        </w:rPr>
        <w:instrText>-</w:instrText>
      </w:r>
      <w:r w:rsidR="008B26A4">
        <w:rPr>
          <w:rFonts w:ascii="Arial" w:eastAsia="Malgun Gothic" w:hAnsi="Arial" w:cs="Arial"/>
          <w:b/>
          <w:bCs/>
          <w:color w:val="000000"/>
          <w:sz w:val="24"/>
          <w:szCs w:val="24"/>
          <w:lang w:val="en-US" w:eastAsia="ko-KR"/>
        </w:rPr>
        <w:instrText>4</w:instrText>
      </w:r>
      <w:r w:rsidRPr="00433DD7">
        <w:rPr>
          <w:rFonts w:ascii="Arial" w:eastAsia="MS Mincho" w:hAnsi="Arial" w:cs="Arial"/>
          <w:b/>
          <w:bCs/>
          <w:color w:val="000000"/>
          <w:sz w:val="24"/>
          <w:szCs w:val="24"/>
          <w:lang w:val="en-US" w:eastAsia="ja-JP"/>
        </w:rPr>
        <w:instrText xml:space="preserve">" </w:instrText>
      </w:r>
      <w:r w:rsidRPr="00433DD7">
        <w:rPr>
          <w:rFonts w:ascii="Arial" w:eastAsia="MS Mincho" w:hAnsi="Arial" w:cs="Arial"/>
          <w:b/>
          <w:bCs/>
          <w:color w:val="000000"/>
          <w:sz w:val="24"/>
          <w:szCs w:val="24"/>
          <w:lang w:val="en-US" w:eastAsia="ja-JP"/>
        </w:rPr>
        <w:fldChar w:fldCharType="separate"/>
      </w:r>
      <w:bookmarkStart w:id="21" w:name="DDRefNum"/>
      <w:r w:rsidR="00104BD0" w:rsidRPr="00433DD7">
        <w:rPr>
          <w:rFonts w:ascii="Arial" w:eastAsia="MS Mincho" w:hAnsi="Arial" w:cs="Arial"/>
          <w:b/>
          <w:bCs/>
          <w:noProof/>
          <w:color w:val="000000"/>
          <w:sz w:val="24"/>
          <w:szCs w:val="24"/>
          <w:lang w:val="en-US" w:eastAsia="ja-JP"/>
        </w:rPr>
        <w:t>ISO/IEC 230</w:t>
      </w:r>
      <w:r w:rsidR="00104BD0">
        <w:rPr>
          <w:rFonts w:ascii="Arial" w:eastAsia="MS Mincho" w:hAnsi="Arial" w:cs="Arial"/>
          <w:b/>
          <w:bCs/>
          <w:noProof/>
          <w:color w:val="000000"/>
          <w:sz w:val="24"/>
          <w:szCs w:val="24"/>
          <w:lang w:val="en-US" w:eastAsia="ja-JP"/>
        </w:rPr>
        <w:t>91</w:t>
      </w:r>
      <w:r w:rsidR="00104BD0" w:rsidRPr="00433DD7">
        <w:rPr>
          <w:rFonts w:ascii="Arial" w:eastAsia="MS Mincho" w:hAnsi="Arial" w:cs="Arial"/>
          <w:b/>
          <w:bCs/>
          <w:noProof/>
          <w:color w:val="000000"/>
          <w:sz w:val="24"/>
          <w:szCs w:val="24"/>
          <w:lang w:val="en-US" w:eastAsia="ja-JP"/>
        </w:rPr>
        <w:t>-</w:t>
      </w:r>
      <w:r w:rsidR="00104BD0">
        <w:rPr>
          <w:rFonts w:ascii="Arial" w:eastAsia="Malgun Gothic" w:hAnsi="Arial" w:cs="Arial"/>
          <w:b/>
          <w:bCs/>
          <w:noProof/>
          <w:color w:val="000000"/>
          <w:sz w:val="24"/>
          <w:szCs w:val="24"/>
          <w:lang w:val="en-US" w:eastAsia="ko-KR"/>
        </w:rPr>
        <w:t>4</w:t>
      </w:r>
      <w:bookmarkEnd w:id="21"/>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DDSCSecr "" </w:instrText>
      </w:r>
      <w:r w:rsidRPr="00433DD7">
        <w:rPr>
          <w:rFonts w:ascii="Arial" w:eastAsia="MS Mincho" w:hAnsi="Arial" w:cs="Arial"/>
          <w:b/>
          <w:bCs/>
          <w:color w:val="000000"/>
          <w:sz w:val="24"/>
          <w:szCs w:val="24"/>
          <w:lang w:val="en-US" w:eastAsia="ja-JP"/>
        </w:rPr>
        <w:fldChar w:fldCharType="separate"/>
      </w:r>
      <w:bookmarkStart w:id="22" w:name="DDSCSecr"/>
      <w:bookmarkEnd w:id="22"/>
      <w:r w:rsidR="00104BD0">
        <w:rPr>
          <w:rFonts w:ascii="Arial" w:eastAsia="MS Mincho" w:hAnsi="Arial" w:cs="Arial"/>
          <w:b/>
          <w:bCs/>
          <w:noProof/>
          <w:color w:val="000000"/>
          <w:sz w:val="24"/>
          <w:szCs w:val="24"/>
          <w:lang w:val="en-US" w:eastAsia="ja-JP"/>
        </w:rPr>
        <w:t xml:space="preserve"> </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DDSecr "" </w:instrText>
      </w:r>
      <w:r w:rsidRPr="00433DD7">
        <w:rPr>
          <w:rFonts w:ascii="Arial" w:eastAsia="MS Mincho" w:hAnsi="Arial" w:cs="Arial"/>
          <w:b/>
          <w:bCs/>
          <w:color w:val="000000"/>
          <w:sz w:val="24"/>
          <w:szCs w:val="24"/>
          <w:lang w:val="en-US" w:eastAsia="ja-JP"/>
        </w:rPr>
        <w:fldChar w:fldCharType="separate"/>
      </w:r>
      <w:bookmarkStart w:id="23" w:name="DDSecr"/>
      <w:bookmarkEnd w:id="23"/>
      <w:r w:rsidR="00104BD0">
        <w:rPr>
          <w:rFonts w:ascii="Arial" w:eastAsia="MS Mincho" w:hAnsi="Arial" w:cs="Arial"/>
          <w:b/>
          <w:bCs/>
          <w:noProof/>
          <w:color w:val="000000"/>
          <w:sz w:val="24"/>
          <w:szCs w:val="24"/>
          <w:lang w:val="en-US" w:eastAsia="ja-JP"/>
        </w:rPr>
        <w:t xml:space="preserve"> </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DDSCTitle "Coding of audio, picture, multimedia and hypermedia information" </w:instrText>
      </w:r>
      <w:r w:rsidRPr="00433DD7">
        <w:rPr>
          <w:rFonts w:ascii="Arial" w:eastAsia="MS Mincho" w:hAnsi="Arial" w:cs="Arial"/>
          <w:b/>
          <w:bCs/>
          <w:color w:val="000000"/>
          <w:sz w:val="24"/>
          <w:szCs w:val="24"/>
          <w:lang w:val="en-US" w:eastAsia="ja-JP"/>
        </w:rPr>
        <w:fldChar w:fldCharType="separate"/>
      </w:r>
      <w:bookmarkStart w:id="24" w:name="DDSCTitle"/>
      <w:r w:rsidR="00104BD0" w:rsidRPr="00433DD7">
        <w:rPr>
          <w:rFonts w:ascii="Arial" w:eastAsia="MS Mincho" w:hAnsi="Arial" w:cs="Arial"/>
          <w:b/>
          <w:bCs/>
          <w:noProof/>
          <w:color w:val="000000"/>
          <w:sz w:val="24"/>
          <w:szCs w:val="24"/>
          <w:lang w:val="en-US" w:eastAsia="ja-JP"/>
        </w:rPr>
        <w:t>Coding of audio, picture, multimedia and hypermedia information</w:t>
      </w:r>
      <w:bookmarkEnd w:id="24"/>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DDTCTitle "Information technology" </w:instrText>
      </w:r>
      <w:r w:rsidRPr="00433DD7">
        <w:rPr>
          <w:rFonts w:ascii="Arial" w:eastAsia="MS Mincho" w:hAnsi="Arial" w:cs="Arial"/>
          <w:b/>
          <w:bCs/>
          <w:color w:val="000000"/>
          <w:sz w:val="24"/>
          <w:szCs w:val="24"/>
          <w:lang w:val="en-US" w:eastAsia="ja-JP"/>
        </w:rPr>
        <w:fldChar w:fldCharType="separate"/>
      </w:r>
      <w:bookmarkStart w:id="25" w:name="DDTCTitle"/>
      <w:r w:rsidR="00104BD0" w:rsidRPr="00433DD7">
        <w:rPr>
          <w:rFonts w:ascii="Arial" w:eastAsia="MS Mincho" w:hAnsi="Arial" w:cs="Arial"/>
          <w:b/>
          <w:bCs/>
          <w:noProof/>
          <w:color w:val="000000"/>
          <w:sz w:val="24"/>
          <w:szCs w:val="24"/>
          <w:lang w:val="en-US" w:eastAsia="ja-JP"/>
        </w:rPr>
        <w:t>Information technology</w:t>
      </w:r>
      <w:bookmarkEnd w:id="25"/>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DDWGNum "11" </w:instrText>
      </w:r>
      <w:r w:rsidRPr="00433DD7">
        <w:rPr>
          <w:rFonts w:ascii="Arial" w:eastAsia="MS Mincho" w:hAnsi="Arial" w:cs="Arial"/>
          <w:b/>
          <w:bCs/>
          <w:color w:val="000000"/>
          <w:sz w:val="24"/>
          <w:szCs w:val="24"/>
          <w:lang w:val="en-US" w:eastAsia="ja-JP"/>
        </w:rPr>
        <w:fldChar w:fldCharType="separate"/>
      </w:r>
      <w:bookmarkStart w:id="26" w:name="DDWGNum"/>
      <w:r w:rsidR="00104BD0" w:rsidRPr="00433DD7">
        <w:rPr>
          <w:rFonts w:ascii="Arial" w:eastAsia="MS Mincho" w:hAnsi="Arial" w:cs="Arial"/>
          <w:b/>
          <w:bCs/>
          <w:noProof/>
          <w:color w:val="000000"/>
          <w:sz w:val="24"/>
          <w:szCs w:val="24"/>
          <w:lang w:val="en-US" w:eastAsia="ja-JP"/>
        </w:rPr>
        <w:t>11</w:t>
      </w:r>
      <w:bookmarkEnd w:id="26"/>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DDSCNum "29" </w:instrText>
      </w:r>
      <w:r w:rsidRPr="00433DD7">
        <w:rPr>
          <w:rFonts w:ascii="Arial" w:eastAsia="MS Mincho" w:hAnsi="Arial" w:cs="Arial"/>
          <w:b/>
          <w:bCs/>
          <w:color w:val="000000"/>
          <w:sz w:val="24"/>
          <w:szCs w:val="24"/>
          <w:lang w:val="en-US" w:eastAsia="ja-JP"/>
        </w:rPr>
        <w:fldChar w:fldCharType="separate"/>
      </w:r>
      <w:bookmarkStart w:id="27" w:name="DDSCNum"/>
      <w:r w:rsidR="00104BD0" w:rsidRPr="00433DD7">
        <w:rPr>
          <w:rFonts w:ascii="Arial" w:eastAsia="MS Mincho" w:hAnsi="Arial" w:cs="Arial"/>
          <w:b/>
          <w:bCs/>
          <w:noProof/>
          <w:color w:val="000000"/>
          <w:sz w:val="24"/>
          <w:szCs w:val="24"/>
          <w:lang w:val="en-US" w:eastAsia="ja-JP"/>
        </w:rPr>
        <w:t>29</w:t>
      </w:r>
      <w:bookmarkEnd w:id="27"/>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DDTCNum "1" </w:instrText>
      </w:r>
      <w:r w:rsidRPr="00433DD7">
        <w:rPr>
          <w:rFonts w:ascii="Arial" w:eastAsia="MS Mincho" w:hAnsi="Arial" w:cs="Arial"/>
          <w:b/>
          <w:bCs/>
          <w:color w:val="000000"/>
          <w:sz w:val="24"/>
          <w:szCs w:val="24"/>
          <w:lang w:val="en-US" w:eastAsia="ja-JP"/>
        </w:rPr>
        <w:fldChar w:fldCharType="separate"/>
      </w:r>
      <w:bookmarkStart w:id="28" w:name="DDTCNum"/>
      <w:r w:rsidR="00104BD0" w:rsidRPr="00433DD7">
        <w:rPr>
          <w:rFonts w:ascii="Arial" w:eastAsia="MS Mincho" w:hAnsi="Arial" w:cs="Arial"/>
          <w:b/>
          <w:bCs/>
          <w:noProof/>
          <w:color w:val="000000"/>
          <w:sz w:val="24"/>
          <w:szCs w:val="24"/>
          <w:lang w:val="en-US" w:eastAsia="ja-JP"/>
        </w:rPr>
        <w:t>1</w:t>
      </w:r>
      <w:bookmarkEnd w:id="28"/>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LIBLANG " 2" </w:instrText>
      </w:r>
      <w:r w:rsidRPr="00433DD7">
        <w:rPr>
          <w:rFonts w:ascii="Arial" w:eastAsia="MS Mincho" w:hAnsi="Arial" w:cs="Arial"/>
          <w:b/>
          <w:bCs/>
          <w:color w:val="000000"/>
          <w:sz w:val="24"/>
          <w:szCs w:val="24"/>
          <w:lang w:val="en-US" w:eastAsia="ja-JP"/>
        </w:rPr>
        <w:fldChar w:fldCharType="separate"/>
      </w:r>
      <w:bookmarkStart w:id="29" w:name="LIBLANG"/>
      <w:r w:rsidR="00104BD0" w:rsidRPr="00433DD7">
        <w:rPr>
          <w:rFonts w:ascii="Arial" w:eastAsia="MS Mincho" w:hAnsi="Arial" w:cs="Arial"/>
          <w:b/>
          <w:bCs/>
          <w:noProof/>
          <w:color w:val="000000"/>
          <w:sz w:val="24"/>
          <w:szCs w:val="24"/>
          <w:lang w:val="en-US" w:eastAsia="ja-JP"/>
        </w:rPr>
        <w:t xml:space="preserve"> 2</w:t>
      </w:r>
      <w:bookmarkEnd w:id="29"/>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libH2NAME "</w:instrText>
      </w:r>
      <w:r w:rsidRPr="00433DD7">
        <w:rPr>
          <w:rFonts w:ascii="Arial" w:eastAsia="MS Mincho" w:hAnsi="Arial" w:cs="Arial"/>
          <w:b/>
          <w:bCs/>
          <w:color w:val="000000"/>
          <w:sz w:val="24"/>
          <w:szCs w:val="24"/>
          <w:lang w:val="en-US" w:eastAsia="ja-JP"/>
        </w:rPr>
        <w:instrText>見出し</w:instrText>
      </w:r>
      <w:r w:rsidRPr="00433DD7">
        <w:rPr>
          <w:rFonts w:ascii="Arial" w:eastAsia="MS Mincho" w:hAnsi="Arial" w:cs="Arial"/>
          <w:b/>
          <w:bCs/>
          <w:color w:val="000000"/>
          <w:sz w:val="24"/>
          <w:szCs w:val="24"/>
          <w:lang w:val="en-US" w:eastAsia="ja-JP"/>
        </w:rPr>
        <w:instrText xml:space="preserve"> 2" </w:instrText>
      </w:r>
      <w:r w:rsidRPr="00433DD7">
        <w:rPr>
          <w:rFonts w:ascii="Arial" w:eastAsia="MS Mincho" w:hAnsi="Arial" w:cs="Arial"/>
          <w:b/>
          <w:bCs/>
          <w:color w:val="000000"/>
          <w:sz w:val="24"/>
          <w:szCs w:val="24"/>
          <w:lang w:val="en-US" w:eastAsia="ja-JP"/>
        </w:rPr>
        <w:fldChar w:fldCharType="separate"/>
      </w:r>
      <w:bookmarkStart w:id="30" w:name="libH2NAME"/>
      <w:r w:rsidR="00104BD0" w:rsidRPr="00433DD7">
        <w:rPr>
          <w:rFonts w:ascii="Arial" w:eastAsia="MS Mincho" w:hAnsi="Arial" w:cs="Arial"/>
          <w:b/>
          <w:bCs/>
          <w:noProof/>
          <w:color w:val="000000"/>
          <w:sz w:val="24"/>
          <w:szCs w:val="24"/>
          <w:lang w:val="en-US" w:eastAsia="ja-JP"/>
        </w:rPr>
        <w:t>見出し</w:t>
      </w:r>
      <w:r w:rsidR="00104BD0" w:rsidRPr="00433DD7">
        <w:rPr>
          <w:rFonts w:ascii="Arial" w:eastAsia="MS Mincho" w:hAnsi="Arial" w:cs="Arial"/>
          <w:b/>
          <w:bCs/>
          <w:noProof/>
          <w:color w:val="000000"/>
          <w:sz w:val="24"/>
          <w:szCs w:val="24"/>
          <w:lang w:val="en-US" w:eastAsia="ja-JP"/>
        </w:rPr>
        <w:t xml:space="preserve"> 2</w:t>
      </w:r>
      <w:bookmarkEnd w:id="30"/>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libH1NAME "</w:instrText>
      </w:r>
      <w:r w:rsidRPr="00433DD7">
        <w:rPr>
          <w:rFonts w:ascii="Arial" w:eastAsia="MS Mincho" w:hAnsi="Arial" w:cs="Arial"/>
          <w:b/>
          <w:bCs/>
          <w:color w:val="000000"/>
          <w:sz w:val="24"/>
          <w:szCs w:val="24"/>
          <w:lang w:val="en-US" w:eastAsia="ja-JP"/>
        </w:rPr>
        <w:instrText>見出し</w:instrText>
      </w:r>
      <w:r w:rsidRPr="00433DD7">
        <w:rPr>
          <w:rFonts w:ascii="Arial" w:eastAsia="MS Mincho" w:hAnsi="Arial" w:cs="Arial"/>
          <w:b/>
          <w:bCs/>
          <w:color w:val="000000"/>
          <w:sz w:val="24"/>
          <w:szCs w:val="24"/>
          <w:lang w:val="en-US" w:eastAsia="ja-JP"/>
        </w:rPr>
        <w:instrText xml:space="preserve"> 1" </w:instrText>
      </w:r>
      <w:r w:rsidRPr="00433DD7">
        <w:rPr>
          <w:rFonts w:ascii="Arial" w:eastAsia="MS Mincho" w:hAnsi="Arial" w:cs="Arial"/>
          <w:b/>
          <w:bCs/>
          <w:color w:val="000000"/>
          <w:sz w:val="24"/>
          <w:szCs w:val="24"/>
          <w:lang w:val="en-US" w:eastAsia="ja-JP"/>
        </w:rPr>
        <w:fldChar w:fldCharType="separate"/>
      </w:r>
      <w:bookmarkStart w:id="31" w:name="libH1NAME"/>
      <w:r w:rsidR="00104BD0" w:rsidRPr="00433DD7">
        <w:rPr>
          <w:rFonts w:ascii="Arial" w:eastAsia="MS Mincho" w:hAnsi="Arial" w:cs="Arial"/>
          <w:b/>
          <w:bCs/>
          <w:noProof/>
          <w:color w:val="000000"/>
          <w:sz w:val="24"/>
          <w:szCs w:val="24"/>
          <w:lang w:val="en-US" w:eastAsia="ja-JP"/>
        </w:rPr>
        <w:t>見出し</w:t>
      </w:r>
      <w:r w:rsidR="00104BD0" w:rsidRPr="00433DD7">
        <w:rPr>
          <w:rFonts w:ascii="Arial" w:eastAsia="MS Mincho" w:hAnsi="Arial" w:cs="Arial"/>
          <w:b/>
          <w:bCs/>
          <w:noProof/>
          <w:color w:val="000000"/>
          <w:sz w:val="24"/>
          <w:szCs w:val="24"/>
          <w:lang w:val="en-US" w:eastAsia="ja-JP"/>
        </w:rPr>
        <w:t xml:space="preserve"> 1</w:t>
      </w:r>
      <w:bookmarkEnd w:id="31"/>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LibDesc "" </w:instrText>
      </w:r>
      <w:r w:rsidRPr="00433DD7">
        <w:rPr>
          <w:rFonts w:ascii="Arial" w:eastAsia="MS Mincho" w:hAnsi="Arial" w:cs="Arial"/>
          <w:b/>
          <w:bCs/>
          <w:color w:val="000000"/>
          <w:sz w:val="24"/>
          <w:szCs w:val="24"/>
          <w:lang w:val="en-US" w:eastAsia="ja-JP"/>
        </w:rPr>
        <w:fldChar w:fldCharType="separate"/>
      </w:r>
      <w:bookmarkStart w:id="32" w:name="LibDesc"/>
      <w:bookmarkEnd w:id="32"/>
      <w:r w:rsidR="00104BD0">
        <w:rPr>
          <w:rFonts w:ascii="Arial" w:eastAsia="MS Mincho" w:hAnsi="Arial" w:cs="Arial"/>
          <w:b/>
          <w:bCs/>
          <w:noProof/>
          <w:color w:val="000000"/>
          <w:sz w:val="24"/>
          <w:szCs w:val="24"/>
          <w:lang w:val="en-US" w:eastAsia="ja-JP"/>
        </w:rPr>
        <w:t xml:space="preserve"> </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LibDescD "" </w:instrText>
      </w:r>
      <w:r w:rsidRPr="00433DD7">
        <w:rPr>
          <w:rFonts w:ascii="Arial" w:eastAsia="MS Mincho" w:hAnsi="Arial" w:cs="Arial"/>
          <w:b/>
          <w:bCs/>
          <w:color w:val="000000"/>
          <w:sz w:val="24"/>
          <w:szCs w:val="24"/>
          <w:lang w:val="en-US" w:eastAsia="ja-JP"/>
        </w:rPr>
        <w:fldChar w:fldCharType="separate"/>
      </w:r>
      <w:bookmarkStart w:id="33" w:name="LibDescD"/>
      <w:bookmarkEnd w:id="33"/>
      <w:r w:rsidR="00104BD0">
        <w:rPr>
          <w:rFonts w:ascii="Arial" w:eastAsia="MS Mincho" w:hAnsi="Arial" w:cs="Arial"/>
          <w:b/>
          <w:bCs/>
          <w:noProof/>
          <w:color w:val="000000"/>
          <w:sz w:val="24"/>
          <w:szCs w:val="24"/>
          <w:lang w:val="en-US" w:eastAsia="ja-JP"/>
        </w:rPr>
        <w:t xml:space="preserve"> </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LibDescE "" </w:instrText>
      </w:r>
      <w:r w:rsidRPr="00433DD7">
        <w:rPr>
          <w:rFonts w:ascii="Arial" w:eastAsia="MS Mincho" w:hAnsi="Arial" w:cs="Arial"/>
          <w:b/>
          <w:bCs/>
          <w:color w:val="000000"/>
          <w:sz w:val="24"/>
          <w:szCs w:val="24"/>
          <w:lang w:val="en-US" w:eastAsia="ja-JP"/>
        </w:rPr>
        <w:fldChar w:fldCharType="separate"/>
      </w:r>
      <w:bookmarkStart w:id="34" w:name="LibDescE"/>
      <w:bookmarkEnd w:id="34"/>
      <w:r w:rsidR="00104BD0">
        <w:rPr>
          <w:rFonts w:ascii="Arial" w:eastAsia="MS Mincho" w:hAnsi="Arial" w:cs="Arial"/>
          <w:b/>
          <w:bCs/>
          <w:noProof/>
          <w:color w:val="000000"/>
          <w:sz w:val="24"/>
          <w:szCs w:val="24"/>
          <w:lang w:val="en-US" w:eastAsia="ja-JP"/>
        </w:rPr>
        <w:t xml:space="preserve"> </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LibDescF "" </w:instrText>
      </w:r>
      <w:r w:rsidRPr="00433DD7">
        <w:rPr>
          <w:rFonts w:ascii="Arial" w:eastAsia="MS Mincho" w:hAnsi="Arial" w:cs="Arial"/>
          <w:b/>
          <w:bCs/>
          <w:color w:val="000000"/>
          <w:sz w:val="24"/>
          <w:szCs w:val="24"/>
          <w:lang w:val="en-US" w:eastAsia="ja-JP"/>
        </w:rPr>
        <w:fldChar w:fldCharType="separate"/>
      </w:r>
      <w:bookmarkStart w:id="35" w:name="LibDescF"/>
      <w:bookmarkEnd w:id="35"/>
      <w:r w:rsidR="00104BD0">
        <w:rPr>
          <w:rFonts w:ascii="Arial" w:eastAsia="MS Mincho" w:hAnsi="Arial" w:cs="Arial"/>
          <w:b/>
          <w:bCs/>
          <w:noProof/>
          <w:color w:val="000000"/>
          <w:sz w:val="24"/>
          <w:szCs w:val="24"/>
          <w:lang w:val="en-US" w:eastAsia="ja-JP"/>
        </w:rPr>
        <w:t xml:space="preserve"> </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NATSubVer "0" </w:instrText>
      </w:r>
      <w:r w:rsidRPr="00433DD7">
        <w:rPr>
          <w:rFonts w:ascii="Arial" w:eastAsia="MS Mincho" w:hAnsi="Arial" w:cs="Arial"/>
          <w:b/>
          <w:bCs/>
          <w:color w:val="000000"/>
          <w:sz w:val="24"/>
          <w:szCs w:val="24"/>
          <w:lang w:val="en-US" w:eastAsia="ja-JP"/>
        </w:rPr>
        <w:fldChar w:fldCharType="separate"/>
      </w:r>
      <w:bookmarkStart w:id="36" w:name="NATSubVer"/>
      <w:r w:rsidR="00104BD0" w:rsidRPr="00433DD7">
        <w:rPr>
          <w:rFonts w:ascii="Arial" w:eastAsia="MS Mincho" w:hAnsi="Arial" w:cs="Arial"/>
          <w:b/>
          <w:bCs/>
          <w:noProof/>
          <w:color w:val="000000"/>
          <w:sz w:val="24"/>
          <w:szCs w:val="24"/>
          <w:lang w:val="en-US" w:eastAsia="ja-JP"/>
        </w:rPr>
        <w:t>0</w:t>
      </w:r>
      <w:bookmarkEnd w:id="36"/>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CENSubVer "2" </w:instrText>
      </w:r>
      <w:r w:rsidRPr="00433DD7">
        <w:rPr>
          <w:rFonts w:ascii="Arial" w:eastAsia="MS Mincho" w:hAnsi="Arial" w:cs="Arial"/>
          <w:b/>
          <w:bCs/>
          <w:color w:val="000000"/>
          <w:sz w:val="24"/>
          <w:szCs w:val="24"/>
          <w:lang w:val="en-US" w:eastAsia="ja-JP"/>
        </w:rPr>
        <w:fldChar w:fldCharType="separate"/>
      </w:r>
      <w:bookmarkStart w:id="37" w:name="CENSubVer"/>
      <w:r w:rsidR="00104BD0" w:rsidRPr="00433DD7">
        <w:rPr>
          <w:rFonts w:ascii="Arial" w:eastAsia="MS Mincho" w:hAnsi="Arial" w:cs="Arial"/>
          <w:b/>
          <w:bCs/>
          <w:noProof/>
          <w:color w:val="000000"/>
          <w:sz w:val="24"/>
          <w:szCs w:val="24"/>
          <w:lang w:val="en-US" w:eastAsia="ja-JP"/>
        </w:rPr>
        <w:t>2</w:t>
      </w:r>
      <w:bookmarkEnd w:id="37"/>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ISOSubVer "" </w:instrText>
      </w:r>
      <w:r w:rsidRPr="00433DD7">
        <w:rPr>
          <w:rFonts w:ascii="Arial" w:eastAsia="MS Mincho" w:hAnsi="Arial" w:cs="Arial"/>
          <w:b/>
          <w:bCs/>
          <w:color w:val="000000"/>
          <w:sz w:val="24"/>
          <w:szCs w:val="24"/>
          <w:lang w:val="en-US" w:eastAsia="ja-JP"/>
        </w:rPr>
        <w:fldChar w:fldCharType="separate"/>
      </w:r>
      <w:bookmarkStart w:id="38" w:name="ISOSubVer"/>
      <w:bookmarkEnd w:id="38"/>
      <w:r w:rsidR="00104BD0">
        <w:rPr>
          <w:rFonts w:ascii="Arial" w:eastAsia="MS Mincho" w:hAnsi="Arial" w:cs="Arial"/>
          <w:b/>
          <w:bCs/>
          <w:noProof/>
          <w:color w:val="000000"/>
          <w:sz w:val="24"/>
          <w:szCs w:val="24"/>
          <w:lang w:val="en-US" w:eastAsia="ja-JP"/>
        </w:rPr>
        <w:t xml:space="preserve"> </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LIBVerMSDN "STD Version 2.1c2" </w:instrText>
      </w:r>
      <w:r w:rsidRPr="00433DD7">
        <w:rPr>
          <w:rFonts w:ascii="Arial" w:eastAsia="MS Mincho" w:hAnsi="Arial" w:cs="Arial"/>
          <w:b/>
          <w:bCs/>
          <w:color w:val="000000"/>
          <w:sz w:val="24"/>
          <w:szCs w:val="24"/>
          <w:lang w:val="en-US" w:eastAsia="ja-JP"/>
        </w:rPr>
        <w:fldChar w:fldCharType="separate"/>
      </w:r>
      <w:bookmarkStart w:id="39" w:name="LIBVerMSDN"/>
      <w:r w:rsidR="00104BD0" w:rsidRPr="00433DD7">
        <w:rPr>
          <w:rFonts w:ascii="Arial" w:eastAsia="MS Mincho" w:hAnsi="Arial" w:cs="Arial"/>
          <w:b/>
          <w:bCs/>
          <w:noProof/>
          <w:color w:val="000000"/>
          <w:sz w:val="24"/>
          <w:szCs w:val="24"/>
          <w:lang w:val="en-US" w:eastAsia="ja-JP"/>
        </w:rPr>
        <w:t>STD Version 2.1c2</w:t>
      </w:r>
      <w:bookmarkEnd w:id="39"/>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LIBStageCode "30" </w:instrText>
      </w:r>
      <w:r w:rsidRPr="00433DD7">
        <w:rPr>
          <w:rFonts w:ascii="Arial" w:eastAsia="MS Mincho" w:hAnsi="Arial" w:cs="Arial"/>
          <w:b/>
          <w:bCs/>
          <w:color w:val="000000"/>
          <w:sz w:val="24"/>
          <w:szCs w:val="24"/>
          <w:lang w:val="en-US" w:eastAsia="ja-JP"/>
        </w:rPr>
        <w:fldChar w:fldCharType="separate"/>
      </w:r>
      <w:bookmarkStart w:id="40" w:name="LIBStageCode"/>
      <w:r w:rsidR="00104BD0" w:rsidRPr="00433DD7">
        <w:rPr>
          <w:rFonts w:ascii="Arial" w:eastAsia="MS Mincho" w:hAnsi="Arial" w:cs="Arial"/>
          <w:b/>
          <w:bCs/>
          <w:noProof/>
          <w:color w:val="000000"/>
          <w:sz w:val="24"/>
          <w:szCs w:val="24"/>
          <w:lang w:val="en-US" w:eastAsia="ja-JP"/>
        </w:rPr>
        <w:t>30</w:t>
      </w:r>
      <w:bookmarkEnd w:id="40"/>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LibRpl "" </w:instrText>
      </w:r>
      <w:r w:rsidRPr="00433DD7">
        <w:rPr>
          <w:rFonts w:ascii="Arial" w:eastAsia="MS Mincho" w:hAnsi="Arial" w:cs="Arial"/>
          <w:b/>
          <w:bCs/>
          <w:color w:val="000000"/>
          <w:sz w:val="24"/>
          <w:szCs w:val="24"/>
          <w:lang w:val="en-US" w:eastAsia="ja-JP"/>
        </w:rPr>
        <w:fldChar w:fldCharType="separate"/>
      </w:r>
      <w:bookmarkStart w:id="41" w:name="LibRpl"/>
      <w:bookmarkEnd w:id="41"/>
      <w:r w:rsidR="00104BD0">
        <w:rPr>
          <w:rFonts w:ascii="Arial" w:eastAsia="MS Mincho" w:hAnsi="Arial" w:cs="Arial"/>
          <w:b/>
          <w:bCs/>
          <w:noProof/>
          <w:color w:val="000000"/>
          <w:sz w:val="24"/>
          <w:szCs w:val="24"/>
          <w:lang w:val="en-US" w:eastAsia="ja-JP"/>
        </w:rPr>
        <w:t xml:space="preserve"> </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LibICS "" </w:instrText>
      </w:r>
      <w:r w:rsidRPr="00433DD7">
        <w:rPr>
          <w:rFonts w:ascii="Arial" w:eastAsia="MS Mincho" w:hAnsi="Arial" w:cs="Arial"/>
          <w:b/>
          <w:bCs/>
          <w:color w:val="000000"/>
          <w:sz w:val="24"/>
          <w:szCs w:val="24"/>
          <w:lang w:val="en-US" w:eastAsia="ja-JP"/>
        </w:rPr>
        <w:fldChar w:fldCharType="separate"/>
      </w:r>
      <w:bookmarkStart w:id="42" w:name="LibICS"/>
      <w:bookmarkEnd w:id="42"/>
      <w:r w:rsidR="00104BD0">
        <w:rPr>
          <w:rFonts w:ascii="Arial" w:eastAsia="MS Mincho" w:hAnsi="Arial" w:cs="Arial"/>
          <w:b/>
          <w:bCs/>
          <w:noProof/>
          <w:color w:val="000000"/>
          <w:sz w:val="24"/>
          <w:szCs w:val="24"/>
          <w:lang w:val="en-US" w:eastAsia="ja-JP"/>
        </w:rPr>
        <w:t xml:space="preserve"> </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LIBFIL " 4" </w:instrText>
      </w:r>
      <w:r w:rsidRPr="00433DD7">
        <w:rPr>
          <w:rFonts w:ascii="Arial" w:eastAsia="MS Mincho" w:hAnsi="Arial" w:cs="Arial"/>
          <w:b/>
          <w:bCs/>
          <w:color w:val="000000"/>
          <w:sz w:val="24"/>
          <w:szCs w:val="24"/>
          <w:lang w:val="en-US" w:eastAsia="ja-JP"/>
        </w:rPr>
        <w:fldChar w:fldCharType="separate"/>
      </w:r>
      <w:bookmarkStart w:id="43" w:name="LIBFIL"/>
      <w:r w:rsidR="00104BD0" w:rsidRPr="00433DD7">
        <w:rPr>
          <w:rFonts w:ascii="Arial" w:eastAsia="MS Mincho" w:hAnsi="Arial" w:cs="Arial"/>
          <w:b/>
          <w:bCs/>
          <w:noProof/>
          <w:color w:val="000000"/>
          <w:sz w:val="24"/>
          <w:szCs w:val="24"/>
          <w:lang w:val="en-US" w:eastAsia="ja-JP"/>
        </w:rPr>
        <w:t xml:space="preserve"> 4</w:t>
      </w:r>
      <w:bookmarkEnd w:id="43"/>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LIBEnFileName "C:\Users\shinji_w\AppData\Roaming\Microsoft\Templates\STD\29n12194t.doc" </w:instrText>
      </w:r>
      <w:r w:rsidRPr="00433DD7">
        <w:rPr>
          <w:rFonts w:ascii="Arial" w:eastAsia="MS Mincho" w:hAnsi="Arial" w:cs="Arial"/>
          <w:b/>
          <w:bCs/>
          <w:color w:val="000000"/>
          <w:sz w:val="24"/>
          <w:szCs w:val="24"/>
          <w:lang w:val="en-US" w:eastAsia="ja-JP"/>
        </w:rPr>
        <w:fldChar w:fldCharType="separate"/>
      </w:r>
      <w:bookmarkStart w:id="44" w:name="LIBEnFileName"/>
      <w:r w:rsidR="00104BD0" w:rsidRPr="00433DD7">
        <w:rPr>
          <w:rFonts w:ascii="Arial" w:eastAsia="MS Mincho" w:hAnsi="Arial" w:cs="Arial"/>
          <w:b/>
          <w:bCs/>
          <w:noProof/>
          <w:color w:val="000000"/>
          <w:sz w:val="24"/>
          <w:szCs w:val="24"/>
          <w:lang w:val="en-US" w:eastAsia="ja-JP"/>
        </w:rPr>
        <w:t>C:\Users\shinji_w\AppData\Roaming\Microsoft\Templates\STD\29n12194t.doc</w:t>
      </w:r>
      <w:bookmarkEnd w:id="44"/>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LIBFrFileName ""</w:instrText>
      </w:r>
      <w:r w:rsidRPr="00433DD7">
        <w:rPr>
          <w:rFonts w:ascii="Arial" w:eastAsia="MS Mincho" w:hAnsi="Arial" w:cs="Arial"/>
          <w:b/>
          <w:bCs/>
          <w:color w:val="000000"/>
          <w:sz w:val="24"/>
          <w:szCs w:val="24"/>
          <w:lang w:val="en-US" w:eastAsia="ja-JP"/>
        </w:rPr>
        <w:fldChar w:fldCharType="separate"/>
      </w:r>
      <w:bookmarkStart w:id="45" w:name="LIBFrFileName"/>
      <w:bookmarkEnd w:id="45"/>
      <w:r w:rsidR="00104BD0">
        <w:rPr>
          <w:rFonts w:ascii="Arial" w:eastAsia="MS Mincho" w:hAnsi="Arial" w:cs="Arial"/>
          <w:b/>
          <w:bCs/>
          <w:noProof/>
          <w:color w:val="000000"/>
          <w:sz w:val="24"/>
          <w:szCs w:val="24"/>
          <w:lang w:val="en-US" w:eastAsia="ja-JP"/>
        </w:rPr>
        <w:t xml:space="preserve"> </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LIBDeFileName ""</w:instrText>
      </w:r>
      <w:r w:rsidRPr="00433DD7">
        <w:rPr>
          <w:rFonts w:ascii="Arial" w:eastAsia="MS Mincho" w:hAnsi="Arial" w:cs="Arial"/>
          <w:b/>
          <w:bCs/>
          <w:color w:val="000000"/>
          <w:sz w:val="24"/>
          <w:szCs w:val="24"/>
          <w:lang w:val="en-US" w:eastAsia="ja-JP"/>
        </w:rPr>
        <w:fldChar w:fldCharType="separate"/>
      </w:r>
      <w:bookmarkStart w:id="46" w:name="LIBDeFileName"/>
      <w:bookmarkEnd w:id="46"/>
      <w:r w:rsidR="00104BD0">
        <w:rPr>
          <w:rFonts w:ascii="Arial" w:eastAsia="MS Mincho" w:hAnsi="Arial" w:cs="Arial"/>
          <w:b/>
          <w:bCs/>
          <w:noProof/>
          <w:color w:val="000000"/>
          <w:sz w:val="24"/>
          <w:szCs w:val="24"/>
          <w:lang w:val="en-US" w:eastAsia="ja-JP"/>
        </w:rPr>
        <w:t xml:space="preserve"> </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LIBNatFileName ""</w:instrText>
      </w:r>
      <w:r w:rsidRPr="00433DD7">
        <w:rPr>
          <w:rFonts w:ascii="Arial" w:eastAsia="MS Mincho" w:hAnsi="Arial" w:cs="Arial"/>
          <w:b/>
          <w:bCs/>
          <w:color w:val="000000"/>
          <w:sz w:val="24"/>
          <w:szCs w:val="24"/>
          <w:lang w:val="en-US" w:eastAsia="ja-JP"/>
        </w:rPr>
        <w:fldChar w:fldCharType="separate"/>
      </w:r>
      <w:bookmarkStart w:id="47" w:name="LIBNatFileName"/>
      <w:bookmarkEnd w:id="47"/>
      <w:r w:rsidR="00104BD0">
        <w:rPr>
          <w:rFonts w:ascii="Arial" w:eastAsia="MS Mincho" w:hAnsi="Arial" w:cs="Arial"/>
          <w:b/>
          <w:bCs/>
          <w:noProof/>
          <w:color w:val="000000"/>
          <w:sz w:val="24"/>
          <w:szCs w:val="24"/>
          <w:lang w:val="en-US" w:eastAsia="ja-JP"/>
        </w:rPr>
        <w:t xml:space="preserve"> </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LIBFileOld "" </w:instrText>
      </w:r>
      <w:r w:rsidRPr="00433DD7">
        <w:rPr>
          <w:rFonts w:ascii="Arial" w:eastAsia="MS Mincho" w:hAnsi="Arial" w:cs="Arial"/>
          <w:b/>
          <w:bCs/>
          <w:color w:val="000000"/>
          <w:sz w:val="24"/>
          <w:szCs w:val="24"/>
          <w:lang w:val="en-US" w:eastAsia="ja-JP"/>
        </w:rPr>
        <w:fldChar w:fldCharType="separate"/>
      </w:r>
      <w:bookmarkStart w:id="48" w:name="LIBFileOld"/>
      <w:bookmarkEnd w:id="48"/>
      <w:r w:rsidR="00104BD0">
        <w:rPr>
          <w:rFonts w:ascii="Arial" w:eastAsia="MS Mincho" w:hAnsi="Arial" w:cs="Arial"/>
          <w:b/>
          <w:bCs/>
          <w:noProof/>
          <w:color w:val="000000"/>
          <w:sz w:val="24"/>
          <w:szCs w:val="24"/>
          <w:lang w:val="en-US" w:eastAsia="ja-JP"/>
        </w:rPr>
        <w:t xml:space="preserve"> </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LIBTypeTitreCEN "" </w:instrText>
      </w:r>
      <w:r w:rsidRPr="00433DD7">
        <w:rPr>
          <w:rFonts w:ascii="Arial" w:eastAsia="MS Mincho" w:hAnsi="Arial" w:cs="Arial"/>
          <w:b/>
          <w:bCs/>
          <w:color w:val="000000"/>
          <w:sz w:val="24"/>
          <w:szCs w:val="24"/>
          <w:lang w:val="en-US" w:eastAsia="ja-JP"/>
        </w:rPr>
        <w:fldChar w:fldCharType="separate"/>
      </w:r>
      <w:bookmarkStart w:id="49" w:name="LIBTypeTitre"/>
      <w:bookmarkStart w:id="50" w:name="LIBTypeTitreCEN"/>
      <w:bookmarkEnd w:id="49"/>
      <w:bookmarkEnd w:id="50"/>
      <w:r w:rsidR="00104BD0">
        <w:rPr>
          <w:rFonts w:ascii="Arial" w:eastAsia="MS Mincho" w:hAnsi="Arial" w:cs="Arial"/>
          <w:b/>
          <w:bCs/>
          <w:noProof/>
          <w:color w:val="000000"/>
          <w:sz w:val="24"/>
          <w:szCs w:val="24"/>
          <w:lang w:val="en-US" w:eastAsia="ja-JP"/>
        </w:rPr>
        <w:t xml:space="preserve"> </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LIBTypeTitreNAT "" </w:instrText>
      </w:r>
      <w:r w:rsidRPr="00433DD7">
        <w:rPr>
          <w:rFonts w:ascii="Arial" w:eastAsia="MS Mincho" w:hAnsi="Arial" w:cs="Arial"/>
          <w:b/>
          <w:bCs/>
          <w:color w:val="000000"/>
          <w:sz w:val="24"/>
          <w:szCs w:val="24"/>
          <w:lang w:val="en-US" w:eastAsia="ja-JP"/>
        </w:rPr>
        <w:fldChar w:fldCharType="separate"/>
      </w:r>
      <w:bookmarkStart w:id="51" w:name="LIBTypeTitreNAT"/>
      <w:bookmarkEnd w:id="51"/>
      <w:r w:rsidR="00104BD0">
        <w:rPr>
          <w:rFonts w:ascii="Arial" w:eastAsia="MS Mincho" w:hAnsi="Arial" w:cs="Arial"/>
          <w:b/>
          <w:bCs/>
          <w:noProof/>
          <w:color w:val="000000"/>
          <w:sz w:val="24"/>
          <w:szCs w:val="24"/>
          <w:lang w:val="en-US" w:eastAsia="ja-JP"/>
        </w:rPr>
        <w:t xml:space="preserve"> </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LibEnteteCEN "" </w:instrText>
      </w:r>
      <w:r w:rsidRPr="00433DD7">
        <w:rPr>
          <w:rFonts w:ascii="Arial" w:eastAsia="MS Mincho" w:hAnsi="Arial" w:cs="Arial"/>
          <w:b/>
          <w:bCs/>
          <w:color w:val="000000"/>
          <w:sz w:val="24"/>
          <w:szCs w:val="24"/>
          <w:lang w:val="en-US" w:eastAsia="ja-JP"/>
        </w:rPr>
        <w:fldChar w:fldCharType="separate"/>
      </w:r>
      <w:bookmarkStart w:id="52" w:name="LibEntete"/>
      <w:bookmarkStart w:id="53" w:name="LibFileEnTete"/>
      <w:bookmarkStart w:id="54" w:name="LibEnteteCEN"/>
      <w:bookmarkEnd w:id="52"/>
      <w:bookmarkEnd w:id="53"/>
      <w:bookmarkEnd w:id="54"/>
      <w:r w:rsidR="00104BD0">
        <w:rPr>
          <w:rFonts w:ascii="Arial" w:eastAsia="MS Mincho" w:hAnsi="Arial" w:cs="Arial"/>
          <w:b/>
          <w:bCs/>
          <w:noProof/>
          <w:color w:val="000000"/>
          <w:sz w:val="24"/>
          <w:szCs w:val="24"/>
          <w:lang w:val="en-US" w:eastAsia="ja-JP"/>
        </w:rPr>
        <w:t xml:space="preserve"> </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LibEnteteNAT "" </w:instrText>
      </w:r>
      <w:r w:rsidRPr="00433DD7">
        <w:rPr>
          <w:rFonts w:ascii="Arial" w:eastAsia="MS Mincho" w:hAnsi="Arial" w:cs="Arial"/>
          <w:b/>
          <w:bCs/>
          <w:color w:val="000000"/>
          <w:sz w:val="24"/>
          <w:szCs w:val="24"/>
          <w:lang w:val="en-US" w:eastAsia="ja-JP"/>
        </w:rPr>
        <w:fldChar w:fldCharType="separate"/>
      </w:r>
      <w:bookmarkStart w:id="55" w:name="LibEnteteNAT"/>
      <w:bookmarkEnd w:id="55"/>
      <w:r w:rsidR="00104BD0">
        <w:rPr>
          <w:rFonts w:ascii="Arial" w:eastAsia="MS Mincho" w:hAnsi="Arial" w:cs="Arial"/>
          <w:b/>
          <w:bCs/>
          <w:noProof/>
          <w:color w:val="000000"/>
          <w:sz w:val="24"/>
          <w:szCs w:val="24"/>
          <w:lang w:val="en-US" w:eastAsia="ja-JP"/>
        </w:rPr>
        <w:t xml:space="preserve"> </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LIBASynchroVF "" </w:instrText>
      </w:r>
      <w:r w:rsidRPr="00433DD7">
        <w:rPr>
          <w:rFonts w:ascii="Arial" w:eastAsia="MS Mincho" w:hAnsi="Arial" w:cs="Arial"/>
          <w:b/>
          <w:bCs/>
          <w:color w:val="000000"/>
          <w:sz w:val="24"/>
          <w:szCs w:val="24"/>
          <w:lang w:val="en-US" w:eastAsia="ja-JP"/>
        </w:rPr>
        <w:fldChar w:fldCharType="separate"/>
      </w:r>
      <w:bookmarkStart w:id="56" w:name="LIBASynchro"/>
      <w:bookmarkStart w:id="57" w:name="LIBASynchroVF"/>
      <w:bookmarkEnd w:id="56"/>
      <w:bookmarkEnd w:id="57"/>
      <w:r w:rsidR="00104BD0">
        <w:rPr>
          <w:rFonts w:ascii="Arial" w:eastAsia="MS Mincho" w:hAnsi="Arial" w:cs="Arial"/>
          <w:b/>
          <w:bCs/>
          <w:noProof/>
          <w:color w:val="000000"/>
          <w:sz w:val="24"/>
          <w:szCs w:val="24"/>
          <w:lang w:val="en-US" w:eastAsia="ja-JP"/>
        </w:rPr>
        <w:t xml:space="preserve"> </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LIBASynchroVE "" </w:instrText>
      </w:r>
      <w:r w:rsidRPr="00433DD7">
        <w:rPr>
          <w:rFonts w:ascii="Arial" w:eastAsia="MS Mincho" w:hAnsi="Arial" w:cs="Arial"/>
          <w:b/>
          <w:bCs/>
          <w:color w:val="000000"/>
          <w:sz w:val="24"/>
          <w:szCs w:val="24"/>
          <w:lang w:val="en-US" w:eastAsia="ja-JP"/>
        </w:rPr>
        <w:fldChar w:fldCharType="separate"/>
      </w:r>
      <w:bookmarkStart w:id="58" w:name="LIBASynchroVE"/>
      <w:bookmarkEnd w:id="58"/>
      <w:r w:rsidR="00104BD0">
        <w:rPr>
          <w:rFonts w:ascii="Arial" w:eastAsia="MS Mincho" w:hAnsi="Arial" w:cs="Arial"/>
          <w:b/>
          <w:bCs/>
          <w:noProof/>
          <w:color w:val="000000"/>
          <w:sz w:val="24"/>
          <w:szCs w:val="24"/>
          <w:lang w:val="en-US" w:eastAsia="ja-JP"/>
        </w:rPr>
        <w:t xml:space="preserve"> </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color w:val="000000"/>
          <w:sz w:val="24"/>
          <w:szCs w:val="24"/>
          <w:lang w:val="en-US" w:eastAsia="ja-JP"/>
        </w:rPr>
        <w:fldChar w:fldCharType="begin"/>
      </w:r>
      <w:r w:rsidRPr="00433DD7">
        <w:rPr>
          <w:rFonts w:ascii="Arial" w:eastAsia="MS Mincho" w:hAnsi="Arial" w:cs="Arial"/>
          <w:b/>
          <w:bCs/>
          <w:color w:val="000000"/>
          <w:sz w:val="24"/>
          <w:szCs w:val="24"/>
          <w:lang w:val="en-US" w:eastAsia="ja-JP"/>
        </w:rPr>
        <w:instrText xml:space="preserve"> SET LIBASynchroVD "" </w:instrText>
      </w:r>
      <w:r w:rsidRPr="00433DD7">
        <w:rPr>
          <w:rFonts w:ascii="Arial" w:eastAsia="MS Mincho" w:hAnsi="Arial" w:cs="Arial"/>
          <w:b/>
          <w:bCs/>
          <w:color w:val="000000"/>
          <w:sz w:val="24"/>
          <w:szCs w:val="24"/>
          <w:lang w:val="en-US" w:eastAsia="ja-JP"/>
        </w:rPr>
        <w:fldChar w:fldCharType="separate"/>
      </w:r>
      <w:bookmarkStart w:id="59" w:name="LIBASynchroVD"/>
      <w:bookmarkEnd w:id="59"/>
      <w:r w:rsidR="00104BD0">
        <w:rPr>
          <w:rFonts w:ascii="Arial" w:eastAsia="MS Mincho" w:hAnsi="Arial" w:cs="Arial"/>
          <w:b/>
          <w:bCs/>
          <w:noProof/>
          <w:color w:val="000000"/>
          <w:sz w:val="24"/>
          <w:szCs w:val="24"/>
          <w:lang w:val="en-US" w:eastAsia="ja-JP"/>
        </w:rPr>
        <w:t xml:space="preserve"> </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noProof/>
          <w:color w:val="000000"/>
          <w:sz w:val="24"/>
          <w:szCs w:val="24"/>
          <w:lang w:val="en-US" w:eastAsia="ja-JP"/>
        </w:rPr>
        <w:fldChar w:fldCharType="begin"/>
      </w:r>
      <w:r w:rsidRPr="00433DD7">
        <w:rPr>
          <w:rFonts w:ascii="Arial" w:eastAsia="MS Mincho" w:hAnsi="Arial" w:cs="Arial"/>
          <w:b/>
          <w:bCs/>
          <w:noProof/>
          <w:color w:val="000000"/>
          <w:sz w:val="24"/>
          <w:szCs w:val="24"/>
          <w:lang w:val="en-US" w:eastAsia="ja-JP"/>
        </w:rPr>
        <w:instrText xml:space="preserve"> SET DDEditionNo "" </w:instrText>
      </w:r>
      <w:r w:rsidRPr="00433DD7">
        <w:rPr>
          <w:rFonts w:ascii="Arial" w:eastAsia="MS Mincho" w:hAnsi="Arial" w:cs="Arial"/>
          <w:b/>
          <w:bCs/>
          <w:noProof/>
          <w:color w:val="000000"/>
          <w:sz w:val="24"/>
          <w:szCs w:val="24"/>
          <w:lang w:val="en-US" w:eastAsia="ja-JP"/>
        </w:rPr>
        <w:fldChar w:fldCharType="separate"/>
      </w:r>
      <w:bookmarkStart w:id="60" w:name="DDEditionNo"/>
      <w:bookmarkEnd w:id="60"/>
      <w:r w:rsidR="00104BD0">
        <w:rPr>
          <w:rFonts w:ascii="Arial" w:eastAsia="MS Mincho" w:hAnsi="Arial" w:cs="Arial"/>
          <w:b/>
          <w:bCs/>
          <w:noProof/>
          <w:color w:val="000000"/>
          <w:sz w:val="24"/>
          <w:szCs w:val="24"/>
          <w:lang w:val="en-US" w:eastAsia="ja-JP"/>
        </w:rPr>
        <w:t xml:space="preserve"> </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noProof/>
          <w:color w:val="0000FF"/>
          <w:sz w:val="24"/>
          <w:szCs w:val="24"/>
          <w:lang w:val="en-US" w:eastAsia="ja-JP"/>
        </w:rPr>
        <w:fldChar w:fldCharType="begin"/>
      </w:r>
      <w:r w:rsidRPr="00433DD7">
        <w:rPr>
          <w:rFonts w:ascii="Arial" w:eastAsia="MS Mincho" w:hAnsi="Arial" w:cs="Arial"/>
          <w:b/>
          <w:bCs/>
          <w:noProof/>
          <w:color w:val="0000FF"/>
          <w:sz w:val="24"/>
          <w:szCs w:val="24"/>
          <w:lang w:val="en-US" w:eastAsia="ja-JP"/>
        </w:rPr>
        <w:instrText xml:space="preserve"> REF DDOrganization1 \* CHARFORMAT  </w:instrText>
      </w:r>
      <w:r w:rsidRPr="00433DD7">
        <w:rPr>
          <w:rFonts w:ascii="Arial" w:eastAsia="MS Mincho" w:hAnsi="Arial" w:cs="Arial"/>
          <w:b/>
          <w:bCs/>
          <w:noProof/>
          <w:color w:val="0000FF"/>
          <w:sz w:val="24"/>
          <w:szCs w:val="24"/>
          <w:lang w:val="en-US" w:eastAsia="ja-JP"/>
        </w:rPr>
        <w:fldChar w:fldCharType="separate"/>
      </w:r>
      <w:r w:rsidR="00104BD0" w:rsidRPr="00104BD0">
        <w:rPr>
          <w:rFonts w:ascii="Arial" w:eastAsia="MS Mincho" w:hAnsi="Arial" w:cs="Arial"/>
          <w:b/>
          <w:bCs/>
          <w:noProof/>
          <w:color w:val="0000FF"/>
          <w:sz w:val="24"/>
          <w:szCs w:val="24"/>
          <w:lang w:val="en-US" w:eastAsia="ja-JP"/>
        </w:rPr>
        <w:t>ISO/IEC J</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noProof/>
          <w:color w:val="0000FF"/>
          <w:sz w:val="24"/>
          <w:szCs w:val="24"/>
          <w:lang w:val="en-US" w:eastAsia="ja-JP"/>
        </w:rPr>
        <w:t>TC </w:t>
      </w:r>
      <w:r w:rsidRPr="00433DD7">
        <w:rPr>
          <w:rFonts w:ascii="Arial" w:eastAsia="MS Mincho" w:hAnsi="Arial" w:cs="Arial"/>
          <w:b/>
          <w:bCs/>
          <w:noProof/>
          <w:color w:val="0000FF"/>
          <w:sz w:val="24"/>
          <w:szCs w:val="24"/>
          <w:lang w:val="en-US" w:eastAsia="ja-JP"/>
        </w:rPr>
        <w:fldChar w:fldCharType="begin"/>
      </w:r>
      <w:r w:rsidRPr="00433DD7">
        <w:rPr>
          <w:rFonts w:ascii="Arial" w:eastAsia="MS Mincho" w:hAnsi="Arial" w:cs="Arial"/>
          <w:b/>
          <w:bCs/>
          <w:noProof/>
          <w:color w:val="0000FF"/>
          <w:sz w:val="24"/>
          <w:szCs w:val="24"/>
          <w:lang w:val="en-US" w:eastAsia="ja-JP"/>
        </w:rPr>
        <w:instrText xml:space="preserve"> REF DDTCNum \* CHARFORMAT  </w:instrText>
      </w:r>
      <w:r w:rsidRPr="00433DD7">
        <w:rPr>
          <w:rFonts w:ascii="Arial" w:eastAsia="MS Mincho" w:hAnsi="Arial" w:cs="Arial"/>
          <w:b/>
          <w:bCs/>
          <w:noProof/>
          <w:color w:val="0000FF"/>
          <w:sz w:val="24"/>
          <w:szCs w:val="24"/>
          <w:lang w:val="en-US" w:eastAsia="ja-JP"/>
        </w:rPr>
        <w:fldChar w:fldCharType="separate"/>
      </w:r>
      <w:r w:rsidR="00104BD0" w:rsidRPr="00104BD0">
        <w:rPr>
          <w:rFonts w:ascii="Arial" w:eastAsia="MS Mincho" w:hAnsi="Arial" w:cs="Arial"/>
          <w:b/>
          <w:bCs/>
          <w:noProof/>
          <w:color w:val="0000FF"/>
          <w:sz w:val="24"/>
          <w:szCs w:val="24"/>
          <w:lang w:val="en-US" w:eastAsia="ja-JP"/>
        </w:rPr>
        <w:t>1</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noProof/>
          <w:color w:val="0000FF"/>
          <w:sz w:val="24"/>
          <w:szCs w:val="24"/>
          <w:lang w:val="en-US" w:eastAsia="ja-JP"/>
        </w:rPr>
        <w:t>/SC </w:t>
      </w:r>
      <w:r w:rsidRPr="00433DD7">
        <w:rPr>
          <w:rFonts w:ascii="Arial" w:eastAsia="MS Mincho" w:hAnsi="Arial" w:cs="Arial"/>
          <w:b/>
          <w:bCs/>
          <w:noProof/>
          <w:color w:val="0000FF"/>
          <w:sz w:val="24"/>
          <w:szCs w:val="24"/>
          <w:lang w:val="en-US" w:eastAsia="ja-JP"/>
        </w:rPr>
        <w:fldChar w:fldCharType="begin"/>
      </w:r>
      <w:r w:rsidRPr="00433DD7">
        <w:rPr>
          <w:rFonts w:ascii="Arial" w:eastAsia="MS Mincho" w:hAnsi="Arial" w:cs="Arial"/>
          <w:b/>
          <w:bCs/>
          <w:noProof/>
          <w:color w:val="0000FF"/>
          <w:sz w:val="24"/>
          <w:szCs w:val="24"/>
          <w:lang w:val="en-US" w:eastAsia="ja-JP"/>
        </w:rPr>
        <w:instrText xml:space="preserve"> REF DDSCNum \* CHARFORMAT  </w:instrText>
      </w:r>
      <w:r w:rsidRPr="00433DD7">
        <w:rPr>
          <w:rFonts w:ascii="Arial" w:eastAsia="MS Mincho" w:hAnsi="Arial" w:cs="Arial"/>
          <w:b/>
          <w:bCs/>
          <w:noProof/>
          <w:color w:val="0000FF"/>
          <w:sz w:val="24"/>
          <w:szCs w:val="24"/>
          <w:lang w:val="en-US" w:eastAsia="ja-JP"/>
        </w:rPr>
        <w:fldChar w:fldCharType="separate"/>
      </w:r>
      <w:r w:rsidR="00104BD0" w:rsidRPr="00104BD0">
        <w:rPr>
          <w:rFonts w:ascii="Arial" w:eastAsia="MS Mincho" w:hAnsi="Arial" w:cs="Arial"/>
          <w:b/>
          <w:bCs/>
          <w:noProof/>
          <w:color w:val="0000FF"/>
          <w:sz w:val="24"/>
          <w:szCs w:val="24"/>
          <w:lang w:val="en-US" w:eastAsia="ja-JP"/>
        </w:rPr>
        <w:t>29</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
          <w:bCs/>
          <w:noProof/>
          <w:color w:val="0000FF"/>
          <w:sz w:val="24"/>
          <w:szCs w:val="24"/>
          <w:lang w:val="en-US" w:eastAsia="ja-JP"/>
        </w:rPr>
        <w:t> </w:t>
      </w:r>
      <w:r w:rsidR="000A181E">
        <w:rPr>
          <w:rFonts w:ascii="Arial" w:eastAsia="MS Mincho" w:hAnsi="Arial" w:cs="Arial"/>
          <w:b/>
          <w:bCs/>
          <w:noProof/>
          <w:color w:val="0000FF"/>
          <w:sz w:val="24"/>
          <w:szCs w:val="24"/>
          <w:lang w:val="en-US" w:eastAsia="ja-JP"/>
        </w:rPr>
        <w:t>/WG 11</w:t>
      </w:r>
      <w:r w:rsidR="00300255">
        <w:rPr>
          <w:rFonts w:ascii="Arial" w:eastAsia="MS Mincho" w:hAnsi="Arial" w:cs="Arial"/>
          <w:b/>
          <w:bCs/>
          <w:noProof/>
          <w:color w:val="0000FF"/>
          <w:sz w:val="24"/>
          <w:szCs w:val="24"/>
          <w:lang w:val="en-US" w:eastAsia="ja-JP"/>
        </w:rPr>
        <w:t xml:space="preserve"> N </w:t>
      </w:r>
      <w:r w:rsidR="00D90085" w:rsidRPr="00433DD7">
        <w:rPr>
          <w:rFonts w:ascii="Arial" w:eastAsia="MS Mincho" w:hAnsi="Arial" w:cs="Arial"/>
          <w:b/>
          <w:bCs/>
          <w:noProof/>
          <w:color w:val="0000FF"/>
          <w:sz w:val="24"/>
          <w:szCs w:val="24"/>
          <w:lang w:val="en-US" w:eastAsia="ja-JP"/>
        </w:rPr>
        <w:fldChar w:fldCharType="begin"/>
      </w:r>
      <w:r w:rsidR="00D90085" w:rsidRPr="00433DD7">
        <w:rPr>
          <w:rFonts w:ascii="Arial" w:eastAsia="MS Mincho" w:hAnsi="Arial" w:cs="Arial"/>
          <w:b/>
          <w:bCs/>
          <w:noProof/>
          <w:color w:val="0000FF"/>
          <w:sz w:val="24"/>
          <w:szCs w:val="24"/>
          <w:lang w:val="en-US" w:eastAsia="ja-JP"/>
        </w:rPr>
        <w:instrText xml:space="preserve"> REF </w:instrText>
      </w:r>
      <w:r w:rsidR="00D90085">
        <w:rPr>
          <w:rFonts w:ascii="Arial" w:eastAsia="MS Mincho" w:hAnsi="Arial" w:cs="Arial"/>
          <w:b/>
          <w:bCs/>
          <w:noProof/>
          <w:color w:val="0000FF"/>
          <w:sz w:val="24"/>
          <w:szCs w:val="24"/>
          <w:lang w:val="en-US" w:eastAsia="ja-JP"/>
        </w:rPr>
        <w:instrText>DDWorkDocNo</w:instrText>
      </w:r>
      <w:r w:rsidR="00D90085" w:rsidRPr="00433DD7">
        <w:rPr>
          <w:rFonts w:ascii="Arial" w:eastAsia="MS Mincho" w:hAnsi="Arial" w:cs="Arial"/>
          <w:b/>
          <w:bCs/>
          <w:noProof/>
          <w:color w:val="0000FF"/>
          <w:sz w:val="24"/>
          <w:szCs w:val="24"/>
          <w:lang w:val="en-US" w:eastAsia="ja-JP"/>
        </w:rPr>
        <w:instrText xml:space="preserve"> \* CHARFORMAT  </w:instrText>
      </w:r>
      <w:r w:rsidR="00D90085" w:rsidRPr="00433DD7">
        <w:rPr>
          <w:rFonts w:ascii="Arial" w:eastAsia="MS Mincho" w:hAnsi="Arial" w:cs="Arial"/>
          <w:b/>
          <w:bCs/>
          <w:noProof/>
          <w:color w:val="0000FF"/>
          <w:sz w:val="24"/>
          <w:szCs w:val="24"/>
          <w:lang w:val="en-US" w:eastAsia="ja-JP"/>
        </w:rPr>
        <w:fldChar w:fldCharType="separate"/>
      </w:r>
      <w:r w:rsidR="00104BD0" w:rsidRPr="00104BD0">
        <w:rPr>
          <w:rFonts w:ascii="Arial" w:eastAsia="MS Mincho" w:hAnsi="Arial" w:cs="Arial"/>
          <w:b/>
          <w:bCs/>
          <w:noProof/>
          <w:color w:val="0000FF"/>
          <w:sz w:val="24"/>
          <w:szCs w:val="24"/>
          <w:lang w:val="en-US" w:eastAsia="ja-JP"/>
        </w:rPr>
        <w:t>18026</w:t>
      </w:r>
      <w:r w:rsidR="00D90085" w:rsidRPr="00433DD7">
        <w:rPr>
          <w:rFonts w:ascii="Arial" w:eastAsia="MS Mincho" w:hAnsi="Arial" w:cs="Arial"/>
          <w:b/>
          <w:bCs/>
          <w:color w:val="000000"/>
          <w:sz w:val="24"/>
          <w:szCs w:val="24"/>
          <w:lang w:val="en-US" w:eastAsia="ja-JP"/>
        </w:rPr>
        <w:fldChar w:fldCharType="end"/>
      </w:r>
    </w:p>
    <w:p w:rsidR="00433DD7" w:rsidRPr="00D90085" w:rsidRDefault="00433DD7" w:rsidP="00D90085">
      <w:pPr>
        <w:tabs>
          <w:tab w:val="clear" w:pos="794"/>
          <w:tab w:val="clear" w:pos="1191"/>
          <w:tab w:val="clear" w:pos="1588"/>
          <w:tab w:val="clear" w:pos="1985"/>
        </w:tabs>
        <w:overflowPunct/>
        <w:autoSpaceDE/>
        <w:autoSpaceDN/>
        <w:adjustRightInd/>
        <w:spacing w:before="220" w:after="220" w:line="230" w:lineRule="atLeast"/>
        <w:jc w:val="right"/>
        <w:textAlignment w:val="auto"/>
        <w:rPr>
          <w:rFonts w:ascii="Arial" w:eastAsia="MS Mincho" w:hAnsi="Arial" w:cs="Arial"/>
          <w:bCs/>
          <w:noProof/>
          <w:color w:val="0000FF"/>
          <w:sz w:val="24"/>
          <w:szCs w:val="24"/>
          <w:lang w:val="en-US" w:eastAsia="ja-JP"/>
        </w:rPr>
      </w:pPr>
      <w:r w:rsidRPr="00433DD7">
        <w:rPr>
          <w:rFonts w:ascii="Arial" w:eastAsia="MS Mincho" w:hAnsi="Arial" w:cs="Arial"/>
          <w:bCs/>
          <w:noProof/>
          <w:color w:val="0000FF"/>
          <w:szCs w:val="24"/>
          <w:lang w:val="en-US" w:eastAsia="ja-JP"/>
        </w:rPr>
        <w:t>Date: </w:t>
      </w:r>
      <w:r w:rsidR="00D90085" w:rsidRPr="00433DD7">
        <w:rPr>
          <w:rFonts w:ascii="Arial" w:eastAsia="MS Mincho" w:hAnsi="Arial" w:cs="Arial"/>
          <w:b/>
          <w:bCs/>
          <w:noProof/>
          <w:color w:val="0000FF"/>
          <w:sz w:val="24"/>
          <w:szCs w:val="24"/>
          <w:lang w:val="en-US" w:eastAsia="ja-JP"/>
        </w:rPr>
        <w:fldChar w:fldCharType="begin"/>
      </w:r>
      <w:r w:rsidR="00D90085" w:rsidRPr="00433DD7">
        <w:rPr>
          <w:rFonts w:ascii="Arial" w:eastAsia="MS Mincho" w:hAnsi="Arial" w:cs="Arial"/>
          <w:b/>
          <w:bCs/>
          <w:noProof/>
          <w:color w:val="0000FF"/>
          <w:sz w:val="24"/>
          <w:szCs w:val="24"/>
          <w:lang w:val="en-US" w:eastAsia="ja-JP"/>
        </w:rPr>
        <w:instrText xml:space="preserve"> REF </w:instrText>
      </w:r>
      <w:r w:rsidR="00D90085" w:rsidRPr="00D90085">
        <w:rPr>
          <w:rFonts w:ascii="Arial" w:eastAsia="MS Mincho" w:hAnsi="Arial" w:cs="Arial"/>
          <w:b/>
          <w:bCs/>
          <w:noProof/>
          <w:color w:val="0000FF"/>
          <w:sz w:val="24"/>
          <w:szCs w:val="24"/>
          <w:lang w:val="en-US" w:eastAsia="ja-JP"/>
        </w:rPr>
        <w:instrText>DDWorkDocDate</w:instrText>
      </w:r>
      <w:r w:rsidR="00D90085" w:rsidRPr="00433DD7">
        <w:rPr>
          <w:rFonts w:ascii="Arial" w:eastAsia="MS Mincho" w:hAnsi="Arial" w:cs="Arial"/>
          <w:b/>
          <w:bCs/>
          <w:noProof/>
          <w:color w:val="0000FF"/>
          <w:sz w:val="24"/>
          <w:szCs w:val="24"/>
          <w:lang w:val="en-US" w:eastAsia="ja-JP"/>
        </w:rPr>
        <w:instrText xml:space="preserve"> \* CHARFORMAT  </w:instrText>
      </w:r>
      <w:r w:rsidR="00D90085" w:rsidRPr="00433DD7">
        <w:rPr>
          <w:rFonts w:ascii="Arial" w:eastAsia="MS Mincho" w:hAnsi="Arial" w:cs="Arial"/>
          <w:b/>
          <w:bCs/>
          <w:noProof/>
          <w:color w:val="0000FF"/>
          <w:sz w:val="24"/>
          <w:szCs w:val="24"/>
          <w:lang w:val="en-US" w:eastAsia="ja-JP"/>
        </w:rPr>
        <w:fldChar w:fldCharType="separate"/>
      </w:r>
      <w:r w:rsidR="00104BD0" w:rsidRPr="00104BD0">
        <w:rPr>
          <w:rFonts w:ascii="Arial" w:eastAsia="MS Mincho" w:hAnsi="Arial" w:cs="Arial"/>
          <w:b/>
          <w:bCs/>
          <w:noProof/>
          <w:color w:val="0000FF"/>
          <w:sz w:val="24"/>
          <w:szCs w:val="24"/>
          <w:lang w:val="en-US" w:eastAsia="ja-JP"/>
        </w:rPr>
        <w:t>2018-10-12</w:t>
      </w:r>
      <w:r w:rsidR="00D90085" w:rsidRPr="00433DD7">
        <w:rPr>
          <w:rFonts w:ascii="Arial" w:eastAsia="MS Mincho" w:hAnsi="Arial" w:cs="Arial"/>
          <w:b/>
          <w:bCs/>
          <w:color w:val="000000"/>
          <w:sz w:val="24"/>
          <w:szCs w:val="24"/>
          <w:lang w:val="en-US" w:eastAsia="ja-JP"/>
        </w:rPr>
        <w:fldChar w:fldCharType="end"/>
      </w:r>
    </w:p>
    <w:p w:rsidR="00433DD7" w:rsidRPr="00433DD7" w:rsidRDefault="00433DD7" w:rsidP="00433DD7">
      <w:pPr>
        <w:tabs>
          <w:tab w:val="clear" w:pos="794"/>
          <w:tab w:val="clear" w:pos="1191"/>
          <w:tab w:val="clear" w:pos="1588"/>
          <w:tab w:val="clear" w:pos="1985"/>
        </w:tabs>
        <w:overflowPunct/>
        <w:autoSpaceDE/>
        <w:autoSpaceDN/>
        <w:adjustRightInd/>
        <w:spacing w:before="220" w:after="220" w:line="230" w:lineRule="atLeast"/>
        <w:jc w:val="right"/>
        <w:textAlignment w:val="auto"/>
        <w:rPr>
          <w:rFonts w:ascii="Arial" w:eastAsia="Malgun Gothic" w:hAnsi="Arial" w:cs="Arial"/>
          <w:b/>
          <w:bCs/>
          <w:noProof/>
          <w:color w:val="0000FF"/>
          <w:sz w:val="24"/>
          <w:szCs w:val="24"/>
          <w:lang w:val="en-US" w:eastAsia="ko-KR"/>
        </w:rPr>
      </w:pPr>
      <w:r w:rsidRPr="00433DD7">
        <w:rPr>
          <w:rFonts w:ascii="Arial" w:eastAsia="MS Mincho" w:hAnsi="Arial" w:cs="Arial"/>
          <w:b/>
          <w:bCs/>
          <w:noProof/>
          <w:color w:val="0000FF"/>
          <w:sz w:val="24"/>
          <w:szCs w:val="24"/>
          <w:lang w:val="en-US" w:eastAsia="ja-JP"/>
        </w:rPr>
        <w:fldChar w:fldCharType="begin"/>
      </w:r>
      <w:r w:rsidRPr="00433DD7">
        <w:rPr>
          <w:rFonts w:ascii="Arial" w:eastAsia="MS Mincho" w:hAnsi="Arial" w:cs="Arial"/>
          <w:b/>
          <w:bCs/>
          <w:noProof/>
          <w:color w:val="0000FF"/>
          <w:sz w:val="24"/>
          <w:szCs w:val="24"/>
          <w:lang w:val="en-US" w:eastAsia="ja-JP"/>
        </w:rPr>
        <w:instrText xml:space="preserve"> REF LibEnteteISO \* CHARFORMAT  </w:instrText>
      </w:r>
      <w:r w:rsidRPr="00433DD7">
        <w:rPr>
          <w:rFonts w:ascii="Arial" w:eastAsia="MS Mincho" w:hAnsi="Arial" w:cs="Arial"/>
          <w:b/>
          <w:bCs/>
          <w:noProof/>
          <w:color w:val="0000FF"/>
          <w:sz w:val="24"/>
          <w:szCs w:val="24"/>
          <w:lang w:val="en-US" w:eastAsia="ja-JP"/>
        </w:rPr>
        <w:fldChar w:fldCharType="separate"/>
      </w:r>
      <w:r w:rsidR="00104BD0" w:rsidRPr="00104BD0">
        <w:rPr>
          <w:rFonts w:ascii="Arial" w:eastAsia="MS Mincho" w:hAnsi="Arial" w:cs="Arial"/>
          <w:b/>
          <w:bCs/>
          <w:noProof/>
          <w:color w:val="0000FF"/>
          <w:sz w:val="24"/>
          <w:szCs w:val="24"/>
          <w:lang w:val="en-US" w:eastAsia="ja-JP"/>
        </w:rPr>
        <w:t>Text of ISO/IEC PDTR 23091-4</w:t>
      </w:r>
      <w:r w:rsidRPr="00433DD7">
        <w:rPr>
          <w:rFonts w:ascii="Arial" w:eastAsia="MS Mincho" w:hAnsi="Arial" w:cs="Arial"/>
          <w:b/>
          <w:bCs/>
          <w:color w:val="000000"/>
          <w:sz w:val="24"/>
          <w:szCs w:val="24"/>
          <w:lang w:val="en-US" w:eastAsia="ja-JP"/>
        </w:rPr>
        <w:fldChar w:fldCharType="end"/>
      </w:r>
    </w:p>
    <w:p w:rsidR="00433DD7" w:rsidRPr="00433DD7" w:rsidRDefault="00433DD7" w:rsidP="00433DD7">
      <w:pPr>
        <w:tabs>
          <w:tab w:val="clear" w:pos="794"/>
          <w:tab w:val="clear" w:pos="1191"/>
          <w:tab w:val="clear" w:pos="1588"/>
          <w:tab w:val="clear" w:pos="1985"/>
        </w:tabs>
        <w:overflowPunct/>
        <w:autoSpaceDE/>
        <w:autoSpaceDN/>
        <w:adjustRightInd/>
        <w:spacing w:before="220" w:after="220" w:line="230" w:lineRule="atLeast"/>
        <w:jc w:val="right"/>
        <w:textAlignment w:val="auto"/>
        <w:rPr>
          <w:rFonts w:ascii="Arial" w:eastAsia="MS Mincho" w:hAnsi="Arial" w:cs="Arial"/>
          <w:bCs/>
          <w:noProof/>
          <w:color w:val="0000FF"/>
          <w:szCs w:val="24"/>
          <w:lang w:val="en-US" w:eastAsia="ja-JP"/>
        </w:rPr>
      </w:pPr>
      <w:r w:rsidRPr="00433DD7">
        <w:rPr>
          <w:rFonts w:ascii="Arial" w:eastAsia="MS Mincho" w:hAnsi="Arial" w:cs="Arial"/>
          <w:bCs/>
          <w:noProof/>
          <w:color w:val="0000FF"/>
          <w:szCs w:val="24"/>
          <w:lang w:val="en-US" w:eastAsia="ja-JP"/>
        </w:rPr>
        <w:fldChar w:fldCharType="begin"/>
      </w:r>
      <w:r w:rsidRPr="00433DD7">
        <w:rPr>
          <w:rFonts w:ascii="Arial" w:eastAsia="MS Mincho" w:hAnsi="Arial" w:cs="Arial"/>
          <w:bCs/>
          <w:noProof/>
          <w:color w:val="0000FF"/>
          <w:szCs w:val="24"/>
          <w:lang w:val="en-US" w:eastAsia="ja-JP"/>
        </w:rPr>
        <w:instrText xml:space="preserve"> REF DDOrganization1 \* CHARFORMAT  </w:instrText>
      </w:r>
      <w:r w:rsidRPr="00433DD7">
        <w:rPr>
          <w:rFonts w:ascii="Arial" w:eastAsia="MS Mincho" w:hAnsi="Arial" w:cs="Arial"/>
          <w:bCs/>
          <w:noProof/>
          <w:color w:val="0000FF"/>
          <w:szCs w:val="24"/>
          <w:lang w:val="en-US" w:eastAsia="ja-JP"/>
        </w:rPr>
        <w:fldChar w:fldCharType="separate"/>
      </w:r>
      <w:r w:rsidRPr="00433DD7">
        <w:rPr>
          <w:rFonts w:ascii="Arial" w:eastAsia="MS Mincho" w:hAnsi="Arial" w:cs="Arial"/>
          <w:bCs/>
          <w:noProof/>
          <w:color w:val="0000FF"/>
          <w:szCs w:val="24"/>
          <w:lang w:val="en-US" w:eastAsia="ja-JP"/>
        </w:rPr>
        <w:t>ISO/IEC J</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Cs/>
          <w:noProof/>
          <w:color w:val="0000FF"/>
          <w:szCs w:val="24"/>
          <w:lang w:val="en-US" w:eastAsia="ja-JP"/>
        </w:rPr>
        <w:t>TC </w:t>
      </w:r>
      <w:r w:rsidRPr="00433DD7">
        <w:rPr>
          <w:rFonts w:ascii="Arial" w:eastAsia="MS Mincho" w:hAnsi="Arial" w:cs="Arial"/>
          <w:bCs/>
          <w:noProof/>
          <w:color w:val="0000FF"/>
          <w:szCs w:val="24"/>
          <w:lang w:val="en-US" w:eastAsia="ja-JP"/>
        </w:rPr>
        <w:fldChar w:fldCharType="begin"/>
      </w:r>
      <w:r w:rsidRPr="00433DD7">
        <w:rPr>
          <w:rFonts w:ascii="Arial" w:eastAsia="MS Mincho" w:hAnsi="Arial" w:cs="Arial"/>
          <w:bCs/>
          <w:noProof/>
          <w:color w:val="0000FF"/>
          <w:szCs w:val="24"/>
          <w:lang w:val="en-US" w:eastAsia="ja-JP"/>
        </w:rPr>
        <w:instrText xml:space="preserve"> REF DDTCNum \* CHARFORMAT  </w:instrText>
      </w:r>
      <w:r w:rsidRPr="00433DD7">
        <w:rPr>
          <w:rFonts w:ascii="Arial" w:eastAsia="MS Mincho" w:hAnsi="Arial" w:cs="Arial"/>
          <w:bCs/>
          <w:noProof/>
          <w:color w:val="0000FF"/>
          <w:szCs w:val="24"/>
          <w:lang w:val="en-US" w:eastAsia="ja-JP"/>
        </w:rPr>
        <w:fldChar w:fldCharType="separate"/>
      </w:r>
      <w:r w:rsidRPr="00433DD7">
        <w:rPr>
          <w:rFonts w:ascii="Arial" w:eastAsia="MS Mincho" w:hAnsi="Arial" w:cs="Arial"/>
          <w:bCs/>
          <w:noProof/>
          <w:color w:val="0000FF"/>
          <w:szCs w:val="24"/>
          <w:lang w:val="en-US" w:eastAsia="ja-JP"/>
        </w:rPr>
        <w:t>1</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Cs/>
          <w:noProof/>
          <w:color w:val="0000FF"/>
          <w:szCs w:val="24"/>
          <w:lang w:val="en-US" w:eastAsia="ja-JP"/>
        </w:rPr>
        <w:t>/SC </w:t>
      </w:r>
      <w:r w:rsidRPr="00433DD7">
        <w:rPr>
          <w:rFonts w:ascii="Arial" w:eastAsia="MS Mincho" w:hAnsi="Arial" w:cs="Arial"/>
          <w:bCs/>
          <w:noProof/>
          <w:color w:val="0000FF"/>
          <w:szCs w:val="24"/>
          <w:lang w:val="en-US" w:eastAsia="ja-JP"/>
        </w:rPr>
        <w:fldChar w:fldCharType="begin"/>
      </w:r>
      <w:r w:rsidRPr="00433DD7">
        <w:rPr>
          <w:rFonts w:ascii="Arial" w:eastAsia="MS Mincho" w:hAnsi="Arial" w:cs="Arial"/>
          <w:bCs/>
          <w:noProof/>
          <w:color w:val="0000FF"/>
          <w:szCs w:val="24"/>
          <w:lang w:val="en-US" w:eastAsia="ja-JP"/>
        </w:rPr>
        <w:instrText xml:space="preserve"> REF DDSCNum \* CHARFORMAT  </w:instrText>
      </w:r>
      <w:r w:rsidRPr="00433DD7">
        <w:rPr>
          <w:rFonts w:ascii="Arial" w:eastAsia="MS Mincho" w:hAnsi="Arial" w:cs="Arial"/>
          <w:bCs/>
          <w:noProof/>
          <w:color w:val="0000FF"/>
          <w:szCs w:val="24"/>
          <w:lang w:val="en-US" w:eastAsia="ja-JP"/>
        </w:rPr>
        <w:fldChar w:fldCharType="separate"/>
      </w:r>
      <w:r w:rsidRPr="00433DD7">
        <w:rPr>
          <w:rFonts w:ascii="Arial" w:eastAsia="MS Mincho" w:hAnsi="Arial" w:cs="Arial"/>
          <w:bCs/>
          <w:noProof/>
          <w:color w:val="0000FF"/>
          <w:szCs w:val="24"/>
          <w:lang w:val="en-US" w:eastAsia="ja-JP"/>
        </w:rPr>
        <w:t>29</w:t>
      </w:r>
      <w:r w:rsidRPr="00433DD7">
        <w:rPr>
          <w:rFonts w:ascii="Arial" w:eastAsia="MS Mincho" w:hAnsi="Arial" w:cs="Arial"/>
          <w:b/>
          <w:bCs/>
          <w:color w:val="000000"/>
          <w:sz w:val="24"/>
          <w:szCs w:val="24"/>
          <w:lang w:val="en-US" w:eastAsia="ja-JP"/>
        </w:rPr>
        <w:fldChar w:fldCharType="end"/>
      </w:r>
      <w:r w:rsidRPr="00433DD7">
        <w:rPr>
          <w:rFonts w:ascii="Arial" w:eastAsia="MS Mincho" w:hAnsi="Arial" w:cs="Arial"/>
          <w:bCs/>
          <w:noProof/>
          <w:color w:val="0000FF"/>
          <w:szCs w:val="24"/>
          <w:lang w:val="en-US" w:eastAsia="ja-JP"/>
        </w:rPr>
        <w:t>/WG </w:t>
      </w:r>
      <w:r w:rsidRPr="00433DD7">
        <w:rPr>
          <w:rFonts w:ascii="Arial" w:eastAsia="MS Mincho" w:hAnsi="Arial" w:cs="Arial"/>
          <w:bCs/>
          <w:noProof/>
          <w:color w:val="0000FF"/>
          <w:szCs w:val="24"/>
          <w:lang w:val="en-US" w:eastAsia="ja-JP"/>
        </w:rPr>
        <w:fldChar w:fldCharType="begin"/>
      </w:r>
      <w:r w:rsidRPr="00433DD7">
        <w:rPr>
          <w:rFonts w:ascii="Arial" w:eastAsia="MS Mincho" w:hAnsi="Arial" w:cs="Arial"/>
          <w:bCs/>
          <w:noProof/>
          <w:color w:val="0000FF"/>
          <w:szCs w:val="24"/>
          <w:lang w:val="en-US" w:eastAsia="ja-JP"/>
        </w:rPr>
        <w:instrText xml:space="preserve"> REF DDWGNum \* CHARFORMAT  </w:instrText>
      </w:r>
      <w:r w:rsidRPr="00433DD7">
        <w:rPr>
          <w:rFonts w:ascii="Arial" w:eastAsia="MS Mincho" w:hAnsi="Arial" w:cs="Arial"/>
          <w:bCs/>
          <w:noProof/>
          <w:color w:val="0000FF"/>
          <w:szCs w:val="24"/>
          <w:lang w:val="en-US" w:eastAsia="ja-JP"/>
        </w:rPr>
        <w:fldChar w:fldCharType="separate"/>
      </w:r>
      <w:r w:rsidRPr="00433DD7">
        <w:rPr>
          <w:rFonts w:ascii="Arial" w:eastAsia="MS Mincho" w:hAnsi="Arial" w:cs="Arial"/>
          <w:bCs/>
          <w:noProof/>
          <w:color w:val="0000FF"/>
          <w:szCs w:val="24"/>
          <w:lang w:val="en-US" w:eastAsia="ja-JP"/>
        </w:rPr>
        <w:t>11</w:t>
      </w:r>
      <w:r w:rsidRPr="00433DD7">
        <w:rPr>
          <w:rFonts w:ascii="Arial" w:eastAsia="MS Mincho" w:hAnsi="Arial" w:cs="Arial"/>
          <w:b/>
          <w:bCs/>
          <w:color w:val="000000"/>
          <w:sz w:val="24"/>
          <w:szCs w:val="24"/>
          <w:lang w:val="en-US" w:eastAsia="ja-JP"/>
        </w:rPr>
        <w:fldChar w:fldCharType="end"/>
      </w:r>
    </w:p>
    <w:p w:rsidR="00433DD7" w:rsidRPr="00433DD7" w:rsidRDefault="00433DD7" w:rsidP="00433DD7">
      <w:pPr>
        <w:tabs>
          <w:tab w:val="clear" w:pos="794"/>
          <w:tab w:val="clear" w:pos="1191"/>
          <w:tab w:val="clear" w:pos="1588"/>
          <w:tab w:val="clear" w:pos="1985"/>
        </w:tabs>
        <w:overflowPunct/>
        <w:autoSpaceDE/>
        <w:autoSpaceDN/>
        <w:adjustRightInd/>
        <w:spacing w:before="0" w:after="2000" w:line="230" w:lineRule="atLeast"/>
        <w:jc w:val="right"/>
        <w:textAlignment w:val="auto"/>
        <w:rPr>
          <w:rFonts w:ascii="Arial" w:eastAsia="MS Mincho" w:hAnsi="Arial" w:cs="Arial"/>
          <w:bCs/>
          <w:noProof/>
          <w:color w:val="0000FF"/>
          <w:sz w:val="24"/>
          <w:szCs w:val="24"/>
          <w:lang w:val="en-US" w:eastAsia="ja-JP"/>
        </w:rPr>
      </w:pPr>
      <w:bookmarkStart w:id="61" w:name="CVP_Secretariat_Loca"/>
      <w:r w:rsidRPr="00433DD7">
        <w:rPr>
          <w:rFonts w:ascii="Arial" w:eastAsia="MS Mincho" w:hAnsi="Arial" w:cs="Arial"/>
          <w:bCs/>
          <w:noProof/>
          <w:color w:val="0000FF"/>
          <w:szCs w:val="24"/>
          <w:lang w:val="en-US" w:eastAsia="ja-JP"/>
        </w:rPr>
        <w:t>Secretariat</w:t>
      </w:r>
      <w:bookmarkEnd w:id="61"/>
      <w:r w:rsidRPr="00433DD7">
        <w:rPr>
          <w:rFonts w:ascii="Arial" w:eastAsia="MS Mincho" w:hAnsi="Arial" w:cs="Arial"/>
          <w:bCs/>
          <w:noProof/>
          <w:color w:val="0000FF"/>
          <w:szCs w:val="24"/>
          <w:lang w:val="en-US" w:eastAsia="ja-JP"/>
        </w:rPr>
        <w:t>:   </w:t>
      </w:r>
    </w:p>
    <w:p w:rsidR="00433DD7" w:rsidRPr="00433DD7" w:rsidRDefault="00433DD7" w:rsidP="00433DD7">
      <w:pPr>
        <w:tabs>
          <w:tab w:val="clear" w:pos="794"/>
          <w:tab w:val="clear" w:pos="1191"/>
          <w:tab w:val="clear" w:pos="1588"/>
          <w:tab w:val="clear" w:pos="1985"/>
        </w:tabs>
        <w:overflowPunct/>
        <w:autoSpaceDE/>
        <w:autoSpaceDN/>
        <w:adjustRightInd/>
        <w:spacing w:before="0" w:after="220" w:line="230" w:lineRule="atLeast"/>
        <w:jc w:val="left"/>
        <w:textAlignment w:val="auto"/>
        <w:rPr>
          <w:rFonts w:ascii="Arial" w:eastAsia="MS Mincho" w:hAnsi="Arial" w:cs="Arial"/>
          <w:b/>
          <w:bCs/>
          <w:color w:val="0000FF"/>
          <w:sz w:val="24"/>
          <w:szCs w:val="24"/>
          <w:lang w:val="en-US" w:eastAsia="ja-JP"/>
        </w:rPr>
      </w:pPr>
      <w:r w:rsidRPr="00433DD7">
        <w:rPr>
          <w:rFonts w:ascii="Arial" w:eastAsia="MS Mincho" w:hAnsi="Arial" w:cs="Arial"/>
          <w:b/>
          <w:bCs/>
          <w:noProof/>
          <w:color w:val="0000FF"/>
          <w:sz w:val="28"/>
          <w:szCs w:val="24"/>
          <w:lang w:val="en-US" w:eastAsia="ja-JP"/>
        </w:rPr>
        <w:fldChar w:fldCharType="begin"/>
      </w:r>
      <w:r w:rsidRPr="00433DD7">
        <w:rPr>
          <w:rFonts w:ascii="Arial" w:eastAsia="MS Mincho" w:hAnsi="Arial" w:cs="Arial"/>
          <w:b/>
          <w:bCs/>
          <w:noProof/>
          <w:color w:val="0000FF"/>
          <w:sz w:val="28"/>
          <w:szCs w:val="24"/>
          <w:lang w:val="fr-FR" w:eastAsia="ja-JP"/>
        </w:rPr>
        <w:instrText xml:space="preserve"> REF DDTITLE1 \* CHARFORMAT  </w:instrText>
      </w:r>
      <w:r w:rsidRPr="00433DD7">
        <w:rPr>
          <w:rFonts w:ascii="Arial" w:eastAsia="MS Mincho" w:hAnsi="Arial" w:cs="Arial"/>
          <w:b/>
          <w:bCs/>
          <w:noProof/>
          <w:color w:val="0000FF"/>
          <w:sz w:val="28"/>
          <w:szCs w:val="24"/>
          <w:lang w:val="en-US" w:eastAsia="ja-JP"/>
        </w:rPr>
        <w:fldChar w:fldCharType="separate"/>
      </w:r>
      <w:r w:rsidR="00104BD0" w:rsidRPr="00104BD0">
        <w:rPr>
          <w:rFonts w:ascii="Arial" w:eastAsia="MS Mincho" w:hAnsi="Arial" w:cs="Arial"/>
          <w:b/>
          <w:bCs/>
          <w:noProof/>
          <w:color w:val="0000FF"/>
          <w:sz w:val="28"/>
          <w:szCs w:val="24"/>
          <w:lang w:val="fr-FR" w:eastAsia="ja-JP"/>
        </w:rPr>
        <w:t>Information technology — Coding-independent code points — Part 4: Usage of video signal type code points</w:t>
      </w:r>
      <w:r w:rsidRPr="00433DD7">
        <w:rPr>
          <w:rFonts w:ascii="Arial" w:eastAsia="MS Mincho" w:hAnsi="Arial" w:cs="Arial"/>
          <w:b/>
          <w:bCs/>
          <w:color w:val="000000"/>
          <w:sz w:val="24"/>
          <w:szCs w:val="24"/>
          <w:lang w:val="en-US" w:eastAsia="ja-JP"/>
        </w:rPr>
        <w:fldChar w:fldCharType="end"/>
      </w:r>
    </w:p>
    <w:p w:rsidR="00433DD7" w:rsidRPr="00433DD7" w:rsidRDefault="00433DD7" w:rsidP="00433DD7">
      <w:pPr>
        <w:tabs>
          <w:tab w:val="clear" w:pos="794"/>
          <w:tab w:val="clear" w:pos="1191"/>
          <w:tab w:val="clear" w:pos="1588"/>
          <w:tab w:val="clear" w:pos="1985"/>
        </w:tabs>
        <w:overflowPunct/>
        <w:autoSpaceDE/>
        <w:autoSpaceDN/>
        <w:adjustRightInd/>
        <w:spacing w:before="0" w:after="220" w:line="230" w:lineRule="atLeast"/>
        <w:jc w:val="left"/>
        <w:textAlignment w:val="auto"/>
        <w:rPr>
          <w:rFonts w:ascii="Arial" w:eastAsia="MS Mincho" w:hAnsi="Arial" w:cs="Arial"/>
          <w:bCs/>
          <w:i/>
          <w:noProof/>
          <w:color w:val="0000FF"/>
          <w:szCs w:val="24"/>
          <w:lang w:val="fr-FR" w:eastAsia="ja-JP"/>
        </w:rPr>
      </w:pPr>
      <w:r w:rsidRPr="00433DD7">
        <w:rPr>
          <w:rFonts w:ascii="Arial" w:eastAsia="MS Mincho" w:hAnsi="Arial" w:cs="Arial"/>
          <w:bCs/>
          <w:i/>
          <w:color w:val="0000FF"/>
          <w:szCs w:val="24"/>
          <w:lang w:val="en-US" w:eastAsia="ja-JP"/>
        </w:rPr>
        <w:fldChar w:fldCharType="begin"/>
      </w:r>
      <w:r w:rsidRPr="00433DD7">
        <w:rPr>
          <w:rFonts w:ascii="Arial" w:eastAsia="MS Mincho" w:hAnsi="Arial" w:cs="Arial"/>
          <w:bCs/>
          <w:i/>
          <w:color w:val="0000FF"/>
          <w:szCs w:val="24"/>
          <w:lang w:val="fr-FR" w:eastAsia="ja-JP"/>
        </w:rPr>
        <w:instrText xml:space="preserve"> REF DDTITLE2 \* CHARFORMAT</w:instrText>
      </w:r>
      <w:r w:rsidRPr="00433DD7">
        <w:rPr>
          <w:rFonts w:ascii="Arial" w:eastAsia="MS Mincho" w:hAnsi="Arial" w:cs="Arial"/>
          <w:bCs/>
          <w:i/>
          <w:color w:val="0000FF"/>
          <w:szCs w:val="24"/>
          <w:lang w:val="en-US" w:eastAsia="ja-JP"/>
        </w:rPr>
        <w:fldChar w:fldCharType="separate"/>
      </w:r>
      <w:r w:rsidR="00D90085" w:rsidRPr="00D90085">
        <w:rPr>
          <w:rFonts w:ascii="Arial" w:eastAsia="MS Mincho" w:hAnsi="Arial" w:cs="Arial"/>
          <w:bCs/>
          <w:i/>
          <w:color w:val="0000FF"/>
          <w:szCs w:val="24"/>
          <w:lang w:val="fr-FR" w:eastAsia="ja-JP"/>
        </w:rPr>
        <w:t>Élément introductif — Élément central — Partie </w:t>
      </w:r>
      <w:proofErr w:type="gramStart"/>
      <w:r w:rsidR="00D90085" w:rsidRPr="00D90085">
        <w:rPr>
          <w:rFonts w:ascii="Arial" w:eastAsia="MS Mincho" w:hAnsi="Arial" w:cs="Arial"/>
          <w:bCs/>
          <w:i/>
          <w:color w:val="0000FF"/>
          <w:szCs w:val="24"/>
          <w:lang w:val="fr-FR" w:eastAsia="ja-JP"/>
        </w:rPr>
        <w:t>3:</w:t>
      </w:r>
      <w:proofErr w:type="gramEnd"/>
      <w:r w:rsidR="00D90085" w:rsidRPr="00D90085">
        <w:rPr>
          <w:rFonts w:ascii="Arial" w:eastAsia="MS Mincho" w:hAnsi="Arial" w:cs="Arial"/>
          <w:bCs/>
          <w:i/>
          <w:color w:val="0000FF"/>
          <w:szCs w:val="24"/>
          <w:lang w:val="fr-FR" w:eastAsia="ja-JP"/>
        </w:rPr>
        <w:t xml:space="preserve"> Titre de la partie</w:t>
      </w:r>
      <w:r w:rsidRPr="00433DD7">
        <w:rPr>
          <w:rFonts w:ascii="Arial" w:eastAsia="MS Mincho" w:hAnsi="Arial" w:cs="Arial"/>
          <w:bCs/>
          <w:i/>
          <w:color w:val="000000"/>
          <w:szCs w:val="24"/>
          <w:lang w:val="en-US" w:eastAsia="ja-JP"/>
        </w:rPr>
        <w:fldChar w:fldCharType="end"/>
      </w:r>
    </w:p>
    <w:p w:rsidR="00433DD7" w:rsidRPr="00433DD7" w:rsidRDefault="00433DD7" w:rsidP="00433DD7">
      <w:pPr>
        <w:tabs>
          <w:tab w:val="clear" w:pos="794"/>
          <w:tab w:val="clear" w:pos="1191"/>
          <w:tab w:val="clear" w:pos="1588"/>
          <w:tab w:val="clear" w:pos="1985"/>
        </w:tabs>
        <w:overflowPunct/>
        <w:autoSpaceDE/>
        <w:autoSpaceDN/>
        <w:adjustRightInd/>
        <w:spacing w:before="0" w:after="240" w:line="230" w:lineRule="atLeast"/>
        <w:textAlignment w:val="auto"/>
        <w:rPr>
          <w:rFonts w:ascii="Arial" w:eastAsia="Malgun Gothic" w:hAnsi="Arial" w:cs="Arial"/>
          <w:lang w:eastAsia="ko-KR"/>
        </w:rPr>
      </w:pPr>
    </w:p>
    <w:tbl>
      <w:tblPr>
        <w:tblStyle w:val="TableGrid3"/>
        <w:tblW w:w="0" w:type="auto"/>
        <w:tblLook w:val="04A0" w:firstRow="1" w:lastRow="0" w:firstColumn="1" w:lastColumn="0" w:noHBand="0" w:noVBand="1"/>
      </w:tblPr>
      <w:tblGrid>
        <w:gridCol w:w="9742"/>
      </w:tblGrid>
      <w:tr w:rsidR="00433DD7" w:rsidRPr="00433DD7" w:rsidTr="000A181E">
        <w:trPr>
          <w:trHeight w:val="1710"/>
        </w:trPr>
        <w:tc>
          <w:tcPr>
            <w:tcW w:w="9950" w:type="dxa"/>
          </w:tcPr>
          <w:p w:rsidR="00433DD7" w:rsidRPr="00433DD7" w:rsidRDefault="00433DD7" w:rsidP="00433DD7">
            <w:pPr>
              <w:tabs>
                <w:tab w:val="clear" w:pos="794"/>
                <w:tab w:val="clear" w:pos="1191"/>
                <w:tab w:val="clear" w:pos="1588"/>
                <w:tab w:val="clear" w:pos="1985"/>
              </w:tabs>
              <w:overflowPunct/>
              <w:autoSpaceDE/>
              <w:autoSpaceDN/>
              <w:adjustRightInd/>
              <w:spacing w:before="0"/>
              <w:jc w:val="center"/>
              <w:textAlignment w:val="auto"/>
              <w:rPr>
                <w:rFonts w:ascii="Arial" w:eastAsia="Malgun Gothic" w:hAnsi="Arial" w:cs="Arial"/>
                <w:b/>
                <w:color w:val="0000FF"/>
                <w:lang w:eastAsia="ko-KR"/>
              </w:rPr>
            </w:pPr>
            <w:r w:rsidRPr="00433DD7">
              <w:rPr>
                <w:rFonts w:ascii="Arial" w:eastAsia="Malgun Gothic" w:hAnsi="Arial" w:cs="Arial"/>
                <w:b/>
                <w:color w:val="0000FF"/>
                <w:lang w:eastAsia="ko-KR"/>
              </w:rPr>
              <w:t>Warning</w:t>
            </w:r>
          </w:p>
          <w:p w:rsidR="00433DD7" w:rsidRPr="00433DD7" w:rsidRDefault="00433DD7" w:rsidP="00433DD7">
            <w:pPr>
              <w:tabs>
                <w:tab w:val="clear" w:pos="794"/>
                <w:tab w:val="clear" w:pos="1191"/>
                <w:tab w:val="clear" w:pos="1588"/>
                <w:tab w:val="clear" w:pos="1985"/>
              </w:tabs>
              <w:overflowPunct/>
              <w:autoSpaceDE/>
              <w:autoSpaceDN/>
              <w:adjustRightInd/>
              <w:spacing w:before="0"/>
              <w:textAlignment w:val="auto"/>
              <w:rPr>
                <w:rFonts w:ascii="Arial" w:eastAsia="Malgun Gothic" w:hAnsi="Arial" w:cs="Arial"/>
                <w:color w:val="0000FF"/>
                <w:lang w:eastAsia="ko-KR"/>
              </w:rPr>
            </w:pPr>
            <w:r w:rsidRPr="00433DD7">
              <w:rPr>
                <w:rFonts w:ascii="Arial" w:eastAsia="Malgun Gothic" w:hAnsi="Arial" w:cs="Arial"/>
                <w:color w:val="0000FF"/>
                <w:lang w:eastAsia="ko-KR"/>
              </w:rPr>
              <w:t>This document is not an ISO International Standard. It is distributed for review and comment. It is subject to change without notice and may not be referred to as an International Standard.</w:t>
            </w:r>
          </w:p>
          <w:p w:rsidR="00433DD7" w:rsidRPr="00433DD7" w:rsidRDefault="00433DD7" w:rsidP="00433DD7">
            <w:pPr>
              <w:tabs>
                <w:tab w:val="clear" w:pos="794"/>
                <w:tab w:val="clear" w:pos="1191"/>
                <w:tab w:val="clear" w:pos="1588"/>
                <w:tab w:val="clear" w:pos="1985"/>
              </w:tabs>
              <w:overflowPunct/>
              <w:autoSpaceDE/>
              <w:autoSpaceDN/>
              <w:adjustRightInd/>
              <w:spacing w:before="0"/>
              <w:textAlignment w:val="auto"/>
              <w:rPr>
                <w:rFonts w:ascii="Arial" w:eastAsia="Malgun Gothic" w:hAnsi="Arial" w:cs="Arial"/>
                <w:lang w:val="en-US" w:eastAsia="ko-KR"/>
              </w:rPr>
            </w:pPr>
            <w:r w:rsidRPr="00433DD7">
              <w:rPr>
                <w:rFonts w:ascii="Arial" w:eastAsia="Malgun Gothic" w:hAnsi="Arial" w:cs="Arial"/>
                <w:color w:val="0000FF"/>
                <w:lang w:eastAsia="ko-KR"/>
              </w:rPr>
              <w:t>Recipients of this draft are invited to submit, with their comments, notification of any relevant patent rights of which they are aware and to provide supporting documentation</w:t>
            </w:r>
          </w:p>
        </w:tc>
      </w:tr>
    </w:tbl>
    <w:p w:rsidR="00433DD7" w:rsidRPr="00433DD7" w:rsidRDefault="00433DD7" w:rsidP="00433DD7">
      <w:pPr>
        <w:tabs>
          <w:tab w:val="clear" w:pos="794"/>
          <w:tab w:val="clear" w:pos="1191"/>
          <w:tab w:val="clear" w:pos="1588"/>
          <w:tab w:val="clear" w:pos="1985"/>
        </w:tabs>
        <w:overflowPunct/>
        <w:autoSpaceDE/>
        <w:autoSpaceDN/>
        <w:adjustRightInd/>
        <w:spacing w:before="0" w:after="240" w:line="230" w:lineRule="atLeast"/>
        <w:textAlignment w:val="auto"/>
        <w:rPr>
          <w:rFonts w:ascii="Arial" w:eastAsia="Malgun Gothic" w:hAnsi="Arial" w:cs="Arial"/>
          <w:lang w:val="en-US" w:eastAsia="ko-KR"/>
        </w:rPr>
      </w:pPr>
    </w:p>
    <w:p w:rsidR="00433DD7" w:rsidRPr="00433DD7" w:rsidRDefault="00433DD7" w:rsidP="00433DD7">
      <w:pPr>
        <w:tabs>
          <w:tab w:val="clear" w:pos="794"/>
          <w:tab w:val="clear" w:pos="1191"/>
          <w:tab w:val="clear" w:pos="1588"/>
          <w:tab w:val="clear" w:pos="1985"/>
        </w:tabs>
        <w:overflowPunct/>
        <w:autoSpaceDE/>
        <w:autoSpaceDN/>
        <w:adjustRightInd/>
        <w:spacing w:before="0" w:after="240" w:line="230" w:lineRule="atLeast"/>
        <w:textAlignment w:val="auto"/>
        <w:rPr>
          <w:rFonts w:ascii="Arial" w:eastAsia="Malgun Gothic" w:hAnsi="Arial" w:cs="Arial"/>
          <w:lang w:eastAsia="ko-KR"/>
        </w:rPr>
        <w:sectPr w:rsidR="00433DD7" w:rsidRPr="00433DD7" w:rsidSect="00433DD7">
          <w:headerReference w:type="first" r:id="rId8"/>
          <w:footerReference w:type="first" r:id="rId9"/>
          <w:pgSz w:w="11906" w:h="16838"/>
          <w:pgMar w:top="652" w:right="737" w:bottom="567" w:left="850" w:header="709" w:footer="283" w:gutter="567"/>
          <w:cols w:space="720"/>
          <w:titlePg/>
          <w:docGrid w:linePitch="272"/>
        </w:sectPr>
      </w:pPr>
    </w:p>
    <w:p w:rsidR="00433DD7" w:rsidRPr="00433DD7" w:rsidRDefault="00433DD7" w:rsidP="00433DD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100" w:after="200" w:line="270" w:lineRule="exact"/>
        <w:ind w:left="100" w:right="100"/>
        <w:jc w:val="center"/>
        <w:textAlignment w:val="auto"/>
        <w:rPr>
          <w:rFonts w:ascii="Arial" w:eastAsia="MS Mincho" w:hAnsi="Arial" w:cs="Arial"/>
          <w:b/>
          <w:color w:val="0000FF"/>
          <w:sz w:val="24"/>
          <w:lang w:val="en-US" w:eastAsia="ja-JP"/>
        </w:rPr>
      </w:pPr>
      <w:r w:rsidRPr="00433DD7">
        <w:rPr>
          <w:rFonts w:ascii="Arial" w:eastAsia="MS Mincho" w:hAnsi="Arial" w:cs="Arial"/>
          <w:b/>
          <w:color w:val="0000FF"/>
          <w:sz w:val="24"/>
          <w:lang w:val="en-US" w:eastAsia="ja-JP"/>
        </w:rPr>
        <w:lastRenderedPageBreak/>
        <w:t>Copyright notice</w:t>
      </w:r>
    </w:p>
    <w:p w:rsidR="00433DD7" w:rsidRPr="00433DD7" w:rsidRDefault="00433DD7" w:rsidP="00433DD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30" w:line="230" w:lineRule="exact"/>
        <w:ind w:left="100" w:right="100"/>
        <w:textAlignment w:val="auto"/>
        <w:rPr>
          <w:rFonts w:ascii="Arial" w:eastAsia="MS Mincho" w:hAnsi="Arial" w:cs="Arial"/>
          <w:color w:val="0000FF"/>
          <w:lang w:val="en-US" w:eastAsia="ja-JP"/>
        </w:rPr>
      </w:pPr>
      <w:r w:rsidRPr="00433DD7">
        <w:rPr>
          <w:rFonts w:ascii="Arial" w:eastAsia="MS Mincho" w:hAnsi="Arial" w:cs="Arial"/>
          <w:color w:val="0000FF"/>
          <w:lang w:val="en-US" w:eastAsia="ja-JP"/>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rsidR="00433DD7" w:rsidRPr="00433DD7" w:rsidRDefault="00433DD7" w:rsidP="00433DD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120" w:line="230" w:lineRule="exact"/>
        <w:ind w:left="100" w:right="100"/>
        <w:textAlignment w:val="auto"/>
        <w:rPr>
          <w:rFonts w:ascii="Arial" w:eastAsia="MS Mincho" w:hAnsi="Arial" w:cs="Arial"/>
          <w:color w:val="0000FF"/>
          <w:lang w:val="en-US" w:eastAsia="ja-JP"/>
        </w:rPr>
      </w:pPr>
      <w:r w:rsidRPr="00433DD7">
        <w:rPr>
          <w:rFonts w:ascii="Arial" w:eastAsia="MS Mincho" w:hAnsi="Arial" w:cs="Arial"/>
          <w:color w:val="0000FF"/>
          <w:lang w:val="en-US" w:eastAsia="ja-JP"/>
        </w:rPr>
        <w:t>Requests for permission to reproduce this document for the purpose of selling it should be addressed as shown below or to ISO's member body in the country of the requester:</w:t>
      </w:r>
    </w:p>
    <w:p w:rsidR="00433DD7" w:rsidRPr="00433DD7" w:rsidRDefault="00433DD7" w:rsidP="00433DD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30" w:line="230" w:lineRule="exact"/>
        <w:ind w:left="100" w:right="100"/>
        <w:jc w:val="left"/>
        <w:textAlignment w:val="auto"/>
        <w:rPr>
          <w:rFonts w:ascii="Arial" w:eastAsia="MS Mincho" w:hAnsi="Arial" w:cs="Arial"/>
          <w:color w:val="FF0000"/>
          <w:lang w:val="en-US" w:eastAsia="ja-JP"/>
        </w:rPr>
      </w:pPr>
      <w:r w:rsidRPr="00433DD7">
        <w:rPr>
          <w:rFonts w:ascii="Arial" w:eastAsia="MS Mincho" w:hAnsi="Arial" w:cs="Arial"/>
          <w:color w:val="FF0000"/>
          <w:lang w:val="en-US" w:eastAsia="ja-JP"/>
        </w:rPr>
        <w:t>[Indicate the full address, telephone number, fax number, telex number, and electronic mail address, as appropriate, of the Copyright Manger of the ISO member body responsible for the secretariat of the TC or SC within the framework of which the working document has been prepared.]</w:t>
      </w:r>
    </w:p>
    <w:p w:rsidR="00433DD7" w:rsidRPr="00433DD7" w:rsidRDefault="00433DD7" w:rsidP="00433DD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30" w:line="230" w:lineRule="exact"/>
        <w:ind w:left="100" w:right="100"/>
        <w:textAlignment w:val="auto"/>
        <w:rPr>
          <w:rFonts w:ascii="Arial" w:eastAsia="MS Mincho" w:hAnsi="Arial" w:cs="Arial"/>
          <w:color w:val="0000FF"/>
          <w:lang w:val="en-US" w:eastAsia="ja-JP"/>
        </w:rPr>
      </w:pPr>
      <w:r w:rsidRPr="00433DD7">
        <w:rPr>
          <w:rFonts w:ascii="Arial" w:eastAsia="MS Mincho" w:hAnsi="Arial" w:cs="Arial"/>
          <w:color w:val="0000FF"/>
          <w:lang w:val="en-US" w:eastAsia="ja-JP"/>
        </w:rPr>
        <w:t>Reproduction for sales purposes may be subject to royalty payments or a licensing agreement.</w:t>
      </w:r>
    </w:p>
    <w:p w:rsidR="00433DD7" w:rsidRPr="00433DD7" w:rsidRDefault="00433DD7" w:rsidP="00433DD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100" w:line="230" w:lineRule="exact"/>
        <w:ind w:left="100" w:right="100"/>
        <w:jc w:val="left"/>
        <w:textAlignment w:val="auto"/>
        <w:rPr>
          <w:rFonts w:ascii="Arial" w:eastAsia="MS Mincho" w:hAnsi="Arial" w:cs="Arial"/>
          <w:vanish/>
          <w:color w:val="0000FF"/>
          <w:lang w:val="en-US" w:eastAsia="ja-JP"/>
        </w:rPr>
      </w:pPr>
      <w:r w:rsidRPr="00433DD7">
        <w:rPr>
          <w:rFonts w:ascii="Arial" w:eastAsia="MS Mincho" w:hAnsi="Arial" w:cs="Arial"/>
          <w:color w:val="0000FF"/>
          <w:lang w:val="en-US" w:eastAsia="ja-JP"/>
        </w:rPr>
        <w:t>Violators may be prosecuted.</w:t>
      </w:r>
    </w:p>
    <w:p w:rsidR="00433DD7" w:rsidRPr="00433DD7" w:rsidRDefault="00433DD7" w:rsidP="00433DD7">
      <w:pPr>
        <w:tabs>
          <w:tab w:val="clear" w:pos="794"/>
          <w:tab w:val="clear" w:pos="1191"/>
          <w:tab w:val="clear" w:pos="1588"/>
          <w:tab w:val="clear" w:pos="1985"/>
        </w:tabs>
        <w:overflowPunct/>
        <w:autoSpaceDE/>
        <w:autoSpaceDN/>
        <w:adjustRightInd/>
        <w:spacing w:before="0" w:after="240" w:line="230" w:lineRule="atLeast"/>
        <w:textAlignment w:val="auto"/>
        <w:rPr>
          <w:rFonts w:ascii="Arial" w:eastAsia="MS Mincho" w:hAnsi="Arial" w:cs="Arial"/>
          <w:lang w:val="en-US" w:eastAsia="ja-JP"/>
        </w:rPr>
      </w:pPr>
    </w:p>
    <w:p w:rsidR="00433DD7" w:rsidRPr="00433DD7" w:rsidRDefault="00433DD7" w:rsidP="00433DD7">
      <w:pPr>
        <w:tabs>
          <w:tab w:val="clear" w:pos="794"/>
          <w:tab w:val="clear" w:pos="1191"/>
          <w:tab w:val="clear" w:pos="1588"/>
          <w:tab w:val="clear" w:pos="1985"/>
        </w:tabs>
        <w:overflowPunct/>
        <w:autoSpaceDE/>
        <w:autoSpaceDN/>
        <w:adjustRightInd/>
        <w:spacing w:before="0"/>
        <w:jc w:val="left"/>
        <w:textAlignment w:val="auto"/>
        <w:rPr>
          <w:rFonts w:ascii="Arial" w:eastAsia="MS Mincho" w:hAnsi="Arial" w:cs="Arial"/>
          <w:lang w:val="en-US" w:eastAsia="ja-JP"/>
        </w:rPr>
      </w:pPr>
      <w:r w:rsidRPr="00433DD7">
        <w:rPr>
          <w:rFonts w:ascii="Arial" w:eastAsia="MS Mincho" w:hAnsi="Arial" w:cs="Arial"/>
          <w:lang w:val="en-US" w:eastAsia="ja-JP"/>
        </w:rPr>
        <w:br w:type="page"/>
      </w:r>
    </w:p>
    <w:sdt>
      <w:sdtPr>
        <w:rPr>
          <w:rFonts w:ascii="Arial" w:eastAsia="MS Mincho" w:hAnsi="Arial" w:cs="Arial"/>
          <w:lang w:val="en-US" w:eastAsia="ja-JP"/>
        </w:rPr>
        <w:id w:val="12675676"/>
        <w:docPartObj>
          <w:docPartGallery w:val="Table of Contents"/>
          <w:docPartUnique/>
        </w:docPartObj>
      </w:sdtPr>
      <w:sdtEndPr/>
      <w:sdtContent>
        <w:p w:rsidR="00433DD7" w:rsidRPr="00104115" w:rsidRDefault="00433DD7" w:rsidP="00104115">
          <w:pPr>
            <w:keepNext/>
            <w:keepLines/>
            <w:tabs>
              <w:tab w:val="clear" w:pos="794"/>
              <w:tab w:val="clear" w:pos="1191"/>
              <w:tab w:val="clear" w:pos="1588"/>
              <w:tab w:val="clear" w:pos="1985"/>
              <w:tab w:val="left" w:pos="720"/>
            </w:tabs>
            <w:overflowPunct/>
            <w:autoSpaceDE/>
            <w:autoSpaceDN/>
            <w:adjustRightInd/>
            <w:spacing w:before="480" w:line="276" w:lineRule="auto"/>
            <w:jc w:val="left"/>
            <w:textAlignment w:val="auto"/>
            <w:rPr>
              <w:rFonts w:ascii="Cambria" w:eastAsia="Malgun Gothic" w:hAnsi="Cambria"/>
              <w:b/>
              <w:bCs/>
              <w:color w:val="365F91"/>
              <w:sz w:val="28"/>
              <w:szCs w:val="28"/>
              <w:lang w:val="en-US"/>
            </w:rPr>
          </w:pPr>
          <w:r w:rsidRPr="00104115">
            <w:rPr>
              <w:rFonts w:ascii="Cambria" w:eastAsia="Malgun Gothic" w:hAnsi="Cambria"/>
              <w:b/>
              <w:bCs/>
              <w:color w:val="365F91"/>
              <w:sz w:val="28"/>
              <w:szCs w:val="28"/>
              <w:lang w:val="en-US"/>
            </w:rPr>
            <w:t>Contents</w:t>
          </w:r>
        </w:p>
        <w:p w:rsidR="00104115" w:rsidRPr="00104115" w:rsidRDefault="00433DD7" w:rsidP="00104115">
          <w:pPr>
            <w:pStyle w:val="TOC1"/>
            <w:ind w:left="562" w:right="0" w:hanging="562"/>
            <w:rPr>
              <w:rFonts w:asciiTheme="minorHAnsi" w:eastAsiaTheme="minorEastAsia" w:hAnsiTheme="minorHAnsi" w:cstheme="minorBidi"/>
              <w:noProof/>
              <w:sz w:val="22"/>
              <w:szCs w:val="22"/>
              <w:lang w:val="en-US"/>
            </w:rPr>
          </w:pPr>
          <w:r w:rsidRPr="00104115">
            <w:rPr>
              <w:rFonts w:ascii="Arial" w:eastAsia="MS Mincho" w:hAnsi="Arial" w:cs="Arial"/>
              <w:bCs/>
              <w:lang w:val="en-US" w:eastAsia="ja-JP"/>
            </w:rPr>
            <w:fldChar w:fldCharType="begin"/>
          </w:r>
          <w:r w:rsidRPr="00104115">
            <w:rPr>
              <w:rFonts w:ascii="Arial" w:eastAsia="MS Mincho" w:hAnsi="Arial" w:cs="Arial"/>
              <w:bCs/>
              <w:lang w:val="en-US" w:eastAsia="ja-JP"/>
            </w:rPr>
            <w:instrText xml:space="preserve"> TOC \o "1-3" \h \z \u </w:instrText>
          </w:r>
          <w:r w:rsidRPr="00104115">
            <w:rPr>
              <w:rFonts w:ascii="Arial" w:eastAsia="MS Mincho" w:hAnsi="Arial" w:cs="Arial"/>
              <w:bCs/>
              <w:lang w:val="en-US" w:eastAsia="ja-JP"/>
            </w:rPr>
            <w:fldChar w:fldCharType="separate"/>
          </w:r>
          <w:hyperlink w:anchor="_Toc529716373" w:history="1">
            <w:r w:rsidR="00104115" w:rsidRPr="00104115">
              <w:rPr>
                <w:rStyle w:val="Hyperlink"/>
                <w:noProof/>
              </w:rPr>
              <w:t>1</w:t>
            </w:r>
            <w:r w:rsidR="00104115" w:rsidRPr="00104115">
              <w:rPr>
                <w:rFonts w:asciiTheme="minorHAnsi" w:eastAsiaTheme="minorEastAsia" w:hAnsiTheme="minorHAnsi" w:cstheme="minorBidi"/>
                <w:noProof/>
                <w:sz w:val="22"/>
                <w:szCs w:val="22"/>
                <w:lang w:val="en-US"/>
              </w:rPr>
              <w:tab/>
            </w:r>
            <w:r w:rsidR="00104115" w:rsidRPr="00104115">
              <w:rPr>
                <w:rStyle w:val="Hyperlink"/>
                <w:noProof/>
              </w:rPr>
              <w:t>Scope</w:t>
            </w:r>
            <w:r w:rsidR="00104115" w:rsidRPr="00104115">
              <w:rPr>
                <w:noProof/>
                <w:webHidden/>
              </w:rPr>
              <w:tab/>
            </w:r>
            <w:r w:rsidR="00104115" w:rsidRPr="00104115">
              <w:rPr>
                <w:noProof/>
                <w:webHidden/>
              </w:rPr>
              <w:fldChar w:fldCharType="begin"/>
            </w:r>
            <w:r w:rsidR="00104115" w:rsidRPr="00104115">
              <w:rPr>
                <w:noProof/>
                <w:webHidden/>
              </w:rPr>
              <w:instrText xml:space="preserve"> PAGEREF _Toc529716373 \h </w:instrText>
            </w:r>
            <w:r w:rsidR="00104115" w:rsidRPr="00104115">
              <w:rPr>
                <w:noProof/>
                <w:webHidden/>
              </w:rPr>
            </w:r>
            <w:r w:rsidR="00104115" w:rsidRPr="00104115">
              <w:rPr>
                <w:noProof/>
                <w:webHidden/>
              </w:rPr>
              <w:fldChar w:fldCharType="separate"/>
            </w:r>
            <w:r w:rsidR="00104115" w:rsidRPr="00104115">
              <w:rPr>
                <w:noProof/>
                <w:webHidden/>
              </w:rPr>
              <w:t>1</w:t>
            </w:r>
            <w:r w:rsidR="00104115" w:rsidRPr="00104115">
              <w:rPr>
                <w:noProof/>
                <w:webHidden/>
              </w:rPr>
              <w:fldChar w:fldCharType="end"/>
            </w:r>
          </w:hyperlink>
        </w:p>
        <w:p w:rsidR="00104115" w:rsidRPr="00104115" w:rsidRDefault="003F7902" w:rsidP="00104115">
          <w:pPr>
            <w:pStyle w:val="TOC1"/>
            <w:ind w:left="562" w:right="0" w:hanging="562"/>
            <w:rPr>
              <w:rFonts w:asciiTheme="minorHAnsi" w:eastAsiaTheme="minorEastAsia" w:hAnsiTheme="minorHAnsi" w:cstheme="minorBidi"/>
              <w:noProof/>
              <w:sz w:val="22"/>
              <w:szCs w:val="22"/>
              <w:lang w:val="en-US"/>
            </w:rPr>
          </w:pPr>
          <w:hyperlink w:anchor="_Toc529716374" w:history="1">
            <w:r w:rsidR="00104115" w:rsidRPr="00104115">
              <w:rPr>
                <w:rStyle w:val="Hyperlink"/>
                <w:noProof/>
              </w:rPr>
              <w:t>2</w:t>
            </w:r>
            <w:r w:rsidR="00104115" w:rsidRPr="00104115">
              <w:rPr>
                <w:rFonts w:asciiTheme="minorHAnsi" w:eastAsiaTheme="minorEastAsia" w:hAnsiTheme="minorHAnsi" w:cstheme="minorBidi"/>
                <w:noProof/>
                <w:sz w:val="22"/>
                <w:szCs w:val="22"/>
                <w:lang w:val="en-US"/>
              </w:rPr>
              <w:tab/>
            </w:r>
            <w:r w:rsidR="00104115" w:rsidRPr="00104115">
              <w:rPr>
                <w:rStyle w:val="Hyperlink"/>
                <w:noProof/>
              </w:rPr>
              <w:t>Normative references</w:t>
            </w:r>
            <w:r w:rsidR="00104115" w:rsidRPr="00104115">
              <w:rPr>
                <w:noProof/>
                <w:webHidden/>
              </w:rPr>
              <w:tab/>
            </w:r>
            <w:r w:rsidR="00104115" w:rsidRPr="00104115">
              <w:rPr>
                <w:noProof/>
                <w:webHidden/>
              </w:rPr>
              <w:fldChar w:fldCharType="begin"/>
            </w:r>
            <w:r w:rsidR="00104115" w:rsidRPr="00104115">
              <w:rPr>
                <w:noProof/>
                <w:webHidden/>
              </w:rPr>
              <w:instrText xml:space="preserve"> PAGEREF _Toc529716374 \h </w:instrText>
            </w:r>
            <w:r w:rsidR="00104115" w:rsidRPr="00104115">
              <w:rPr>
                <w:noProof/>
                <w:webHidden/>
              </w:rPr>
            </w:r>
            <w:r w:rsidR="00104115" w:rsidRPr="00104115">
              <w:rPr>
                <w:noProof/>
                <w:webHidden/>
              </w:rPr>
              <w:fldChar w:fldCharType="separate"/>
            </w:r>
            <w:r w:rsidR="00104115" w:rsidRPr="00104115">
              <w:rPr>
                <w:noProof/>
                <w:webHidden/>
              </w:rPr>
              <w:t>1</w:t>
            </w:r>
            <w:r w:rsidR="00104115" w:rsidRPr="00104115">
              <w:rPr>
                <w:noProof/>
                <w:webHidden/>
              </w:rPr>
              <w:fldChar w:fldCharType="end"/>
            </w:r>
          </w:hyperlink>
        </w:p>
        <w:p w:rsidR="00104115" w:rsidRPr="00104115" w:rsidRDefault="003F7902" w:rsidP="00104115">
          <w:pPr>
            <w:pStyle w:val="TOC2"/>
            <w:ind w:left="562" w:right="0" w:hanging="562"/>
            <w:rPr>
              <w:rFonts w:asciiTheme="minorHAnsi" w:eastAsiaTheme="minorEastAsia" w:hAnsiTheme="minorHAnsi" w:cstheme="minorBidi"/>
              <w:noProof/>
              <w:sz w:val="22"/>
              <w:szCs w:val="22"/>
              <w:lang w:val="en-US"/>
            </w:rPr>
          </w:pPr>
          <w:hyperlink w:anchor="_Toc529716375" w:history="1">
            <w:r w:rsidR="00104115" w:rsidRPr="00104115">
              <w:rPr>
                <w:rStyle w:val="Hyperlink"/>
                <w:noProof/>
              </w:rPr>
              <w:t>2.1</w:t>
            </w:r>
            <w:r w:rsidR="00104115" w:rsidRPr="00104115">
              <w:rPr>
                <w:rFonts w:asciiTheme="minorHAnsi" w:eastAsiaTheme="minorEastAsia" w:hAnsiTheme="minorHAnsi" w:cstheme="minorBidi"/>
                <w:noProof/>
                <w:sz w:val="22"/>
                <w:szCs w:val="22"/>
                <w:lang w:val="en-US"/>
              </w:rPr>
              <w:tab/>
            </w:r>
            <w:r w:rsidR="00104115" w:rsidRPr="00104115">
              <w:rPr>
                <w:rStyle w:val="Hyperlink"/>
                <w:noProof/>
              </w:rPr>
              <w:t>Identical Recommendations | International Standards</w:t>
            </w:r>
            <w:r w:rsidR="00104115" w:rsidRPr="00104115">
              <w:rPr>
                <w:noProof/>
                <w:webHidden/>
              </w:rPr>
              <w:tab/>
            </w:r>
            <w:r w:rsidR="00104115" w:rsidRPr="00104115">
              <w:rPr>
                <w:noProof/>
                <w:webHidden/>
              </w:rPr>
              <w:fldChar w:fldCharType="begin"/>
            </w:r>
            <w:r w:rsidR="00104115" w:rsidRPr="00104115">
              <w:rPr>
                <w:noProof/>
                <w:webHidden/>
              </w:rPr>
              <w:instrText xml:space="preserve"> PAGEREF _Toc529716375 \h </w:instrText>
            </w:r>
            <w:r w:rsidR="00104115" w:rsidRPr="00104115">
              <w:rPr>
                <w:noProof/>
                <w:webHidden/>
              </w:rPr>
            </w:r>
            <w:r w:rsidR="00104115" w:rsidRPr="00104115">
              <w:rPr>
                <w:noProof/>
                <w:webHidden/>
              </w:rPr>
              <w:fldChar w:fldCharType="separate"/>
            </w:r>
            <w:r w:rsidR="00104115" w:rsidRPr="00104115">
              <w:rPr>
                <w:noProof/>
                <w:webHidden/>
              </w:rPr>
              <w:t>1</w:t>
            </w:r>
            <w:r w:rsidR="00104115" w:rsidRPr="00104115">
              <w:rPr>
                <w:noProof/>
                <w:webHidden/>
              </w:rPr>
              <w:fldChar w:fldCharType="end"/>
            </w:r>
          </w:hyperlink>
        </w:p>
        <w:p w:rsidR="00104115" w:rsidRPr="00104115" w:rsidRDefault="003F7902" w:rsidP="00104115">
          <w:pPr>
            <w:pStyle w:val="TOC2"/>
            <w:ind w:left="562" w:right="0" w:hanging="562"/>
            <w:rPr>
              <w:rFonts w:asciiTheme="minorHAnsi" w:eastAsiaTheme="minorEastAsia" w:hAnsiTheme="minorHAnsi" w:cstheme="minorBidi"/>
              <w:noProof/>
              <w:sz w:val="22"/>
              <w:szCs w:val="22"/>
              <w:lang w:val="en-US"/>
            </w:rPr>
          </w:pPr>
          <w:hyperlink w:anchor="_Toc529716376" w:history="1">
            <w:r w:rsidR="00104115" w:rsidRPr="00104115">
              <w:rPr>
                <w:rStyle w:val="Hyperlink"/>
                <w:noProof/>
              </w:rPr>
              <w:t>2.2</w:t>
            </w:r>
            <w:r w:rsidR="00104115" w:rsidRPr="00104115">
              <w:rPr>
                <w:rFonts w:asciiTheme="minorHAnsi" w:eastAsiaTheme="minorEastAsia" w:hAnsiTheme="minorHAnsi" w:cstheme="minorBidi"/>
                <w:noProof/>
                <w:sz w:val="22"/>
                <w:szCs w:val="22"/>
                <w:lang w:val="en-US"/>
              </w:rPr>
              <w:tab/>
            </w:r>
            <w:r w:rsidR="00104115" w:rsidRPr="00104115">
              <w:rPr>
                <w:rStyle w:val="Hyperlink"/>
                <w:noProof/>
              </w:rPr>
              <w:t>Paired Recommendations | International Standards equivalent in technical content</w:t>
            </w:r>
            <w:r w:rsidR="00104115" w:rsidRPr="00104115">
              <w:rPr>
                <w:noProof/>
                <w:webHidden/>
              </w:rPr>
              <w:tab/>
            </w:r>
            <w:r w:rsidR="00104115" w:rsidRPr="00104115">
              <w:rPr>
                <w:noProof/>
                <w:webHidden/>
              </w:rPr>
              <w:fldChar w:fldCharType="begin"/>
            </w:r>
            <w:r w:rsidR="00104115" w:rsidRPr="00104115">
              <w:rPr>
                <w:noProof/>
                <w:webHidden/>
              </w:rPr>
              <w:instrText xml:space="preserve"> PAGEREF _Toc529716376 \h </w:instrText>
            </w:r>
            <w:r w:rsidR="00104115" w:rsidRPr="00104115">
              <w:rPr>
                <w:noProof/>
                <w:webHidden/>
              </w:rPr>
            </w:r>
            <w:r w:rsidR="00104115" w:rsidRPr="00104115">
              <w:rPr>
                <w:noProof/>
                <w:webHidden/>
              </w:rPr>
              <w:fldChar w:fldCharType="separate"/>
            </w:r>
            <w:r w:rsidR="00104115" w:rsidRPr="00104115">
              <w:rPr>
                <w:noProof/>
                <w:webHidden/>
              </w:rPr>
              <w:t>1</w:t>
            </w:r>
            <w:r w:rsidR="00104115" w:rsidRPr="00104115">
              <w:rPr>
                <w:noProof/>
                <w:webHidden/>
              </w:rPr>
              <w:fldChar w:fldCharType="end"/>
            </w:r>
          </w:hyperlink>
        </w:p>
        <w:p w:rsidR="00104115" w:rsidRPr="00104115" w:rsidRDefault="003F7902" w:rsidP="00104115">
          <w:pPr>
            <w:pStyle w:val="TOC2"/>
            <w:ind w:left="562" w:right="0" w:hanging="562"/>
            <w:rPr>
              <w:rFonts w:asciiTheme="minorHAnsi" w:eastAsiaTheme="minorEastAsia" w:hAnsiTheme="minorHAnsi" w:cstheme="minorBidi"/>
              <w:noProof/>
              <w:sz w:val="22"/>
              <w:szCs w:val="22"/>
              <w:lang w:val="en-US"/>
            </w:rPr>
          </w:pPr>
          <w:hyperlink w:anchor="_Toc529716377" w:history="1">
            <w:r w:rsidR="00104115" w:rsidRPr="00104115">
              <w:rPr>
                <w:rStyle w:val="Hyperlink"/>
                <w:noProof/>
              </w:rPr>
              <w:t>2.3</w:t>
            </w:r>
            <w:r w:rsidR="00104115" w:rsidRPr="00104115">
              <w:rPr>
                <w:rFonts w:asciiTheme="minorHAnsi" w:eastAsiaTheme="minorEastAsia" w:hAnsiTheme="minorHAnsi" w:cstheme="minorBidi"/>
                <w:noProof/>
                <w:sz w:val="22"/>
                <w:szCs w:val="22"/>
                <w:lang w:val="en-US"/>
              </w:rPr>
              <w:tab/>
            </w:r>
            <w:r w:rsidR="00104115" w:rsidRPr="00104115">
              <w:rPr>
                <w:rStyle w:val="Hyperlink"/>
                <w:noProof/>
              </w:rPr>
              <w:t>Additional references</w:t>
            </w:r>
            <w:r w:rsidR="00104115" w:rsidRPr="00104115">
              <w:rPr>
                <w:noProof/>
                <w:webHidden/>
              </w:rPr>
              <w:tab/>
            </w:r>
            <w:r w:rsidR="00104115" w:rsidRPr="00104115">
              <w:rPr>
                <w:noProof/>
                <w:webHidden/>
              </w:rPr>
              <w:fldChar w:fldCharType="begin"/>
            </w:r>
            <w:r w:rsidR="00104115" w:rsidRPr="00104115">
              <w:rPr>
                <w:noProof/>
                <w:webHidden/>
              </w:rPr>
              <w:instrText xml:space="preserve"> PAGEREF _Toc529716377 \h </w:instrText>
            </w:r>
            <w:r w:rsidR="00104115" w:rsidRPr="00104115">
              <w:rPr>
                <w:noProof/>
                <w:webHidden/>
              </w:rPr>
            </w:r>
            <w:r w:rsidR="00104115" w:rsidRPr="00104115">
              <w:rPr>
                <w:noProof/>
                <w:webHidden/>
              </w:rPr>
              <w:fldChar w:fldCharType="separate"/>
            </w:r>
            <w:r w:rsidR="00104115" w:rsidRPr="00104115">
              <w:rPr>
                <w:noProof/>
                <w:webHidden/>
              </w:rPr>
              <w:t>1</w:t>
            </w:r>
            <w:r w:rsidR="00104115" w:rsidRPr="00104115">
              <w:rPr>
                <w:noProof/>
                <w:webHidden/>
              </w:rPr>
              <w:fldChar w:fldCharType="end"/>
            </w:r>
          </w:hyperlink>
        </w:p>
        <w:p w:rsidR="00104115" w:rsidRPr="00104115" w:rsidRDefault="003F7902" w:rsidP="00104115">
          <w:pPr>
            <w:pStyle w:val="TOC1"/>
            <w:ind w:left="562" w:right="0" w:hanging="562"/>
            <w:rPr>
              <w:rFonts w:asciiTheme="minorHAnsi" w:eastAsiaTheme="minorEastAsia" w:hAnsiTheme="minorHAnsi" w:cstheme="minorBidi"/>
              <w:noProof/>
              <w:sz w:val="22"/>
              <w:szCs w:val="22"/>
              <w:lang w:val="en-US"/>
            </w:rPr>
          </w:pPr>
          <w:hyperlink w:anchor="_Toc529716378" w:history="1">
            <w:r w:rsidR="00104115" w:rsidRPr="00104115">
              <w:rPr>
                <w:rStyle w:val="Hyperlink"/>
                <w:noProof/>
              </w:rPr>
              <w:t>3</w:t>
            </w:r>
            <w:r w:rsidR="00104115" w:rsidRPr="00104115">
              <w:rPr>
                <w:rFonts w:asciiTheme="minorHAnsi" w:eastAsiaTheme="minorEastAsia" w:hAnsiTheme="minorHAnsi" w:cstheme="minorBidi"/>
                <w:noProof/>
                <w:sz w:val="22"/>
                <w:szCs w:val="22"/>
                <w:lang w:val="en-US"/>
              </w:rPr>
              <w:tab/>
            </w:r>
            <w:r w:rsidR="00104115" w:rsidRPr="00104115">
              <w:rPr>
                <w:rStyle w:val="Hyperlink"/>
                <w:noProof/>
              </w:rPr>
              <w:t>Definitions</w:t>
            </w:r>
            <w:r w:rsidR="00104115" w:rsidRPr="00104115">
              <w:rPr>
                <w:noProof/>
                <w:webHidden/>
              </w:rPr>
              <w:tab/>
            </w:r>
            <w:r w:rsidR="00104115" w:rsidRPr="00104115">
              <w:rPr>
                <w:noProof/>
                <w:webHidden/>
              </w:rPr>
              <w:fldChar w:fldCharType="begin"/>
            </w:r>
            <w:r w:rsidR="00104115" w:rsidRPr="00104115">
              <w:rPr>
                <w:noProof/>
                <w:webHidden/>
              </w:rPr>
              <w:instrText xml:space="preserve"> PAGEREF _Toc529716378 \h </w:instrText>
            </w:r>
            <w:r w:rsidR="00104115" w:rsidRPr="00104115">
              <w:rPr>
                <w:noProof/>
                <w:webHidden/>
              </w:rPr>
            </w:r>
            <w:r w:rsidR="00104115" w:rsidRPr="00104115">
              <w:rPr>
                <w:noProof/>
                <w:webHidden/>
              </w:rPr>
              <w:fldChar w:fldCharType="separate"/>
            </w:r>
            <w:r w:rsidR="00104115" w:rsidRPr="00104115">
              <w:rPr>
                <w:noProof/>
                <w:webHidden/>
              </w:rPr>
              <w:t>2</w:t>
            </w:r>
            <w:r w:rsidR="00104115" w:rsidRPr="00104115">
              <w:rPr>
                <w:noProof/>
                <w:webHidden/>
              </w:rPr>
              <w:fldChar w:fldCharType="end"/>
            </w:r>
          </w:hyperlink>
        </w:p>
        <w:p w:rsidR="00104115" w:rsidRPr="00104115" w:rsidRDefault="003F7902" w:rsidP="00104115">
          <w:pPr>
            <w:pStyle w:val="TOC1"/>
            <w:ind w:left="562" w:right="0" w:hanging="562"/>
            <w:rPr>
              <w:rFonts w:asciiTheme="minorHAnsi" w:eastAsiaTheme="minorEastAsia" w:hAnsiTheme="minorHAnsi" w:cstheme="minorBidi"/>
              <w:noProof/>
              <w:sz w:val="22"/>
              <w:szCs w:val="22"/>
              <w:lang w:val="en-US"/>
            </w:rPr>
          </w:pPr>
          <w:hyperlink w:anchor="_Toc529716379" w:history="1">
            <w:r w:rsidR="00104115" w:rsidRPr="00104115">
              <w:rPr>
                <w:rStyle w:val="Hyperlink"/>
                <w:noProof/>
              </w:rPr>
              <w:t>4</w:t>
            </w:r>
            <w:r w:rsidR="00104115" w:rsidRPr="00104115">
              <w:rPr>
                <w:rFonts w:asciiTheme="minorHAnsi" w:eastAsiaTheme="minorEastAsia" w:hAnsiTheme="minorHAnsi" w:cstheme="minorBidi"/>
                <w:noProof/>
                <w:sz w:val="22"/>
                <w:szCs w:val="22"/>
                <w:lang w:val="en-US"/>
              </w:rPr>
              <w:tab/>
            </w:r>
            <w:r w:rsidR="00104115" w:rsidRPr="00104115">
              <w:rPr>
                <w:rStyle w:val="Hyperlink"/>
                <w:noProof/>
              </w:rPr>
              <w:t>Abbreviations</w:t>
            </w:r>
            <w:r w:rsidR="00104115" w:rsidRPr="00104115">
              <w:rPr>
                <w:noProof/>
                <w:webHidden/>
              </w:rPr>
              <w:tab/>
            </w:r>
            <w:r w:rsidR="00104115" w:rsidRPr="00104115">
              <w:rPr>
                <w:noProof/>
                <w:webHidden/>
              </w:rPr>
              <w:fldChar w:fldCharType="begin"/>
            </w:r>
            <w:r w:rsidR="00104115" w:rsidRPr="00104115">
              <w:rPr>
                <w:noProof/>
                <w:webHidden/>
              </w:rPr>
              <w:instrText xml:space="preserve"> PAGEREF _Toc529716379 \h </w:instrText>
            </w:r>
            <w:r w:rsidR="00104115" w:rsidRPr="00104115">
              <w:rPr>
                <w:noProof/>
                <w:webHidden/>
              </w:rPr>
            </w:r>
            <w:r w:rsidR="00104115" w:rsidRPr="00104115">
              <w:rPr>
                <w:noProof/>
                <w:webHidden/>
              </w:rPr>
              <w:fldChar w:fldCharType="separate"/>
            </w:r>
            <w:r w:rsidR="00104115" w:rsidRPr="00104115">
              <w:rPr>
                <w:noProof/>
                <w:webHidden/>
              </w:rPr>
              <w:t>3</w:t>
            </w:r>
            <w:r w:rsidR="00104115" w:rsidRPr="00104115">
              <w:rPr>
                <w:noProof/>
                <w:webHidden/>
              </w:rPr>
              <w:fldChar w:fldCharType="end"/>
            </w:r>
          </w:hyperlink>
        </w:p>
        <w:p w:rsidR="00104115" w:rsidRPr="00104115" w:rsidRDefault="003F7902" w:rsidP="00104115">
          <w:pPr>
            <w:pStyle w:val="TOC1"/>
            <w:ind w:left="562" w:right="0" w:hanging="562"/>
            <w:rPr>
              <w:rFonts w:asciiTheme="minorHAnsi" w:eastAsiaTheme="minorEastAsia" w:hAnsiTheme="minorHAnsi" w:cstheme="minorBidi"/>
              <w:noProof/>
              <w:sz w:val="22"/>
              <w:szCs w:val="22"/>
              <w:lang w:val="en-US"/>
            </w:rPr>
          </w:pPr>
          <w:hyperlink w:anchor="_Toc529716380" w:history="1">
            <w:r w:rsidR="00104115" w:rsidRPr="00104115">
              <w:rPr>
                <w:rStyle w:val="Hyperlink"/>
                <w:noProof/>
              </w:rPr>
              <w:t>5</w:t>
            </w:r>
            <w:r w:rsidR="00104115" w:rsidRPr="00104115">
              <w:rPr>
                <w:rFonts w:asciiTheme="minorHAnsi" w:eastAsiaTheme="minorEastAsia" w:hAnsiTheme="minorHAnsi" w:cstheme="minorBidi"/>
                <w:noProof/>
                <w:sz w:val="22"/>
                <w:szCs w:val="22"/>
                <w:lang w:val="en-US"/>
              </w:rPr>
              <w:tab/>
            </w:r>
            <w:r w:rsidR="00104115" w:rsidRPr="00104115">
              <w:rPr>
                <w:rStyle w:val="Hyperlink"/>
                <w:noProof/>
              </w:rPr>
              <w:t>Overview</w:t>
            </w:r>
            <w:r w:rsidR="00104115" w:rsidRPr="00104115">
              <w:rPr>
                <w:noProof/>
                <w:webHidden/>
              </w:rPr>
              <w:tab/>
            </w:r>
            <w:r w:rsidR="00104115" w:rsidRPr="00104115">
              <w:rPr>
                <w:noProof/>
                <w:webHidden/>
              </w:rPr>
              <w:fldChar w:fldCharType="begin"/>
            </w:r>
            <w:r w:rsidR="00104115" w:rsidRPr="00104115">
              <w:rPr>
                <w:noProof/>
                <w:webHidden/>
              </w:rPr>
              <w:instrText xml:space="preserve"> PAGEREF _Toc529716380 \h </w:instrText>
            </w:r>
            <w:r w:rsidR="00104115" w:rsidRPr="00104115">
              <w:rPr>
                <w:noProof/>
                <w:webHidden/>
              </w:rPr>
            </w:r>
            <w:r w:rsidR="00104115" w:rsidRPr="00104115">
              <w:rPr>
                <w:noProof/>
                <w:webHidden/>
              </w:rPr>
              <w:fldChar w:fldCharType="separate"/>
            </w:r>
            <w:r w:rsidR="00104115" w:rsidRPr="00104115">
              <w:rPr>
                <w:noProof/>
                <w:webHidden/>
              </w:rPr>
              <w:t>4</w:t>
            </w:r>
            <w:r w:rsidR="00104115" w:rsidRPr="00104115">
              <w:rPr>
                <w:noProof/>
                <w:webHidden/>
              </w:rPr>
              <w:fldChar w:fldCharType="end"/>
            </w:r>
          </w:hyperlink>
        </w:p>
        <w:p w:rsidR="00104115" w:rsidRPr="00104115" w:rsidRDefault="003F7902" w:rsidP="00104115">
          <w:pPr>
            <w:pStyle w:val="TOC1"/>
            <w:ind w:left="562" w:right="0" w:hanging="562"/>
            <w:rPr>
              <w:rFonts w:asciiTheme="minorHAnsi" w:eastAsiaTheme="minorEastAsia" w:hAnsiTheme="minorHAnsi" w:cstheme="minorBidi"/>
              <w:noProof/>
              <w:sz w:val="22"/>
              <w:szCs w:val="22"/>
              <w:lang w:val="en-US"/>
            </w:rPr>
          </w:pPr>
          <w:hyperlink w:anchor="_Toc529716381" w:history="1">
            <w:r w:rsidR="00104115" w:rsidRPr="00104115">
              <w:rPr>
                <w:rStyle w:val="Hyperlink"/>
                <w:noProof/>
              </w:rPr>
              <w:t>6</w:t>
            </w:r>
            <w:r w:rsidR="00104115" w:rsidRPr="00104115">
              <w:rPr>
                <w:rFonts w:asciiTheme="minorHAnsi" w:eastAsiaTheme="minorEastAsia" w:hAnsiTheme="minorHAnsi" w:cstheme="minorBidi"/>
                <w:noProof/>
                <w:sz w:val="22"/>
                <w:szCs w:val="22"/>
                <w:lang w:val="en-US"/>
              </w:rPr>
              <w:tab/>
            </w:r>
            <w:r w:rsidR="00104115" w:rsidRPr="00104115">
              <w:rPr>
                <w:rStyle w:val="Hyperlink"/>
                <w:noProof/>
              </w:rPr>
              <w:t>Workflow domains</w:t>
            </w:r>
            <w:r w:rsidR="00104115" w:rsidRPr="00104115">
              <w:rPr>
                <w:noProof/>
                <w:webHidden/>
              </w:rPr>
              <w:tab/>
            </w:r>
            <w:r w:rsidR="00104115" w:rsidRPr="00104115">
              <w:rPr>
                <w:noProof/>
                <w:webHidden/>
              </w:rPr>
              <w:fldChar w:fldCharType="begin"/>
            </w:r>
            <w:r w:rsidR="00104115" w:rsidRPr="00104115">
              <w:rPr>
                <w:noProof/>
                <w:webHidden/>
              </w:rPr>
              <w:instrText xml:space="preserve"> PAGEREF _Toc529716381 \h </w:instrText>
            </w:r>
            <w:r w:rsidR="00104115" w:rsidRPr="00104115">
              <w:rPr>
                <w:noProof/>
                <w:webHidden/>
              </w:rPr>
            </w:r>
            <w:r w:rsidR="00104115" w:rsidRPr="00104115">
              <w:rPr>
                <w:noProof/>
                <w:webHidden/>
              </w:rPr>
              <w:fldChar w:fldCharType="separate"/>
            </w:r>
            <w:r w:rsidR="00104115" w:rsidRPr="00104115">
              <w:rPr>
                <w:noProof/>
                <w:webHidden/>
              </w:rPr>
              <w:t>5</w:t>
            </w:r>
            <w:r w:rsidR="00104115" w:rsidRPr="00104115">
              <w:rPr>
                <w:noProof/>
                <w:webHidden/>
              </w:rPr>
              <w:fldChar w:fldCharType="end"/>
            </w:r>
          </w:hyperlink>
        </w:p>
        <w:p w:rsidR="00104115" w:rsidRPr="00104115" w:rsidRDefault="003F7902" w:rsidP="00104115">
          <w:pPr>
            <w:pStyle w:val="TOC1"/>
            <w:ind w:left="562" w:right="0" w:hanging="562"/>
            <w:rPr>
              <w:rFonts w:asciiTheme="minorHAnsi" w:eastAsiaTheme="minorEastAsia" w:hAnsiTheme="minorHAnsi" w:cstheme="minorBidi"/>
              <w:noProof/>
              <w:sz w:val="22"/>
              <w:szCs w:val="22"/>
              <w:lang w:val="en-US"/>
            </w:rPr>
          </w:pPr>
          <w:hyperlink w:anchor="_Toc529716382" w:history="1">
            <w:r w:rsidR="00104115" w:rsidRPr="00104115">
              <w:rPr>
                <w:rStyle w:val="Hyperlink"/>
                <w:noProof/>
              </w:rPr>
              <w:t>7</w:t>
            </w:r>
            <w:r w:rsidR="00104115" w:rsidRPr="00104115">
              <w:rPr>
                <w:rFonts w:asciiTheme="minorHAnsi" w:eastAsiaTheme="minorEastAsia" w:hAnsiTheme="minorHAnsi" w:cstheme="minorBidi"/>
                <w:noProof/>
                <w:sz w:val="22"/>
                <w:szCs w:val="22"/>
                <w:lang w:val="en-US"/>
              </w:rPr>
              <w:tab/>
            </w:r>
            <w:r w:rsidR="00104115" w:rsidRPr="00104115">
              <w:rPr>
                <w:rStyle w:val="Hyperlink"/>
                <w:noProof/>
              </w:rPr>
              <w:t>Common video signal type combinations</w:t>
            </w:r>
            <w:r w:rsidR="00104115" w:rsidRPr="00104115">
              <w:rPr>
                <w:noProof/>
                <w:webHidden/>
              </w:rPr>
              <w:tab/>
            </w:r>
            <w:r w:rsidR="00104115" w:rsidRPr="00104115">
              <w:rPr>
                <w:noProof/>
                <w:webHidden/>
              </w:rPr>
              <w:fldChar w:fldCharType="begin"/>
            </w:r>
            <w:r w:rsidR="00104115" w:rsidRPr="00104115">
              <w:rPr>
                <w:noProof/>
                <w:webHidden/>
              </w:rPr>
              <w:instrText xml:space="preserve"> PAGEREF _Toc529716382 \h </w:instrText>
            </w:r>
            <w:r w:rsidR="00104115" w:rsidRPr="00104115">
              <w:rPr>
                <w:noProof/>
                <w:webHidden/>
              </w:rPr>
            </w:r>
            <w:r w:rsidR="00104115" w:rsidRPr="00104115">
              <w:rPr>
                <w:noProof/>
                <w:webHidden/>
              </w:rPr>
              <w:fldChar w:fldCharType="separate"/>
            </w:r>
            <w:r w:rsidR="00104115" w:rsidRPr="00104115">
              <w:rPr>
                <w:noProof/>
                <w:webHidden/>
              </w:rPr>
              <w:t>6</w:t>
            </w:r>
            <w:r w:rsidR="00104115" w:rsidRPr="00104115">
              <w:rPr>
                <w:noProof/>
                <w:webHidden/>
              </w:rPr>
              <w:fldChar w:fldCharType="end"/>
            </w:r>
          </w:hyperlink>
        </w:p>
        <w:p w:rsidR="00104115" w:rsidRPr="00104115" w:rsidRDefault="003F7902" w:rsidP="00104115">
          <w:pPr>
            <w:pStyle w:val="TOC2"/>
            <w:ind w:left="562" w:right="0" w:hanging="562"/>
            <w:rPr>
              <w:rFonts w:asciiTheme="minorHAnsi" w:eastAsiaTheme="minorEastAsia" w:hAnsiTheme="minorHAnsi" w:cstheme="minorBidi"/>
              <w:noProof/>
              <w:sz w:val="22"/>
              <w:szCs w:val="22"/>
              <w:lang w:val="en-US"/>
            </w:rPr>
          </w:pPr>
          <w:hyperlink w:anchor="_Toc529716383" w:history="1">
            <w:r w:rsidR="00104115" w:rsidRPr="00104115">
              <w:rPr>
                <w:rStyle w:val="Hyperlink"/>
                <w:noProof/>
              </w:rPr>
              <w:t>7.1</w:t>
            </w:r>
            <w:r w:rsidR="00104115" w:rsidRPr="00104115">
              <w:rPr>
                <w:rFonts w:asciiTheme="minorHAnsi" w:eastAsiaTheme="minorEastAsia" w:hAnsiTheme="minorHAnsi" w:cstheme="minorBidi"/>
                <w:noProof/>
                <w:sz w:val="22"/>
                <w:szCs w:val="22"/>
                <w:lang w:val="en-US"/>
              </w:rPr>
              <w:tab/>
            </w:r>
            <w:r w:rsidR="00104115" w:rsidRPr="00104115">
              <w:rPr>
                <w:rStyle w:val="Hyperlink"/>
                <w:noProof/>
              </w:rPr>
              <w:t>General</w:t>
            </w:r>
            <w:r w:rsidR="00104115" w:rsidRPr="00104115">
              <w:rPr>
                <w:noProof/>
                <w:webHidden/>
              </w:rPr>
              <w:tab/>
            </w:r>
            <w:r w:rsidR="00104115" w:rsidRPr="00104115">
              <w:rPr>
                <w:noProof/>
                <w:webHidden/>
              </w:rPr>
              <w:fldChar w:fldCharType="begin"/>
            </w:r>
            <w:r w:rsidR="00104115" w:rsidRPr="00104115">
              <w:rPr>
                <w:noProof/>
                <w:webHidden/>
              </w:rPr>
              <w:instrText xml:space="preserve"> PAGEREF _Toc529716383 \h </w:instrText>
            </w:r>
            <w:r w:rsidR="00104115" w:rsidRPr="00104115">
              <w:rPr>
                <w:noProof/>
                <w:webHidden/>
              </w:rPr>
            </w:r>
            <w:r w:rsidR="00104115" w:rsidRPr="00104115">
              <w:rPr>
                <w:noProof/>
                <w:webHidden/>
              </w:rPr>
              <w:fldChar w:fldCharType="separate"/>
            </w:r>
            <w:r w:rsidR="00104115" w:rsidRPr="00104115">
              <w:rPr>
                <w:noProof/>
                <w:webHidden/>
              </w:rPr>
              <w:t>6</w:t>
            </w:r>
            <w:r w:rsidR="00104115" w:rsidRPr="00104115">
              <w:rPr>
                <w:noProof/>
                <w:webHidden/>
              </w:rPr>
              <w:fldChar w:fldCharType="end"/>
            </w:r>
          </w:hyperlink>
        </w:p>
        <w:p w:rsidR="00104115" w:rsidRPr="00104115" w:rsidRDefault="003F7902" w:rsidP="00104115">
          <w:pPr>
            <w:pStyle w:val="TOC2"/>
            <w:ind w:left="562" w:right="0" w:hanging="562"/>
            <w:rPr>
              <w:rFonts w:asciiTheme="minorHAnsi" w:eastAsiaTheme="minorEastAsia" w:hAnsiTheme="minorHAnsi" w:cstheme="minorBidi"/>
              <w:noProof/>
              <w:sz w:val="22"/>
              <w:szCs w:val="22"/>
              <w:lang w:val="en-US"/>
            </w:rPr>
          </w:pPr>
          <w:hyperlink w:anchor="_Toc529716384" w:history="1">
            <w:r w:rsidR="00104115" w:rsidRPr="00104115">
              <w:rPr>
                <w:rStyle w:val="Hyperlink"/>
                <w:noProof/>
              </w:rPr>
              <w:t>7.2</w:t>
            </w:r>
            <w:r w:rsidR="00104115" w:rsidRPr="00104115">
              <w:rPr>
                <w:rFonts w:asciiTheme="minorHAnsi" w:eastAsiaTheme="minorEastAsia" w:hAnsiTheme="minorHAnsi" w:cstheme="minorBidi"/>
                <w:noProof/>
                <w:sz w:val="22"/>
                <w:szCs w:val="22"/>
                <w:lang w:val="en-US"/>
              </w:rPr>
              <w:tab/>
            </w:r>
            <w:r w:rsidR="00104115" w:rsidRPr="00104115">
              <w:rPr>
                <w:rStyle w:val="Hyperlink"/>
                <w:noProof/>
              </w:rPr>
              <w:t>Colorimetry and colour range descriptions</w:t>
            </w:r>
            <w:r w:rsidR="00104115" w:rsidRPr="00104115">
              <w:rPr>
                <w:noProof/>
                <w:webHidden/>
              </w:rPr>
              <w:tab/>
            </w:r>
            <w:r w:rsidR="00104115" w:rsidRPr="00104115">
              <w:rPr>
                <w:noProof/>
                <w:webHidden/>
              </w:rPr>
              <w:fldChar w:fldCharType="begin"/>
            </w:r>
            <w:r w:rsidR="00104115" w:rsidRPr="00104115">
              <w:rPr>
                <w:noProof/>
                <w:webHidden/>
              </w:rPr>
              <w:instrText xml:space="preserve"> PAGEREF _Toc529716384 \h </w:instrText>
            </w:r>
            <w:r w:rsidR="00104115" w:rsidRPr="00104115">
              <w:rPr>
                <w:noProof/>
                <w:webHidden/>
              </w:rPr>
            </w:r>
            <w:r w:rsidR="00104115" w:rsidRPr="00104115">
              <w:rPr>
                <w:noProof/>
                <w:webHidden/>
              </w:rPr>
              <w:fldChar w:fldCharType="separate"/>
            </w:r>
            <w:r w:rsidR="00104115" w:rsidRPr="00104115">
              <w:rPr>
                <w:noProof/>
                <w:webHidden/>
              </w:rPr>
              <w:t>6</w:t>
            </w:r>
            <w:r w:rsidR="00104115" w:rsidRPr="00104115">
              <w:rPr>
                <w:noProof/>
                <w:webHidden/>
              </w:rPr>
              <w:fldChar w:fldCharType="end"/>
            </w:r>
          </w:hyperlink>
        </w:p>
        <w:p w:rsidR="00104115" w:rsidRPr="00104115" w:rsidRDefault="003F7902" w:rsidP="00104115">
          <w:pPr>
            <w:pStyle w:val="TOC3"/>
            <w:ind w:left="907" w:right="0"/>
            <w:rPr>
              <w:rFonts w:asciiTheme="minorHAnsi" w:eastAsiaTheme="minorEastAsia" w:hAnsiTheme="minorHAnsi" w:cstheme="minorBidi"/>
              <w:noProof/>
              <w:sz w:val="22"/>
              <w:szCs w:val="22"/>
              <w:lang w:val="en-US"/>
            </w:rPr>
          </w:pPr>
          <w:hyperlink w:anchor="_Toc529716385" w:history="1">
            <w:r w:rsidR="00104115" w:rsidRPr="00104115">
              <w:rPr>
                <w:rStyle w:val="Hyperlink"/>
                <w:noProof/>
              </w:rPr>
              <w:t>7.2.1</w:t>
            </w:r>
            <w:r w:rsidR="00104115" w:rsidRPr="00104115">
              <w:rPr>
                <w:rFonts w:asciiTheme="minorHAnsi" w:eastAsiaTheme="minorEastAsia" w:hAnsiTheme="minorHAnsi" w:cstheme="minorBidi"/>
                <w:noProof/>
                <w:sz w:val="22"/>
                <w:szCs w:val="22"/>
                <w:lang w:val="en-US"/>
              </w:rPr>
              <w:tab/>
            </w:r>
            <w:r w:rsidR="00104115" w:rsidRPr="00104115">
              <w:rPr>
                <w:rStyle w:val="Hyperlink"/>
                <w:noProof/>
              </w:rPr>
              <w:t>General</w:t>
            </w:r>
            <w:r w:rsidR="00104115">
              <w:rPr>
                <w:rStyle w:val="Hyperlink"/>
                <w:noProof/>
              </w:rPr>
              <w:tab/>
            </w:r>
            <w:r w:rsidR="00104115" w:rsidRPr="00104115">
              <w:rPr>
                <w:noProof/>
                <w:webHidden/>
              </w:rPr>
              <w:tab/>
            </w:r>
            <w:r w:rsidR="00104115" w:rsidRPr="00104115">
              <w:rPr>
                <w:noProof/>
                <w:webHidden/>
              </w:rPr>
              <w:fldChar w:fldCharType="begin"/>
            </w:r>
            <w:r w:rsidR="00104115" w:rsidRPr="00104115">
              <w:rPr>
                <w:noProof/>
                <w:webHidden/>
              </w:rPr>
              <w:instrText xml:space="preserve"> PAGEREF _Toc529716385 \h </w:instrText>
            </w:r>
            <w:r w:rsidR="00104115" w:rsidRPr="00104115">
              <w:rPr>
                <w:noProof/>
                <w:webHidden/>
              </w:rPr>
            </w:r>
            <w:r w:rsidR="00104115" w:rsidRPr="00104115">
              <w:rPr>
                <w:noProof/>
                <w:webHidden/>
              </w:rPr>
              <w:fldChar w:fldCharType="separate"/>
            </w:r>
            <w:r w:rsidR="00104115" w:rsidRPr="00104115">
              <w:rPr>
                <w:noProof/>
                <w:webHidden/>
              </w:rPr>
              <w:t>6</w:t>
            </w:r>
            <w:r w:rsidR="00104115" w:rsidRPr="00104115">
              <w:rPr>
                <w:noProof/>
                <w:webHidden/>
              </w:rPr>
              <w:fldChar w:fldCharType="end"/>
            </w:r>
          </w:hyperlink>
        </w:p>
        <w:p w:rsidR="00104115" w:rsidRPr="00104115" w:rsidRDefault="003F7902" w:rsidP="00104115">
          <w:pPr>
            <w:pStyle w:val="TOC3"/>
            <w:ind w:left="907" w:right="0"/>
            <w:rPr>
              <w:rFonts w:asciiTheme="minorHAnsi" w:eastAsiaTheme="minorEastAsia" w:hAnsiTheme="minorHAnsi" w:cstheme="minorBidi"/>
              <w:noProof/>
              <w:sz w:val="22"/>
              <w:szCs w:val="22"/>
              <w:lang w:val="en-US"/>
            </w:rPr>
          </w:pPr>
          <w:hyperlink w:anchor="_Toc529716386" w:history="1">
            <w:r w:rsidR="00104115" w:rsidRPr="00104115">
              <w:rPr>
                <w:rStyle w:val="Hyperlink"/>
                <w:noProof/>
              </w:rPr>
              <w:t>7.2.2</w:t>
            </w:r>
            <w:r w:rsidR="00104115" w:rsidRPr="00104115">
              <w:rPr>
                <w:rFonts w:asciiTheme="minorHAnsi" w:eastAsiaTheme="minorEastAsia" w:hAnsiTheme="minorHAnsi" w:cstheme="minorBidi"/>
                <w:noProof/>
                <w:sz w:val="22"/>
                <w:szCs w:val="22"/>
                <w:lang w:val="en-US"/>
              </w:rPr>
              <w:tab/>
            </w:r>
            <w:r w:rsidR="00104115" w:rsidRPr="00104115">
              <w:rPr>
                <w:rStyle w:val="Hyperlink"/>
                <w:noProof/>
              </w:rPr>
              <w:t>Colour properties</w:t>
            </w:r>
            <w:r w:rsidR="00104115" w:rsidRPr="00104115">
              <w:rPr>
                <w:noProof/>
                <w:webHidden/>
              </w:rPr>
              <w:tab/>
            </w:r>
            <w:r w:rsidR="00104115" w:rsidRPr="00104115">
              <w:rPr>
                <w:noProof/>
                <w:webHidden/>
              </w:rPr>
              <w:fldChar w:fldCharType="begin"/>
            </w:r>
            <w:r w:rsidR="00104115" w:rsidRPr="00104115">
              <w:rPr>
                <w:noProof/>
                <w:webHidden/>
              </w:rPr>
              <w:instrText xml:space="preserve"> PAGEREF _Toc529716386 \h </w:instrText>
            </w:r>
            <w:r w:rsidR="00104115" w:rsidRPr="00104115">
              <w:rPr>
                <w:noProof/>
                <w:webHidden/>
              </w:rPr>
            </w:r>
            <w:r w:rsidR="00104115" w:rsidRPr="00104115">
              <w:rPr>
                <w:noProof/>
                <w:webHidden/>
              </w:rPr>
              <w:fldChar w:fldCharType="separate"/>
            </w:r>
            <w:r w:rsidR="00104115" w:rsidRPr="00104115">
              <w:rPr>
                <w:noProof/>
                <w:webHidden/>
              </w:rPr>
              <w:t>7</w:t>
            </w:r>
            <w:r w:rsidR="00104115" w:rsidRPr="00104115">
              <w:rPr>
                <w:noProof/>
                <w:webHidden/>
              </w:rPr>
              <w:fldChar w:fldCharType="end"/>
            </w:r>
          </w:hyperlink>
        </w:p>
        <w:p w:rsidR="00104115" w:rsidRPr="00104115" w:rsidRDefault="003F7902" w:rsidP="00104115">
          <w:pPr>
            <w:pStyle w:val="TOC3"/>
            <w:ind w:left="907" w:right="0"/>
            <w:rPr>
              <w:rFonts w:asciiTheme="minorHAnsi" w:eastAsiaTheme="minorEastAsia" w:hAnsiTheme="minorHAnsi" w:cstheme="minorBidi"/>
              <w:noProof/>
              <w:sz w:val="22"/>
              <w:szCs w:val="22"/>
              <w:lang w:val="en-US"/>
            </w:rPr>
          </w:pPr>
          <w:hyperlink w:anchor="_Toc529716387" w:history="1">
            <w:r w:rsidR="00104115" w:rsidRPr="00104115">
              <w:rPr>
                <w:rStyle w:val="Hyperlink"/>
                <w:noProof/>
              </w:rPr>
              <w:t>7.2.3</w:t>
            </w:r>
            <w:r w:rsidR="00104115" w:rsidRPr="00104115">
              <w:rPr>
                <w:rFonts w:asciiTheme="minorHAnsi" w:eastAsiaTheme="minorEastAsia" w:hAnsiTheme="minorHAnsi" w:cstheme="minorBidi"/>
                <w:noProof/>
                <w:sz w:val="22"/>
                <w:szCs w:val="22"/>
                <w:lang w:val="en-US"/>
              </w:rPr>
              <w:tab/>
            </w:r>
            <w:r w:rsidR="00104115" w:rsidRPr="00104115">
              <w:rPr>
                <w:rStyle w:val="Hyperlink"/>
                <w:noProof/>
              </w:rPr>
              <w:t>Common descriptions and carriage – standard dynamic range video with narrow colour gamut</w:t>
            </w:r>
            <w:r w:rsidR="00104115" w:rsidRPr="00104115">
              <w:rPr>
                <w:noProof/>
                <w:webHidden/>
              </w:rPr>
              <w:tab/>
            </w:r>
            <w:r w:rsidR="00104115" w:rsidRPr="00104115">
              <w:rPr>
                <w:noProof/>
                <w:webHidden/>
              </w:rPr>
              <w:fldChar w:fldCharType="begin"/>
            </w:r>
            <w:r w:rsidR="00104115" w:rsidRPr="00104115">
              <w:rPr>
                <w:noProof/>
                <w:webHidden/>
              </w:rPr>
              <w:instrText xml:space="preserve"> PAGEREF _Toc529716387 \h </w:instrText>
            </w:r>
            <w:r w:rsidR="00104115" w:rsidRPr="00104115">
              <w:rPr>
                <w:noProof/>
                <w:webHidden/>
              </w:rPr>
            </w:r>
            <w:r w:rsidR="00104115" w:rsidRPr="00104115">
              <w:rPr>
                <w:noProof/>
                <w:webHidden/>
              </w:rPr>
              <w:fldChar w:fldCharType="separate"/>
            </w:r>
            <w:r w:rsidR="00104115" w:rsidRPr="00104115">
              <w:rPr>
                <w:noProof/>
                <w:webHidden/>
              </w:rPr>
              <w:t>9</w:t>
            </w:r>
            <w:r w:rsidR="00104115" w:rsidRPr="00104115">
              <w:rPr>
                <w:noProof/>
                <w:webHidden/>
              </w:rPr>
              <w:fldChar w:fldCharType="end"/>
            </w:r>
          </w:hyperlink>
        </w:p>
        <w:p w:rsidR="00104115" w:rsidRPr="00104115" w:rsidRDefault="003F7902" w:rsidP="00104115">
          <w:pPr>
            <w:pStyle w:val="TOC3"/>
            <w:ind w:left="907" w:right="0"/>
            <w:rPr>
              <w:rFonts w:asciiTheme="minorHAnsi" w:eastAsiaTheme="minorEastAsia" w:hAnsiTheme="minorHAnsi" w:cstheme="minorBidi"/>
              <w:noProof/>
              <w:sz w:val="22"/>
              <w:szCs w:val="22"/>
              <w:lang w:val="en-US"/>
            </w:rPr>
          </w:pPr>
          <w:hyperlink w:anchor="_Toc529716388" w:history="1">
            <w:r w:rsidR="00104115" w:rsidRPr="00104115">
              <w:rPr>
                <w:rStyle w:val="Hyperlink"/>
                <w:noProof/>
              </w:rPr>
              <w:t>7.2.4</w:t>
            </w:r>
            <w:r w:rsidR="00104115" w:rsidRPr="00104115">
              <w:rPr>
                <w:rFonts w:asciiTheme="minorHAnsi" w:eastAsiaTheme="minorEastAsia" w:hAnsiTheme="minorHAnsi" w:cstheme="minorBidi"/>
                <w:noProof/>
                <w:sz w:val="22"/>
                <w:szCs w:val="22"/>
                <w:lang w:val="en-US"/>
              </w:rPr>
              <w:tab/>
            </w:r>
            <w:r w:rsidR="00104115" w:rsidRPr="00104115">
              <w:rPr>
                <w:rStyle w:val="Hyperlink"/>
                <w:noProof/>
              </w:rPr>
              <w:t>Common descriptions and carriage – standard dynamic range video with wide colour gamut</w:t>
            </w:r>
            <w:r w:rsidR="00104115" w:rsidRPr="00104115">
              <w:rPr>
                <w:noProof/>
                <w:webHidden/>
              </w:rPr>
              <w:tab/>
            </w:r>
            <w:r w:rsidR="00104115" w:rsidRPr="00104115">
              <w:rPr>
                <w:noProof/>
                <w:webHidden/>
              </w:rPr>
              <w:fldChar w:fldCharType="begin"/>
            </w:r>
            <w:r w:rsidR="00104115" w:rsidRPr="00104115">
              <w:rPr>
                <w:noProof/>
                <w:webHidden/>
              </w:rPr>
              <w:instrText xml:space="preserve"> PAGEREF _Toc529716388 \h </w:instrText>
            </w:r>
            <w:r w:rsidR="00104115" w:rsidRPr="00104115">
              <w:rPr>
                <w:noProof/>
                <w:webHidden/>
              </w:rPr>
            </w:r>
            <w:r w:rsidR="00104115" w:rsidRPr="00104115">
              <w:rPr>
                <w:noProof/>
                <w:webHidden/>
              </w:rPr>
              <w:fldChar w:fldCharType="separate"/>
            </w:r>
            <w:r w:rsidR="00104115" w:rsidRPr="00104115">
              <w:rPr>
                <w:noProof/>
                <w:webHidden/>
              </w:rPr>
              <w:t>10</w:t>
            </w:r>
            <w:r w:rsidR="00104115" w:rsidRPr="00104115">
              <w:rPr>
                <w:noProof/>
                <w:webHidden/>
              </w:rPr>
              <w:fldChar w:fldCharType="end"/>
            </w:r>
          </w:hyperlink>
        </w:p>
        <w:p w:rsidR="00104115" w:rsidRPr="00104115" w:rsidRDefault="003F7902" w:rsidP="00104115">
          <w:pPr>
            <w:pStyle w:val="TOC3"/>
            <w:ind w:left="907" w:right="0"/>
            <w:rPr>
              <w:rFonts w:asciiTheme="minorHAnsi" w:eastAsiaTheme="minorEastAsia" w:hAnsiTheme="minorHAnsi" w:cstheme="minorBidi"/>
              <w:noProof/>
              <w:sz w:val="22"/>
              <w:szCs w:val="22"/>
              <w:lang w:val="en-US"/>
            </w:rPr>
          </w:pPr>
          <w:hyperlink w:anchor="_Toc529716389" w:history="1">
            <w:r w:rsidR="00104115" w:rsidRPr="00104115">
              <w:rPr>
                <w:rStyle w:val="Hyperlink"/>
                <w:noProof/>
              </w:rPr>
              <w:t>7.2.5</w:t>
            </w:r>
            <w:r w:rsidR="00104115" w:rsidRPr="00104115">
              <w:rPr>
                <w:rFonts w:asciiTheme="minorHAnsi" w:eastAsiaTheme="minorEastAsia" w:hAnsiTheme="minorHAnsi" w:cstheme="minorBidi"/>
                <w:noProof/>
                <w:sz w:val="22"/>
                <w:szCs w:val="22"/>
                <w:lang w:val="en-US"/>
              </w:rPr>
              <w:tab/>
            </w:r>
            <w:r w:rsidR="00104115" w:rsidRPr="00104115">
              <w:rPr>
                <w:rStyle w:val="Hyperlink"/>
                <w:noProof/>
              </w:rPr>
              <w:t>Common descriptions and carriage – high dynamic range video with wide colour gamut</w:t>
            </w:r>
            <w:r w:rsidR="00104115" w:rsidRPr="00104115">
              <w:rPr>
                <w:noProof/>
                <w:webHidden/>
              </w:rPr>
              <w:tab/>
            </w:r>
            <w:r w:rsidR="00104115" w:rsidRPr="00104115">
              <w:rPr>
                <w:noProof/>
                <w:webHidden/>
              </w:rPr>
              <w:fldChar w:fldCharType="begin"/>
            </w:r>
            <w:r w:rsidR="00104115" w:rsidRPr="00104115">
              <w:rPr>
                <w:noProof/>
                <w:webHidden/>
              </w:rPr>
              <w:instrText xml:space="preserve"> PAGEREF _Toc529716389 \h </w:instrText>
            </w:r>
            <w:r w:rsidR="00104115" w:rsidRPr="00104115">
              <w:rPr>
                <w:noProof/>
                <w:webHidden/>
              </w:rPr>
            </w:r>
            <w:r w:rsidR="00104115" w:rsidRPr="00104115">
              <w:rPr>
                <w:noProof/>
                <w:webHidden/>
              </w:rPr>
              <w:fldChar w:fldCharType="separate"/>
            </w:r>
            <w:r w:rsidR="00104115" w:rsidRPr="00104115">
              <w:rPr>
                <w:noProof/>
                <w:webHidden/>
              </w:rPr>
              <w:t>12</w:t>
            </w:r>
            <w:r w:rsidR="00104115" w:rsidRPr="00104115">
              <w:rPr>
                <w:noProof/>
                <w:webHidden/>
              </w:rPr>
              <w:fldChar w:fldCharType="end"/>
            </w:r>
          </w:hyperlink>
        </w:p>
        <w:p w:rsidR="00104115" w:rsidRPr="00104115" w:rsidRDefault="003F7902" w:rsidP="00104115">
          <w:pPr>
            <w:pStyle w:val="TOC2"/>
            <w:ind w:left="562" w:right="0" w:hanging="562"/>
            <w:rPr>
              <w:rFonts w:asciiTheme="minorHAnsi" w:eastAsiaTheme="minorEastAsia" w:hAnsiTheme="minorHAnsi" w:cstheme="minorBidi"/>
              <w:noProof/>
              <w:sz w:val="22"/>
              <w:szCs w:val="22"/>
              <w:lang w:val="en-US"/>
            </w:rPr>
          </w:pPr>
          <w:hyperlink w:anchor="_Toc529716390" w:history="1">
            <w:r w:rsidR="00104115" w:rsidRPr="00104115">
              <w:rPr>
                <w:rStyle w:val="Hyperlink"/>
                <w:noProof/>
              </w:rPr>
              <w:t>7.3</w:t>
            </w:r>
            <w:r w:rsidR="00104115" w:rsidRPr="00104115">
              <w:rPr>
                <w:rFonts w:asciiTheme="minorHAnsi" w:eastAsiaTheme="minorEastAsia" w:hAnsiTheme="minorHAnsi" w:cstheme="minorBidi"/>
                <w:noProof/>
                <w:sz w:val="22"/>
                <w:szCs w:val="22"/>
                <w:lang w:val="en-US"/>
              </w:rPr>
              <w:tab/>
            </w:r>
            <w:r w:rsidR="00104115" w:rsidRPr="00104115">
              <w:rPr>
                <w:rStyle w:val="Hyperlink"/>
                <w:noProof/>
              </w:rPr>
              <w:t>Mastering display colour volume descriptions</w:t>
            </w:r>
            <w:r w:rsidR="00104115" w:rsidRPr="00104115">
              <w:rPr>
                <w:noProof/>
                <w:webHidden/>
              </w:rPr>
              <w:tab/>
            </w:r>
            <w:r w:rsidR="00104115" w:rsidRPr="00104115">
              <w:rPr>
                <w:noProof/>
                <w:webHidden/>
              </w:rPr>
              <w:fldChar w:fldCharType="begin"/>
            </w:r>
            <w:r w:rsidR="00104115" w:rsidRPr="00104115">
              <w:rPr>
                <w:noProof/>
                <w:webHidden/>
              </w:rPr>
              <w:instrText xml:space="preserve"> PAGEREF _Toc529716390 \h </w:instrText>
            </w:r>
            <w:r w:rsidR="00104115" w:rsidRPr="00104115">
              <w:rPr>
                <w:noProof/>
                <w:webHidden/>
              </w:rPr>
            </w:r>
            <w:r w:rsidR="00104115" w:rsidRPr="00104115">
              <w:rPr>
                <w:noProof/>
                <w:webHidden/>
              </w:rPr>
              <w:fldChar w:fldCharType="separate"/>
            </w:r>
            <w:r w:rsidR="00104115" w:rsidRPr="00104115">
              <w:rPr>
                <w:noProof/>
                <w:webHidden/>
              </w:rPr>
              <w:t>13</w:t>
            </w:r>
            <w:r w:rsidR="00104115" w:rsidRPr="00104115">
              <w:rPr>
                <w:noProof/>
                <w:webHidden/>
              </w:rPr>
              <w:fldChar w:fldCharType="end"/>
            </w:r>
          </w:hyperlink>
        </w:p>
        <w:p w:rsidR="00104115" w:rsidRPr="00104115" w:rsidRDefault="003F7902" w:rsidP="00104115">
          <w:pPr>
            <w:pStyle w:val="TOC3"/>
            <w:ind w:left="907" w:right="0"/>
            <w:rPr>
              <w:rFonts w:asciiTheme="minorHAnsi" w:eastAsiaTheme="minorEastAsia" w:hAnsiTheme="minorHAnsi" w:cstheme="minorBidi"/>
              <w:noProof/>
              <w:sz w:val="22"/>
              <w:szCs w:val="22"/>
              <w:lang w:val="en-US"/>
            </w:rPr>
          </w:pPr>
          <w:hyperlink w:anchor="_Toc529716391" w:history="1">
            <w:r w:rsidR="00104115" w:rsidRPr="00104115">
              <w:rPr>
                <w:rStyle w:val="Hyperlink"/>
                <w:noProof/>
              </w:rPr>
              <w:t>7.3.1</w:t>
            </w:r>
            <w:r w:rsidR="00104115" w:rsidRPr="00104115">
              <w:rPr>
                <w:rFonts w:asciiTheme="minorHAnsi" w:eastAsiaTheme="minorEastAsia" w:hAnsiTheme="minorHAnsi" w:cstheme="minorBidi"/>
                <w:noProof/>
                <w:sz w:val="22"/>
                <w:szCs w:val="22"/>
                <w:lang w:val="en-US"/>
              </w:rPr>
              <w:tab/>
            </w:r>
            <w:r w:rsidR="00104115" w:rsidRPr="00104115">
              <w:rPr>
                <w:rStyle w:val="Hyperlink"/>
                <w:noProof/>
              </w:rPr>
              <w:t>Mastering display colour volume properties</w:t>
            </w:r>
            <w:r w:rsidR="00104115" w:rsidRPr="00104115">
              <w:rPr>
                <w:noProof/>
                <w:webHidden/>
              </w:rPr>
              <w:tab/>
            </w:r>
            <w:r w:rsidR="00104115" w:rsidRPr="00104115">
              <w:rPr>
                <w:noProof/>
                <w:webHidden/>
              </w:rPr>
              <w:fldChar w:fldCharType="begin"/>
            </w:r>
            <w:r w:rsidR="00104115" w:rsidRPr="00104115">
              <w:rPr>
                <w:noProof/>
                <w:webHidden/>
              </w:rPr>
              <w:instrText xml:space="preserve"> PAGEREF _Toc529716391 \h </w:instrText>
            </w:r>
            <w:r w:rsidR="00104115" w:rsidRPr="00104115">
              <w:rPr>
                <w:noProof/>
                <w:webHidden/>
              </w:rPr>
            </w:r>
            <w:r w:rsidR="00104115" w:rsidRPr="00104115">
              <w:rPr>
                <w:noProof/>
                <w:webHidden/>
              </w:rPr>
              <w:fldChar w:fldCharType="separate"/>
            </w:r>
            <w:r w:rsidR="00104115" w:rsidRPr="00104115">
              <w:rPr>
                <w:noProof/>
                <w:webHidden/>
              </w:rPr>
              <w:t>13</w:t>
            </w:r>
            <w:r w:rsidR="00104115" w:rsidRPr="00104115">
              <w:rPr>
                <w:noProof/>
                <w:webHidden/>
              </w:rPr>
              <w:fldChar w:fldCharType="end"/>
            </w:r>
          </w:hyperlink>
        </w:p>
        <w:p w:rsidR="00104115" w:rsidRPr="00104115" w:rsidRDefault="003F7902" w:rsidP="00104115">
          <w:pPr>
            <w:pStyle w:val="TOC3"/>
            <w:ind w:left="907" w:right="0"/>
            <w:rPr>
              <w:rFonts w:asciiTheme="minorHAnsi" w:eastAsiaTheme="minorEastAsia" w:hAnsiTheme="minorHAnsi" w:cstheme="minorBidi"/>
              <w:noProof/>
              <w:sz w:val="22"/>
              <w:szCs w:val="22"/>
              <w:lang w:val="en-US"/>
            </w:rPr>
          </w:pPr>
          <w:hyperlink w:anchor="_Toc529716392" w:history="1">
            <w:r w:rsidR="00104115" w:rsidRPr="00104115">
              <w:rPr>
                <w:rStyle w:val="Hyperlink"/>
                <w:noProof/>
              </w:rPr>
              <w:t>7.3.2</w:t>
            </w:r>
            <w:r w:rsidR="00104115" w:rsidRPr="00104115">
              <w:rPr>
                <w:rFonts w:asciiTheme="minorHAnsi" w:eastAsiaTheme="minorEastAsia" w:hAnsiTheme="minorHAnsi" w:cstheme="minorBidi"/>
                <w:noProof/>
                <w:sz w:val="22"/>
                <w:szCs w:val="22"/>
                <w:lang w:val="en-US"/>
              </w:rPr>
              <w:tab/>
            </w:r>
            <w:r w:rsidR="00104115" w:rsidRPr="00104115">
              <w:rPr>
                <w:rStyle w:val="Hyperlink"/>
                <w:noProof/>
              </w:rPr>
              <w:t>Common descriptions and carriage – mastering display colour volume descriptions</w:t>
            </w:r>
            <w:r w:rsidR="00104115" w:rsidRPr="00104115">
              <w:rPr>
                <w:noProof/>
                <w:webHidden/>
              </w:rPr>
              <w:tab/>
            </w:r>
            <w:r w:rsidR="00104115" w:rsidRPr="00104115">
              <w:rPr>
                <w:noProof/>
                <w:webHidden/>
              </w:rPr>
              <w:fldChar w:fldCharType="begin"/>
            </w:r>
            <w:r w:rsidR="00104115" w:rsidRPr="00104115">
              <w:rPr>
                <w:noProof/>
                <w:webHidden/>
              </w:rPr>
              <w:instrText xml:space="preserve"> PAGEREF _Toc529716392 \h </w:instrText>
            </w:r>
            <w:r w:rsidR="00104115" w:rsidRPr="00104115">
              <w:rPr>
                <w:noProof/>
                <w:webHidden/>
              </w:rPr>
            </w:r>
            <w:r w:rsidR="00104115" w:rsidRPr="00104115">
              <w:rPr>
                <w:noProof/>
                <w:webHidden/>
              </w:rPr>
              <w:fldChar w:fldCharType="separate"/>
            </w:r>
            <w:r w:rsidR="00104115" w:rsidRPr="00104115">
              <w:rPr>
                <w:noProof/>
                <w:webHidden/>
              </w:rPr>
              <w:t>13</w:t>
            </w:r>
            <w:r w:rsidR="00104115" w:rsidRPr="00104115">
              <w:rPr>
                <w:noProof/>
                <w:webHidden/>
              </w:rPr>
              <w:fldChar w:fldCharType="end"/>
            </w:r>
          </w:hyperlink>
        </w:p>
        <w:p w:rsidR="00433DD7" w:rsidRPr="00433DD7" w:rsidRDefault="00433DD7" w:rsidP="00104115">
          <w:pPr>
            <w:tabs>
              <w:tab w:val="clear" w:pos="794"/>
              <w:tab w:val="clear" w:pos="1191"/>
              <w:tab w:val="clear" w:pos="1588"/>
              <w:tab w:val="clear" w:pos="1985"/>
            </w:tabs>
            <w:overflowPunct/>
            <w:autoSpaceDE/>
            <w:autoSpaceDN/>
            <w:adjustRightInd/>
            <w:spacing w:before="0" w:after="240" w:line="230" w:lineRule="atLeast"/>
            <w:textAlignment w:val="auto"/>
            <w:rPr>
              <w:rFonts w:ascii="Arial" w:eastAsia="MS Mincho" w:hAnsi="Arial" w:cs="Arial"/>
              <w:lang w:val="en-US" w:eastAsia="ja-JP"/>
            </w:rPr>
          </w:pPr>
          <w:r w:rsidRPr="00104115">
            <w:rPr>
              <w:rFonts w:ascii="Arial" w:eastAsia="MS Mincho" w:hAnsi="Arial" w:cs="Arial"/>
              <w:lang w:val="en-US" w:eastAsia="ja-JP"/>
            </w:rPr>
            <w:fldChar w:fldCharType="end"/>
          </w:r>
        </w:p>
      </w:sdtContent>
    </w:sdt>
    <w:p w:rsidR="00433DD7" w:rsidRPr="00433DD7" w:rsidRDefault="00433DD7" w:rsidP="00433DD7">
      <w:pPr>
        <w:tabs>
          <w:tab w:val="clear" w:pos="794"/>
          <w:tab w:val="clear" w:pos="1191"/>
          <w:tab w:val="clear" w:pos="1588"/>
          <w:tab w:val="clear" w:pos="1985"/>
        </w:tabs>
        <w:overflowPunct/>
        <w:autoSpaceDE/>
        <w:autoSpaceDN/>
        <w:adjustRightInd/>
        <w:spacing w:before="0" w:after="240" w:line="230" w:lineRule="atLeast"/>
        <w:textAlignment w:val="auto"/>
        <w:rPr>
          <w:rFonts w:ascii="Arial" w:eastAsia="MS Mincho" w:hAnsi="Arial" w:cs="Arial"/>
          <w:lang w:val="en-US" w:eastAsia="ja-JP"/>
        </w:rPr>
      </w:pPr>
    </w:p>
    <w:p w:rsidR="00433DD7" w:rsidRPr="00433DD7" w:rsidRDefault="00433DD7" w:rsidP="00433DD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rPr>
          <w:rFonts w:ascii="Arial" w:eastAsia="MS Mincho" w:hAnsi="Arial" w:cs="Arial"/>
          <w:b/>
          <w:bCs/>
          <w:color w:val="0000FF"/>
          <w:sz w:val="28"/>
          <w:szCs w:val="28"/>
          <w:lang w:val="en-US" w:eastAsia="ja-JP"/>
        </w:rPr>
      </w:pPr>
      <w:bookmarkStart w:id="62" w:name="_Toc268098977"/>
      <w:r w:rsidRPr="00433DD7">
        <w:rPr>
          <w:rFonts w:ascii="Arial" w:eastAsia="MS Mincho" w:hAnsi="Arial" w:cs="Arial"/>
          <w:b/>
          <w:bCs/>
          <w:color w:val="0000FF"/>
          <w:sz w:val="28"/>
          <w:szCs w:val="28"/>
          <w:lang w:val="en-US" w:eastAsia="ja-JP"/>
        </w:rPr>
        <w:lastRenderedPageBreak/>
        <w:t>Foreword</w:t>
      </w:r>
      <w:bookmarkEnd w:id="62"/>
    </w:p>
    <w:p w:rsidR="00433DD7" w:rsidRPr="00433DD7" w:rsidRDefault="00433DD7" w:rsidP="00433DD7">
      <w:pPr>
        <w:tabs>
          <w:tab w:val="clear" w:pos="794"/>
          <w:tab w:val="clear" w:pos="1191"/>
          <w:tab w:val="clear" w:pos="1588"/>
          <w:tab w:val="clear" w:pos="1985"/>
        </w:tabs>
        <w:overflowPunct/>
        <w:autoSpaceDE/>
        <w:autoSpaceDN/>
        <w:adjustRightInd/>
        <w:spacing w:before="0" w:after="240" w:line="240" w:lineRule="atLeast"/>
        <w:textAlignment w:val="auto"/>
        <w:rPr>
          <w:rFonts w:ascii="Cambria" w:eastAsia="Calibri" w:hAnsi="Cambria"/>
          <w:sz w:val="22"/>
          <w:szCs w:val="22"/>
        </w:rPr>
      </w:pPr>
      <w:bookmarkStart w:id="63" w:name="_Toc403066751"/>
      <w:bookmarkStart w:id="64" w:name="_Toc412929344"/>
      <w:bookmarkStart w:id="65" w:name="_Toc412930055"/>
      <w:bookmarkStart w:id="66" w:name="_Toc412930361"/>
      <w:r w:rsidRPr="00433DD7">
        <w:rPr>
          <w:rFonts w:ascii="Cambria" w:eastAsia="Calibri" w:hAnsi="Cambria"/>
          <w:sz w:val="22"/>
          <w:szCs w:val="22"/>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433DD7">
        <w:rPr>
          <w:rFonts w:ascii="Cambria" w:eastAsia="Calibri" w:hAnsi="Cambria"/>
          <w:sz w:val="22"/>
          <w:szCs w:val="22"/>
        </w:rPr>
        <w:t>particular fields</w:t>
      </w:r>
      <w:proofErr w:type="gramEnd"/>
      <w:r w:rsidRPr="00433DD7">
        <w:rPr>
          <w:rFonts w:ascii="Cambria" w:eastAsia="Calibri" w:hAnsi="Cambria"/>
          <w:sz w:val="22"/>
          <w:szCs w:val="22"/>
        </w:rPr>
        <w:t xml:space="preserve"> of technical activity. ISO and IEC technical committees collaborate in fields of mutual interest. Other international organizations, governmental and non-governmental, in liaison with ISO and IEC, also take part in the work. </w:t>
      </w:r>
      <w:r w:rsidR="00670271" w:rsidRPr="00670271">
        <w:rPr>
          <w:rFonts w:ascii="Cambria" w:eastAsia="Calibri" w:hAnsi="Cambria"/>
          <w:sz w:val="22"/>
          <w:szCs w:val="22"/>
        </w:rPr>
        <w:t>In some areas of information technology which fall within the purview of ISO and IEC, the necessary standards are prepared on a collaborative basis with ITU-T.</w:t>
      </w:r>
    </w:p>
    <w:p w:rsidR="00433DD7" w:rsidRPr="00433DD7" w:rsidRDefault="00433DD7" w:rsidP="00433DD7">
      <w:pPr>
        <w:tabs>
          <w:tab w:val="clear" w:pos="794"/>
          <w:tab w:val="clear" w:pos="1191"/>
          <w:tab w:val="clear" w:pos="1588"/>
          <w:tab w:val="clear" w:pos="1985"/>
        </w:tabs>
        <w:overflowPunct/>
        <w:autoSpaceDE/>
        <w:autoSpaceDN/>
        <w:adjustRightInd/>
        <w:spacing w:before="0" w:after="240" w:line="240" w:lineRule="atLeast"/>
        <w:textAlignment w:val="auto"/>
        <w:rPr>
          <w:rFonts w:ascii="Cambria" w:eastAsia="Calibri" w:hAnsi="Cambria"/>
          <w:sz w:val="22"/>
          <w:szCs w:val="22"/>
        </w:rPr>
      </w:pPr>
      <w:r w:rsidRPr="00433DD7">
        <w:rPr>
          <w:rFonts w:ascii="Cambria" w:eastAsia="Calibri" w:hAnsi="Cambria"/>
          <w:sz w:val="22"/>
          <w:szCs w:val="22"/>
        </w:rPr>
        <w:t xml:space="preserve">The procedures used to develop this document and those intended for its further maintenance are described in the ISO/IEC Directives, Part 1.  </w:t>
      </w:r>
      <w:proofErr w:type="gramStart"/>
      <w:r w:rsidRPr="00433DD7">
        <w:rPr>
          <w:rFonts w:ascii="Cambria" w:eastAsia="Calibri" w:hAnsi="Cambria"/>
          <w:sz w:val="22"/>
          <w:szCs w:val="22"/>
        </w:rPr>
        <w:t>In particular the</w:t>
      </w:r>
      <w:proofErr w:type="gramEnd"/>
      <w:r w:rsidRPr="00433DD7">
        <w:rPr>
          <w:rFonts w:ascii="Cambria" w:eastAsia="Calibri" w:hAnsi="Cambria"/>
          <w:sz w:val="22"/>
          <w:szCs w:val="22"/>
        </w:rPr>
        <w:t xml:space="preserve"> different approval criteria needed for the different types of document should be noted.  This document was drafted in accordance with the editorial rules of the ISO/IEC Directives, Part 2 (see </w:t>
      </w:r>
      <w:hyperlink r:id="rId10" w:history="1">
        <w:r w:rsidRPr="00433DD7">
          <w:rPr>
            <w:rFonts w:ascii="Cambria" w:eastAsia="Calibri" w:hAnsi="Cambria"/>
            <w:color w:val="0000FF"/>
            <w:sz w:val="22"/>
            <w:szCs w:val="22"/>
            <w:u w:val="single"/>
            <w:lang w:val="en-US"/>
          </w:rPr>
          <w:t>www.iso.org/directives</w:t>
        </w:r>
      </w:hyperlink>
      <w:r w:rsidRPr="00433DD7">
        <w:rPr>
          <w:rFonts w:ascii="Cambria" w:eastAsia="Calibri" w:hAnsi="Cambria"/>
          <w:sz w:val="22"/>
          <w:szCs w:val="22"/>
        </w:rPr>
        <w:t>).</w:t>
      </w:r>
    </w:p>
    <w:p w:rsidR="00433DD7" w:rsidRPr="00433DD7" w:rsidRDefault="00433DD7" w:rsidP="00433DD7">
      <w:pPr>
        <w:tabs>
          <w:tab w:val="clear" w:pos="794"/>
          <w:tab w:val="clear" w:pos="1191"/>
          <w:tab w:val="clear" w:pos="1588"/>
          <w:tab w:val="clear" w:pos="1985"/>
        </w:tabs>
        <w:overflowPunct/>
        <w:autoSpaceDE/>
        <w:autoSpaceDN/>
        <w:adjustRightInd/>
        <w:spacing w:before="0" w:after="240" w:line="240" w:lineRule="atLeast"/>
        <w:textAlignment w:val="auto"/>
        <w:rPr>
          <w:rFonts w:ascii="Cambria" w:eastAsia="Calibri" w:hAnsi="Cambria"/>
          <w:sz w:val="22"/>
          <w:szCs w:val="22"/>
        </w:rPr>
      </w:pPr>
      <w:r w:rsidRPr="00433DD7">
        <w:rPr>
          <w:rFonts w:ascii="Cambria" w:eastAsia="Calibri" w:hAnsi="Cambria"/>
          <w:sz w:val="22"/>
          <w:szCs w:val="22"/>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1" w:history="1">
        <w:r w:rsidRPr="00433DD7">
          <w:rPr>
            <w:rFonts w:ascii="Cambria" w:eastAsia="Calibri" w:hAnsi="Cambria"/>
            <w:color w:val="0000FF"/>
            <w:sz w:val="22"/>
            <w:szCs w:val="22"/>
            <w:u w:val="single"/>
            <w:lang w:val="en-US"/>
          </w:rPr>
          <w:t>www.iso.org/patents</w:t>
        </w:r>
      </w:hyperlink>
      <w:r w:rsidRPr="00433DD7">
        <w:rPr>
          <w:rFonts w:ascii="Cambria" w:eastAsia="Calibri" w:hAnsi="Cambria"/>
          <w:sz w:val="22"/>
          <w:szCs w:val="22"/>
        </w:rPr>
        <w:t xml:space="preserve">). </w:t>
      </w:r>
    </w:p>
    <w:p w:rsidR="00433DD7" w:rsidRPr="00433DD7" w:rsidRDefault="00433DD7" w:rsidP="00433DD7">
      <w:pPr>
        <w:tabs>
          <w:tab w:val="clear" w:pos="794"/>
          <w:tab w:val="clear" w:pos="1191"/>
          <w:tab w:val="clear" w:pos="1588"/>
          <w:tab w:val="clear" w:pos="1985"/>
        </w:tabs>
        <w:overflowPunct/>
        <w:autoSpaceDE/>
        <w:autoSpaceDN/>
        <w:adjustRightInd/>
        <w:spacing w:before="0" w:after="240" w:line="240" w:lineRule="atLeast"/>
        <w:textAlignment w:val="auto"/>
        <w:rPr>
          <w:rFonts w:ascii="Cambria" w:eastAsia="Calibri" w:hAnsi="Cambria"/>
          <w:sz w:val="22"/>
          <w:szCs w:val="22"/>
        </w:rPr>
      </w:pPr>
      <w:r w:rsidRPr="00433DD7">
        <w:rPr>
          <w:rFonts w:ascii="Cambria" w:eastAsia="Calibri" w:hAnsi="Cambria"/>
          <w:sz w:val="22"/>
          <w:szCs w:val="22"/>
        </w:rPr>
        <w:t>Any trade name used in this document is information given for the convenience of users and does not constitute an endorsement.</w:t>
      </w:r>
    </w:p>
    <w:p w:rsidR="00433DD7" w:rsidRPr="00433DD7" w:rsidRDefault="00433DD7" w:rsidP="00433DD7">
      <w:pPr>
        <w:tabs>
          <w:tab w:val="clear" w:pos="794"/>
          <w:tab w:val="clear" w:pos="1191"/>
          <w:tab w:val="clear" w:pos="1588"/>
          <w:tab w:val="clear" w:pos="1985"/>
        </w:tabs>
        <w:overflowPunct/>
        <w:autoSpaceDE/>
        <w:autoSpaceDN/>
        <w:adjustRightInd/>
        <w:spacing w:before="0" w:after="240" w:line="240" w:lineRule="atLeast"/>
        <w:textAlignment w:val="auto"/>
        <w:rPr>
          <w:rFonts w:ascii="Cambria" w:eastAsia="Calibri" w:hAnsi="Cambria"/>
          <w:sz w:val="22"/>
          <w:szCs w:val="22"/>
        </w:rPr>
      </w:pPr>
      <w:r w:rsidRPr="00433DD7">
        <w:rPr>
          <w:rFonts w:ascii="Cambria" w:eastAsia="Calibri" w:hAnsi="Cambria"/>
          <w:sz w:val="22"/>
          <w:szCs w:val="22"/>
        </w:rPr>
        <w:t xml:space="preserve">For an explanation on the meaning of ISO specific terms and expressions related to conformity assessment, as well as information about ISO's adherence to the WTO principles in the Technical Barriers to Trade (TBT) see the following URL:  </w:t>
      </w:r>
      <w:hyperlink r:id="rId12" w:history="1">
        <w:r w:rsidRPr="00433DD7">
          <w:rPr>
            <w:rFonts w:ascii="Cambria" w:eastAsia="Calibri" w:hAnsi="Cambria"/>
            <w:color w:val="0000FF"/>
            <w:sz w:val="22"/>
            <w:szCs w:val="22"/>
            <w:u w:val="single"/>
            <w:lang w:val="en-US"/>
          </w:rPr>
          <w:t>Foreword - Supplementary information</w:t>
        </w:r>
      </w:hyperlink>
    </w:p>
    <w:p w:rsidR="00433DD7" w:rsidRPr="00433DD7" w:rsidRDefault="00433DD7" w:rsidP="00433DD7">
      <w:pPr>
        <w:tabs>
          <w:tab w:val="clear" w:pos="794"/>
          <w:tab w:val="clear" w:pos="1191"/>
          <w:tab w:val="clear" w:pos="1588"/>
          <w:tab w:val="clear" w:pos="1985"/>
        </w:tabs>
        <w:overflowPunct/>
        <w:spacing w:before="0" w:after="240" w:line="240" w:lineRule="atLeast"/>
        <w:textAlignment w:val="auto"/>
        <w:rPr>
          <w:rFonts w:ascii="Cambria" w:eastAsia="MS Mincho" w:hAnsi="Cambria"/>
          <w:sz w:val="22"/>
          <w:szCs w:val="24"/>
        </w:rPr>
      </w:pPr>
      <w:r w:rsidRPr="00433DD7">
        <w:rPr>
          <w:rFonts w:ascii="Cambria" w:eastAsia="MS Mincho" w:hAnsi="Cambria"/>
          <w:sz w:val="22"/>
          <w:szCs w:val="24"/>
        </w:rPr>
        <w:t xml:space="preserve">The committee responsible for this document is ISO/IEC JTC 1, </w:t>
      </w:r>
      <w:r w:rsidRPr="00433DD7">
        <w:rPr>
          <w:rFonts w:ascii="Cambria" w:eastAsia="MS Mincho" w:hAnsi="Cambria"/>
          <w:i/>
          <w:sz w:val="22"/>
          <w:szCs w:val="24"/>
        </w:rPr>
        <w:t>Information technology</w:t>
      </w:r>
      <w:r w:rsidRPr="00433DD7">
        <w:rPr>
          <w:rFonts w:ascii="Cambria" w:eastAsia="MS Mincho" w:hAnsi="Cambria"/>
          <w:sz w:val="22"/>
          <w:szCs w:val="24"/>
        </w:rPr>
        <w:t xml:space="preserve">, Subcommittee SC 29, </w:t>
      </w:r>
      <w:r w:rsidRPr="00433DD7">
        <w:rPr>
          <w:rFonts w:ascii="Cambria" w:eastAsia="MS Mincho" w:hAnsi="Cambria"/>
          <w:i/>
          <w:sz w:val="22"/>
          <w:szCs w:val="24"/>
        </w:rPr>
        <w:t>Coding of audio, picture, multimedia and hypermedia information</w:t>
      </w:r>
      <w:r w:rsidRPr="00433DD7">
        <w:rPr>
          <w:rFonts w:ascii="Cambria" w:eastAsia="MS Mincho" w:hAnsi="Cambria"/>
          <w:sz w:val="22"/>
          <w:szCs w:val="24"/>
        </w:rPr>
        <w:t>.</w:t>
      </w:r>
      <w:r w:rsidR="00670271" w:rsidRPr="00670271">
        <w:t xml:space="preserve"> </w:t>
      </w:r>
      <w:r w:rsidR="00670271">
        <w:rPr>
          <w:rFonts w:ascii="Cambria" w:eastAsia="MS Mincho" w:hAnsi="Cambria"/>
          <w:sz w:val="22"/>
          <w:szCs w:val="24"/>
        </w:rPr>
        <w:t>Equivalent</w:t>
      </w:r>
      <w:r w:rsidR="00670271" w:rsidRPr="00670271">
        <w:rPr>
          <w:rFonts w:ascii="Cambria" w:eastAsia="MS Mincho" w:hAnsi="Cambria"/>
          <w:sz w:val="22"/>
          <w:szCs w:val="24"/>
        </w:rPr>
        <w:t xml:space="preserve"> text is published as </w:t>
      </w:r>
      <w:r w:rsidR="00300255" w:rsidRPr="00300255">
        <w:rPr>
          <w:rFonts w:ascii="Cambria" w:eastAsia="MS Mincho" w:hAnsi="Cambria"/>
          <w:sz w:val="22"/>
          <w:szCs w:val="24"/>
        </w:rPr>
        <w:t>ITU-T H Suppl</w:t>
      </w:r>
      <w:r w:rsidR="00300255">
        <w:rPr>
          <w:rFonts w:ascii="Cambria" w:eastAsia="MS Mincho" w:hAnsi="Cambria"/>
          <w:sz w:val="22"/>
          <w:szCs w:val="24"/>
        </w:rPr>
        <w:t>ement</w:t>
      </w:r>
      <w:r w:rsidR="00300255" w:rsidRPr="00300255">
        <w:rPr>
          <w:rFonts w:ascii="Cambria" w:eastAsia="MS Mincho" w:hAnsi="Cambria"/>
          <w:sz w:val="22"/>
          <w:szCs w:val="24"/>
        </w:rPr>
        <w:t xml:space="preserve"> </w:t>
      </w:r>
      <w:r w:rsidR="00300255">
        <w:rPr>
          <w:rFonts w:ascii="Cambria" w:eastAsia="MS Mincho" w:hAnsi="Cambria"/>
          <w:sz w:val="22"/>
          <w:szCs w:val="24"/>
          <w:shd w:val="clear" w:color="auto" w:fill="F2DBDB"/>
        </w:rPr>
        <w:t>XX</w:t>
      </w:r>
      <w:r w:rsidR="00670271" w:rsidRPr="00670271">
        <w:rPr>
          <w:rFonts w:ascii="Cambria" w:eastAsia="MS Mincho" w:hAnsi="Cambria"/>
          <w:sz w:val="22"/>
          <w:szCs w:val="24"/>
        </w:rPr>
        <w:t xml:space="preserve"> </w:t>
      </w:r>
      <w:r w:rsidR="00300255">
        <w:rPr>
          <w:rFonts w:ascii="Cambria" w:eastAsia="Calibri" w:hAnsi="Cambria"/>
          <w:sz w:val="22"/>
          <w:szCs w:val="24"/>
          <w:shd w:val="clear" w:color="auto" w:fill="C6D9F1"/>
        </w:rPr>
        <w:t>[Number to be assigned by ITU-T secretariat]</w:t>
      </w:r>
      <w:r w:rsidR="00670271" w:rsidRPr="00670271">
        <w:rPr>
          <w:rFonts w:ascii="Cambria" w:eastAsia="MS Mincho" w:hAnsi="Cambria"/>
          <w:sz w:val="22"/>
          <w:szCs w:val="24"/>
        </w:rPr>
        <w:t>.</w:t>
      </w:r>
    </w:p>
    <w:p w:rsidR="00433DD7" w:rsidRPr="00433DD7" w:rsidRDefault="00433DD7" w:rsidP="00433DD7">
      <w:pPr>
        <w:keepNext/>
        <w:tabs>
          <w:tab w:val="clear" w:pos="794"/>
          <w:tab w:val="clear" w:pos="1191"/>
          <w:tab w:val="clear" w:pos="1588"/>
          <w:tab w:val="clear" w:pos="1985"/>
        </w:tabs>
        <w:overflowPunct/>
        <w:spacing w:before="0" w:after="240" w:line="240" w:lineRule="atLeast"/>
        <w:textAlignment w:val="auto"/>
        <w:rPr>
          <w:rFonts w:ascii="Cambria" w:eastAsia="MS Mincho" w:hAnsi="Cambria"/>
          <w:sz w:val="22"/>
          <w:szCs w:val="24"/>
        </w:rPr>
      </w:pPr>
      <w:r w:rsidRPr="00433DD7">
        <w:rPr>
          <w:rFonts w:ascii="Cambria" w:eastAsia="Calibri" w:hAnsi="Cambria"/>
          <w:sz w:val="22"/>
          <w:szCs w:val="24"/>
          <w:shd w:val="clear" w:color="auto" w:fill="C6D9F1"/>
        </w:rPr>
        <w:t>ISO/IEC</w:t>
      </w:r>
      <w:r w:rsidRPr="00433DD7">
        <w:rPr>
          <w:rFonts w:ascii="Cambria" w:eastAsia="MS Mincho" w:hAnsi="Cambria"/>
          <w:sz w:val="22"/>
          <w:szCs w:val="24"/>
        </w:rPr>
        <w:t> </w:t>
      </w:r>
      <w:r w:rsidRPr="00433DD7">
        <w:rPr>
          <w:rFonts w:ascii="Cambria" w:eastAsia="MS Mincho" w:hAnsi="Cambria"/>
          <w:sz w:val="22"/>
          <w:szCs w:val="24"/>
          <w:shd w:val="clear" w:color="auto" w:fill="F2DBDB"/>
        </w:rPr>
        <w:t>230</w:t>
      </w:r>
      <w:r>
        <w:rPr>
          <w:rFonts w:ascii="Cambria" w:eastAsia="MS Mincho" w:hAnsi="Cambria"/>
          <w:sz w:val="22"/>
          <w:szCs w:val="24"/>
          <w:shd w:val="clear" w:color="auto" w:fill="F2DBDB"/>
        </w:rPr>
        <w:t>91</w:t>
      </w:r>
      <w:r w:rsidRPr="00433DD7">
        <w:rPr>
          <w:rFonts w:ascii="Cambria" w:eastAsia="MS Mincho" w:hAnsi="Cambria"/>
          <w:sz w:val="22"/>
          <w:szCs w:val="24"/>
        </w:rPr>
        <w:t xml:space="preserve"> consists of the following parts, under the general title </w:t>
      </w:r>
      <w:r w:rsidRPr="00433DD7">
        <w:rPr>
          <w:rFonts w:ascii="Cambria" w:eastAsia="MS Mincho" w:hAnsi="Cambria"/>
          <w:i/>
          <w:sz w:val="22"/>
          <w:szCs w:val="24"/>
        </w:rPr>
        <w:t xml:space="preserve">Information technology — </w:t>
      </w:r>
      <w:bookmarkStart w:id="67" w:name="_Hlk529715169"/>
      <w:r w:rsidRPr="00433DD7">
        <w:rPr>
          <w:rFonts w:ascii="Cambria" w:eastAsia="MS Mincho" w:hAnsi="Cambria"/>
          <w:i/>
          <w:sz w:val="22"/>
          <w:szCs w:val="24"/>
        </w:rPr>
        <w:t>Coding-independent code points</w:t>
      </w:r>
      <w:bookmarkEnd w:id="67"/>
      <w:r w:rsidRPr="00433DD7">
        <w:rPr>
          <w:rFonts w:ascii="Cambria" w:eastAsia="MS Mincho" w:hAnsi="Cambria"/>
          <w:sz w:val="22"/>
          <w:szCs w:val="24"/>
        </w:rPr>
        <w:t>:</w:t>
      </w:r>
    </w:p>
    <w:p w:rsidR="00433DD7" w:rsidRPr="00433DD7" w:rsidRDefault="00433DD7" w:rsidP="00F84DA6">
      <w:pPr>
        <w:numPr>
          <w:ilvl w:val="0"/>
          <w:numId w:val="21"/>
        </w:numPr>
        <w:tabs>
          <w:tab w:val="clear" w:pos="794"/>
          <w:tab w:val="clear" w:pos="1191"/>
          <w:tab w:val="clear" w:pos="1588"/>
          <w:tab w:val="clear" w:pos="1985"/>
        </w:tabs>
        <w:overflowPunct/>
        <w:autoSpaceDE/>
        <w:autoSpaceDN/>
        <w:adjustRightInd/>
        <w:spacing w:before="0" w:after="240" w:line="240" w:lineRule="atLeast"/>
        <w:textAlignment w:val="auto"/>
        <w:rPr>
          <w:rFonts w:ascii="Cambria" w:eastAsia="MS Mincho" w:hAnsi="Cambria"/>
          <w:sz w:val="22"/>
          <w:szCs w:val="24"/>
        </w:rPr>
      </w:pPr>
      <w:r w:rsidRPr="00433DD7">
        <w:rPr>
          <w:rFonts w:ascii="Cambria" w:eastAsia="MS Mincho" w:hAnsi="Cambria"/>
          <w:i/>
          <w:sz w:val="22"/>
          <w:szCs w:val="24"/>
        </w:rPr>
        <w:t>Part 1: Systems</w:t>
      </w:r>
    </w:p>
    <w:p w:rsidR="00433DD7" w:rsidRPr="00433DD7" w:rsidRDefault="00433DD7" w:rsidP="00F84DA6">
      <w:pPr>
        <w:numPr>
          <w:ilvl w:val="0"/>
          <w:numId w:val="21"/>
        </w:numPr>
        <w:tabs>
          <w:tab w:val="clear" w:pos="794"/>
          <w:tab w:val="clear" w:pos="1191"/>
          <w:tab w:val="clear" w:pos="1588"/>
          <w:tab w:val="clear" w:pos="1985"/>
        </w:tabs>
        <w:overflowPunct/>
        <w:autoSpaceDE/>
        <w:autoSpaceDN/>
        <w:adjustRightInd/>
        <w:spacing w:before="0" w:after="240" w:line="240" w:lineRule="atLeast"/>
        <w:textAlignment w:val="auto"/>
        <w:rPr>
          <w:rFonts w:ascii="Cambria" w:eastAsia="MS Mincho" w:hAnsi="Cambria"/>
          <w:sz w:val="22"/>
          <w:szCs w:val="24"/>
        </w:rPr>
      </w:pPr>
      <w:r w:rsidRPr="00433DD7">
        <w:rPr>
          <w:rFonts w:ascii="Cambria" w:eastAsia="MS Mincho" w:hAnsi="Cambria"/>
          <w:i/>
          <w:sz w:val="22"/>
          <w:szCs w:val="24"/>
        </w:rPr>
        <w:t xml:space="preserve">Part 2: </w:t>
      </w:r>
      <w:r>
        <w:rPr>
          <w:rFonts w:ascii="Cambria" w:eastAsia="MS Mincho" w:hAnsi="Cambria"/>
          <w:i/>
          <w:sz w:val="22"/>
          <w:szCs w:val="24"/>
        </w:rPr>
        <w:t>Video</w:t>
      </w:r>
    </w:p>
    <w:p w:rsidR="00300255" w:rsidRPr="00433DD7" w:rsidRDefault="00300255" w:rsidP="00F84DA6">
      <w:pPr>
        <w:numPr>
          <w:ilvl w:val="0"/>
          <w:numId w:val="21"/>
        </w:numPr>
        <w:tabs>
          <w:tab w:val="clear" w:pos="794"/>
          <w:tab w:val="clear" w:pos="1191"/>
          <w:tab w:val="clear" w:pos="1588"/>
          <w:tab w:val="clear" w:pos="1985"/>
        </w:tabs>
        <w:overflowPunct/>
        <w:autoSpaceDE/>
        <w:autoSpaceDN/>
        <w:adjustRightInd/>
        <w:spacing w:before="0" w:after="240" w:line="240" w:lineRule="atLeast"/>
        <w:textAlignment w:val="auto"/>
        <w:rPr>
          <w:rFonts w:ascii="Cambria" w:eastAsia="MS Mincho" w:hAnsi="Cambria"/>
          <w:sz w:val="22"/>
          <w:szCs w:val="24"/>
        </w:rPr>
      </w:pPr>
      <w:r w:rsidRPr="00433DD7">
        <w:rPr>
          <w:rFonts w:ascii="Cambria" w:eastAsia="MS Mincho" w:hAnsi="Cambria"/>
          <w:i/>
          <w:sz w:val="22"/>
          <w:szCs w:val="24"/>
        </w:rPr>
        <w:t>Part </w:t>
      </w:r>
      <w:r>
        <w:rPr>
          <w:rFonts w:ascii="Cambria" w:eastAsia="MS Mincho" w:hAnsi="Cambria"/>
          <w:i/>
          <w:sz w:val="22"/>
          <w:szCs w:val="24"/>
        </w:rPr>
        <w:t>3</w:t>
      </w:r>
      <w:r w:rsidRPr="00433DD7">
        <w:rPr>
          <w:rFonts w:ascii="Cambria" w:eastAsia="MS Mincho" w:hAnsi="Cambria"/>
          <w:i/>
          <w:sz w:val="22"/>
          <w:szCs w:val="24"/>
        </w:rPr>
        <w:t xml:space="preserve">: </w:t>
      </w:r>
      <w:r>
        <w:rPr>
          <w:rFonts w:ascii="Cambria" w:eastAsia="MS Mincho" w:hAnsi="Cambria"/>
          <w:i/>
          <w:sz w:val="22"/>
          <w:szCs w:val="24"/>
        </w:rPr>
        <w:t>Audio</w:t>
      </w:r>
    </w:p>
    <w:p w:rsidR="00300255" w:rsidRPr="00433DD7" w:rsidRDefault="00300255" w:rsidP="00F84DA6">
      <w:pPr>
        <w:numPr>
          <w:ilvl w:val="0"/>
          <w:numId w:val="21"/>
        </w:numPr>
        <w:tabs>
          <w:tab w:val="clear" w:pos="794"/>
          <w:tab w:val="clear" w:pos="1191"/>
          <w:tab w:val="clear" w:pos="1588"/>
          <w:tab w:val="clear" w:pos="1985"/>
        </w:tabs>
        <w:overflowPunct/>
        <w:autoSpaceDE/>
        <w:autoSpaceDN/>
        <w:adjustRightInd/>
        <w:spacing w:before="0" w:after="240" w:line="240" w:lineRule="atLeast"/>
        <w:textAlignment w:val="auto"/>
        <w:rPr>
          <w:rFonts w:ascii="Cambria" w:eastAsia="MS Mincho" w:hAnsi="Cambria"/>
          <w:sz w:val="22"/>
          <w:szCs w:val="24"/>
        </w:rPr>
      </w:pPr>
      <w:r w:rsidRPr="00433DD7">
        <w:rPr>
          <w:rFonts w:ascii="Cambria" w:eastAsia="MS Mincho" w:hAnsi="Cambria"/>
          <w:i/>
          <w:sz w:val="22"/>
          <w:szCs w:val="24"/>
        </w:rPr>
        <w:t>Part </w:t>
      </w:r>
      <w:r>
        <w:rPr>
          <w:rFonts w:ascii="Cambria" w:eastAsia="MS Mincho" w:hAnsi="Cambria"/>
          <w:i/>
          <w:sz w:val="22"/>
          <w:szCs w:val="24"/>
        </w:rPr>
        <w:t>4</w:t>
      </w:r>
      <w:r w:rsidRPr="00433DD7">
        <w:rPr>
          <w:rFonts w:ascii="Cambria" w:eastAsia="MS Mincho" w:hAnsi="Cambria"/>
          <w:i/>
          <w:sz w:val="22"/>
          <w:szCs w:val="24"/>
        </w:rPr>
        <w:t xml:space="preserve">: </w:t>
      </w:r>
      <w:r>
        <w:rPr>
          <w:rFonts w:ascii="Cambria" w:eastAsia="MS Mincho" w:hAnsi="Cambria"/>
          <w:i/>
          <w:sz w:val="22"/>
          <w:szCs w:val="24"/>
        </w:rPr>
        <w:t>Usage of video signal type code points</w:t>
      </w:r>
    </w:p>
    <w:bookmarkEnd w:id="63"/>
    <w:bookmarkEnd w:id="64"/>
    <w:bookmarkEnd w:id="65"/>
    <w:bookmarkEnd w:id="66"/>
    <w:p w:rsidR="00433DD7" w:rsidRPr="00433DD7" w:rsidRDefault="00433DD7" w:rsidP="00433DD7">
      <w:pPr>
        <w:rPr>
          <w:rFonts w:eastAsia="MS Mincho"/>
          <w:lang w:val="en-US" w:eastAsia="ja-JP"/>
        </w:rPr>
      </w:pPr>
    </w:p>
    <w:p w:rsidR="00433DD7" w:rsidRPr="00433DD7" w:rsidRDefault="00433DD7" w:rsidP="00433DD7">
      <w:pPr>
        <w:keepNext/>
        <w:pageBreakBefore/>
        <w:tabs>
          <w:tab w:val="clear" w:pos="794"/>
          <w:tab w:val="clear" w:pos="1191"/>
          <w:tab w:val="clear" w:pos="1588"/>
          <w:tab w:val="clear" w:pos="1985"/>
          <w:tab w:val="left" w:pos="400"/>
        </w:tabs>
        <w:suppressAutoHyphens/>
        <w:overflowPunct/>
        <w:autoSpaceDE/>
        <w:autoSpaceDN/>
        <w:adjustRightInd/>
        <w:spacing w:before="960" w:after="310" w:line="310" w:lineRule="exact"/>
        <w:jc w:val="left"/>
        <w:textAlignment w:val="auto"/>
        <w:rPr>
          <w:rFonts w:eastAsia="MS Mincho"/>
          <w:b/>
          <w:bCs/>
          <w:sz w:val="28"/>
          <w:szCs w:val="28"/>
          <w:lang w:val="en-US" w:eastAsia="ja-JP"/>
        </w:rPr>
      </w:pPr>
      <w:r w:rsidRPr="00433DD7">
        <w:rPr>
          <w:rFonts w:eastAsia="MS Mincho"/>
          <w:b/>
          <w:bCs/>
          <w:sz w:val="28"/>
          <w:szCs w:val="28"/>
          <w:lang w:val="en-US" w:eastAsia="ja-JP"/>
        </w:rPr>
        <w:lastRenderedPageBreak/>
        <w:t>Introduction</w:t>
      </w:r>
    </w:p>
    <w:p w:rsidR="00433DD7" w:rsidRDefault="00433DD7" w:rsidP="00433DD7">
      <w:r>
        <w:t>This document discusses video signal property description code points and their combinations that are widely used in production and video content workflows. Video properties and values are usually expressed in "metadata" that can exist across production and distribution workflows. Knowledge of these properties and their combinations has value as content is processed in the end-to-end production-to-distribution workflow chain.</w:t>
      </w:r>
    </w:p>
    <w:p w:rsidR="00433DD7" w:rsidRDefault="00433DD7" w:rsidP="00433DD7">
      <w:r>
        <w:t>The combinations of all possible expressible video properties as code point values could hypothetically result in hundreds or thousands of permutations; but many of those combinations are rarely or never used in practice. For example, it is highly unlikely that perceptual quantization (PQ) transfer characteristics function specified in Rec. ITU-R BT.2100 would be combined with the colour primaries specified in Rec. ITU-R BT.601. Only a small subset of the possible combinations is used in practice.</w:t>
      </w:r>
    </w:p>
    <w:p w:rsidR="00433DD7" w:rsidRDefault="00433DD7" w:rsidP="00433DD7">
      <w:r>
        <w:t>This document is written to provide information to help the producers of various content processing tools to avoid processing mistakes that can cause video quality degradation due to having incorrect assumptions made about video property combinations. There are only a few limited sets of video property combinations that are widely used in present-day video production and distribution equipment chains. This document describes these limited sets of combinations that are currently widely used and describes how the associated signal type metadata is carried to aid in the automation of content workflows across various domains of capture, production, and distribution. Lastly, this document aims to help its readers, especially toolset developers, to repurpose tools to work properly across several domains (e.g., capture, production, production distribution, and service distribution) where similar video conversion functions (e.g., chroma sub-sampling or colour space conversions) may be performed.</w:t>
      </w:r>
    </w:p>
    <w:p w:rsidR="00D909B6" w:rsidRPr="000456B4" w:rsidRDefault="00D909B6"/>
    <w:p w:rsidR="00FA3033" w:rsidRPr="000456B4" w:rsidRDefault="00FA3033"/>
    <w:p w:rsidR="00D909B6" w:rsidRPr="000456B4" w:rsidRDefault="00D909B6">
      <w:pPr>
        <w:pStyle w:val="Heading1"/>
        <w:sectPr w:rsidR="00D909B6" w:rsidRPr="000456B4" w:rsidSect="006406E4">
          <w:footerReference w:type="even" r:id="rId13"/>
          <w:footerReference w:type="default" r:id="rId14"/>
          <w:pgSz w:w="11907" w:h="16840" w:code="9"/>
          <w:pgMar w:top="1094" w:right="1094" w:bottom="1094" w:left="1094" w:header="475" w:footer="475" w:gutter="0"/>
          <w:pgNumType w:fmt="lowerRoman" w:start="1"/>
          <w:cols w:space="720"/>
        </w:sectPr>
      </w:pPr>
    </w:p>
    <w:p w:rsidR="00D909B6" w:rsidRPr="000456B4" w:rsidRDefault="00FA3033">
      <w:pPr>
        <w:pStyle w:val="RecISO"/>
        <w:spacing w:before="0"/>
      </w:pPr>
      <w:r w:rsidRPr="000456B4">
        <w:lastRenderedPageBreak/>
        <w:t xml:space="preserve">DRAFT </w:t>
      </w:r>
      <w:r w:rsidR="00365687" w:rsidRPr="000456B4">
        <w:t>TECHNICAL REPORT</w:t>
      </w:r>
    </w:p>
    <w:p w:rsidR="00D909B6" w:rsidRPr="000456B4" w:rsidRDefault="007F1483">
      <w:pPr>
        <w:pStyle w:val="head"/>
        <w:rPr>
          <w:color w:val="AEAAAA"/>
        </w:rPr>
      </w:pPr>
      <w:r w:rsidRPr="000456B4">
        <w:rPr>
          <w:color w:val="AEAAAA"/>
        </w:rPr>
        <w:t xml:space="preserve">Draft </w:t>
      </w:r>
      <w:r w:rsidR="00D909B6" w:rsidRPr="000456B4">
        <w:rPr>
          <w:color w:val="AEAAAA"/>
        </w:rPr>
        <w:t xml:space="preserve">ISO/IEC </w:t>
      </w:r>
      <w:r w:rsidR="00365687" w:rsidRPr="000456B4">
        <w:rPr>
          <w:color w:val="AEAAAA"/>
        </w:rPr>
        <w:t>230</w:t>
      </w:r>
      <w:r w:rsidR="00511D6D" w:rsidRPr="000456B4">
        <w:rPr>
          <w:color w:val="AEAAAA"/>
        </w:rPr>
        <w:t>91</w:t>
      </w:r>
      <w:r w:rsidR="00365687" w:rsidRPr="000456B4">
        <w:rPr>
          <w:color w:val="AEAAAA"/>
        </w:rPr>
        <w:t>-</w:t>
      </w:r>
      <w:proofErr w:type="gramStart"/>
      <w:r w:rsidR="00511D6D" w:rsidRPr="000456B4">
        <w:rPr>
          <w:color w:val="AEAAAA"/>
        </w:rPr>
        <w:t>4</w:t>
      </w:r>
      <w:r w:rsidR="00D909B6" w:rsidRPr="000456B4">
        <w:rPr>
          <w:color w:val="AEAAAA"/>
        </w:rPr>
        <w:t xml:space="preserve"> :</w:t>
      </w:r>
      <w:proofErr w:type="gramEnd"/>
      <w:r w:rsidR="00D909B6" w:rsidRPr="000456B4">
        <w:rPr>
          <w:color w:val="AEAAAA"/>
        </w:rPr>
        <w:t xml:space="preserve"> </w:t>
      </w:r>
      <w:r w:rsidR="00365687" w:rsidRPr="000456B4">
        <w:rPr>
          <w:color w:val="AEAAAA"/>
        </w:rPr>
        <w:t>201x</w:t>
      </w:r>
      <w:r w:rsidR="00D909B6" w:rsidRPr="000456B4">
        <w:rPr>
          <w:color w:val="AEAAAA"/>
        </w:rPr>
        <w:t xml:space="preserve"> (E)</w:t>
      </w:r>
    </w:p>
    <w:p w:rsidR="00D909B6" w:rsidRPr="000456B4" w:rsidRDefault="007F1483">
      <w:pPr>
        <w:pStyle w:val="foot"/>
        <w:rPr>
          <w:color w:val="AEAAAA"/>
        </w:rPr>
      </w:pPr>
      <w:r w:rsidRPr="000456B4">
        <w:rPr>
          <w:color w:val="AEAAAA"/>
        </w:rPr>
        <w:t xml:space="preserve">Draft </w:t>
      </w:r>
      <w:r w:rsidR="00D909B6" w:rsidRPr="000456B4">
        <w:rPr>
          <w:color w:val="AEAAAA"/>
        </w:rPr>
        <w:t xml:space="preserve">ITU-T </w:t>
      </w:r>
      <w:r w:rsidR="00365687" w:rsidRPr="000456B4">
        <w:rPr>
          <w:color w:val="AEAAAA"/>
        </w:rPr>
        <w:t>H Suppl. XX</w:t>
      </w:r>
      <w:r w:rsidR="00D909B6" w:rsidRPr="000456B4">
        <w:rPr>
          <w:color w:val="AEAAAA"/>
        </w:rPr>
        <w:t xml:space="preserve"> (</w:t>
      </w:r>
      <w:r w:rsidR="00365687" w:rsidRPr="000456B4">
        <w:rPr>
          <w:color w:val="AEAAAA"/>
        </w:rPr>
        <w:t>201x</w:t>
      </w:r>
      <w:r w:rsidR="00D909B6" w:rsidRPr="000456B4">
        <w:rPr>
          <w:color w:val="AEAAAA"/>
        </w:rPr>
        <w:t xml:space="preserve"> E)</w:t>
      </w:r>
    </w:p>
    <w:p w:rsidR="00D909B6" w:rsidRPr="000456B4" w:rsidRDefault="00FA3033">
      <w:pPr>
        <w:pStyle w:val="RecCCITT"/>
      </w:pPr>
      <w:r w:rsidRPr="000456B4">
        <w:t xml:space="preserve">DRAFT </w:t>
      </w:r>
      <w:r w:rsidR="00D909B6" w:rsidRPr="000456B4">
        <w:t>ITU-</w:t>
      </w:r>
      <w:proofErr w:type="gramStart"/>
      <w:r w:rsidR="00D909B6" w:rsidRPr="000456B4">
        <w:t xml:space="preserve">T  </w:t>
      </w:r>
      <w:r w:rsidR="00365687" w:rsidRPr="000456B4">
        <w:t>SUPPLEMENT</w:t>
      </w:r>
      <w:proofErr w:type="gramEnd"/>
    </w:p>
    <w:p w:rsidR="00104BD0" w:rsidRPr="00104BD0" w:rsidRDefault="00104BD0" w:rsidP="00104BD0">
      <w:pPr>
        <w:tabs>
          <w:tab w:val="clear" w:pos="794"/>
          <w:tab w:val="clear" w:pos="1191"/>
          <w:tab w:val="clear" w:pos="1588"/>
          <w:tab w:val="clear" w:pos="1985"/>
        </w:tabs>
        <w:suppressAutoHyphens/>
        <w:overflowPunct/>
        <w:autoSpaceDE/>
        <w:autoSpaceDN/>
        <w:adjustRightInd/>
        <w:spacing w:before="400" w:after="760" w:line="350" w:lineRule="exact"/>
        <w:jc w:val="center"/>
        <w:textAlignment w:val="auto"/>
        <w:rPr>
          <w:rFonts w:ascii="Arial" w:eastAsia="MS Mincho" w:hAnsi="Arial" w:cs="Arial"/>
          <w:b/>
          <w:bCs/>
          <w:color w:val="0000FF"/>
          <w:sz w:val="32"/>
          <w:szCs w:val="32"/>
          <w:lang w:val="en-US" w:eastAsia="ja-JP"/>
        </w:rPr>
      </w:pPr>
      <w:r w:rsidRPr="00104BD0">
        <w:rPr>
          <w:rFonts w:ascii="Arial" w:eastAsia="MS Mincho" w:hAnsi="Arial" w:cs="Arial"/>
          <w:b/>
          <w:bCs/>
          <w:noProof/>
          <w:color w:val="0000FF"/>
          <w:sz w:val="28"/>
          <w:szCs w:val="32"/>
          <w:lang w:val="en-US" w:eastAsia="ja-JP"/>
        </w:rPr>
        <w:fldChar w:fldCharType="begin"/>
      </w:r>
      <w:r w:rsidRPr="00104BD0">
        <w:rPr>
          <w:rFonts w:ascii="Arial" w:eastAsia="MS Mincho" w:hAnsi="Arial" w:cs="Arial"/>
          <w:b/>
          <w:bCs/>
          <w:noProof/>
          <w:color w:val="0000FF"/>
          <w:sz w:val="28"/>
          <w:szCs w:val="32"/>
          <w:lang w:val="en-US" w:eastAsia="ja-JP"/>
        </w:rPr>
        <w:instrText xml:space="preserve"> REF DDTITLE1 \* CHARFORMAT  </w:instrText>
      </w:r>
      <w:r>
        <w:rPr>
          <w:rFonts w:ascii="Arial" w:eastAsia="MS Mincho" w:hAnsi="Arial" w:cs="Arial"/>
          <w:b/>
          <w:bCs/>
          <w:noProof/>
          <w:color w:val="0000FF"/>
          <w:sz w:val="28"/>
          <w:szCs w:val="32"/>
          <w:lang w:val="en-US" w:eastAsia="ja-JP"/>
        </w:rPr>
        <w:instrText xml:space="preserve"> \* MERGEFORMAT </w:instrText>
      </w:r>
      <w:r w:rsidRPr="00104BD0">
        <w:rPr>
          <w:rFonts w:ascii="Arial" w:eastAsia="MS Mincho" w:hAnsi="Arial" w:cs="Arial"/>
          <w:b/>
          <w:bCs/>
          <w:noProof/>
          <w:color w:val="0000FF"/>
          <w:sz w:val="28"/>
          <w:szCs w:val="32"/>
          <w:lang w:val="en-US" w:eastAsia="ja-JP"/>
        </w:rPr>
        <w:fldChar w:fldCharType="separate"/>
      </w:r>
      <w:r w:rsidRPr="00104BD0">
        <w:rPr>
          <w:rFonts w:ascii="Arial" w:eastAsia="MS Mincho" w:hAnsi="Arial" w:cs="Arial"/>
          <w:b/>
          <w:bCs/>
          <w:noProof/>
          <w:color w:val="0000FF"/>
          <w:sz w:val="28"/>
          <w:szCs w:val="32"/>
          <w:lang w:val="en-US" w:eastAsia="ja-JP"/>
        </w:rPr>
        <w:t xml:space="preserve">Information technology — Coding-independent code points — </w:t>
      </w:r>
      <w:bookmarkStart w:id="68" w:name="_GoBack"/>
      <w:bookmarkEnd w:id="68"/>
      <w:r w:rsidRPr="00104BD0">
        <w:rPr>
          <w:rFonts w:ascii="Arial" w:eastAsia="MS Mincho" w:hAnsi="Arial" w:cs="Arial"/>
          <w:b/>
          <w:bCs/>
          <w:noProof/>
          <w:color w:val="0000FF"/>
          <w:sz w:val="28"/>
          <w:szCs w:val="32"/>
          <w:lang w:val="en-US" w:eastAsia="ja-JP"/>
        </w:rPr>
        <w:t>Part 4: Usage of video signal type code points</w:t>
      </w:r>
      <w:r w:rsidRPr="00104BD0">
        <w:rPr>
          <w:rFonts w:ascii="Arial" w:eastAsia="MS Mincho" w:hAnsi="Arial" w:cs="Arial"/>
          <w:b/>
          <w:bCs/>
          <w:color w:val="0000FF"/>
          <w:sz w:val="32"/>
          <w:szCs w:val="32"/>
          <w:lang w:val="en-US" w:eastAsia="ja-JP"/>
        </w:rPr>
        <w:fldChar w:fldCharType="end"/>
      </w:r>
    </w:p>
    <w:p w:rsidR="00D909B6" w:rsidRPr="000456B4" w:rsidRDefault="00D909B6" w:rsidP="0052009F">
      <w:pPr>
        <w:pStyle w:val="Heading1"/>
      </w:pPr>
      <w:bookmarkStart w:id="69" w:name="_Toc382790595"/>
      <w:bookmarkStart w:id="70" w:name="_Toc391107406"/>
      <w:bookmarkStart w:id="71" w:name="_Toc529716373"/>
      <w:r w:rsidRPr="000456B4">
        <w:t>Scope</w:t>
      </w:r>
      <w:bookmarkEnd w:id="69"/>
      <w:bookmarkEnd w:id="70"/>
      <w:bookmarkEnd w:id="71"/>
    </w:p>
    <w:p w:rsidR="00E81D90" w:rsidRPr="000456B4" w:rsidRDefault="00E81D90">
      <w:r w:rsidRPr="000456B4">
        <w:t>This document describes common industry representation practices for the usage of video signal type code points, as these properties are conveyed across video content production and distribution carriage systems.</w:t>
      </w:r>
    </w:p>
    <w:p w:rsidR="00D909B6" w:rsidRPr="000456B4" w:rsidRDefault="00D909B6">
      <w:pPr>
        <w:pStyle w:val="Heading1"/>
      </w:pPr>
      <w:bookmarkStart w:id="72" w:name="_Toc382790596"/>
      <w:bookmarkStart w:id="73" w:name="_Toc391107407"/>
      <w:bookmarkStart w:id="74" w:name="_Toc529716374"/>
      <w:r w:rsidRPr="000456B4">
        <w:t>Normative references</w:t>
      </w:r>
      <w:bookmarkEnd w:id="72"/>
      <w:bookmarkEnd w:id="73"/>
      <w:bookmarkEnd w:id="74"/>
    </w:p>
    <w:p w:rsidR="00D909B6" w:rsidRPr="000456B4" w:rsidRDefault="00E81D90">
      <w:r w:rsidRPr="000456B4">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rsidR="009363E5" w:rsidRPr="000456B4" w:rsidRDefault="009363E5" w:rsidP="009363E5">
      <w:pPr>
        <w:keepNext/>
        <w:keepLines/>
        <w:numPr>
          <w:ilvl w:val="1"/>
          <w:numId w:val="1"/>
        </w:numPr>
        <w:spacing w:before="313"/>
        <w:outlineLvl w:val="1"/>
        <w:rPr>
          <w:b/>
          <w:sz w:val="22"/>
        </w:rPr>
      </w:pPr>
      <w:bookmarkStart w:id="75" w:name="_Toc382790597"/>
      <w:bookmarkStart w:id="76" w:name="_Toc391107408"/>
      <w:bookmarkStart w:id="77" w:name="_Toc529716375"/>
      <w:r w:rsidRPr="000456B4">
        <w:rPr>
          <w:b/>
          <w:sz w:val="22"/>
        </w:rPr>
        <w:t>Identical Recommendations | International Standards</w:t>
      </w:r>
      <w:bookmarkEnd w:id="75"/>
      <w:bookmarkEnd w:id="76"/>
      <w:bookmarkEnd w:id="77"/>
    </w:p>
    <w:p w:rsidR="009363E5" w:rsidRPr="000456B4" w:rsidRDefault="009363E5" w:rsidP="009363E5">
      <w:pPr>
        <w:pStyle w:val="enumlev1"/>
        <w:rPr>
          <w:i/>
        </w:rPr>
      </w:pPr>
      <w:r w:rsidRPr="000456B4">
        <w:t>–</w:t>
      </w:r>
      <w:r w:rsidRPr="000456B4">
        <w:tab/>
        <w:t xml:space="preserve">Rec. ITU-T H.222.0 | ISO/IEC 13818-1 </w:t>
      </w:r>
      <w:r w:rsidRPr="000456B4">
        <w:rPr>
          <w:i/>
        </w:rPr>
        <w:t>Information technology – Generic coding of moving pictures and associated audio information – Part 1: Systems</w:t>
      </w:r>
    </w:p>
    <w:p w:rsidR="00333D26" w:rsidRPr="000456B4" w:rsidRDefault="00333D26" w:rsidP="00333D26">
      <w:pPr>
        <w:pStyle w:val="enumlev1"/>
      </w:pPr>
      <w:r w:rsidRPr="000456B4">
        <w:t>–</w:t>
      </w:r>
      <w:r w:rsidRPr="000456B4">
        <w:tab/>
        <w:t xml:space="preserve">Rec. ITU-T H.262 | ISO/IEC 13818-2 </w:t>
      </w:r>
      <w:r w:rsidRPr="000456B4">
        <w:rPr>
          <w:i/>
        </w:rPr>
        <w:t>Information technology – Generic coding of moving pictures and associated audio information – Part 2: Video</w:t>
      </w:r>
    </w:p>
    <w:p w:rsidR="009363E5" w:rsidRPr="000456B4" w:rsidRDefault="009363E5" w:rsidP="009363E5">
      <w:pPr>
        <w:keepNext/>
        <w:keepLines/>
        <w:numPr>
          <w:ilvl w:val="1"/>
          <w:numId w:val="1"/>
        </w:numPr>
        <w:spacing w:before="313"/>
        <w:outlineLvl w:val="1"/>
        <w:rPr>
          <w:b/>
          <w:sz w:val="22"/>
        </w:rPr>
      </w:pPr>
      <w:bookmarkStart w:id="78" w:name="_Toc382790598"/>
      <w:bookmarkStart w:id="79" w:name="_Toc391107409"/>
      <w:bookmarkStart w:id="80" w:name="_Toc529716376"/>
      <w:r w:rsidRPr="000456B4">
        <w:rPr>
          <w:b/>
          <w:sz w:val="22"/>
        </w:rPr>
        <w:t>Paired Recommendations | International Standards equivalent in technical content</w:t>
      </w:r>
      <w:bookmarkEnd w:id="78"/>
      <w:bookmarkEnd w:id="79"/>
      <w:bookmarkEnd w:id="80"/>
    </w:p>
    <w:p w:rsidR="009363E5" w:rsidRPr="000456B4" w:rsidRDefault="009363E5" w:rsidP="009363E5">
      <w:pPr>
        <w:pStyle w:val="enumlev1"/>
      </w:pPr>
      <w:r w:rsidRPr="000456B4">
        <w:t>–</w:t>
      </w:r>
      <w:r w:rsidRPr="000456B4">
        <w:tab/>
        <w:t xml:space="preserve">Rec. ITU-T H.264 | ISO/IEC 14496-10 </w:t>
      </w:r>
      <w:r w:rsidRPr="000456B4">
        <w:rPr>
          <w:i/>
        </w:rPr>
        <w:t>Advanced Video Coding</w:t>
      </w:r>
    </w:p>
    <w:p w:rsidR="00333D26" w:rsidRPr="000456B4" w:rsidRDefault="00333D26" w:rsidP="00333D26">
      <w:pPr>
        <w:pStyle w:val="enumlev1"/>
        <w:rPr>
          <w:i/>
        </w:rPr>
      </w:pPr>
      <w:bookmarkStart w:id="81" w:name="_Toc382790599"/>
      <w:bookmarkStart w:id="82" w:name="_Toc391107410"/>
      <w:r w:rsidRPr="000456B4">
        <w:t>–</w:t>
      </w:r>
      <w:r w:rsidRPr="000456B4">
        <w:tab/>
        <w:t xml:space="preserve">Rec. ITU-T H.265 | ISO/IEC 23008-2 </w:t>
      </w:r>
      <w:r w:rsidRPr="000456B4">
        <w:rPr>
          <w:i/>
        </w:rPr>
        <w:t>High efficiency video coding</w:t>
      </w:r>
    </w:p>
    <w:p w:rsidR="00333D26" w:rsidRPr="000456B4" w:rsidRDefault="00333D26" w:rsidP="00333D26">
      <w:pPr>
        <w:pStyle w:val="enumlev1"/>
      </w:pPr>
      <w:r w:rsidRPr="000456B4">
        <w:t>–</w:t>
      </w:r>
      <w:r w:rsidRPr="000456B4">
        <w:tab/>
        <w:t xml:space="preserve">Rec. ITU-T H.273 | ISO/IEC 23001-8 </w:t>
      </w:r>
      <w:r w:rsidRPr="000456B4">
        <w:rPr>
          <w:i/>
        </w:rPr>
        <w:t>Coding-independent code points for video signal type identification</w:t>
      </w:r>
    </w:p>
    <w:p w:rsidR="00E93786" w:rsidRPr="000456B4" w:rsidRDefault="00E93786" w:rsidP="00E93786">
      <w:pPr>
        <w:pStyle w:val="enumlev1"/>
      </w:pPr>
      <w:r w:rsidRPr="000456B4">
        <w:t>–</w:t>
      </w:r>
      <w:r w:rsidRPr="000456B4">
        <w:tab/>
        <w:t>ITU-T H Suppl. 15</w:t>
      </w:r>
      <w:r w:rsidR="009912D9" w:rsidRPr="000456B4">
        <w:t xml:space="preserve"> | ISO/IEC TR 23008-14</w:t>
      </w:r>
      <w:r w:rsidRPr="000456B4">
        <w:t xml:space="preserve"> </w:t>
      </w:r>
      <w:r w:rsidRPr="000456B4">
        <w:rPr>
          <w:i/>
        </w:rPr>
        <w:t xml:space="preserve">Conversion and coding practices for HDR/WCG </w:t>
      </w:r>
      <w:proofErr w:type="spellStart"/>
      <w:r w:rsidRPr="000456B4">
        <w:rPr>
          <w:i/>
        </w:rPr>
        <w:t>Y′CbCr</w:t>
      </w:r>
      <w:proofErr w:type="spellEnd"/>
      <w:r w:rsidRPr="000456B4">
        <w:rPr>
          <w:i/>
        </w:rPr>
        <w:t xml:space="preserve"> 4:2:0 video with PQ transfer characteristics</w:t>
      </w:r>
    </w:p>
    <w:p w:rsidR="00E93786" w:rsidRPr="000456B4" w:rsidRDefault="009912D9" w:rsidP="00E93786">
      <w:pPr>
        <w:pStyle w:val="enumlev1"/>
      </w:pPr>
      <w:r w:rsidRPr="000456B4">
        <w:t>–</w:t>
      </w:r>
      <w:r w:rsidRPr="000456B4">
        <w:tab/>
      </w:r>
      <w:r w:rsidR="00E93786" w:rsidRPr="000456B4">
        <w:t>ITU-T H Suppl. 18</w:t>
      </w:r>
      <w:r w:rsidRPr="000456B4">
        <w:t xml:space="preserve"> | ISO/IEC TR 23008-15</w:t>
      </w:r>
      <w:r w:rsidR="00E93786" w:rsidRPr="000456B4">
        <w:t xml:space="preserve"> </w:t>
      </w:r>
      <w:r w:rsidR="00E93786" w:rsidRPr="000456B4">
        <w:rPr>
          <w:i/>
        </w:rPr>
        <w:t>Signalling, backward compatibility and display adaptation for HDR/WCG video coding</w:t>
      </w:r>
    </w:p>
    <w:p w:rsidR="009363E5" w:rsidRPr="000456B4" w:rsidRDefault="009363E5" w:rsidP="009363E5">
      <w:pPr>
        <w:keepNext/>
        <w:keepLines/>
        <w:numPr>
          <w:ilvl w:val="1"/>
          <w:numId w:val="1"/>
        </w:numPr>
        <w:spacing w:before="313"/>
        <w:outlineLvl w:val="1"/>
        <w:rPr>
          <w:b/>
          <w:sz w:val="22"/>
        </w:rPr>
      </w:pPr>
      <w:bookmarkStart w:id="83" w:name="_Toc529716377"/>
      <w:r w:rsidRPr="000456B4">
        <w:rPr>
          <w:b/>
          <w:sz w:val="22"/>
        </w:rPr>
        <w:t>Additional references</w:t>
      </w:r>
      <w:bookmarkEnd w:id="81"/>
      <w:bookmarkEnd w:id="82"/>
      <w:bookmarkEnd w:id="83"/>
    </w:p>
    <w:p w:rsidR="00306A07" w:rsidRPr="000456B4" w:rsidRDefault="00306A07" w:rsidP="00306A07">
      <w:pPr>
        <w:pStyle w:val="enumlev1"/>
        <w:rPr>
          <w:i/>
        </w:rPr>
      </w:pPr>
      <w:r w:rsidRPr="000456B4">
        <w:t>–</w:t>
      </w:r>
      <w:r w:rsidRPr="000456B4">
        <w:tab/>
        <w:t>ARIB STD-B</w:t>
      </w:r>
      <w:r w:rsidR="00EA6E62">
        <w:t>32</w:t>
      </w:r>
      <w:r w:rsidRPr="000456B4">
        <w:t xml:space="preserve"> Version </w:t>
      </w:r>
      <w:r w:rsidR="00EA6E62">
        <w:t>3.9</w:t>
      </w:r>
      <w:r w:rsidRPr="000456B4">
        <w:t xml:space="preserve"> </w:t>
      </w:r>
      <w:r w:rsidR="00206A1B">
        <w:rPr>
          <w:i/>
        </w:rPr>
        <w:t>Video Coding, Audio Coding, and Multiplexing Specifications for Digital Broadcasting</w:t>
      </w:r>
    </w:p>
    <w:p w:rsidR="00306A07" w:rsidRPr="000456B4" w:rsidRDefault="00306A07" w:rsidP="00306A07">
      <w:pPr>
        <w:pStyle w:val="enumlev1"/>
        <w:rPr>
          <w:i/>
        </w:rPr>
      </w:pPr>
      <w:r w:rsidRPr="000456B4">
        <w:t>–</w:t>
      </w:r>
      <w:r w:rsidRPr="000456B4">
        <w:tab/>
        <w:t xml:space="preserve">ATSC A/341 </w:t>
      </w:r>
      <w:r w:rsidRPr="000456B4">
        <w:rPr>
          <w:i/>
        </w:rPr>
        <w:t>ATSC Standard: Video – HEVC</w:t>
      </w:r>
    </w:p>
    <w:p w:rsidR="00306A07" w:rsidRPr="000456B4" w:rsidRDefault="00306A07" w:rsidP="00306A07">
      <w:pPr>
        <w:pStyle w:val="enumlev1"/>
        <w:rPr>
          <w:i/>
        </w:rPr>
      </w:pPr>
      <w:r w:rsidRPr="000456B4">
        <w:t>–</w:t>
      </w:r>
      <w:r w:rsidRPr="000456B4">
        <w:tab/>
        <w:t xml:space="preserve">Blu-ray Disc White Paper (Ultra HD Blu-ray) </w:t>
      </w:r>
      <w:r w:rsidRPr="000456B4">
        <w:rPr>
          <w:i/>
        </w:rPr>
        <w:t>Audio Visual Application Format Specifications for BD-ROM Version 3.2</w:t>
      </w:r>
    </w:p>
    <w:p w:rsidR="00306A07" w:rsidRPr="000456B4" w:rsidRDefault="00306A07" w:rsidP="00306A07">
      <w:pPr>
        <w:pStyle w:val="enumlev1"/>
      </w:pPr>
      <w:r w:rsidRPr="000456B4">
        <w:t>–</w:t>
      </w:r>
      <w:r w:rsidRPr="000456B4">
        <w:tab/>
        <w:t xml:space="preserve">ETSI TS 101 154 </w:t>
      </w:r>
      <w:r w:rsidRPr="000456B4">
        <w:rPr>
          <w:i/>
        </w:rPr>
        <w:t>Digital Video Broadcasting (DVB): Specification for the use of Video and Audio Coding in Broadcast and Broadband Applications</w:t>
      </w:r>
    </w:p>
    <w:p w:rsidR="00E81D90" w:rsidRPr="000456B4" w:rsidRDefault="00E81D90" w:rsidP="00E81D90">
      <w:pPr>
        <w:pStyle w:val="enumlev1"/>
      </w:pPr>
      <w:r w:rsidRPr="000456B4">
        <w:t>–</w:t>
      </w:r>
      <w:r w:rsidRPr="000456B4">
        <w:tab/>
        <w:t xml:space="preserve">ISO/IEC 14496-12, </w:t>
      </w:r>
      <w:r w:rsidRPr="000456B4">
        <w:rPr>
          <w:i/>
        </w:rPr>
        <w:t>Information technology – Coding of audio-visual objects – Part 12: ISO base media file format</w:t>
      </w:r>
    </w:p>
    <w:p w:rsidR="00E81D90" w:rsidRPr="000456B4" w:rsidRDefault="00E81D90" w:rsidP="00E81D90">
      <w:pPr>
        <w:pStyle w:val="enumlev1"/>
      </w:pPr>
      <w:r w:rsidRPr="000456B4">
        <w:t>–</w:t>
      </w:r>
      <w:r w:rsidRPr="000456B4">
        <w:tab/>
        <w:t xml:space="preserve">ISO/IEC 14496-14, </w:t>
      </w:r>
      <w:r w:rsidRPr="000456B4">
        <w:rPr>
          <w:i/>
        </w:rPr>
        <w:t>Information technology – Coding of audio- visual objects – Part 14: MP4 file format</w:t>
      </w:r>
    </w:p>
    <w:p w:rsidR="00E81D90" w:rsidRPr="000456B4" w:rsidRDefault="00E81D90" w:rsidP="00E81D90">
      <w:pPr>
        <w:pStyle w:val="enumlev1"/>
      </w:pPr>
      <w:r w:rsidRPr="000456B4">
        <w:t>–</w:t>
      </w:r>
      <w:r w:rsidRPr="000456B4">
        <w:tab/>
        <w:t xml:space="preserve">ISO/IEC 14496-15 </w:t>
      </w:r>
      <w:r w:rsidRPr="000456B4">
        <w:rPr>
          <w:i/>
        </w:rPr>
        <w:t>Information technology – Coding of audio-visual objects – Part 15: Carriage of network abstraction layer (NAL) unit structured video in ISO base media file format</w:t>
      </w:r>
    </w:p>
    <w:p w:rsidR="00E81D90" w:rsidRPr="000456B4" w:rsidRDefault="00E81D90" w:rsidP="00E81D90">
      <w:pPr>
        <w:pStyle w:val="enumlev1"/>
      </w:pPr>
      <w:r w:rsidRPr="000456B4">
        <w:t>–</w:t>
      </w:r>
      <w:r w:rsidRPr="000456B4">
        <w:tab/>
      </w:r>
      <w:r w:rsidR="009912D9" w:rsidRPr="000456B4">
        <w:t xml:space="preserve">Rec. </w:t>
      </w:r>
      <w:r w:rsidRPr="000456B4">
        <w:t xml:space="preserve">ITU-R BT.601-7 </w:t>
      </w:r>
      <w:r w:rsidRPr="000456B4">
        <w:rPr>
          <w:i/>
        </w:rPr>
        <w:t>Studio encoding parameters of digital television for standard 4:3 and wide-screen 16:9 aspect ratios</w:t>
      </w:r>
    </w:p>
    <w:p w:rsidR="00E81D90" w:rsidRPr="000456B4" w:rsidRDefault="00E81D90" w:rsidP="00E81D90">
      <w:pPr>
        <w:pStyle w:val="enumlev1"/>
      </w:pPr>
      <w:r w:rsidRPr="000456B4">
        <w:lastRenderedPageBreak/>
        <w:t>–</w:t>
      </w:r>
      <w:r w:rsidRPr="000456B4">
        <w:tab/>
      </w:r>
      <w:r w:rsidR="009912D9" w:rsidRPr="000456B4">
        <w:t xml:space="preserve">Rec. </w:t>
      </w:r>
      <w:r w:rsidRPr="000456B4">
        <w:t>ITU-R B</w:t>
      </w:r>
      <w:r w:rsidR="009912D9" w:rsidRPr="000456B4">
        <w:t>T</w:t>
      </w:r>
      <w:r w:rsidRPr="000456B4">
        <w:t xml:space="preserve">.709-6 </w:t>
      </w:r>
      <w:r w:rsidRPr="000456B4">
        <w:rPr>
          <w:i/>
        </w:rPr>
        <w:t>Parameter values for the HDTV standards for production and international programme exchange</w:t>
      </w:r>
    </w:p>
    <w:p w:rsidR="00E81D90" w:rsidRPr="000456B4" w:rsidRDefault="00E81D90" w:rsidP="00E81D90">
      <w:pPr>
        <w:pStyle w:val="enumlev1"/>
      </w:pPr>
      <w:r w:rsidRPr="000456B4">
        <w:t>–</w:t>
      </w:r>
      <w:r w:rsidRPr="000456B4">
        <w:tab/>
      </w:r>
      <w:r w:rsidR="009912D9" w:rsidRPr="000456B4">
        <w:t xml:space="preserve">Rec. </w:t>
      </w:r>
      <w:r w:rsidRPr="000456B4">
        <w:t xml:space="preserve">ITU-R BT.1886-0 </w:t>
      </w:r>
      <w:r w:rsidRPr="000456B4">
        <w:rPr>
          <w:i/>
        </w:rPr>
        <w:t>Reference electro-optical transfer function for flat panel displays used in HDTV studio production</w:t>
      </w:r>
    </w:p>
    <w:p w:rsidR="00E81D90" w:rsidRPr="000456B4" w:rsidRDefault="00E81D90" w:rsidP="00E81D90">
      <w:pPr>
        <w:pStyle w:val="enumlev1"/>
      </w:pPr>
      <w:r w:rsidRPr="000456B4">
        <w:t>–</w:t>
      </w:r>
      <w:r w:rsidRPr="000456B4">
        <w:tab/>
      </w:r>
      <w:r w:rsidR="009912D9" w:rsidRPr="000456B4">
        <w:t xml:space="preserve">Rec. </w:t>
      </w:r>
      <w:r w:rsidRPr="000456B4">
        <w:t xml:space="preserve">ITU-R BT.2020-2 </w:t>
      </w:r>
      <w:r w:rsidRPr="000456B4">
        <w:rPr>
          <w:i/>
        </w:rPr>
        <w:t>Parameter values for ultra-high definition television systems for production and international programme exchange</w:t>
      </w:r>
    </w:p>
    <w:p w:rsidR="00E81D90" w:rsidRPr="000456B4" w:rsidRDefault="00E81D90" w:rsidP="00E81D90">
      <w:pPr>
        <w:pStyle w:val="enumlev1"/>
      </w:pPr>
      <w:r w:rsidRPr="000456B4">
        <w:t>–</w:t>
      </w:r>
      <w:r w:rsidRPr="000456B4">
        <w:tab/>
      </w:r>
      <w:r w:rsidR="009912D9" w:rsidRPr="000456B4">
        <w:t xml:space="preserve">Rec. </w:t>
      </w:r>
      <w:r w:rsidRPr="000456B4">
        <w:t xml:space="preserve">ITU-R BT.2100-2 </w:t>
      </w:r>
      <w:r w:rsidRPr="000456B4">
        <w:rPr>
          <w:i/>
        </w:rPr>
        <w:t>Image parameter values for high dynamic range television for use in production and international programme exchange</w:t>
      </w:r>
    </w:p>
    <w:p w:rsidR="00E81D90" w:rsidRPr="000456B4" w:rsidRDefault="00E81D90" w:rsidP="00E81D90">
      <w:pPr>
        <w:pStyle w:val="enumlev1"/>
      </w:pPr>
      <w:r w:rsidRPr="000456B4">
        <w:t>–</w:t>
      </w:r>
      <w:r w:rsidRPr="000456B4">
        <w:tab/>
        <w:t xml:space="preserve">SMPTE ST 298 </w:t>
      </w:r>
      <w:r w:rsidRPr="000456B4">
        <w:rPr>
          <w:i/>
        </w:rPr>
        <w:t>Universal Labels for Unique identification of Digital Data</w:t>
      </w:r>
    </w:p>
    <w:p w:rsidR="00E81D90" w:rsidRPr="000456B4" w:rsidRDefault="00E81D90" w:rsidP="00E81D90">
      <w:pPr>
        <w:pStyle w:val="enumlev1"/>
      </w:pPr>
      <w:r w:rsidRPr="000456B4">
        <w:t>–</w:t>
      </w:r>
      <w:r w:rsidRPr="000456B4">
        <w:tab/>
        <w:t xml:space="preserve">SMPTE ST 335 </w:t>
      </w:r>
      <w:r w:rsidRPr="000456B4">
        <w:rPr>
          <w:i/>
        </w:rPr>
        <w:t>Metadata Element Dictionary Structure</w:t>
      </w:r>
    </w:p>
    <w:p w:rsidR="00E81D90" w:rsidRPr="000456B4" w:rsidRDefault="00E81D90" w:rsidP="00E81D90">
      <w:pPr>
        <w:pStyle w:val="enumlev1"/>
      </w:pPr>
      <w:r w:rsidRPr="000456B4">
        <w:t>–</w:t>
      </w:r>
      <w:r w:rsidRPr="000456B4">
        <w:tab/>
        <w:t xml:space="preserve">SMPTE ST 336 </w:t>
      </w:r>
      <w:r w:rsidRPr="000456B4">
        <w:rPr>
          <w:i/>
        </w:rPr>
        <w:t>Data Encoding Protocol using Key-Length-Value</w:t>
      </w:r>
    </w:p>
    <w:p w:rsidR="00E81D90" w:rsidRPr="000456B4" w:rsidRDefault="00E81D90" w:rsidP="00E81D90">
      <w:pPr>
        <w:pStyle w:val="enumlev1"/>
      </w:pPr>
      <w:r w:rsidRPr="000456B4">
        <w:t>–</w:t>
      </w:r>
      <w:r w:rsidRPr="000456B4">
        <w:tab/>
        <w:t xml:space="preserve">SMPTE ST 377-1 </w:t>
      </w:r>
      <w:r w:rsidRPr="000456B4">
        <w:rPr>
          <w:i/>
        </w:rPr>
        <w:t xml:space="preserve">Material Exchange Format (MXF) </w:t>
      </w:r>
      <w:r w:rsidR="00E93786" w:rsidRPr="000456B4">
        <w:rPr>
          <w:i/>
        </w:rPr>
        <w:t>–</w:t>
      </w:r>
      <w:r w:rsidRPr="000456B4">
        <w:rPr>
          <w:i/>
        </w:rPr>
        <w:t xml:space="preserve"> File</w:t>
      </w:r>
      <w:r w:rsidR="00E93786" w:rsidRPr="000456B4">
        <w:rPr>
          <w:i/>
        </w:rPr>
        <w:t xml:space="preserve"> </w:t>
      </w:r>
      <w:r w:rsidRPr="000456B4">
        <w:rPr>
          <w:i/>
        </w:rPr>
        <w:t>Format Specification</w:t>
      </w:r>
    </w:p>
    <w:p w:rsidR="00E81D90" w:rsidRPr="000456B4" w:rsidRDefault="00E81D90" w:rsidP="00E81D90">
      <w:pPr>
        <w:pStyle w:val="enumlev1"/>
      </w:pPr>
      <w:r w:rsidRPr="000456B4">
        <w:t>–</w:t>
      </w:r>
      <w:r w:rsidRPr="000456B4">
        <w:tab/>
        <w:t xml:space="preserve">SMPTE ST 395 </w:t>
      </w:r>
      <w:r w:rsidRPr="000456B4">
        <w:rPr>
          <w:i/>
        </w:rPr>
        <w:t xml:space="preserve">Television </w:t>
      </w:r>
      <w:r w:rsidR="00E93786" w:rsidRPr="000456B4">
        <w:rPr>
          <w:i/>
        </w:rPr>
        <w:t>–</w:t>
      </w:r>
      <w:r w:rsidRPr="000456B4">
        <w:rPr>
          <w:i/>
        </w:rPr>
        <w:t xml:space="preserve"> Metadata</w:t>
      </w:r>
      <w:r w:rsidR="00E93786" w:rsidRPr="000456B4">
        <w:rPr>
          <w:i/>
        </w:rPr>
        <w:t xml:space="preserve"> </w:t>
      </w:r>
      <w:r w:rsidRPr="000456B4">
        <w:rPr>
          <w:i/>
        </w:rPr>
        <w:t>Groups Register Structure</w:t>
      </w:r>
    </w:p>
    <w:p w:rsidR="00E81D90" w:rsidRPr="000456B4" w:rsidRDefault="00E81D90" w:rsidP="00E81D90">
      <w:pPr>
        <w:pStyle w:val="enumlev1"/>
      </w:pPr>
      <w:r w:rsidRPr="000456B4">
        <w:t>–</w:t>
      </w:r>
      <w:r w:rsidRPr="000456B4">
        <w:tab/>
        <w:t xml:space="preserve">SMPTE ST 2003 </w:t>
      </w:r>
      <w:r w:rsidRPr="000456B4">
        <w:rPr>
          <w:i/>
        </w:rPr>
        <w:t>Types Dictionary Structure</w:t>
      </w:r>
    </w:p>
    <w:p w:rsidR="00E81D90" w:rsidRPr="000456B4" w:rsidRDefault="00E81D90" w:rsidP="00E81D90">
      <w:pPr>
        <w:pStyle w:val="enumlev1"/>
        <w:rPr>
          <w:i/>
        </w:rPr>
      </w:pPr>
      <w:r w:rsidRPr="000456B4">
        <w:t>–</w:t>
      </w:r>
      <w:r w:rsidRPr="000456B4">
        <w:tab/>
        <w:t xml:space="preserve">SMPTE ST 2067-20 </w:t>
      </w:r>
      <w:r w:rsidRPr="000456B4">
        <w:rPr>
          <w:i/>
        </w:rPr>
        <w:t>Interoperable Master Format- Application #2</w:t>
      </w:r>
    </w:p>
    <w:p w:rsidR="00E81D90" w:rsidRPr="000456B4" w:rsidRDefault="00E81D90" w:rsidP="00E81D90">
      <w:pPr>
        <w:pStyle w:val="enumlev1"/>
      </w:pPr>
      <w:r w:rsidRPr="000456B4">
        <w:t>–</w:t>
      </w:r>
      <w:r w:rsidRPr="000456B4">
        <w:tab/>
        <w:t xml:space="preserve">SMPTE ST 2067-21 </w:t>
      </w:r>
      <w:r w:rsidRPr="000456B4">
        <w:rPr>
          <w:i/>
        </w:rPr>
        <w:t>Interoperable Master Format- Application #2 Extended – Includes Access to Additional Content</w:t>
      </w:r>
    </w:p>
    <w:p w:rsidR="0025527B" w:rsidRDefault="0025527B" w:rsidP="00814DD6">
      <w:pPr>
        <w:pStyle w:val="enumlev1"/>
      </w:pPr>
      <w:r w:rsidRPr="0025527B">
        <w:t>–</w:t>
      </w:r>
      <w:r w:rsidRPr="0025527B">
        <w:tab/>
        <w:t xml:space="preserve">SMPTE ST 2086 </w:t>
      </w:r>
      <w:r w:rsidRPr="00E66C3B">
        <w:rPr>
          <w:i/>
        </w:rPr>
        <w:t xml:space="preserve">Mastering Display </w:t>
      </w:r>
      <w:proofErr w:type="spellStart"/>
      <w:r w:rsidRPr="00E66C3B">
        <w:rPr>
          <w:i/>
        </w:rPr>
        <w:t>Color</w:t>
      </w:r>
      <w:proofErr w:type="spellEnd"/>
      <w:r w:rsidRPr="00E66C3B">
        <w:rPr>
          <w:i/>
        </w:rPr>
        <w:t xml:space="preserve"> Volume Metadata Supporting High Luminance and Wide </w:t>
      </w:r>
      <w:proofErr w:type="spellStart"/>
      <w:r w:rsidRPr="00E66C3B">
        <w:rPr>
          <w:i/>
        </w:rPr>
        <w:t>Color</w:t>
      </w:r>
      <w:proofErr w:type="spellEnd"/>
      <w:r w:rsidRPr="00E66C3B">
        <w:rPr>
          <w:i/>
        </w:rPr>
        <w:t xml:space="preserve"> Gamut Images</w:t>
      </w:r>
    </w:p>
    <w:p w:rsidR="00D909B6" w:rsidRPr="000456B4" w:rsidRDefault="00D909B6">
      <w:pPr>
        <w:pStyle w:val="Heading1"/>
      </w:pPr>
      <w:bookmarkStart w:id="84" w:name="_Toc382790600"/>
      <w:bookmarkStart w:id="85" w:name="_Toc391107411"/>
      <w:bookmarkStart w:id="86" w:name="_Toc529716378"/>
      <w:r w:rsidRPr="000456B4">
        <w:t>Definitions</w:t>
      </w:r>
      <w:bookmarkEnd w:id="84"/>
      <w:bookmarkEnd w:id="85"/>
      <w:bookmarkEnd w:id="86"/>
    </w:p>
    <w:p w:rsidR="00D909B6" w:rsidRPr="000456B4" w:rsidRDefault="00D909B6">
      <w:r w:rsidRPr="000456B4">
        <w:t xml:space="preserve">For the purposes of this </w:t>
      </w:r>
      <w:r w:rsidR="000A5145" w:rsidRPr="000456B4">
        <w:t>document</w:t>
      </w:r>
      <w:r w:rsidRPr="000456B4">
        <w:t xml:space="preserve">, the </w:t>
      </w:r>
      <w:r w:rsidR="00E63554">
        <w:t xml:space="preserve">following </w:t>
      </w:r>
      <w:r w:rsidR="000A5145" w:rsidRPr="000456B4">
        <w:t xml:space="preserve">definitions </w:t>
      </w:r>
      <w:r w:rsidR="00E63554">
        <w:t>and the</w:t>
      </w:r>
      <w:r w:rsidR="000A5145" w:rsidRPr="000456B4">
        <w:t xml:space="preserve"> definitions in </w:t>
      </w:r>
      <w:r w:rsidR="006A55EA" w:rsidRPr="000456B4">
        <w:t xml:space="preserve">the </w:t>
      </w:r>
      <w:r w:rsidR="000A5145" w:rsidRPr="000456B4">
        <w:t xml:space="preserve">HEVC (Rec. ITU-T H.265 | ISO/IEC 23008-2), </w:t>
      </w:r>
      <w:r w:rsidR="00727AAA" w:rsidRPr="000456B4">
        <w:t xml:space="preserve">AVC (Rec. ITU-T H.264 | ISO/IEC 14496-10), </w:t>
      </w:r>
      <w:r w:rsidR="000A5145" w:rsidRPr="000456B4">
        <w:t xml:space="preserve">and </w:t>
      </w:r>
      <w:r w:rsidR="006A55EA" w:rsidRPr="000456B4">
        <w:t xml:space="preserve">CICP (Rec. ITU-T H.273 | ISO/IEC 23001-8) specifications </w:t>
      </w:r>
      <w:r w:rsidRPr="000456B4">
        <w:t>apply.</w:t>
      </w:r>
    </w:p>
    <w:tbl>
      <w:tblPr>
        <w:tblW w:w="0" w:type="auto"/>
        <w:tblLook w:val="04A0" w:firstRow="1" w:lastRow="0" w:firstColumn="1" w:lastColumn="0" w:noHBand="0" w:noVBand="1"/>
      </w:tblPr>
      <w:tblGrid>
        <w:gridCol w:w="733"/>
        <w:gridCol w:w="8986"/>
      </w:tblGrid>
      <w:tr w:rsidR="005B569C" w:rsidRPr="000456B4" w:rsidTr="00E66C3B">
        <w:tc>
          <w:tcPr>
            <w:tcW w:w="733" w:type="dxa"/>
            <w:shd w:val="clear" w:color="auto" w:fill="auto"/>
          </w:tcPr>
          <w:p w:rsidR="005B569C" w:rsidRPr="000456B4" w:rsidRDefault="005B569C" w:rsidP="00CE2A7F">
            <w:pPr>
              <w:keepLines/>
              <w:rPr>
                <w:b/>
              </w:rPr>
            </w:pPr>
            <w:r w:rsidRPr="000456B4">
              <w:rPr>
                <w:b/>
              </w:rPr>
              <w:t>3.1</w:t>
            </w:r>
          </w:p>
        </w:tc>
        <w:tc>
          <w:tcPr>
            <w:tcW w:w="8986" w:type="dxa"/>
            <w:shd w:val="clear" w:color="auto" w:fill="auto"/>
          </w:tcPr>
          <w:p w:rsidR="005B569C" w:rsidRPr="000456B4" w:rsidRDefault="005B569C" w:rsidP="005B569C">
            <w:pPr>
              <w:keepLines/>
              <w:rPr>
                <w:b/>
              </w:rPr>
            </w:pPr>
            <w:r w:rsidRPr="000456B4">
              <w:rPr>
                <w:b/>
              </w:rPr>
              <w:t>colour volume</w:t>
            </w:r>
          </w:p>
          <w:p w:rsidR="005B569C" w:rsidRPr="000456B4" w:rsidRDefault="005B569C" w:rsidP="005B569C">
            <w:pPr>
              <w:keepLines/>
              <w:rPr>
                <w:b/>
              </w:rPr>
            </w:pPr>
            <w:r w:rsidRPr="000456B4">
              <w:t>space of all colours and intensities that a device or signal can reproduce or convey</w:t>
            </w:r>
          </w:p>
        </w:tc>
      </w:tr>
      <w:tr w:rsidR="00E55AB2" w:rsidRPr="000456B4" w:rsidTr="00E66C3B">
        <w:tc>
          <w:tcPr>
            <w:tcW w:w="733" w:type="dxa"/>
            <w:shd w:val="clear" w:color="auto" w:fill="auto"/>
          </w:tcPr>
          <w:p w:rsidR="00E55AB2" w:rsidRPr="000456B4" w:rsidRDefault="00E55AB2" w:rsidP="00CE2A7F">
            <w:pPr>
              <w:keepLines/>
              <w:rPr>
                <w:b/>
              </w:rPr>
            </w:pPr>
            <w:r w:rsidRPr="000456B4">
              <w:rPr>
                <w:b/>
              </w:rPr>
              <w:t>3.</w:t>
            </w:r>
            <w:r w:rsidR="00B30148">
              <w:rPr>
                <w:b/>
              </w:rPr>
              <w:t>2</w:t>
            </w:r>
          </w:p>
        </w:tc>
        <w:tc>
          <w:tcPr>
            <w:tcW w:w="8986" w:type="dxa"/>
            <w:shd w:val="clear" w:color="auto" w:fill="auto"/>
          </w:tcPr>
          <w:p w:rsidR="00E55AB2" w:rsidRPr="000456B4" w:rsidRDefault="00E55AB2" w:rsidP="00CE2A7F">
            <w:pPr>
              <w:keepLines/>
              <w:rPr>
                <w:b/>
              </w:rPr>
            </w:pPr>
            <w:r w:rsidRPr="000456B4">
              <w:rPr>
                <w:b/>
              </w:rPr>
              <w:t>creative intent</w:t>
            </w:r>
          </w:p>
          <w:p w:rsidR="00E55AB2" w:rsidRPr="000456B4" w:rsidRDefault="00E55AB2" w:rsidP="00CE2A7F">
            <w:pPr>
              <w:keepLines/>
            </w:pPr>
            <w:r w:rsidRPr="000456B4">
              <w:t xml:space="preserve">desired vision </w:t>
            </w:r>
            <w:r w:rsidR="008D15AF" w:rsidRPr="000456B4">
              <w:t>of</w:t>
            </w:r>
            <w:r w:rsidRPr="000456B4">
              <w:t xml:space="preserve"> </w:t>
            </w:r>
            <w:r w:rsidR="003C4D21">
              <w:t>the</w:t>
            </w:r>
            <w:r w:rsidRPr="000456B4">
              <w:t xml:space="preserve"> </w:t>
            </w:r>
            <w:r w:rsidR="003C4D21">
              <w:t>content creator</w:t>
            </w:r>
            <w:r w:rsidR="003C4D21" w:rsidRPr="000456B4">
              <w:t xml:space="preserve"> </w:t>
            </w:r>
            <w:r w:rsidRPr="000456B4">
              <w:t>(e.g.</w:t>
            </w:r>
            <w:r w:rsidR="008D15AF" w:rsidRPr="000456B4">
              <w:t>,</w:t>
            </w:r>
            <w:r w:rsidRPr="000456B4">
              <w:t xml:space="preserve"> </w:t>
            </w:r>
            <w:r w:rsidR="008D15AF" w:rsidRPr="000456B4">
              <w:t xml:space="preserve">a </w:t>
            </w:r>
            <w:r w:rsidRPr="000456B4">
              <w:t xml:space="preserve">director, cinematographer, videographer, editor, </w:t>
            </w:r>
            <w:r w:rsidR="008D15AF" w:rsidRPr="000456B4">
              <w:t xml:space="preserve">or </w:t>
            </w:r>
            <w:r w:rsidRPr="000456B4">
              <w:t xml:space="preserve">colourist) </w:t>
            </w:r>
            <w:r w:rsidR="003C4D21" w:rsidRPr="000456B4">
              <w:t xml:space="preserve">who </w:t>
            </w:r>
            <w:r w:rsidR="003C4D21">
              <w:t xml:space="preserve">adjusts and </w:t>
            </w:r>
            <w:r w:rsidR="003C4D21" w:rsidRPr="000456B4">
              <w:t xml:space="preserve">approves the appearance of rendered content </w:t>
            </w:r>
            <w:r w:rsidRPr="000456B4">
              <w:t>in the production process</w:t>
            </w:r>
          </w:p>
        </w:tc>
      </w:tr>
      <w:tr w:rsidR="00E55AB2" w:rsidRPr="000456B4" w:rsidTr="00E66C3B">
        <w:tc>
          <w:tcPr>
            <w:tcW w:w="733" w:type="dxa"/>
            <w:shd w:val="clear" w:color="auto" w:fill="auto"/>
          </w:tcPr>
          <w:p w:rsidR="00E55AB2" w:rsidRPr="000456B4" w:rsidRDefault="00E55AB2" w:rsidP="00CE2A7F">
            <w:pPr>
              <w:keepLines/>
            </w:pPr>
            <w:r w:rsidRPr="000456B4">
              <w:rPr>
                <w:b/>
              </w:rPr>
              <w:t>3.</w:t>
            </w:r>
            <w:r w:rsidR="00B30148">
              <w:rPr>
                <w:b/>
              </w:rPr>
              <w:t>3</w:t>
            </w:r>
          </w:p>
        </w:tc>
        <w:tc>
          <w:tcPr>
            <w:tcW w:w="8986" w:type="dxa"/>
            <w:shd w:val="clear" w:color="auto" w:fill="auto"/>
          </w:tcPr>
          <w:p w:rsidR="008D15AF" w:rsidRPr="000456B4" w:rsidRDefault="00E55AB2" w:rsidP="00CE2A7F">
            <w:pPr>
              <w:keepLines/>
              <w:rPr>
                <w:b/>
              </w:rPr>
            </w:pPr>
            <w:r w:rsidRPr="000456B4">
              <w:rPr>
                <w:b/>
              </w:rPr>
              <w:t>electro-optical transfer function</w:t>
            </w:r>
          </w:p>
          <w:p w:rsidR="00E55AB2" w:rsidRPr="000456B4" w:rsidRDefault="00E55AB2" w:rsidP="00CE2A7F">
            <w:pPr>
              <w:keepLines/>
              <w:rPr>
                <w:b/>
              </w:rPr>
            </w:pPr>
            <w:r w:rsidRPr="000456B4">
              <w:rPr>
                <w:b/>
              </w:rPr>
              <w:t>EOTF</w:t>
            </w:r>
          </w:p>
          <w:p w:rsidR="00E55AB2" w:rsidRPr="000456B4" w:rsidRDefault="00E55AB2" w:rsidP="00CE2A7F">
            <w:pPr>
              <w:keepLines/>
            </w:pPr>
            <w:r w:rsidRPr="000456B4">
              <w:t>function used in the post-decoding process to convert from a non-linear representation to a linear representation</w:t>
            </w:r>
          </w:p>
        </w:tc>
      </w:tr>
      <w:tr w:rsidR="00E55AB2" w:rsidRPr="000456B4" w:rsidTr="00E66C3B">
        <w:tc>
          <w:tcPr>
            <w:tcW w:w="733" w:type="dxa"/>
            <w:shd w:val="clear" w:color="auto" w:fill="auto"/>
          </w:tcPr>
          <w:p w:rsidR="00E55AB2" w:rsidRPr="000456B4" w:rsidRDefault="008D15AF" w:rsidP="00CE2A7F">
            <w:pPr>
              <w:keepLines/>
            </w:pPr>
            <w:r w:rsidRPr="000456B4">
              <w:rPr>
                <w:b/>
              </w:rPr>
              <w:t>3.</w:t>
            </w:r>
            <w:r w:rsidR="00B30148">
              <w:rPr>
                <w:b/>
              </w:rPr>
              <w:t>4</w:t>
            </w:r>
          </w:p>
        </w:tc>
        <w:tc>
          <w:tcPr>
            <w:tcW w:w="8986" w:type="dxa"/>
            <w:shd w:val="clear" w:color="auto" w:fill="auto"/>
          </w:tcPr>
          <w:p w:rsidR="00E55AB2" w:rsidRPr="000456B4" w:rsidRDefault="00E55AB2" w:rsidP="00CE2A7F">
            <w:pPr>
              <w:keepLines/>
              <w:rPr>
                <w:b/>
              </w:rPr>
            </w:pPr>
            <w:r w:rsidRPr="000456B4">
              <w:rPr>
                <w:b/>
              </w:rPr>
              <w:t>full range</w:t>
            </w:r>
          </w:p>
          <w:p w:rsidR="00E55AB2" w:rsidRPr="000456B4" w:rsidRDefault="00E55AB2" w:rsidP="00CE2A7F">
            <w:pPr>
              <w:keepLines/>
            </w:pPr>
            <w:r w:rsidRPr="000456B4">
              <w:t>range in a fixed-point (integer) representation that spans the full range of values that could be expressed with that bit depth</w:t>
            </w:r>
          </w:p>
        </w:tc>
      </w:tr>
      <w:tr w:rsidR="00E55AB2" w:rsidRPr="000456B4" w:rsidTr="00E66C3B">
        <w:tc>
          <w:tcPr>
            <w:tcW w:w="733" w:type="dxa"/>
            <w:shd w:val="clear" w:color="auto" w:fill="auto"/>
          </w:tcPr>
          <w:p w:rsidR="00E55AB2" w:rsidRPr="000456B4" w:rsidRDefault="008D15AF" w:rsidP="00CE2A7F">
            <w:pPr>
              <w:keepLines/>
            </w:pPr>
            <w:r w:rsidRPr="000456B4">
              <w:rPr>
                <w:b/>
              </w:rPr>
              <w:t>3.</w:t>
            </w:r>
            <w:r w:rsidR="00B30148">
              <w:rPr>
                <w:b/>
              </w:rPr>
              <w:t>5</w:t>
            </w:r>
          </w:p>
        </w:tc>
        <w:tc>
          <w:tcPr>
            <w:tcW w:w="8986" w:type="dxa"/>
            <w:shd w:val="clear" w:color="auto" w:fill="auto"/>
          </w:tcPr>
          <w:p w:rsidR="00E55AB2" w:rsidRPr="000456B4" w:rsidRDefault="00E55AB2" w:rsidP="00CE2A7F">
            <w:pPr>
              <w:keepLines/>
              <w:rPr>
                <w:b/>
              </w:rPr>
            </w:pPr>
            <w:r w:rsidRPr="000456B4">
              <w:rPr>
                <w:b/>
              </w:rPr>
              <w:t>inverse electro-optical transfer function (inverse EOTF)</w:t>
            </w:r>
          </w:p>
          <w:p w:rsidR="00E55AB2" w:rsidRPr="000456B4" w:rsidRDefault="00803159" w:rsidP="00E66C3B">
            <w:pPr>
              <w:keepLines/>
            </w:pPr>
            <w:r>
              <w:t xml:space="preserve">function that is the </w:t>
            </w:r>
            <w:r w:rsidR="00E55AB2" w:rsidRPr="000456B4">
              <w:t xml:space="preserve">inverse of </w:t>
            </w:r>
            <w:r>
              <w:t>an</w:t>
            </w:r>
            <w:r w:rsidRPr="000456B4">
              <w:t xml:space="preserve"> </w:t>
            </w:r>
            <w:r w:rsidR="00E55AB2" w:rsidRPr="000456B4">
              <w:t>EOTF</w:t>
            </w:r>
          </w:p>
        </w:tc>
      </w:tr>
      <w:tr w:rsidR="00E55AB2" w:rsidRPr="000456B4" w:rsidTr="00E66C3B">
        <w:tc>
          <w:tcPr>
            <w:tcW w:w="733" w:type="dxa"/>
            <w:shd w:val="clear" w:color="auto" w:fill="auto"/>
          </w:tcPr>
          <w:p w:rsidR="00E55AB2" w:rsidRPr="000456B4" w:rsidRDefault="008D15AF" w:rsidP="00CE2A7F">
            <w:pPr>
              <w:keepLines/>
            </w:pPr>
            <w:r w:rsidRPr="000456B4">
              <w:rPr>
                <w:b/>
              </w:rPr>
              <w:t>3.</w:t>
            </w:r>
            <w:r w:rsidR="00B30148">
              <w:rPr>
                <w:b/>
              </w:rPr>
              <w:t>6</w:t>
            </w:r>
          </w:p>
        </w:tc>
        <w:tc>
          <w:tcPr>
            <w:tcW w:w="8986" w:type="dxa"/>
            <w:shd w:val="clear" w:color="auto" w:fill="auto"/>
          </w:tcPr>
          <w:p w:rsidR="00E55AB2" w:rsidRPr="000456B4" w:rsidRDefault="00E55AB2" w:rsidP="00CE2A7F">
            <w:pPr>
              <w:keepLines/>
              <w:rPr>
                <w:b/>
              </w:rPr>
            </w:pPr>
            <w:r w:rsidRPr="000456B4">
              <w:rPr>
                <w:b/>
              </w:rPr>
              <w:t>narrow range</w:t>
            </w:r>
          </w:p>
          <w:p w:rsidR="00E55AB2" w:rsidRPr="000456B4" w:rsidRDefault="00E55AB2" w:rsidP="00CE2A7F">
            <w:pPr>
              <w:keepLines/>
            </w:pPr>
            <w:r w:rsidRPr="000456B4">
              <w:t>range in a fixed-point (integer) representation that does not span the full range of values that could be expressed with that bit depth</w:t>
            </w:r>
          </w:p>
          <w:p w:rsidR="00E55AB2" w:rsidRPr="000456B4" w:rsidRDefault="00E55AB2" w:rsidP="008D15AF">
            <w:pPr>
              <w:pStyle w:val="Note1"/>
            </w:pPr>
            <w:r w:rsidRPr="000456B4">
              <w:t xml:space="preserve">Note to entry – Narrow range is, in some applications, </w:t>
            </w:r>
            <w:r w:rsidR="00512607" w:rsidRPr="000456B4">
              <w:t>referred to</w:t>
            </w:r>
            <w:r w:rsidRPr="000456B4">
              <w:t xml:space="preserve"> by synonyms such as: “limited range”, “video range”, “legal range”, “SMPTE range” or “standard range”</w:t>
            </w:r>
          </w:p>
        </w:tc>
      </w:tr>
      <w:tr w:rsidR="00E55AB2" w:rsidRPr="000456B4" w:rsidTr="00E66C3B">
        <w:tc>
          <w:tcPr>
            <w:tcW w:w="733" w:type="dxa"/>
            <w:shd w:val="clear" w:color="auto" w:fill="auto"/>
          </w:tcPr>
          <w:p w:rsidR="00E55AB2" w:rsidRPr="000456B4" w:rsidRDefault="008D15AF" w:rsidP="00CE2A7F">
            <w:pPr>
              <w:keepLines/>
            </w:pPr>
            <w:r w:rsidRPr="000456B4">
              <w:rPr>
                <w:b/>
              </w:rPr>
              <w:t>3.</w:t>
            </w:r>
            <w:r w:rsidR="00B30148">
              <w:rPr>
                <w:b/>
              </w:rPr>
              <w:t>7</w:t>
            </w:r>
          </w:p>
        </w:tc>
        <w:tc>
          <w:tcPr>
            <w:tcW w:w="8986" w:type="dxa"/>
            <w:shd w:val="clear" w:color="auto" w:fill="auto"/>
          </w:tcPr>
          <w:p w:rsidR="008D15AF" w:rsidRPr="000456B4" w:rsidRDefault="00E55AB2" w:rsidP="00CE2A7F">
            <w:pPr>
              <w:keepLines/>
              <w:rPr>
                <w:b/>
              </w:rPr>
            </w:pPr>
            <w:r w:rsidRPr="000456B4">
              <w:rPr>
                <w:b/>
              </w:rPr>
              <w:t>opto-electrical transfer function</w:t>
            </w:r>
          </w:p>
          <w:p w:rsidR="00E55AB2" w:rsidRPr="000456B4" w:rsidRDefault="00E55AB2" w:rsidP="00CE2A7F">
            <w:pPr>
              <w:keepLines/>
              <w:rPr>
                <w:b/>
              </w:rPr>
            </w:pPr>
            <w:r w:rsidRPr="000456B4">
              <w:rPr>
                <w:b/>
              </w:rPr>
              <w:t>OETF</w:t>
            </w:r>
          </w:p>
          <w:p w:rsidR="00E55AB2" w:rsidRPr="000456B4" w:rsidRDefault="00E55AB2" w:rsidP="00CE2A7F">
            <w:pPr>
              <w:keepLines/>
            </w:pPr>
            <w:r w:rsidRPr="000456B4">
              <w:t>function that converts linear scene light into the video signal, typically applied within a camera</w:t>
            </w:r>
          </w:p>
        </w:tc>
      </w:tr>
      <w:tr w:rsidR="00E55AB2" w:rsidRPr="000456B4" w:rsidTr="00E66C3B">
        <w:tc>
          <w:tcPr>
            <w:tcW w:w="733" w:type="dxa"/>
            <w:shd w:val="clear" w:color="auto" w:fill="auto"/>
          </w:tcPr>
          <w:p w:rsidR="00E55AB2" w:rsidRPr="000456B4" w:rsidRDefault="008D15AF" w:rsidP="00CE2A7F">
            <w:pPr>
              <w:keepLines/>
            </w:pPr>
            <w:r w:rsidRPr="000456B4">
              <w:rPr>
                <w:b/>
              </w:rPr>
              <w:lastRenderedPageBreak/>
              <w:t>3.</w:t>
            </w:r>
            <w:r w:rsidR="00B30148">
              <w:rPr>
                <w:b/>
              </w:rPr>
              <w:t>8</w:t>
            </w:r>
          </w:p>
        </w:tc>
        <w:tc>
          <w:tcPr>
            <w:tcW w:w="8986" w:type="dxa"/>
            <w:shd w:val="clear" w:color="auto" w:fill="auto"/>
          </w:tcPr>
          <w:p w:rsidR="008D15AF" w:rsidRPr="000456B4" w:rsidRDefault="00E55AB2" w:rsidP="00CE2A7F">
            <w:pPr>
              <w:keepNext/>
              <w:keepLines/>
              <w:rPr>
                <w:b/>
              </w:rPr>
            </w:pPr>
            <w:r w:rsidRPr="000456B4">
              <w:rPr>
                <w:b/>
              </w:rPr>
              <w:t>opto-optical transfer function</w:t>
            </w:r>
          </w:p>
          <w:p w:rsidR="00E55AB2" w:rsidRPr="000456B4" w:rsidRDefault="00E55AB2" w:rsidP="00CE2A7F">
            <w:pPr>
              <w:keepNext/>
              <w:keepLines/>
              <w:rPr>
                <w:b/>
              </w:rPr>
            </w:pPr>
            <w:r w:rsidRPr="000456B4">
              <w:rPr>
                <w:b/>
              </w:rPr>
              <w:t>OOTF</w:t>
            </w:r>
          </w:p>
          <w:p w:rsidR="00E55AB2" w:rsidRPr="000456B4" w:rsidRDefault="00E55AB2" w:rsidP="00CE2A7F">
            <w:pPr>
              <w:keepLines/>
            </w:pPr>
            <w:r w:rsidRPr="000456B4">
              <w:t>function that maps relative scene linear light (typically the camera output signal) to display linear light (typically, the signal driving a mastering monitor)</w:t>
            </w:r>
          </w:p>
        </w:tc>
      </w:tr>
      <w:tr w:rsidR="00E55AB2" w:rsidRPr="000456B4" w:rsidTr="00E66C3B">
        <w:tc>
          <w:tcPr>
            <w:tcW w:w="733" w:type="dxa"/>
            <w:shd w:val="clear" w:color="auto" w:fill="auto"/>
          </w:tcPr>
          <w:p w:rsidR="00E55AB2" w:rsidRPr="000456B4" w:rsidRDefault="008D15AF" w:rsidP="00CE2A7F">
            <w:pPr>
              <w:keepLines/>
            </w:pPr>
            <w:r w:rsidRPr="000456B4">
              <w:rPr>
                <w:b/>
              </w:rPr>
              <w:t>3.</w:t>
            </w:r>
            <w:r w:rsidR="00B30148">
              <w:rPr>
                <w:b/>
              </w:rPr>
              <w:t>9</w:t>
            </w:r>
          </w:p>
        </w:tc>
        <w:tc>
          <w:tcPr>
            <w:tcW w:w="8986" w:type="dxa"/>
            <w:shd w:val="clear" w:color="auto" w:fill="auto"/>
          </w:tcPr>
          <w:p w:rsidR="008D15AF" w:rsidRPr="000456B4" w:rsidRDefault="00E55AB2" w:rsidP="00CE2A7F">
            <w:pPr>
              <w:keepLines/>
              <w:rPr>
                <w:b/>
              </w:rPr>
            </w:pPr>
            <w:r w:rsidRPr="000456B4">
              <w:rPr>
                <w:b/>
              </w:rPr>
              <w:t>random access point access unit</w:t>
            </w:r>
          </w:p>
          <w:p w:rsidR="00E55AB2" w:rsidRPr="000456B4" w:rsidRDefault="00E55AB2" w:rsidP="00CE2A7F">
            <w:pPr>
              <w:keepLines/>
              <w:rPr>
                <w:b/>
              </w:rPr>
            </w:pPr>
            <w:r w:rsidRPr="000456B4">
              <w:rPr>
                <w:b/>
              </w:rPr>
              <w:t>RAPAU</w:t>
            </w:r>
          </w:p>
          <w:p w:rsidR="00E55AB2" w:rsidRPr="000456B4" w:rsidRDefault="00E55AB2" w:rsidP="00CE2A7F">
            <w:pPr>
              <w:keepLines/>
            </w:pPr>
            <w:r w:rsidRPr="000456B4">
              <w:t xml:space="preserve">access unit in </w:t>
            </w:r>
            <w:r w:rsidR="00B30148">
              <w:t>a video</w:t>
            </w:r>
            <w:r w:rsidR="00B30148" w:rsidRPr="000456B4">
              <w:t xml:space="preserve"> </w:t>
            </w:r>
            <w:r w:rsidRPr="000456B4">
              <w:t xml:space="preserve">bitstream containing an intra coded picture with the property that all pictures following the intra coded picture in output order can be correctly decoded without using any information preceding the </w:t>
            </w:r>
            <w:r w:rsidR="008D15AF" w:rsidRPr="000456B4">
              <w:t>r</w:t>
            </w:r>
            <w:r w:rsidRPr="000456B4">
              <w:t xml:space="preserve">andom </w:t>
            </w:r>
            <w:r w:rsidR="008D15AF" w:rsidRPr="000456B4">
              <w:t>a</w:t>
            </w:r>
            <w:r w:rsidRPr="000456B4">
              <w:t xml:space="preserve">ccess </w:t>
            </w:r>
            <w:r w:rsidR="008D15AF" w:rsidRPr="000456B4">
              <w:t>p</w:t>
            </w:r>
            <w:r w:rsidRPr="000456B4">
              <w:t xml:space="preserve">oint </w:t>
            </w:r>
            <w:r w:rsidR="008D15AF" w:rsidRPr="000456B4">
              <w:t>a</w:t>
            </w:r>
            <w:r w:rsidRPr="000456B4">
              <w:t xml:space="preserve">ccess </w:t>
            </w:r>
            <w:r w:rsidR="008D15AF" w:rsidRPr="000456B4">
              <w:t>u</w:t>
            </w:r>
            <w:r w:rsidRPr="000456B4">
              <w:t>nit in the bitstream</w:t>
            </w:r>
          </w:p>
        </w:tc>
      </w:tr>
      <w:tr w:rsidR="00E55AB2" w:rsidRPr="000456B4" w:rsidTr="00E66C3B">
        <w:tc>
          <w:tcPr>
            <w:tcW w:w="733" w:type="dxa"/>
            <w:shd w:val="clear" w:color="auto" w:fill="auto"/>
          </w:tcPr>
          <w:p w:rsidR="00E55AB2" w:rsidRPr="000456B4" w:rsidRDefault="008D15AF" w:rsidP="00CE2A7F">
            <w:pPr>
              <w:keepLines/>
            </w:pPr>
            <w:r w:rsidRPr="000456B4">
              <w:rPr>
                <w:b/>
              </w:rPr>
              <w:t>3.</w:t>
            </w:r>
            <w:r w:rsidR="00B30148">
              <w:rPr>
                <w:b/>
              </w:rPr>
              <w:t>10</w:t>
            </w:r>
          </w:p>
        </w:tc>
        <w:tc>
          <w:tcPr>
            <w:tcW w:w="8986" w:type="dxa"/>
            <w:shd w:val="clear" w:color="auto" w:fill="auto"/>
          </w:tcPr>
          <w:p w:rsidR="00E55AB2" w:rsidRPr="000456B4" w:rsidRDefault="00E55AB2" w:rsidP="00CE2A7F">
            <w:pPr>
              <w:keepLines/>
              <w:rPr>
                <w:b/>
              </w:rPr>
            </w:pPr>
            <w:r w:rsidRPr="000456B4">
              <w:rPr>
                <w:b/>
              </w:rPr>
              <w:t>transfer function</w:t>
            </w:r>
          </w:p>
          <w:p w:rsidR="00E55AB2" w:rsidRPr="000456B4" w:rsidRDefault="00E55AB2" w:rsidP="00CE2A7F">
            <w:pPr>
              <w:keepLines/>
            </w:pPr>
            <w:r w:rsidRPr="000456B4">
              <w:t>function among any of the following: EOTF, inverse EOTF, OETF, inverse OETF, OOTF, or inverse OOTF</w:t>
            </w:r>
          </w:p>
        </w:tc>
      </w:tr>
    </w:tbl>
    <w:p w:rsidR="00D909B6" w:rsidRPr="000456B4" w:rsidRDefault="00D909B6">
      <w:pPr>
        <w:pStyle w:val="Heading1"/>
      </w:pPr>
      <w:bookmarkStart w:id="87" w:name="_Toc382790601"/>
      <w:bookmarkStart w:id="88" w:name="_Toc391107412"/>
      <w:bookmarkStart w:id="89" w:name="_Toc529716379"/>
      <w:r w:rsidRPr="000456B4">
        <w:t>Abbreviations</w:t>
      </w:r>
      <w:bookmarkEnd w:id="87"/>
      <w:bookmarkEnd w:id="88"/>
      <w:bookmarkEnd w:id="89"/>
    </w:p>
    <w:p w:rsidR="00D909B6" w:rsidRPr="000456B4" w:rsidRDefault="00D909B6">
      <w:r w:rsidRPr="000456B4">
        <w:t xml:space="preserve">For the purposes of this </w:t>
      </w:r>
      <w:r w:rsidR="00512607" w:rsidRPr="000456B4">
        <w:t>document</w:t>
      </w:r>
      <w:r w:rsidRPr="000456B4">
        <w:t>, the following abbreviations apply.</w:t>
      </w:r>
    </w:p>
    <w:tbl>
      <w:tblPr>
        <w:tblW w:w="0" w:type="auto"/>
        <w:tblLook w:val="04A0" w:firstRow="1" w:lastRow="0" w:firstColumn="1" w:lastColumn="0" w:noHBand="0" w:noVBand="1"/>
      </w:tblPr>
      <w:tblGrid>
        <w:gridCol w:w="1030"/>
        <w:gridCol w:w="8410"/>
      </w:tblGrid>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2K</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 xml:space="preserve">Informally used to refer to an HD resolution (1920×1080 </w:t>
            </w:r>
            <w:r w:rsidR="006A55EA" w:rsidRPr="000456B4">
              <w:rPr>
                <w:rFonts w:eastAsia="Yu Mincho"/>
                <w:lang w:eastAsia="zh-CN"/>
              </w:rPr>
              <w:t>for television or</w:t>
            </w:r>
            <w:r w:rsidRPr="000456B4">
              <w:rPr>
                <w:rFonts w:eastAsia="Yu Mincho"/>
                <w:lang w:eastAsia="zh-CN"/>
              </w:rPr>
              <w:t xml:space="preserve"> 2048×1080</w:t>
            </w:r>
            <w:r w:rsidR="006A55EA" w:rsidRPr="000456B4">
              <w:rPr>
                <w:rFonts w:eastAsia="Yu Mincho"/>
                <w:lang w:eastAsia="zh-CN"/>
              </w:rPr>
              <w:t xml:space="preserve"> for film</w:t>
            </w:r>
            <w:r w:rsidRPr="000456B4">
              <w:rPr>
                <w:rFonts w:eastAsia="Yu Mincho"/>
                <w:lang w:eastAsia="zh-CN"/>
              </w:rPr>
              <w:t>)</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4K</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 xml:space="preserve">Informally used to refer a UHD resolution (3840×2160 </w:t>
            </w:r>
            <w:r w:rsidR="006A55EA" w:rsidRPr="000456B4">
              <w:rPr>
                <w:rFonts w:eastAsia="Yu Mincho"/>
                <w:lang w:eastAsia="zh-CN"/>
              </w:rPr>
              <w:t xml:space="preserve">for television or </w:t>
            </w:r>
            <w:r w:rsidRPr="000456B4">
              <w:rPr>
                <w:rFonts w:eastAsia="Yu Mincho"/>
                <w:lang w:eastAsia="zh-CN"/>
              </w:rPr>
              <w:t>4096×2160</w:t>
            </w:r>
            <w:r w:rsidR="006A55EA" w:rsidRPr="000456B4">
              <w:rPr>
                <w:rFonts w:eastAsia="Yu Mincho"/>
                <w:lang w:eastAsia="zh-CN"/>
              </w:rPr>
              <w:t xml:space="preserve"> for film</w:t>
            </w:r>
            <w:r w:rsidRPr="000456B4">
              <w:rPr>
                <w:rFonts w:eastAsia="Yu Mincho"/>
                <w:lang w:eastAsia="zh-CN"/>
              </w:rPr>
              <w:t>)</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8K</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Informally used to refer to a UHD resolution (7680×4320 or 8192×4320)</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AVC</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Advanced Video Coding (Rec. ITU-T H.264 | ISO/IEC 14496-10)</w:t>
            </w:r>
          </w:p>
        </w:tc>
      </w:tr>
      <w:tr w:rsidR="006A55EA" w:rsidRPr="000456B4" w:rsidTr="00CE2A7F">
        <w:tc>
          <w:tcPr>
            <w:tcW w:w="1030" w:type="dxa"/>
            <w:shd w:val="clear" w:color="auto" w:fill="auto"/>
          </w:tcPr>
          <w:p w:rsidR="006A55EA" w:rsidRPr="000456B4" w:rsidRDefault="006A55EA" w:rsidP="00512607">
            <w:pPr>
              <w:rPr>
                <w:rFonts w:eastAsia="Yu Mincho"/>
                <w:lang w:eastAsia="zh-CN"/>
              </w:rPr>
            </w:pPr>
            <w:r w:rsidRPr="000456B4">
              <w:rPr>
                <w:rFonts w:eastAsia="Yu Mincho"/>
                <w:lang w:eastAsia="zh-CN"/>
              </w:rPr>
              <w:t>CICP</w:t>
            </w:r>
          </w:p>
        </w:tc>
        <w:tc>
          <w:tcPr>
            <w:tcW w:w="8410" w:type="dxa"/>
            <w:shd w:val="clear" w:color="auto" w:fill="auto"/>
          </w:tcPr>
          <w:p w:rsidR="006A55EA" w:rsidRPr="000456B4" w:rsidRDefault="006A55EA" w:rsidP="00512607">
            <w:pPr>
              <w:rPr>
                <w:rFonts w:eastAsia="Yu Mincho"/>
                <w:lang w:eastAsia="zh-CN"/>
              </w:rPr>
            </w:pPr>
            <w:r w:rsidRPr="000456B4">
              <w:rPr>
                <w:rFonts w:eastAsia="Yu Mincho"/>
                <w:lang w:eastAsia="zh-CN"/>
              </w:rPr>
              <w:t>Coding-Independent Code Points (Rec. ITU-T H.273 | ISO/IEC 23001-8)</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EOTF</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Electro-Optical Transfer Function</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HD</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High Definition</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HDR</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High Dynamic Range</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HEVC</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High Efficiency Video Coding (Rec. ITU-T H.265 | ISO/IEC 23008-2)</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ja-JP"/>
              </w:rPr>
              <w:t>HLG</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ja-JP"/>
              </w:rPr>
              <w:t>Hybrid Log-Gamma (</w:t>
            </w:r>
            <w:r w:rsidRPr="000456B4">
              <w:rPr>
                <w:rFonts w:eastAsia="Yu Mincho"/>
                <w:lang w:eastAsia="zh-CN"/>
              </w:rPr>
              <w:t>as defined in Rec. ITU-R BT.2100)</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HVS</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Human Visual System</w:t>
            </w:r>
          </w:p>
        </w:tc>
      </w:tr>
      <w:tr w:rsidR="006E257D" w:rsidRPr="000456B4" w:rsidTr="00CE2A7F">
        <w:tc>
          <w:tcPr>
            <w:tcW w:w="1030" w:type="dxa"/>
            <w:shd w:val="clear" w:color="auto" w:fill="auto"/>
          </w:tcPr>
          <w:p w:rsidR="006E257D" w:rsidRPr="000456B4" w:rsidRDefault="006E257D" w:rsidP="00512607">
            <w:pPr>
              <w:rPr>
                <w:rFonts w:eastAsia="Yu Mincho"/>
                <w:lang w:eastAsia="zh-CN"/>
              </w:rPr>
            </w:pPr>
            <w:r w:rsidRPr="000456B4">
              <w:rPr>
                <w:rFonts w:eastAsia="Yu Mincho"/>
                <w:lang w:eastAsia="zh-CN"/>
              </w:rPr>
              <w:t>LCD</w:t>
            </w:r>
          </w:p>
        </w:tc>
        <w:tc>
          <w:tcPr>
            <w:tcW w:w="8410" w:type="dxa"/>
            <w:shd w:val="clear" w:color="auto" w:fill="auto"/>
          </w:tcPr>
          <w:p w:rsidR="006E257D" w:rsidRPr="000456B4" w:rsidRDefault="006E257D" w:rsidP="00512607">
            <w:pPr>
              <w:rPr>
                <w:rFonts w:eastAsia="Yu Mincho"/>
                <w:lang w:eastAsia="zh-CN"/>
              </w:rPr>
            </w:pPr>
            <w:r w:rsidRPr="000456B4">
              <w:rPr>
                <w:rFonts w:eastAsia="Yu Mincho"/>
                <w:lang w:eastAsia="zh-CN"/>
              </w:rPr>
              <w:t>Liquid Crystal Display</w:t>
            </w:r>
          </w:p>
        </w:tc>
      </w:tr>
      <w:tr w:rsidR="006E257D" w:rsidRPr="000456B4" w:rsidTr="00CE2A7F">
        <w:tc>
          <w:tcPr>
            <w:tcW w:w="1030" w:type="dxa"/>
            <w:shd w:val="clear" w:color="auto" w:fill="auto"/>
          </w:tcPr>
          <w:p w:rsidR="006E257D" w:rsidRPr="000456B4" w:rsidRDefault="006E257D" w:rsidP="00512607">
            <w:pPr>
              <w:rPr>
                <w:rFonts w:eastAsia="Yu Mincho"/>
                <w:lang w:eastAsia="zh-CN"/>
              </w:rPr>
            </w:pPr>
            <w:r w:rsidRPr="000456B4">
              <w:rPr>
                <w:rFonts w:eastAsia="Yu Mincho"/>
                <w:lang w:eastAsia="zh-CN"/>
              </w:rPr>
              <w:t>LED</w:t>
            </w:r>
          </w:p>
        </w:tc>
        <w:tc>
          <w:tcPr>
            <w:tcW w:w="8410" w:type="dxa"/>
            <w:shd w:val="clear" w:color="auto" w:fill="auto"/>
          </w:tcPr>
          <w:p w:rsidR="006E257D" w:rsidRPr="000456B4" w:rsidRDefault="006E257D" w:rsidP="00512607">
            <w:pPr>
              <w:rPr>
                <w:rFonts w:eastAsia="Yu Mincho"/>
                <w:lang w:eastAsia="zh-CN"/>
              </w:rPr>
            </w:pPr>
            <w:r w:rsidRPr="000456B4">
              <w:rPr>
                <w:rFonts w:eastAsia="Yu Mincho"/>
                <w:lang w:eastAsia="zh-CN"/>
              </w:rPr>
              <w:t>Light-Emitting Diode</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LUT</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Look-up Table</w:t>
            </w:r>
          </w:p>
        </w:tc>
      </w:tr>
      <w:tr w:rsidR="006150AD" w:rsidRPr="000456B4" w:rsidTr="00CE2A7F">
        <w:tc>
          <w:tcPr>
            <w:tcW w:w="1030" w:type="dxa"/>
            <w:shd w:val="clear" w:color="auto" w:fill="auto"/>
          </w:tcPr>
          <w:p w:rsidR="006150AD" w:rsidRPr="000456B4" w:rsidRDefault="006150AD" w:rsidP="00512607">
            <w:pPr>
              <w:rPr>
                <w:rFonts w:eastAsia="Yu Mincho"/>
                <w:lang w:eastAsia="zh-CN"/>
              </w:rPr>
            </w:pPr>
            <w:r w:rsidRPr="000456B4">
              <w:rPr>
                <w:rFonts w:eastAsia="Yu Mincho"/>
                <w:lang w:eastAsia="zh-CN"/>
              </w:rPr>
              <w:t>MDCV</w:t>
            </w:r>
          </w:p>
        </w:tc>
        <w:tc>
          <w:tcPr>
            <w:tcW w:w="8410" w:type="dxa"/>
            <w:shd w:val="clear" w:color="auto" w:fill="auto"/>
          </w:tcPr>
          <w:p w:rsidR="006150AD" w:rsidRPr="000456B4" w:rsidRDefault="006150AD" w:rsidP="00512607">
            <w:pPr>
              <w:rPr>
                <w:rFonts w:eastAsia="Yu Mincho"/>
                <w:lang w:eastAsia="zh-CN"/>
              </w:rPr>
            </w:pPr>
            <w:r w:rsidRPr="000456B4">
              <w:rPr>
                <w:rFonts w:eastAsia="Yu Mincho"/>
                <w:lang w:eastAsia="zh-CN"/>
              </w:rPr>
              <w:t>Mastering Display Colour Volume</w:t>
            </w:r>
          </w:p>
        </w:tc>
      </w:tr>
      <w:tr w:rsidR="00C53780" w:rsidRPr="000456B4" w:rsidTr="00CE2A7F">
        <w:tc>
          <w:tcPr>
            <w:tcW w:w="1030" w:type="dxa"/>
            <w:shd w:val="clear" w:color="auto" w:fill="auto"/>
          </w:tcPr>
          <w:p w:rsidR="00C53780" w:rsidRPr="000456B4" w:rsidRDefault="00C53780" w:rsidP="00512607">
            <w:pPr>
              <w:rPr>
                <w:rFonts w:eastAsia="Yu Mincho"/>
                <w:lang w:eastAsia="zh-CN"/>
              </w:rPr>
            </w:pPr>
            <w:r w:rsidRPr="000456B4">
              <w:rPr>
                <w:rFonts w:eastAsia="Yu Mincho"/>
                <w:lang w:eastAsia="zh-CN"/>
              </w:rPr>
              <w:t>MXF</w:t>
            </w:r>
          </w:p>
        </w:tc>
        <w:tc>
          <w:tcPr>
            <w:tcW w:w="8410" w:type="dxa"/>
            <w:shd w:val="clear" w:color="auto" w:fill="auto"/>
          </w:tcPr>
          <w:p w:rsidR="00C53780" w:rsidRPr="000456B4" w:rsidRDefault="00C53780" w:rsidP="00512607">
            <w:pPr>
              <w:rPr>
                <w:rFonts w:eastAsia="Yu Mincho"/>
                <w:lang w:eastAsia="zh-CN"/>
              </w:rPr>
            </w:pPr>
            <w:r w:rsidRPr="000456B4">
              <w:rPr>
                <w:rFonts w:eastAsia="Yu Mincho"/>
                <w:lang w:eastAsia="zh-CN"/>
              </w:rPr>
              <w:t xml:space="preserve">Material </w:t>
            </w:r>
            <w:proofErr w:type="spellStart"/>
            <w:r w:rsidRPr="000456B4">
              <w:rPr>
                <w:rFonts w:eastAsia="Yu Mincho"/>
                <w:lang w:eastAsia="zh-CN"/>
              </w:rPr>
              <w:t>eXchange</w:t>
            </w:r>
            <w:proofErr w:type="spellEnd"/>
            <w:r w:rsidRPr="000456B4">
              <w:rPr>
                <w:rFonts w:eastAsia="Yu Mincho"/>
                <w:lang w:eastAsia="zh-CN"/>
              </w:rPr>
              <w:t xml:space="preserve"> Format (as defined in SMPTE ST 377-1)</w:t>
            </w:r>
          </w:p>
        </w:tc>
      </w:tr>
      <w:tr w:rsidR="00D148F4" w:rsidRPr="000456B4" w:rsidTr="00CE2A7F">
        <w:tc>
          <w:tcPr>
            <w:tcW w:w="1030" w:type="dxa"/>
            <w:shd w:val="clear" w:color="auto" w:fill="auto"/>
          </w:tcPr>
          <w:p w:rsidR="00D148F4" w:rsidRPr="000456B4" w:rsidRDefault="00D148F4" w:rsidP="00512607">
            <w:pPr>
              <w:rPr>
                <w:rFonts w:eastAsia="Yu Mincho"/>
                <w:lang w:eastAsia="zh-CN"/>
              </w:rPr>
            </w:pPr>
            <w:r>
              <w:rPr>
                <w:rFonts w:eastAsia="Yu Mincho"/>
                <w:lang w:eastAsia="zh-CN"/>
              </w:rPr>
              <w:t>N/A</w:t>
            </w:r>
          </w:p>
        </w:tc>
        <w:tc>
          <w:tcPr>
            <w:tcW w:w="8410" w:type="dxa"/>
            <w:shd w:val="clear" w:color="auto" w:fill="auto"/>
          </w:tcPr>
          <w:p w:rsidR="00D148F4" w:rsidRPr="000456B4" w:rsidRDefault="00D148F4" w:rsidP="00512607">
            <w:pPr>
              <w:rPr>
                <w:rFonts w:eastAsia="Yu Mincho"/>
                <w:lang w:eastAsia="zh-CN"/>
              </w:rPr>
            </w:pPr>
            <w:r>
              <w:rPr>
                <w:rFonts w:eastAsia="Yu Mincho"/>
                <w:lang w:eastAsia="zh-CN"/>
              </w:rPr>
              <w:t>Not Applicable</w:t>
            </w:r>
          </w:p>
        </w:tc>
      </w:tr>
      <w:tr w:rsidR="00D148F4" w:rsidRPr="000456B4" w:rsidTr="00CE2A7F">
        <w:tc>
          <w:tcPr>
            <w:tcW w:w="1030" w:type="dxa"/>
            <w:shd w:val="clear" w:color="auto" w:fill="auto"/>
          </w:tcPr>
          <w:p w:rsidR="00D148F4" w:rsidRDefault="00D148F4" w:rsidP="00512607">
            <w:pPr>
              <w:rPr>
                <w:rFonts w:eastAsia="Yu Mincho"/>
                <w:lang w:eastAsia="zh-CN"/>
              </w:rPr>
            </w:pPr>
            <w:r>
              <w:rPr>
                <w:rFonts w:eastAsia="Yu Mincho"/>
                <w:lang w:eastAsia="zh-CN"/>
              </w:rPr>
              <w:t>N/R</w:t>
            </w:r>
          </w:p>
        </w:tc>
        <w:tc>
          <w:tcPr>
            <w:tcW w:w="8410" w:type="dxa"/>
            <w:shd w:val="clear" w:color="auto" w:fill="auto"/>
          </w:tcPr>
          <w:p w:rsidR="00D148F4" w:rsidRDefault="00D148F4" w:rsidP="00512607">
            <w:pPr>
              <w:rPr>
                <w:rFonts w:eastAsia="Yu Mincho"/>
                <w:lang w:eastAsia="zh-CN"/>
              </w:rPr>
            </w:pPr>
            <w:r>
              <w:rPr>
                <w:rFonts w:eastAsia="Yu Mincho"/>
                <w:lang w:eastAsia="zh-CN"/>
              </w:rPr>
              <w:t>Not Required</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ja-JP"/>
              </w:rPr>
              <w:t>NCG</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Narrow Colour Gamut (typically as per Rec. ITU-R BT.709)</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NCL</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Non-Constant Luminance</w:t>
            </w:r>
          </w:p>
        </w:tc>
      </w:tr>
      <w:tr w:rsidR="006E257D" w:rsidRPr="000456B4" w:rsidTr="00CE2A7F">
        <w:tc>
          <w:tcPr>
            <w:tcW w:w="1030" w:type="dxa"/>
            <w:shd w:val="clear" w:color="auto" w:fill="auto"/>
          </w:tcPr>
          <w:p w:rsidR="006E257D" w:rsidRPr="000456B4" w:rsidRDefault="006E257D" w:rsidP="00512607">
            <w:pPr>
              <w:rPr>
                <w:rFonts w:eastAsia="Yu Mincho"/>
                <w:lang w:eastAsia="zh-CN"/>
              </w:rPr>
            </w:pPr>
            <w:r w:rsidRPr="000456B4">
              <w:rPr>
                <w:rFonts w:eastAsia="Yu Mincho"/>
                <w:lang w:eastAsia="zh-CN"/>
              </w:rPr>
              <w:t>OLED</w:t>
            </w:r>
          </w:p>
        </w:tc>
        <w:tc>
          <w:tcPr>
            <w:tcW w:w="8410" w:type="dxa"/>
            <w:shd w:val="clear" w:color="auto" w:fill="auto"/>
          </w:tcPr>
          <w:p w:rsidR="006E257D" w:rsidRPr="000456B4" w:rsidRDefault="006E257D" w:rsidP="00512607">
            <w:pPr>
              <w:rPr>
                <w:rFonts w:eastAsia="Yu Mincho"/>
                <w:lang w:eastAsia="zh-CN"/>
              </w:rPr>
            </w:pPr>
            <w:r w:rsidRPr="000456B4">
              <w:rPr>
                <w:rFonts w:eastAsia="Yu Mincho"/>
                <w:lang w:eastAsia="zh-CN"/>
              </w:rPr>
              <w:t>Organic Light-Emitting Diode</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PQ</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Perceptual Quantizer (as defined in Rec. ITU-R BT.2100)</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QP</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Quantization Parameter</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RAPAU</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Random Access Point Access Unit</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RGB</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Red, Green, and Blue component</w:t>
            </w:r>
            <w:r w:rsidR="00CC50DD" w:rsidRPr="000456B4">
              <w:rPr>
                <w:rFonts w:eastAsia="Yu Mincho"/>
                <w:lang w:eastAsia="zh-CN"/>
              </w:rPr>
              <w:t xml:space="preserve"> colour system</w:t>
            </w:r>
            <w:r w:rsidRPr="000456B4">
              <w:rPr>
                <w:rFonts w:eastAsia="Yu Mincho"/>
                <w:lang w:eastAsia="zh-CN"/>
              </w:rPr>
              <w:t xml:space="preserve"> in linear light domain</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R</w:t>
            </w:r>
            <w:r w:rsidRPr="000456B4">
              <w:rPr>
                <w:rFonts w:eastAsia="Yu Mincho"/>
                <w:lang w:eastAsia="zh-CN"/>
              </w:rPr>
              <w:sym w:font="Symbol" w:char="F0A2"/>
            </w:r>
            <w:r w:rsidRPr="000456B4">
              <w:rPr>
                <w:rFonts w:eastAsia="Yu Mincho"/>
                <w:lang w:eastAsia="zh-CN"/>
              </w:rPr>
              <w:t>G</w:t>
            </w:r>
            <w:r w:rsidRPr="000456B4">
              <w:rPr>
                <w:rFonts w:eastAsia="Yu Mincho"/>
                <w:lang w:eastAsia="zh-CN"/>
              </w:rPr>
              <w:sym w:font="Symbol" w:char="F0A2"/>
            </w:r>
            <w:r w:rsidRPr="000456B4">
              <w:rPr>
                <w:rFonts w:eastAsia="Yu Mincho"/>
                <w:lang w:eastAsia="zh-CN"/>
              </w:rPr>
              <w:t>B</w:t>
            </w:r>
            <w:r w:rsidRPr="000456B4">
              <w:rPr>
                <w:rFonts w:eastAsia="Yu Mincho"/>
                <w:lang w:eastAsia="zh-CN"/>
              </w:rPr>
              <w:sym w:font="Symbol" w:char="F0A2"/>
            </w:r>
          </w:p>
        </w:tc>
        <w:tc>
          <w:tcPr>
            <w:tcW w:w="8410" w:type="dxa"/>
            <w:shd w:val="clear" w:color="auto" w:fill="auto"/>
          </w:tcPr>
          <w:p w:rsidR="00CC50DD" w:rsidRPr="000456B4" w:rsidRDefault="00512607" w:rsidP="00512607">
            <w:pPr>
              <w:rPr>
                <w:rFonts w:eastAsia="Yu Mincho"/>
                <w:lang w:eastAsia="zh-CN"/>
              </w:rPr>
            </w:pPr>
            <w:r w:rsidRPr="000456B4">
              <w:rPr>
                <w:rFonts w:eastAsia="Yu Mincho"/>
                <w:lang w:eastAsia="zh-CN"/>
              </w:rPr>
              <w:t>Red, Green, and Blue component</w:t>
            </w:r>
            <w:r w:rsidR="00CC50DD" w:rsidRPr="000456B4">
              <w:rPr>
                <w:rFonts w:eastAsia="Yu Mincho"/>
                <w:lang w:eastAsia="zh-CN"/>
              </w:rPr>
              <w:t xml:space="preserve"> colour system in a non-linear domain associated with a transfer function which maps the linear light domain to a more perceptually uniform domain</w:t>
            </w:r>
          </w:p>
          <w:p w:rsidR="00512607" w:rsidRPr="000456B4" w:rsidRDefault="00CC50DD" w:rsidP="00CC50DD">
            <w:pPr>
              <w:pStyle w:val="Note1"/>
              <w:rPr>
                <w:rFonts w:eastAsia="Yu Mincho"/>
                <w:sz w:val="20"/>
                <w:lang w:eastAsia="zh-CN"/>
              </w:rPr>
            </w:pPr>
            <w:r w:rsidRPr="000456B4">
              <w:rPr>
                <w:rFonts w:eastAsia="Yu Mincho"/>
                <w:sz w:val="20"/>
                <w:lang w:eastAsia="zh-CN"/>
              </w:rPr>
              <w:lastRenderedPageBreak/>
              <w:t>NOTE –</w:t>
            </w:r>
            <w:r w:rsidR="00306FC1" w:rsidRPr="000456B4">
              <w:rPr>
                <w:rFonts w:eastAsia="Yu Mincho"/>
                <w:sz w:val="20"/>
                <w:lang w:eastAsia="zh-CN"/>
              </w:rPr>
              <w:t xml:space="preserve"> </w:t>
            </w:r>
            <w:r w:rsidR="00512607" w:rsidRPr="000456B4">
              <w:rPr>
                <w:rFonts w:eastAsia="Yu Mincho"/>
                <w:sz w:val="20"/>
                <w:lang w:eastAsia="zh-CN"/>
              </w:rPr>
              <w:t xml:space="preserve">The colour representation does not indicate the media component order in </w:t>
            </w:r>
            <w:r w:rsidRPr="000456B4">
              <w:rPr>
                <w:rFonts w:eastAsia="Yu Mincho"/>
                <w:sz w:val="20"/>
                <w:lang w:eastAsia="zh-CN"/>
              </w:rPr>
              <w:t>a coded representation</w:t>
            </w:r>
            <w:r w:rsidR="00512607" w:rsidRPr="000456B4">
              <w:rPr>
                <w:rFonts w:eastAsia="Yu Mincho"/>
                <w:sz w:val="20"/>
                <w:lang w:eastAsia="zh-CN"/>
              </w:rPr>
              <w:t>.</w:t>
            </w:r>
          </w:p>
        </w:tc>
      </w:tr>
      <w:tr w:rsidR="006D49A0" w:rsidRPr="000456B4" w:rsidTr="00CE2A7F">
        <w:tc>
          <w:tcPr>
            <w:tcW w:w="1030" w:type="dxa"/>
            <w:shd w:val="clear" w:color="auto" w:fill="auto"/>
          </w:tcPr>
          <w:p w:rsidR="006D49A0" w:rsidRPr="000456B4" w:rsidRDefault="006D49A0" w:rsidP="00512607">
            <w:pPr>
              <w:rPr>
                <w:rFonts w:eastAsia="Yu Mincho"/>
                <w:lang w:eastAsia="zh-CN"/>
              </w:rPr>
            </w:pPr>
            <w:r w:rsidRPr="000456B4">
              <w:rPr>
                <w:rFonts w:eastAsia="Yu Mincho"/>
                <w:lang w:eastAsia="zh-CN"/>
              </w:rPr>
              <w:lastRenderedPageBreak/>
              <w:t>SD</w:t>
            </w:r>
          </w:p>
        </w:tc>
        <w:tc>
          <w:tcPr>
            <w:tcW w:w="8410" w:type="dxa"/>
            <w:shd w:val="clear" w:color="auto" w:fill="auto"/>
          </w:tcPr>
          <w:p w:rsidR="006D49A0" w:rsidRPr="000456B4" w:rsidRDefault="006D49A0" w:rsidP="00512607">
            <w:pPr>
              <w:rPr>
                <w:rFonts w:eastAsia="Yu Mincho"/>
                <w:lang w:eastAsia="zh-CN"/>
              </w:rPr>
            </w:pPr>
            <w:r w:rsidRPr="000456B4">
              <w:rPr>
                <w:rFonts w:eastAsia="Yu Mincho"/>
                <w:lang w:eastAsia="zh-CN"/>
              </w:rPr>
              <w:t>Standard Definition</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SDR</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Standard Dynamic Range</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SEI</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Supplemental Enhancement Information</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OETF</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Opto-Electrical Transfer Function</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OOTF</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Opto-Optical Transfer Function</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UHD</w:t>
            </w:r>
          </w:p>
        </w:tc>
        <w:tc>
          <w:tcPr>
            <w:tcW w:w="8410" w:type="dxa"/>
            <w:shd w:val="clear" w:color="auto" w:fill="auto"/>
          </w:tcPr>
          <w:p w:rsidR="00512607" w:rsidRPr="000456B4" w:rsidRDefault="00512607" w:rsidP="00512607">
            <w:pPr>
              <w:rPr>
                <w:rFonts w:eastAsia="Yu Mincho"/>
                <w:lang w:eastAsia="zh-CN"/>
              </w:rPr>
            </w:pPr>
            <w:proofErr w:type="spellStart"/>
            <w:r w:rsidRPr="000456B4">
              <w:rPr>
                <w:rFonts w:eastAsia="Yu Mincho"/>
                <w:lang w:eastAsia="zh-CN"/>
              </w:rPr>
              <w:t>Ultra High</w:t>
            </w:r>
            <w:proofErr w:type="spellEnd"/>
            <w:r w:rsidRPr="000456B4">
              <w:rPr>
                <w:rFonts w:eastAsia="Yu Mincho"/>
                <w:lang w:eastAsia="zh-CN"/>
              </w:rPr>
              <w:t xml:space="preserve"> Definition</w:t>
            </w:r>
          </w:p>
        </w:tc>
      </w:tr>
      <w:tr w:rsidR="002D127D" w:rsidRPr="000456B4" w:rsidTr="00CE2A7F">
        <w:tc>
          <w:tcPr>
            <w:tcW w:w="1030" w:type="dxa"/>
            <w:shd w:val="clear" w:color="auto" w:fill="auto"/>
          </w:tcPr>
          <w:p w:rsidR="002D127D" w:rsidRPr="000456B4" w:rsidRDefault="002D127D" w:rsidP="00512607">
            <w:pPr>
              <w:rPr>
                <w:rFonts w:eastAsia="Yu Mincho"/>
                <w:lang w:eastAsia="zh-CN"/>
              </w:rPr>
            </w:pPr>
            <w:r>
              <w:rPr>
                <w:rFonts w:eastAsia="Yu Mincho"/>
                <w:lang w:eastAsia="zh-CN"/>
              </w:rPr>
              <w:t>UL</w:t>
            </w:r>
          </w:p>
        </w:tc>
        <w:tc>
          <w:tcPr>
            <w:tcW w:w="8410" w:type="dxa"/>
            <w:shd w:val="clear" w:color="auto" w:fill="auto"/>
          </w:tcPr>
          <w:p w:rsidR="002D127D" w:rsidRPr="000456B4" w:rsidRDefault="002D127D" w:rsidP="00512607">
            <w:pPr>
              <w:rPr>
                <w:rFonts w:eastAsia="Yu Mincho"/>
                <w:lang w:eastAsia="zh-CN"/>
              </w:rPr>
            </w:pPr>
            <w:r>
              <w:rPr>
                <w:rFonts w:eastAsia="Yu Mincho"/>
                <w:lang w:eastAsia="zh-CN"/>
              </w:rPr>
              <w:t xml:space="preserve">Universal Label (as defined in </w:t>
            </w:r>
            <w:r w:rsidRPr="000456B4">
              <w:rPr>
                <w:rFonts w:eastAsia="Yu Mincho"/>
                <w:lang w:eastAsia="zh-CN"/>
              </w:rPr>
              <w:t>in SMPTE ST 377-1)</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VUI</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 xml:space="preserve">Video Usability Information (a sequence-level syntax structure in </w:t>
            </w:r>
            <w:r w:rsidR="00727AAA" w:rsidRPr="000456B4">
              <w:rPr>
                <w:rFonts w:eastAsia="Yu Mincho"/>
                <w:lang w:eastAsia="zh-CN"/>
              </w:rPr>
              <w:t xml:space="preserve">HEVC and </w:t>
            </w:r>
            <w:r w:rsidRPr="000456B4">
              <w:rPr>
                <w:rFonts w:eastAsia="Yu Mincho"/>
                <w:lang w:eastAsia="zh-CN"/>
              </w:rPr>
              <w:t>AVC bitstreams)</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WCG</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 xml:space="preserve">Wide Colour Gamut </w:t>
            </w:r>
            <w:r w:rsidRPr="000456B4">
              <w:rPr>
                <w:rFonts w:eastAsia="Yu Mincho"/>
                <w:lang w:eastAsia="ja-JP"/>
              </w:rPr>
              <w:t>(</w:t>
            </w:r>
            <w:r w:rsidRPr="000456B4">
              <w:rPr>
                <w:rFonts w:eastAsia="Yu Mincho"/>
                <w:lang w:eastAsia="zh-CN"/>
              </w:rPr>
              <w:t>a gamut substantially wider than the gamut conveyed by Rec. ITU-R BT.709</w:t>
            </w:r>
            <w:r w:rsidR="006A55EA" w:rsidRPr="000456B4">
              <w:rPr>
                <w:rFonts w:eastAsia="Yu Mincho"/>
                <w:lang w:eastAsia="zh-CN"/>
              </w:rPr>
              <w:t>, e.g., as per Rec. ITU-R BT.2020 or Rec. ITU-R BT.2100</w:t>
            </w:r>
            <w:r w:rsidRPr="000456B4">
              <w:rPr>
                <w:rFonts w:eastAsia="Yu Mincho"/>
                <w:lang w:eastAsia="zh-CN"/>
              </w:rPr>
              <w:t>)</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r w:rsidRPr="000456B4">
              <w:rPr>
                <w:rFonts w:eastAsia="Yu Mincho"/>
                <w:lang w:eastAsia="zh-CN"/>
              </w:rPr>
              <w:t>XYZ</w:t>
            </w:r>
          </w:p>
        </w:tc>
        <w:tc>
          <w:tcPr>
            <w:tcW w:w="8410" w:type="dxa"/>
            <w:shd w:val="clear" w:color="auto" w:fill="auto"/>
          </w:tcPr>
          <w:p w:rsidR="00512607" w:rsidRPr="000456B4" w:rsidRDefault="00512607" w:rsidP="00512607">
            <w:pPr>
              <w:rPr>
                <w:rFonts w:eastAsia="Yu Mincho"/>
                <w:lang w:eastAsia="zh-CN"/>
              </w:rPr>
            </w:pPr>
            <w:r w:rsidRPr="000456B4">
              <w:rPr>
                <w:rFonts w:eastAsia="Yu Mincho"/>
                <w:lang w:eastAsia="zh-CN"/>
              </w:rPr>
              <w:t>The CIE 1931 colour space (wherein Y corresponds to the luminance signal)</w:t>
            </w:r>
          </w:p>
        </w:tc>
      </w:tr>
      <w:tr w:rsidR="00512607" w:rsidRPr="000456B4" w:rsidTr="00CE2A7F">
        <w:tc>
          <w:tcPr>
            <w:tcW w:w="1030" w:type="dxa"/>
            <w:shd w:val="clear" w:color="auto" w:fill="auto"/>
          </w:tcPr>
          <w:p w:rsidR="00512607" w:rsidRPr="000456B4" w:rsidRDefault="00512607" w:rsidP="00512607">
            <w:pPr>
              <w:rPr>
                <w:rFonts w:eastAsia="Yu Mincho"/>
                <w:lang w:eastAsia="zh-CN"/>
              </w:rPr>
            </w:pPr>
            <w:proofErr w:type="spellStart"/>
            <w:r w:rsidRPr="000456B4">
              <w:rPr>
                <w:rFonts w:eastAsia="Yu Mincho"/>
                <w:lang w:eastAsia="zh-CN"/>
              </w:rPr>
              <w:t>Y′CbCr</w:t>
            </w:r>
            <w:proofErr w:type="spellEnd"/>
          </w:p>
        </w:tc>
        <w:tc>
          <w:tcPr>
            <w:tcW w:w="8410" w:type="dxa"/>
            <w:shd w:val="clear" w:color="auto" w:fill="auto"/>
          </w:tcPr>
          <w:p w:rsidR="005627C3" w:rsidRPr="000456B4" w:rsidRDefault="00CC50DD" w:rsidP="00CC50DD">
            <w:pPr>
              <w:rPr>
                <w:rFonts w:eastAsia="Yu Mincho"/>
                <w:lang w:eastAsia="zh-CN"/>
              </w:rPr>
            </w:pPr>
            <w:r w:rsidRPr="000456B4">
              <w:rPr>
                <w:rFonts w:eastAsia="Yu Mincho"/>
                <w:lang w:eastAsia="zh-CN"/>
              </w:rPr>
              <w:t>Luma</w:t>
            </w:r>
            <w:r w:rsidR="000B27E9" w:rsidRPr="000456B4">
              <w:rPr>
                <w:rFonts w:eastAsia="Yu Mincho"/>
                <w:lang w:eastAsia="zh-CN"/>
              </w:rPr>
              <w:t xml:space="preserve"> (Y′)</w:t>
            </w:r>
            <w:r w:rsidRPr="000456B4">
              <w:rPr>
                <w:rFonts w:eastAsia="Yu Mincho"/>
                <w:lang w:eastAsia="zh-CN"/>
              </w:rPr>
              <w:t xml:space="preserve">, chroma blue </w:t>
            </w:r>
            <w:r w:rsidR="000B27E9" w:rsidRPr="000456B4">
              <w:rPr>
                <w:rFonts w:eastAsia="Yu Mincho"/>
                <w:lang w:eastAsia="zh-CN"/>
              </w:rPr>
              <w:t>(</w:t>
            </w:r>
            <w:proofErr w:type="spellStart"/>
            <w:r w:rsidR="000B27E9" w:rsidRPr="000456B4">
              <w:rPr>
                <w:rFonts w:eastAsia="Yu Mincho"/>
                <w:lang w:eastAsia="zh-CN"/>
              </w:rPr>
              <w:t>Cb</w:t>
            </w:r>
            <w:proofErr w:type="spellEnd"/>
            <w:r w:rsidR="000B27E9" w:rsidRPr="000456B4">
              <w:rPr>
                <w:rFonts w:eastAsia="Yu Mincho"/>
                <w:lang w:eastAsia="zh-CN"/>
              </w:rPr>
              <w:t xml:space="preserve">) </w:t>
            </w:r>
            <w:r w:rsidRPr="000456B4">
              <w:rPr>
                <w:rFonts w:eastAsia="Yu Mincho"/>
                <w:lang w:eastAsia="zh-CN"/>
              </w:rPr>
              <w:t xml:space="preserve">and chroma red </w:t>
            </w:r>
            <w:r w:rsidR="000B27E9" w:rsidRPr="000456B4">
              <w:rPr>
                <w:rFonts w:eastAsia="Yu Mincho"/>
                <w:lang w:eastAsia="zh-CN"/>
              </w:rPr>
              <w:t xml:space="preserve">(Cr) </w:t>
            </w:r>
            <w:r w:rsidRPr="000456B4">
              <w:rPr>
                <w:rFonts w:eastAsia="Yu Mincho"/>
                <w:lang w:eastAsia="zh-CN"/>
              </w:rPr>
              <w:t>c</w:t>
            </w:r>
            <w:r w:rsidR="00512607" w:rsidRPr="000456B4">
              <w:rPr>
                <w:rFonts w:eastAsia="Yu Mincho"/>
                <w:lang w:eastAsia="zh-CN"/>
              </w:rPr>
              <w:t xml:space="preserve">olour representation </w:t>
            </w:r>
            <w:r w:rsidR="005627C3" w:rsidRPr="000456B4">
              <w:rPr>
                <w:rFonts w:eastAsia="Yu Mincho"/>
                <w:lang w:eastAsia="zh-CN"/>
              </w:rPr>
              <w:t>defined by a matrix transformation relationship to an R′G′B′ colour system</w:t>
            </w:r>
          </w:p>
          <w:p w:rsidR="00512607" w:rsidRPr="000456B4" w:rsidRDefault="005627C3" w:rsidP="005627C3">
            <w:pPr>
              <w:pStyle w:val="Note1"/>
              <w:rPr>
                <w:rFonts w:eastAsia="Yu Mincho"/>
                <w:sz w:val="20"/>
                <w:lang w:eastAsia="zh-CN"/>
              </w:rPr>
            </w:pPr>
            <w:r w:rsidRPr="000456B4">
              <w:rPr>
                <w:rFonts w:eastAsia="Yu Mincho"/>
                <w:sz w:val="20"/>
                <w:lang w:eastAsia="zh-CN"/>
              </w:rPr>
              <w:t xml:space="preserve">NOTE – A </w:t>
            </w:r>
            <w:proofErr w:type="spellStart"/>
            <w:r w:rsidRPr="000456B4">
              <w:rPr>
                <w:rFonts w:eastAsia="Yu Mincho"/>
                <w:sz w:val="20"/>
                <w:lang w:eastAsia="zh-CN"/>
              </w:rPr>
              <w:t>Y′CbCr</w:t>
            </w:r>
            <w:proofErr w:type="spellEnd"/>
            <w:r w:rsidRPr="000456B4">
              <w:rPr>
                <w:rFonts w:eastAsia="Yu Mincho"/>
                <w:sz w:val="20"/>
                <w:lang w:eastAsia="zh-CN"/>
              </w:rPr>
              <w:t xml:space="preserve"> representation is </w:t>
            </w:r>
            <w:r w:rsidR="00512607" w:rsidRPr="000456B4">
              <w:rPr>
                <w:rFonts w:eastAsia="Yu Mincho"/>
                <w:sz w:val="20"/>
                <w:lang w:eastAsia="zh-CN"/>
              </w:rPr>
              <w:t>commonly used for video/image distribution as a way of encoding RGB information</w:t>
            </w:r>
            <w:r w:rsidR="000B27E9" w:rsidRPr="000456B4">
              <w:rPr>
                <w:rFonts w:eastAsia="Yu Mincho"/>
                <w:sz w:val="20"/>
                <w:lang w:eastAsia="zh-CN"/>
              </w:rPr>
              <w:t xml:space="preserve">. Such a representation is </w:t>
            </w:r>
            <w:r w:rsidR="00512607" w:rsidRPr="000456B4">
              <w:rPr>
                <w:rFonts w:eastAsia="Yu Mincho"/>
                <w:sz w:val="20"/>
                <w:lang w:eastAsia="zh-CN"/>
              </w:rPr>
              <w:t xml:space="preserve">also commonly expressed as </w:t>
            </w:r>
            <w:proofErr w:type="spellStart"/>
            <w:r w:rsidR="00512607" w:rsidRPr="000456B4">
              <w:rPr>
                <w:rFonts w:eastAsia="Yu Mincho"/>
                <w:sz w:val="20"/>
                <w:lang w:eastAsia="zh-CN"/>
              </w:rPr>
              <w:t>YCbCr</w:t>
            </w:r>
            <w:proofErr w:type="spellEnd"/>
            <w:r w:rsidR="00512607" w:rsidRPr="000456B4">
              <w:rPr>
                <w:rFonts w:eastAsia="Yu Mincho"/>
                <w:sz w:val="20"/>
                <w:lang w:eastAsia="zh-CN"/>
              </w:rPr>
              <w:t>, Y′C</w:t>
            </w:r>
            <w:r w:rsidR="00512607" w:rsidRPr="000456B4">
              <w:rPr>
                <w:rFonts w:eastAsia="Yu Mincho"/>
                <w:sz w:val="20"/>
                <w:vertAlign w:val="subscript"/>
                <w:lang w:eastAsia="zh-CN"/>
              </w:rPr>
              <w:t>B</w:t>
            </w:r>
            <w:r w:rsidR="00512607" w:rsidRPr="000456B4">
              <w:rPr>
                <w:rFonts w:eastAsia="Yu Mincho"/>
                <w:sz w:val="20"/>
                <w:lang w:eastAsia="zh-CN"/>
              </w:rPr>
              <w:t>C</w:t>
            </w:r>
            <w:r w:rsidR="00512607" w:rsidRPr="000456B4">
              <w:rPr>
                <w:rFonts w:eastAsia="Yu Mincho"/>
                <w:sz w:val="20"/>
                <w:vertAlign w:val="subscript"/>
                <w:lang w:eastAsia="zh-CN"/>
              </w:rPr>
              <w:t>R</w:t>
            </w:r>
            <w:r w:rsidR="00512607" w:rsidRPr="000456B4">
              <w:rPr>
                <w:rFonts w:eastAsia="Yu Mincho"/>
                <w:sz w:val="20"/>
                <w:lang w:eastAsia="zh-CN"/>
              </w:rPr>
              <w:t>, or Y′C′</w:t>
            </w:r>
            <w:r w:rsidR="00512607" w:rsidRPr="000456B4">
              <w:rPr>
                <w:rFonts w:eastAsia="Yu Mincho"/>
                <w:sz w:val="20"/>
                <w:vertAlign w:val="subscript"/>
                <w:lang w:eastAsia="zh-CN"/>
              </w:rPr>
              <w:t>B</w:t>
            </w:r>
            <w:r w:rsidR="00512607" w:rsidRPr="000456B4">
              <w:rPr>
                <w:rFonts w:eastAsia="Yu Mincho"/>
                <w:sz w:val="20"/>
                <w:lang w:eastAsia="zh-CN"/>
              </w:rPr>
              <w:t>C′</w:t>
            </w:r>
            <w:r w:rsidR="00512607" w:rsidRPr="000456B4">
              <w:rPr>
                <w:rFonts w:eastAsia="Yu Mincho"/>
                <w:sz w:val="20"/>
                <w:vertAlign w:val="subscript"/>
                <w:lang w:eastAsia="zh-CN"/>
              </w:rPr>
              <w:t>R</w:t>
            </w:r>
            <w:r w:rsidR="000B27E9" w:rsidRPr="000456B4">
              <w:rPr>
                <w:rFonts w:eastAsia="Yu Mincho"/>
                <w:sz w:val="20"/>
                <w:lang w:eastAsia="zh-CN"/>
              </w:rPr>
              <w:t>, and can also be known as YUV in some documents.</w:t>
            </w:r>
            <w:r w:rsidR="00512607" w:rsidRPr="000456B4">
              <w:rPr>
                <w:rFonts w:eastAsia="Yu Mincho"/>
                <w:sz w:val="20"/>
                <w:lang w:eastAsia="zh-CN"/>
              </w:rPr>
              <w:t xml:space="preserve"> The relationship between </w:t>
            </w:r>
            <w:proofErr w:type="spellStart"/>
            <w:r w:rsidR="00512607" w:rsidRPr="000456B4">
              <w:rPr>
                <w:rFonts w:eastAsia="Yu Mincho"/>
                <w:sz w:val="20"/>
                <w:lang w:eastAsia="zh-CN"/>
              </w:rPr>
              <w:t>Y′CbCr</w:t>
            </w:r>
            <w:proofErr w:type="spellEnd"/>
            <w:r w:rsidR="00512607" w:rsidRPr="000456B4">
              <w:rPr>
                <w:rFonts w:eastAsia="Yu Mincho"/>
                <w:sz w:val="20"/>
                <w:lang w:eastAsia="zh-CN"/>
              </w:rPr>
              <w:t xml:space="preserve"> and R′G′B′ </w:t>
            </w:r>
            <w:r w:rsidR="00CC50DD" w:rsidRPr="000456B4">
              <w:rPr>
                <w:rFonts w:eastAsia="Yu Mincho"/>
                <w:sz w:val="20"/>
                <w:lang w:eastAsia="zh-CN"/>
              </w:rPr>
              <w:t xml:space="preserve">considered in </w:t>
            </w:r>
            <w:r w:rsidR="00512607" w:rsidRPr="000456B4">
              <w:rPr>
                <w:rFonts w:eastAsia="Yu Mincho"/>
                <w:sz w:val="20"/>
                <w:lang w:eastAsia="zh-CN"/>
              </w:rPr>
              <w:t xml:space="preserve">this document </w:t>
            </w:r>
            <w:r w:rsidR="00CC50DD" w:rsidRPr="000456B4">
              <w:rPr>
                <w:rFonts w:eastAsia="Yu Mincho"/>
                <w:sz w:val="20"/>
                <w:lang w:eastAsia="zh-CN"/>
              </w:rPr>
              <w:t xml:space="preserve">is defined </w:t>
            </w:r>
            <w:r w:rsidR="00512607" w:rsidRPr="000456B4">
              <w:rPr>
                <w:rFonts w:eastAsia="Yu Mincho"/>
                <w:color w:val="000000"/>
                <w:sz w:val="20"/>
                <w:lang w:eastAsia="zh-CN"/>
              </w:rPr>
              <w:t>by matrix coefficients specified</w:t>
            </w:r>
            <w:r w:rsidR="00512607" w:rsidRPr="000456B4">
              <w:rPr>
                <w:rFonts w:eastAsia="Yu Mincho"/>
                <w:sz w:val="20"/>
                <w:lang w:eastAsia="zh-CN"/>
              </w:rPr>
              <w:t xml:space="preserve"> </w:t>
            </w:r>
            <w:r w:rsidR="00512607" w:rsidRPr="000456B4">
              <w:rPr>
                <w:rFonts w:eastAsia="Yu Mincho"/>
                <w:color w:val="000000"/>
                <w:sz w:val="20"/>
                <w:lang w:eastAsia="zh-CN"/>
              </w:rPr>
              <w:t xml:space="preserve">in </w:t>
            </w:r>
            <w:r w:rsidR="00CC50DD" w:rsidRPr="000456B4">
              <w:rPr>
                <w:rFonts w:eastAsia="Yu Mincho"/>
                <w:color w:val="000000"/>
                <w:sz w:val="20"/>
                <w:lang w:eastAsia="zh-CN"/>
              </w:rPr>
              <w:t xml:space="preserve">Rec. ITU-R </w:t>
            </w:r>
            <w:r w:rsidR="00512607" w:rsidRPr="000456B4">
              <w:rPr>
                <w:rFonts w:eastAsia="Yu Mincho"/>
                <w:color w:val="000000"/>
                <w:sz w:val="20"/>
                <w:lang w:eastAsia="zh-CN"/>
              </w:rPr>
              <w:t xml:space="preserve">BT.601, </w:t>
            </w:r>
            <w:r w:rsidR="00AC4A1F" w:rsidRPr="000456B4">
              <w:rPr>
                <w:rFonts w:eastAsia="Yu Mincho"/>
                <w:color w:val="000000"/>
                <w:sz w:val="20"/>
                <w:lang w:eastAsia="zh-CN"/>
              </w:rPr>
              <w:t>Rec. ITU-R BT.</w:t>
            </w:r>
            <w:r w:rsidR="00512607" w:rsidRPr="000456B4">
              <w:rPr>
                <w:rFonts w:eastAsia="Yu Mincho"/>
                <w:color w:val="000000"/>
                <w:sz w:val="20"/>
                <w:lang w:eastAsia="zh-CN"/>
              </w:rPr>
              <w:t xml:space="preserve">709, </w:t>
            </w:r>
            <w:r w:rsidR="00AC4A1F" w:rsidRPr="000456B4">
              <w:rPr>
                <w:rFonts w:eastAsia="Yu Mincho"/>
                <w:color w:val="000000"/>
                <w:sz w:val="20"/>
                <w:lang w:eastAsia="zh-CN"/>
              </w:rPr>
              <w:t>Rec. ITU-R BT.</w:t>
            </w:r>
            <w:r w:rsidR="00512607" w:rsidRPr="000456B4">
              <w:rPr>
                <w:rFonts w:eastAsia="Yu Mincho"/>
                <w:color w:val="000000"/>
                <w:sz w:val="20"/>
                <w:lang w:eastAsia="zh-CN"/>
              </w:rPr>
              <w:t xml:space="preserve">2020 </w:t>
            </w:r>
            <w:r w:rsidR="00CC50DD" w:rsidRPr="000456B4">
              <w:rPr>
                <w:rFonts w:eastAsia="Yu Mincho"/>
                <w:color w:val="000000"/>
                <w:sz w:val="20"/>
                <w:lang w:eastAsia="zh-CN"/>
              </w:rPr>
              <w:t>or</w:t>
            </w:r>
            <w:r w:rsidR="00512607" w:rsidRPr="000456B4">
              <w:rPr>
                <w:rFonts w:eastAsia="Yu Mincho"/>
                <w:color w:val="000000"/>
                <w:sz w:val="20"/>
                <w:lang w:eastAsia="zh-CN"/>
              </w:rPr>
              <w:t xml:space="preserve"> </w:t>
            </w:r>
            <w:r w:rsidR="00AC4A1F" w:rsidRPr="000456B4">
              <w:rPr>
                <w:rFonts w:eastAsia="Yu Mincho"/>
                <w:color w:val="000000"/>
                <w:sz w:val="20"/>
                <w:lang w:eastAsia="zh-CN"/>
              </w:rPr>
              <w:t>Rec. ITU-R BT.</w:t>
            </w:r>
            <w:r w:rsidR="00512607" w:rsidRPr="000456B4">
              <w:rPr>
                <w:rFonts w:eastAsia="Yu Mincho"/>
                <w:color w:val="000000"/>
                <w:sz w:val="20"/>
                <w:lang w:eastAsia="zh-CN"/>
              </w:rPr>
              <w:t xml:space="preserve">2100. </w:t>
            </w:r>
            <w:r w:rsidR="00512607" w:rsidRPr="000456B4">
              <w:rPr>
                <w:rFonts w:eastAsia="Yu Mincho"/>
                <w:sz w:val="20"/>
                <w:lang w:eastAsia="zh-CN"/>
              </w:rPr>
              <w:t>Unlike the CIE-Y component in the linear</w:t>
            </w:r>
            <w:r w:rsidR="000B27E9" w:rsidRPr="000456B4">
              <w:rPr>
                <w:rFonts w:eastAsia="Yu Mincho"/>
                <w:sz w:val="20"/>
                <w:lang w:eastAsia="zh-CN"/>
              </w:rPr>
              <w:t>-</w:t>
            </w:r>
            <w:r w:rsidR="00512607" w:rsidRPr="000456B4">
              <w:rPr>
                <w:rFonts w:eastAsia="Yu Mincho"/>
                <w:sz w:val="20"/>
                <w:lang w:eastAsia="zh-CN"/>
              </w:rPr>
              <w:t xml:space="preserve">light XYZ representation, the non-linear, </w:t>
            </w:r>
            <w:r w:rsidR="000B27E9" w:rsidRPr="000456B4">
              <w:rPr>
                <w:rFonts w:eastAsia="Yu Mincho"/>
                <w:sz w:val="20"/>
                <w:lang w:eastAsia="zh-CN"/>
              </w:rPr>
              <w:t xml:space="preserve">the </w:t>
            </w:r>
            <w:r w:rsidR="00512607" w:rsidRPr="000456B4">
              <w:rPr>
                <w:rFonts w:eastAsia="Yu Mincho"/>
                <w:sz w:val="20"/>
                <w:lang w:eastAsia="zh-CN"/>
              </w:rPr>
              <w:t xml:space="preserve">approximately perceptual uniform Y′ in this representation might not be representing </w:t>
            </w:r>
            <w:r w:rsidR="000B27E9" w:rsidRPr="000456B4">
              <w:rPr>
                <w:rFonts w:eastAsia="Yu Mincho"/>
                <w:sz w:val="20"/>
                <w:lang w:eastAsia="zh-CN"/>
              </w:rPr>
              <w:t>true luminance</w:t>
            </w:r>
            <w:r w:rsidR="00512607" w:rsidRPr="000456B4">
              <w:rPr>
                <w:rFonts w:eastAsia="Yu Mincho"/>
                <w:sz w:val="20"/>
                <w:lang w:eastAsia="zh-CN"/>
              </w:rPr>
              <w:t>, regardless of the transfer function.</w:t>
            </w:r>
          </w:p>
        </w:tc>
      </w:tr>
    </w:tbl>
    <w:p w:rsidR="00D909B6" w:rsidRPr="000456B4" w:rsidRDefault="000B27E9">
      <w:pPr>
        <w:pStyle w:val="Heading1"/>
      </w:pPr>
      <w:bookmarkStart w:id="90" w:name="_Toc529716380"/>
      <w:r w:rsidRPr="000456B4">
        <w:t>Overview</w:t>
      </w:r>
      <w:bookmarkEnd w:id="90"/>
    </w:p>
    <w:p w:rsidR="008E4BF5" w:rsidRPr="000456B4" w:rsidRDefault="007F1483" w:rsidP="008E4BF5">
      <w:bookmarkStart w:id="91" w:name="IntroParagraphs"/>
      <w:r w:rsidRPr="000456B4">
        <w:t xml:space="preserve">This document </w:t>
      </w:r>
      <w:r w:rsidR="008E4BF5" w:rsidRPr="000456B4">
        <w:t>discusses</w:t>
      </w:r>
      <w:r w:rsidRPr="000456B4">
        <w:t xml:space="preserve"> video signal property description code points and their combinations that are widely used in production and video content workflows.</w:t>
      </w:r>
      <w:r w:rsidR="008E4BF5" w:rsidRPr="000456B4">
        <w:t xml:space="preserve"> Video properties and values are usually expressed in "metadata" that can exist across production and distribution workflows. Knowledge of these properties and their combinations has value as content is processed in the end-to-end production-to-distribution workflow chain.</w:t>
      </w:r>
    </w:p>
    <w:p w:rsidR="000B27E9" w:rsidRPr="000456B4" w:rsidRDefault="000B27E9" w:rsidP="000B27E9">
      <w:r w:rsidRPr="000456B4">
        <w:t xml:space="preserve">The combinations of all possible </w:t>
      </w:r>
      <w:r w:rsidR="00E40262" w:rsidRPr="000456B4">
        <w:t xml:space="preserve">expressible </w:t>
      </w:r>
      <w:r w:rsidRPr="000456B4">
        <w:t xml:space="preserve">video properties </w:t>
      </w:r>
      <w:r w:rsidR="00E40262" w:rsidRPr="000456B4">
        <w:t>as code point</w:t>
      </w:r>
      <w:r w:rsidRPr="000456B4">
        <w:t xml:space="preserve"> values </w:t>
      </w:r>
      <w:r w:rsidR="007F1483" w:rsidRPr="000456B4">
        <w:t>could</w:t>
      </w:r>
      <w:r w:rsidRPr="000456B4">
        <w:t xml:space="preserve"> </w:t>
      </w:r>
      <w:r w:rsidR="007F1483" w:rsidRPr="000456B4">
        <w:t xml:space="preserve">hypothetically </w:t>
      </w:r>
      <w:r w:rsidRPr="000456B4">
        <w:t xml:space="preserve">result in hundreds </w:t>
      </w:r>
      <w:r w:rsidR="00E40262" w:rsidRPr="000456B4">
        <w:t xml:space="preserve">or thousands </w:t>
      </w:r>
      <w:r w:rsidRPr="000456B4">
        <w:t xml:space="preserve">of permutations; but many of those combinations are rarely or never used in practice. For example, it is </w:t>
      </w:r>
      <w:r w:rsidR="00E40262" w:rsidRPr="000456B4">
        <w:t xml:space="preserve">highly </w:t>
      </w:r>
      <w:r w:rsidRPr="000456B4">
        <w:t xml:space="preserve">unlikely that </w:t>
      </w:r>
      <w:r w:rsidR="00FA3033" w:rsidRPr="000456B4">
        <w:t xml:space="preserve">perceptual quantization (PQ) transfer characteristics function specified in </w:t>
      </w:r>
      <w:r w:rsidR="00E40262" w:rsidRPr="000456B4">
        <w:t xml:space="preserve">Rec. </w:t>
      </w:r>
      <w:r w:rsidRPr="000456B4">
        <w:t xml:space="preserve">ITU-R BT.2100 would be combined with </w:t>
      </w:r>
      <w:r w:rsidR="00FA3033" w:rsidRPr="000456B4">
        <w:t xml:space="preserve">the colour primaries specified in </w:t>
      </w:r>
      <w:r w:rsidR="00E40262" w:rsidRPr="000456B4">
        <w:t xml:space="preserve">Rec. </w:t>
      </w:r>
      <w:r w:rsidRPr="000456B4">
        <w:t>ITU</w:t>
      </w:r>
      <w:r w:rsidR="00FA3033" w:rsidRPr="000456B4">
        <w:t>-</w:t>
      </w:r>
      <w:r w:rsidRPr="000456B4">
        <w:t xml:space="preserve">R BT.601. Only a small subset of </w:t>
      </w:r>
      <w:r w:rsidR="00FA3033" w:rsidRPr="000456B4">
        <w:t xml:space="preserve">the possible </w:t>
      </w:r>
      <w:r w:rsidRPr="000456B4">
        <w:t xml:space="preserve">combinations </w:t>
      </w:r>
      <w:r w:rsidR="00FA3033" w:rsidRPr="000456B4">
        <w:t>is</w:t>
      </w:r>
      <w:r w:rsidRPr="000456B4">
        <w:t xml:space="preserve"> used in practice.</w:t>
      </w:r>
    </w:p>
    <w:p w:rsidR="000B27E9" w:rsidRPr="000456B4" w:rsidRDefault="000B27E9" w:rsidP="000B27E9">
      <w:r w:rsidRPr="000456B4">
        <w:t xml:space="preserve">This document </w:t>
      </w:r>
      <w:r w:rsidR="008E4BF5" w:rsidRPr="000456B4">
        <w:t xml:space="preserve">is written to provide </w:t>
      </w:r>
      <w:r w:rsidRPr="000456B4">
        <w:t xml:space="preserve">information </w:t>
      </w:r>
      <w:r w:rsidR="008E4BF5" w:rsidRPr="000456B4">
        <w:t>to help</w:t>
      </w:r>
      <w:r w:rsidRPr="000456B4">
        <w:t xml:space="preserve"> </w:t>
      </w:r>
      <w:r w:rsidR="00531C85" w:rsidRPr="000456B4">
        <w:t>the producers</w:t>
      </w:r>
      <w:r w:rsidRPr="000456B4">
        <w:t xml:space="preserve"> of various content processing tools </w:t>
      </w:r>
      <w:r w:rsidR="008E4BF5" w:rsidRPr="000456B4">
        <w:t xml:space="preserve">to </w:t>
      </w:r>
      <w:r w:rsidRPr="000456B4">
        <w:t xml:space="preserve">avoid processing mistakes that </w:t>
      </w:r>
      <w:r w:rsidR="008E4BF5" w:rsidRPr="000456B4">
        <w:t xml:space="preserve">can </w:t>
      </w:r>
      <w:r w:rsidRPr="000456B4">
        <w:t xml:space="preserve">cause video quality degradation due to </w:t>
      </w:r>
      <w:r w:rsidR="00531C85" w:rsidRPr="000456B4">
        <w:t>having incorrect</w:t>
      </w:r>
      <w:r w:rsidRPr="000456B4">
        <w:t xml:space="preserve"> assumption</w:t>
      </w:r>
      <w:r w:rsidR="00531C85" w:rsidRPr="000456B4">
        <w:t>s</w:t>
      </w:r>
      <w:r w:rsidRPr="000456B4">
        <w:t xml:space="preserve"> made about video property combinations. There are only </w:t>
      </w:r>
      <w:r w:rsidR="00531C85" w:rsidRPr="000456B4">
        <w:t xml:space="preserve">a few </w:t>
      </w:r>
      <w:r w:rsidRPr="000456B4">
        <w:t>limited sets of video property combinations that are widely used in present</w:t>
      </w:r>
      <w:r w:rsidR="00531C85" w:rsidRPr="000456B4">
        <w:t>-</w:t>
      </w:r>
      <w:r w:rsidRPr="000456B4">
        <w:t xml:space="preserve">day </w:t>
      </w:r>
      <w:r w:rsidR="00531C85" w:rsidRPr="000456B4">
        <w:t xml:space="preserve">video </w:t>
      </w:r>
      <w:r w:rsidRPr="000456B4">
        <w:t>production</w:t>
      </w:r>
      <w:r w:rsidR="00531C85" w:rsidRPr="000456B4">
        <w:t xml:space="preserve"> and </w:t>
      </w:r>
      <w:r w:rsidRPr="000456B4">
        <w:t xml:space="preserve">distribution equipment chains. This document </w:t>
      </w:r>
      <w:r w:rsidR="00531C85" w:rsidRPr="000456B4">
        <w:t>describes</w:t>
      </w:r>
      <w:r w:rsidRPr="000456B4">
        <w:t xml:space="preserve"> these limited sets of combinations that are </w:t>
      </w:r>
      <w:r w:rsidR="008E4BF5" w:rsidRPr="000456B4">
        <w:t xml:space="preserve">currently </w:t>
      </w:r>
      <w:r w:rsidRPr="000456B4">
        <w:t>widely used</w:t>
      </w:r>
      <w:r w:rsidR="00531C85" w:rsidRPr="000456B4">
        <w:t xml:space="preserve"> and</w:t>
      </w:r>
      <w:r w:rsidRPr="000456B4">
        <w:t xml:space="preserve"> </w:t>
      </w:r>
      <w:r w:rsidR="00531C85" w:rsidRPr="000456B4">
        <w:t>describes</w:t>
      </w:r>
      <w:r w:rsidRPr="000456B4">
        <w:t xml:space="preserve"> how </w:t>
      </w:r>
      <w:r w:rsidR="00531C85" w:rsidRPr="000456B4">
        <w:t>the associated signal type metadata</w:t>
      </w:r>
      <w:r w:rsidRPr="000456B4">
        <w:t xml:space="preserve"> is carried to aid in the automation of content workflows across various domains of capture, production, and distribution. Lastly, this</w:t>
      </w:r>
      <w:r w:rsidR="00531C85" w:rsidRPr="000456B4">
        <w:t xml:space="preserve"> document </w:t>
      </w:r>
      <w:r w:rsidRPr="000456B4">
        <w:t xml:space="preserve">aims to help its readers, especially toolset developers, to repurpose tools to work </w:t>
      </w:r>
      <w:r w:rsidR="00531C85" w:rsidRPr="000456B4">
        <w:t xml:space="preserve">properly </w:t>
      </w:r>
      <w:r w:rsidRPr="000456B4">
        <w:t>across several domains (</w:t>
      </w:r>
      <w:r w:rsidR="00531C85" w:rsidRPr="000456B4">
        <w:t xml:space="preserve">e.g., </w:t>
      </w:r>
      <w:r w:rsidRPr="000456B4">
        <w:t xml:space="preserve">capture, production, production distribution, </w:t>
      </w:r>
      <w:r w:rsidR="00531C85" w:rsidRPr="000456B4">
        <w:t xml:space="preserve">and </w:t>
      </w:r>
      <w:r w:rsidRPr="000456B4">
        <w:t>service distribution) where similar video conversion functions (e.g.</w:t>
      </w:r>
      <w:r w:rsidR="008E4BF5" w:rsidRPr="000456B4">
        <w:t>,</w:t>
      </w:r>
      <w:r w:rsidRPr="000456B4">
        <w:t xml:space="preserve"> </w:t>
      </w:r>
      <w:r w:rsidR="00D520E2" w:rsidRPr="000456B4">
        <w:t xml:space="preserve">chroma </w:t>
      </w:r>
      <w:r w:rsidRPr="000456B4">
        <w:t>sub-sampling</w:t>
      </w:r>
      <w:r w:rsidR="00D520E2" w:rsidRPr="000456B4">
        <w:t xml:space="preserve"> or colour space conversions</w:t>
      </w:r>
      <w:r w:rsidRPr="000456B4">
        <w:t>) may be performed.</w:t>
      </w:r>
    </w:p>
    <w:bookmarkEnd w:id="91"/>
    <w:p w:rsidR="008E4BF5" w:rsidRPr="000456B4" w:rsidRDefault="008E4BF5" w:rsidP="008E4BF5">
      <w:r w:rsidRPr="000456B4">
        <w:t>The Coding-Independent Code Points (CICP) specification for video (Rec. ITU-T H.273</w:t>
      </w:r>
      <w:r w:rsidR="00D520E2" w:rsidRPr="000456B4">
        <w:t xml:space="preserve"> </w:t>
      </w:r>
      <w:r w:rsidRPr="000456B4">
        <w:t>| ISO/IEC 23001-8) defines code points and fields that identify some properties of video signals. These are defined independently from how these properties are carried in a coded video-layer bitstream such as an HEVC or AVC bitstream, which could differ depending on bitstream format. The compressed representation is sometimes considered to be a temporary, compacted state for distribution or delivery of the video signal, while the reconstructed video signal output from a video decoder may be interpreted as having the same meaning as a video signal immediately prior to compression by a compression encoder.</w:t>
      </w:r>
    </w:p>
    <w:p w:rsidR="000B27E9" w:rsidRPr="000456B4" w:rsidRDefault="00531C85" w:rsidP="000B27E9">
      <w:r w:rsidRPr="000456B4">
        <w:t>Subclauses</w:t>
      </w:r>
      <w:r w:rsidR="000B27E9" w:rsidRPr="000456B4">
        <w:t xml:space="preserve"> </w:t>
      </w:r>
      <w:r w:rsidR="00334FD2">
        <w:t>7.2</w:t>
      </w:r>
      <w:r w:rsidR="001441D4" w:rsidRPr="000456B4">
        <w:t xml:space="preserve"> </w:t>
      </w:r>
      <w:r w:rsidRPr="000456B4">
        <w:t>and</w:t>
      </w:r>
      <w:r w:rsidR="000B27E9" w:rsidRPr="000456B4">
        <w:t xml:space="preserve"> 7.</w:t>
      </w:r>
      <w:r w:rsidR="001441D4" w:rsidRPr="000456B4">
        <w:t>3</w:t>
      </w:r>
      <w:r w:rsidR="000B27E9" w:rsidRPr="000456B4">
        <w:t xml:space="preserve"> define system identifier tags combination</w:t>
      </w:r>
      <w:r w:rsidRPr="000456B4">
        <w:t>s</w:t>
      </w:r>
      <w:r w:rsidR="000B27E9" w:rsidRPr="000456B4">
        <w:t xml:space="preserve"> of </w:t>
      </w:r>
      <w:r w:rsidRPr="000456B4">
        <w:t xml:space="preserve">the described </w:t>
      </w:r>
      <w:r w:rsidR="000B27E9" w:rsidRPr="000456B4">
        <w:t xml:space="preserve">commonly used values of </w:t>
      </w:r>
      <w:r w:rsidRPr="000456B4">
        <w:t>such</w:t>
      </w:r>
      <w:r w:rsidR="000B27E9" w:rsidRPr="000456B4">
        <w:t xml:space="preserve"> video </w:t>
      </w:r>
      <w:r w:rsidR="00607AF4" w:rsidRPr="000456B4">
        <w:t>signal property combinations</w:t>
      </w:r>
      <w:r w:rsidR="000B27E9" w:rsidRPr="000456B4">
        <w:t xml:space="preserve"> that </w:t>
      </w:r>
      <w:r w:rsidR="00607AF4" w:rsidRPr="000456B4">
        <w:t>apply</w:t>
      </w:r>
      <w:r w:rsidR="000B27E9" w:rsidRPr="000456B4">
        <w:t xml:space="preserve"> across domains.</w:t>
      </w:r>
      <w:r w:rsidR="00607AF4" w:rsidRPr="000456B4">
        <w:t xml:space="preserve"> </w:t>
      </w:r>
      <w:r w:rsidR="000B27E9" w:rsidRPr="000456B4">
        <w:t xml:space="preserve">In addition, these </w:t>
      </w:r>
      <w:r w:rsidR="00607AF4" w:rsidRPr="000456B4">
        <w:t xml:space="preserve">subclauses </w:t>
      </w:r>
      <w:r w:rsidR="000B27E9" w:rsidRPr="000456B4">
        <w:t xml:space="preserve">also identify how the video property values are carried in </w:t>
      </w:r>
      <w:r w:rsidR="00607AF4" w:rsidRPr="000456B4">
        <w:t>the signal processing workflow</w:t>
      </w:r>
      <w:r w:rsidR="000B27E9" w:rsidRPr="000456B4">
        <w:t>.</w:t>
      </w:r>
    </w:p>
    <w:p w:rsidR="00B652E8" w:rsidRPr="000456B4" w:rsidRDefault="00B652E8" w:rsidP="00B652E8">
      <w:pPr>
        <w:pStyle w:val="Heading1"/>
      </w:pPr>
      <w:bookmarkStart w:id="92" w:name="_Toc529716381"/>
      <w:r w:rsidRPr="000456B4">
        <w:lastRenderedPageBreak/>
        <w:t>Workflow domains</w:t>
      </w:r>
      <w:bookmarkEnd w:id="92"/>
    </w:p>
    <w:p w:rsidR="000B27E9" w:rsidRPr="0073196A" w:rsidRDefault="0067333B" w:rsidP="000B27E9">
      <w:r w:rsidRPr="000456B4">
        <w:t>Figure 1 illustrates workflow domains (capture, production, production distribution, and service distribution) in which video content may exist, be edited, or be converted. Typical content workflows across these domains are theatrical/scripted TV or live events. There are many similar video proc</w:t>
      </w:r>
      <w:r w:rsidRPr="0073196A">
        <w:t>essing functions that can be performed in each domain and often these may be repeated in the next successive domain.</w:t>
      </w:r>
    </w:p>
    <w:p w:rsidR="003932B0" w:rsidRPr="000456B4" w:rsidRDefault="000F5D13" w:rsidP="000B27E9">
      <w:r w:rsidRPr="000456B4">
        <w:rPr>
          <w:noProof/>
        </w:rPr>
        <mc:AlternateContent>
          <mc:Choice Requires="wpg">
            <w:drawing>
              <wp:anchor distT="0" distB="0" distL="114300" distR="114300" simplePos="0" relativeHeight="251660800" behindDoc="0" locked="0" layoutInCell="1" allowOverlap="1" wp14:anchorId="4D612F37" wp14:editId="245D334A">
                <wp:simplePos x="0" y="0"/>
                <wp:positionH relativeFrom="column">
                  <wp:posOffset>409833</wp:posOffset>
                </wp:positionH>
                <wp:positionV relativeFrom="paragraph">
                  <wp:posOffset>129289</wp:posOffset>
                </wp:positionV>
                <wp:extent cx="5988867" cy="4622800"/>
                <wp:effectExtent l="0" t="0" r="0" b="0"/>
                <wp:wrapNone/>
                <wp:docPr id="63" name="Group 23">
                  <a:extLst xmlns:a="http://schemas.openxmlformats.org/drawingml/2006/main"/>
                </wp:docPr>
                <wp:cNvGraphicFramePr/>
                <a:graphic xmlns:a="http://schemas.openxmlformats.org/drawingml/2006/main">
                  <a:graphicData uri="http://schemas.microsoft.com/office/word/2010/wordprocessingGroup">
                    <wpg:wgp>
                      <wpg:cNvGrpSpPr/>
                      <wpg:grpSpPr>
                        <a:xfrm>
                          <a:off x="0" y="0"/>
                          <a:ext cx="5988867" cy="4622800"/>
                          <a:chOff x="314247" y="-266440"/>
                          <a:chExt cx="9663788" cy="6149681"/>
                        </a:xfrm>
                      </wpg:grpSpPr>
                      <wps:wsp>
                        <wps:cNvPr id="64" name="Straight Connector 64">
                          <a:extLst/>
                        </wps:cNvPr>
                        <wps:cNvCnPr/>
                        <wps:spPr>
                          <a:xfrm>
                            <a:off x="344555" y="1684195"/>
                            <a:ext cx="9076169" cy="932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Rectangle 65">
                          <a:extLst/>
                        </wps:cNvPr>
                        <wps:cNvSpPr/>
                        <wps:spPr>
                          <a:xfrm>
                            <a:off x="344555" y="1171011"/>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0A181E" w:rsidRPr="00E66C3B" w:rsidRDefault="000A181E" w:rsidP="007C46F3">
                              <w:pPr>
                                <w:pStyle w:val="NormalWeb"/>
                                <w:spacing w:before="0" w:beforeAutospacing="0" w:after="0" w:afterAutospacing="0"/>
                                <w:jc w:val="center"/>
                              </w:pPr>
                              <w:r w:rsidRPr="00E66C3B">
                                <w:rPr>
                                  <w:color w:val="000000" w:themeColor="text1"/>
                                  <w:kern w:val="24"/>
                                </w:rPr>
                                <w:t>Capture</w:t>
                              </w:r>
                            </w:p>
                          </w:txbxContent>
                        </wps:txbx>
                        <wps:bodyPr rtlCol="0" anchor="ctr"/>
                      </wps:wsp>
                      <wps:wsp>
                        <wps:cNvPr id="66" name="Rectangle 66">
                          <a:extLst/>
                        </wps:cNvPr>
                        <wps:cNvSpPr/>
                        <wps:spPr>
                          <a:xfrm>
                            <a:off x="3167962" y="1180339"/>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0A181E" w:rsidRPr="000456B4" w:rsidRDefault="000A181E" w:rsidP="007C46F3">
                              <w:pPr>
                                <w:pStyle w:val="NormalWeb"/>
                                <w:spacing w:before="0" w:beforeAutospacing="0" w:after="0" w:afterAutospacing="0"/>
                                <w:jc w:val="center"/>
                                <w:rPr>
                                  <w:sz w:val="20"/>
                                </w:rPr>
                              </w:pPr>
                              <w:r w:rsidRPr="00E66C3B">
                                <w:rPr>
                                  <w:color w:val="000000" w:themeColor="text1"/>
                                  <w:kern w:val="24"/>
                                  <w:szCs w:val="36"/>
                                </w:rPr>
                                <w:t xml:space="preserve">Production </w:t>
                              </w:r>
                              <w:r w:rsidRPr="00E66C3B">
                                <w:rPr>
                                  <w:color w:val="000000" w:themeColor="text1"/>
                                  <w:kern w:val="24"/>
                                  <w:sz w:val="22"/>
                                  <w:szCs w:val="36"/>
                                </w:rPr>
                                <w:t>w/ metadata</w:t>
                              </w:r>
                            </w:p>
                          </w:txbxContent>
                        </wps:txbx>
                        <wps:bodyPr rtlCol="0" anchor="ctr"/>
                      </wps:wsp>
                      <wps:wsp>
                        <wps:cNvPr id="67" name="Rectangle 67">
                          <a:extLst/>
                        </wps:cNvPr>
                        <wps:cNvSpPr/>
                        <wps:spPr>
                          <a:xfrm>
                            <a:off x="7881955" y="1180340"/>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0A181E" w:rsidRPr="000456B4" w:rsidRDefault="000A181E" w:rsidP="007C46F3">
                              <w:pPr>
                                <w:pStyle w:val="NormalWeb"/>
                                <w:spacing w:before="0" w:beforeAutospacing="0" w:after="0" w:afterAutospacing="0"/>
                                <w:jc w:val="center"/>
                                <w:rPr>
                                  <w:sz w:val="20"/>
                                </w:rPr>
                              </w:pPr>
                              <w:r w:rsidRPr="00E66C3B">
                                <w:rPr>
                                  <w:color w:val="000000" w:themeColor="text1"/>
                                  <w:kern w:val="24"/>
                                  <w:szCs w:val="36"/>
                                </w:rPr>
                                <w:t>Service</w:t>
                              </w:r>
                            </w:p>
                            <w:p w:rsidR="000A181E" w:rsidRPr="000456B4" w:rsidRDefault="000A181E"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wps:txbx>
                        <wps:bodyPr rtlCol="0" anchor="ctr"/>
                      </wps:wsp>
                      <wps:wsp>
                        <wps:cNvPr id="68" name="Straight Connector 68">
                          <a:extLst/>
                        </wps:cNvPr>
                        <wps:cNvCnPr>
                          <a:cxnSpLocks/>
                        </wps:cNvCnPr>
                        <wps:spPr>
                          <a:xfrm>
                            <a:off x="7373848" y="770536"/>
                            <a:ext cx="0" cy="2937992"/>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69" name="Straight Connector 69">
                          <a:extLst/>
                        </wps:cNvPr>
                        <wps:cNvCnPr>
                          <a:cxnSpLocks/>
                        </wps:cNvCnPr>
                        <wps:spPr>
                          <a:xfrm>
                            <a:off x="2541873" y="770536"/>
                            <a:ext cx="5706" cy="2937992"/>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70" name="Rectangle 70">
                          <a:extLst/>
                        </wps:cNvPr>
                        <wps:cNvSpPr/>
                        <wps:spPr>
                          <a:xfrm>
                            <a:off x="5479356" y="1180340"/>
                            <a:ext cx="1538769" cy="1026367"/>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0A181E" w:rsidRPr="000456B4" w:rsidRDefault="000A181E" w:rsidP="007C46F3">
                              <w:pPr>
                                <w:pStyle w:val="NormalWeb"/>
                                <w:spacing w:before="0" w:beforeAutospacing="0" w:after="0" w:afterAutospacing="0"/>
                                <w:jc w:val="center"/>
                                <w:rPr>
                                  <w:sz w:val="20"/>
                                </w:rPr>
                              </w:pPr>
                              <w:r w:rsidRPr="00E66C3B">
                                <w:rPr>
                                  <w:color w:val="000000" w:themeColor="text1"/>
                                  <w:kern w:val="24"/>
                                  <w:szCs w:val="36"/>
                                </w:rPr>
                                <w:t>Production</w:t>
                              </w:r>
                            </w:p>
                            <w:p w:rsidR="000A181E" w:rsidRPr="000456B4" w:rsidRDefault="000A181E"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wps:txbx>
                        <wps:bodyPr rtlCol="0" anchor="ctr"/>
                      </wps:wsp>
                      <wps:wsp>
                        <wps:cNvPr id="71" name="Straight Arrow Connector 71">
                          <a:extLst/>
                        </wps:cNvPr>
                        <wps:cNvCnPr/>
                        <wps:spPr>
                          <a:xfrm>
                            <a:off x="1807482" y="528862"/>
                            <a:ext cx="7155359" cy="0"/>
                          </a:xfrm>
                          <a:prstGeom prst="straightConnector1">
                            <a:avLst/>
                          </a:prstGeom>
                          <a:ln w="19050">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2" name="Straight Arrow Connector 72">
                          <a:extLst/>
                        </wps:cNvPr>
                        <wps:cNvCnPr/>
                        <wps:spPr>
                          <a:xfrm>
                            <a:off x="1807482" y="153889"/>
                            <a:ext cx="7155359" cy="0"/>
                          </a:xfrm>
                          <a:prstGeom prst="straightConnector1">
                            <a:avLst/>
                          </a:prstGeom>
                          <a:ln w="19050">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73" name="TextBox 10">
                          <a:extLst/>
                        </wps:cNvPr>
                        <wps:cNvSpPr txBox="1"/>
                        <wps:spPr>
                          <a:xfrm>
                            <a:off x="328857" y="-266440"/>
                            <a:ext cx="1823700" cy="709579"/>
                          </a:xfrm>
                          <a:prstGeom prst="rect">
                            <a:avLst/>
                          </a:prstGeom>
                          <a:noFill/>
                        </wps:spPr>
                        <wps:txbx>
                          <w:txbxContent>
                            <w:p w:rsidR="000A181E" w:rsidRPr="00E66C3B" w:rsidRDefault="000A181E" w:rsidP="007C46F3">
                              <w:pPr>
                                <w:pStyle w:val="NormalWeb"/>
                                <w:spacing w:before="0" w:beforeAutospacing="0" w:after="0" w:afterAutospacing="0"/>
                                <w:rPr>
                                  <w:color w:val="000000" w:themeColor="text1"/>
                                  <w:kern w:val="24"/>
                                  <w:szCs w:val="28"/>
                                </w:rPr>
                              </w:pPr>
                              <w:r w:rsidRPr="00E66C3B">
                                <w:rPr>
                                  <w:color w:val="000000" w:themeColor="text1"/>
                                  <w:kern w:val="24"/>
                                  <w:szCs w:val="28"/>
                                </w:rPr>
                                <w:t>Theatrical/</w:t>
                              </w:r>
                            </w:p>
                            <w:p w:rsidR="000A181E" w:rsidRPr="0073196A" w:rsidRDefault="000A181E" w:rsidP="007C46F3">
                              <w:pPr>
                                <w:pStyle w:val="NormalWeb"/>
                                <w:spacing w:before="0" w:beforeAutospacing="0" w:after="0" w:afterAutospacing="0"/>
                                <w:rPr>
                                  <w:sz w:val="22"/>
                                </w:rPr>
                              </w:pPr>
                              <w:r w:rsidRPr="00E66C3B">
                                <w:rPr>
                                  <w:color w:val="000000" w:themeColor="text1"/>
                                  <w:kern w:val="24"/>
                                  <w:szCs w:val="28"/>
                                </w:rPr>
                                <w:t>Scripted TV</w:t>
                              </w:r>
                            </w:p>
                          </w:txbxContent>
                        </wps:txbx>
                        <wps:bodyPr wrap="square" rtlCol="0">
                          <a:noAutofit/>
                        </wps:bodyPr>
                      </wps:wsp>
                      <wps:wsp>
                        <wps:cNvPr id="74" name="TextBox 11">
                          <a:extLst/>
                        </wps:cNvPr>
                        <wps:cNvSpPr txBox="1"/>
                        <wps:spPr>
                          <a:xfrm>
                            <a:off x="314247" y="322142"/>
                            <a:ext cx="1513353" cy="423726"/>
                          </a:xfrm>
                          <a:prstGeom prst="rect">
                            <a:avLst/>
                          </a:prstGeom>
                          <a:noFill/>
                        </wps:spPr>
                        <wps:txbx>
                          <w:txbxContent>
                            <w:p w:rsidR="000A181E" w:rsidRPr="0073196A" w:rsidRDefault="000A181E" w:rsidP="007C46F3">
                              <w:pPr>
                                <w:pStyle w:val="NormalWeb"/>
                                <w:spacing w:before="0" w:beforeAutospacing="0" w:after="0" w:afterAutospacing="0"/>
                                <w:rPr>
                                  <w:sz w:val="22"/>
                                </w:rPr>
                              </w:pPr>
                              <w:r w:rsidRPr="00E66C3B">
                                <w:rPr>
                                  <w:color w:val="000000" w:themeColor="text1"/>
                                  <w:kern w:val="24"/>
                                  <w:szCs w:val="28"/>
                                </w:rPr>
                                <w:t>Live Events</w:t>
                              </w:r>
                            </w:p>
                          </w:txbxContent>
                        </wps:txbx>
                        <wps:bodyPr wrap="square" rtlCol="0">
                          <a:noAutofit/>
                        </wps:bodyPr>
                      </wps:wsp>
                      <wps:wsp>
                        <wps:cNvPr id="75" name="TextBox 12">
                          <a:extLst/>
                        </wps:cNvPr>
                        <wps:cNvSpPr txBox="1"/>
                        <wps:spPr>
                          <a:xfrm>
                            <a:off x="654676" y="3823731"/>
                            <a:ext cx="4054628" cy="2059510"/>
                          </a:xfrm>
                          <a:prstGeom prst="rect">
                            <a:avLst/>
                          </a:prstGeom>
                          <a:noFill/>
                        </wps:spPr>
                        <wps:txbx>
                          <w:txbxContent>
                            <w:p w:rsidR="000A181E" w:rsidRPr="000456B4" w:rsidRDefault="000A181E" w:rsidP="00F84DA6">
                              <w:pPr>
                                <w:pStyle w:val="ListParagraph"/>
                                <w:numPr>
                                  <w:ilvl w:val="0"/>
                                  <w:numId w:val="7"/>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Non-</w:t>
                              </w:r>
                              <w:r>
                                <w:rPr>
                                  <w:color w:val="000000" w:themeColor="text1"/>
                                  <w:kern w:val="24"/>
                                  <w:sz w:val="22"/>
                                  <w:szCs w:val="28"/>
                                </w:rPr>
                                <w:t>l</w:t>
                              </w:r>
                              <w:r w:rsidRPr="00E66C3B">
                                <w:rPr>
                                  <w:color w:val="000000" w:themeColor="text1"/>
                                  <w:kern w:val="24"/>
                                  <w:sz w:val="22"/>
                                  <w:szCs w:val="28"/>
                                </w:rPr>
                                <w:t xml:space="preserve">inear </w:t>
                              </w:r>
                              <w:r>
                                <w:rPr>
                                  <w:color w:val="000000" w:themeColor="text1"/>
                                  <w:kern w:val="24"/>
                                  <w:sz w:val="22"/>
                                  <w:szCs w:val="28"/>
                                </w:rPr>
                                <w:t>c</w:t>
                              </w:r>
                              <w:r w:rsidRPr="00E66C3B">
                                <w:rPr>
                                  <w:color w:val="000000" w:themeColor="text1"/>
                                  <w:kern w:val="24"/>
                                  <w:sz w:val="22"/>
                                  <w:szCs w:val="28"/>
                                </w:rPr>
                                <w:t xml:space="preserve">olour </w:t>
                              </w:r>
                              <w:r>
                                <w:rPr>
                                  <w:color w:val="000000" w:themeColor="text1"/>
                                  <w:kern w:val="24"/>
                                  <w:sz w:val="22"/>
                                  <w:szCs w:val="28"/>
                                </w:rPr>
                                <w:t>t</w:t>
                              </w:r>
                              <w:r w:rsidRPr="00E66C3B">
                                <w:rPr>
                                  <w:color w:val="000000" w:themeColor="text1"/>
                                  <w:kern w:val="24"/>
                                  <w:sz w:val="22"/>
                                  <w:szCs w:val="28"/>
                                </w:rPr>
                                <w:t>ransformations</w:t>
                              </w:r>
                            </w:p>
                            <w:p w:rsidR="000A181E" w:rsidRPr="000456B4" w:rsidRDefault="000A181E" w:rsidP="00F84DA6">
                              <w:pPr>
                                <w:pStyle w:val="ListParagraph"/>
                                <w:numPr>
                                  <w:ilvl w:val="0"/>
                                  <w:numId w:val="7"/>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Chroma </w:t>
                              </w:r>
                              <w:r>
                                <w:rPr>
                                  <w:color w:val="000000" w:themeColor="text1"/>
                                  <w:kern w:val="24"/>
                                  <w:sz w:val="22"/>
                                  <w:szCs w:val="28"/>
                                </w:rPr>
                                <w:t>s</w:t>
                              </w:r>
                              <w:r w:rsidRPr="00E66C3B">
                                <w:rPr>
                                  <w:color w:val="000000" w:themeColor="text1"/>
                                  <w:kern w:val="24"/>
                                  <w:sz w:val="22"/>
                                  <w:szCs w:val="28"/>
                                </w:rPr>
                                <w:t>ub-</w:t>
                              </w:r>
                              <w:r>
                                <w:rPr>
                                  <w:color w:val="000000" w:themeColor="text1"/>
                                  <w:kern w:val="24"/>
                                  <w:sz w:val="22"/>
                                  <w:szCs w:val="28"/>
                                </w:rPr>
                                <w:t>s</w:t>
                              </w:r>
                              <w:r w:rsidRPr="00E66C3B">
                                <w:rPr>
                                  <w:color w:val="000000" w:themeColor="text1"/>
                                  <w:kern w:val="24"/>
                                  <w:sz w:val="22"/>
                                  <w:szCs w:val="28"/>
                                </w:rPr>
                                <w:t>ampling</w:t>
                              </w:r>
                            </w:p>
                            <w:p w:rsidR="000A181E" w:rsidRPr="000456B4" w:rsidRDefault="000A181E" w:rsidP="00F84DA6">
                              <w:pPr>
                                <w:pStyle w:val="ListParagraph"/>
                                <w:numPr>
                                  <w:ilvl w:val="0"/>
                                  <w:numId w:val="7"/>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Colour </w:t>
                              </w:r>
                              <w:r>
                                <w:rPr>
                                  <w:color w:val="000000" w:themeColor="text1"/>
                                  <w:kern w:val="24"/>
                                  <w:sz w:val="22"/>
                                  <w:szCs w:val="28"/>
                                </w:rPr>
                                <w:t>r</w:t>
                              </w:r>
                              <w:r w:rsidRPr="00E66C3B">
                                <w:rPr>
                                  <w:color w:val="000000" w:themeColor="text1"/>
                                  <w:kern w:val="24"/>
                                  <w:sz w:val="22"/>
                                  <w:szCs w:val="28"/>
                                </w:rPr>
                                <w:t xml:space="preserve">epresentation </w:t>
                              </w:r>
                              <w:r>
                                <w:rPr>
                                  <w:color w:val="000000" w:themeColor="text1"/>
                                  <w:kern w:val="24"/>
                                  <w:sz w:val="22"/>
                                  <w:szCs w:val="28"/>
                                </w:rPr>
                                <w:t>t</w:t>
                              </w:r>
                              <w:r w:rsidRPr="00E66C3B">
                                <w:rPr>
                                  <w:color w:val="000000" w:themeColor="text1"/>
                                  <w:kern w:val="24"/>
                                  <w:sz w:val="22"/>
                                  <w:szCs w:val="28"/>
                                </w:rPr>
                                <w:t>ransformation</w:t>
                              </w:r>
                            </w:p>
                            <w:p w:rsidR="000A181E" w:rsidRPr="000456B4" w:rsidRDefault="000A181E" w:rsidP="00F84DA6">
                              <w:pPr>
                                <w:pStyle w:val="ListParagraph"/>
                                <w:numPr>
                                  <w:ilvl w:val="0"/>
                                  <w:numId w:val="7"/>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Bit </w:t>
                              </w:r>
                              <w:r>
                                <w:rPr>
                                  <w:color w:val="000000" w:themeColor="text1"/>
                                  <w:kern w:val="24"/>
                                  <w:sz w:val="22"/>
                                  <w:szCs w:val="28"/>
                                </w:rPr>
                                <w:t>d</w:t>
                              </w:r>
                              <w:r w:rsidRPr="00E66C3B">
                                <w:rPr>
                                  <w:color w:val="000000" w:themeColor="text1"/>
                                  <w:kern w:val="24"/>
                                  <w:sz w:val="22"/>
                                  <w:szCs w:val="28"/>
                                </w:rPr>
                                <w:t xml:space="preserve">epth </w:t>
                              </w:r>
                              <w:r>
                                <w:rPr>
                                  <w:color w:val="000000" w:themeColor="text1"/>
                                  <w:kern w:val="24"/>
                                  <w:sz w:val="22"/>
                                  <w:szCs w:val="28"/>
                                </w:rPr>
                                <w:t>r</w:t>
                              </w:r>
                              <w:r w:rsidRPr="00E66C3B">
                                <w:rPr>
                                  <w:color w:val="000000" w:themeColor="text1"/>
                                  <w:kern w:val="24"/>
                                  <w:sz w:val="22"/>
                                  <w:szCs w:val="28"/>
                                </w:rPr>
                                <w:t>eductions</w:t>
                              </w:r>
                            </w:p>
                          </w:txbxContent>
                        </wps:txbx>
                        <wps:bodyPr wrap="square" rtlCol="0">
                          <a:noAutofit/>
                        </wps:bodyPr>
                      </wps:wsp>
                      <wps:wsp>
                        <wps:cNvPr id="76" name="TextBox 13">
                          <a:extLst/>
                        </wps:cNvPr>
                        <wps:cNvSpPr txBox="1"/>
                        <wps:spPr>
                          <a:xfrm>
                            <a:off x="5569491" y="3771766"/>
                            <a:ext cx="4408544" cy="2095047"/>
                          </a:xfrm>
                          <a:prstGeom prst="rect">
                            <a:avLst/>
                          </a:prstGeom>
                          <a:noFill/>
                        </wps:spPr>
                        <wps:txbx>
                          <w:txbxContent>
                            <w:p w:rsidR="000A181E" w:rsidRPr="002E3C91" w:rsidRDefault="000A181E" w:rsidP="00F84DA6">
                              <w:pPr>
                                <w:pStyle w:val="ListParagraph"/>
                                <w:numPr>
                                  <w:ilvl w:val="0"/>
                                  <w:numId w:val="8"/>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Chroma sub-sampling</w:t>
                              </w:r>
                            </w:p>
                            <w:p w:rsidR="000A181E" w:rsidRPr="002E3C91" w:rsidRDefault="000A181E" w:rsidP="00F84DA6">
                              <w:pPr>
                                <w:pStyle w:val="ListParagraph"/>
                                <w:numPr>
                                  <w:ilvl w:val="0"/>
                                  <w:numId w:val="8"/>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Colour representation transformation</w:t>
                              </w:r>
                            </w:p>
                            <w:p w:rsidR="000A181E" w:rsidRPr="002E3C91" w:rsidRDefault="000A181E" w:rsidP="00F84DA6">
                              <w:pPr>
                                <w:pStyle w:val="ListParagraph"/>
                                <w:numPr>
                                  <w:ilvl w:val="0"/>
                                  <w:numId w:val="8"/>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Bit depth reduction</w:t>
                              </w:r>
                            </w:p>
                            <w:p w:rsidR="000A181E" w:rsidRPr="002E3C91" w:rsidRDefault="000A181E" w:rsidP="00F84DA6">
                              <w:pPr>
                                <w:pStyle w:val="ListParagraph"/>
                                <w:numPr>
                                  <w:ilvl w:val="0"/>
                                  <w:numId w:val="8"/>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Metadata generation</w:t>
                              </w:r>
                            </w:p>
                          </w:txbxContent>
                        </wps:txbx>
                        <wps:bodyPr wrap="square" rtlCol="0">
                          <a:noAutofit/>
                        </wps:bodyPr>
                      </wps:wsp>
                      <wps:wsp>
                        <wps:cNvPr id="77" name="TextBox 14">
                          <a:extLst/>
                        </wps:cNvPr>
                        <wps:cNvSpPr txBox="1"/>
                        <wps:spPr>
                          <a:xfrm>
                            <a:off x="344556" y="2615287"/>
                            <a:ext cx="1535731" cy="917398"/>
                          </a:xfrm>
                          <a:prstGeom prst="rect">
                            <a:avLst/>
                          </a:prstGeom>
                          <a:noFill/>
                        </wps:spPr>
                        <wps:txbx>
                          <w:txbxContent>
                            <w:p w:rsidR="000A181E" w:rsidRPr="00E66C3B" w:rsidRDefault="000A181E" w:rsidP="007C46F3">
                              <w:pPr>
                                <w:pStyle w:val="NormalWeb"/>
                                <w:spacing w:before="0" w:beforeAutospacing="0" w:after="0" w:afterAutospacing="0"/>
                                <w:rPr>
                                  <w:sz w:val="18"/>
                                  <w:szCs w:val="18"/>
                                </w:rPr>
                              </w:pPr>
                              <w:r w:rsidRPr="00E66C3B">
                                <w:rPr>
                                  <w:color w:val="000000" w:themeColor="text1"/>
                                  <w:kern w:val="24"/>
                                  <w:sz w:val="18"/>
                                  <w:szCs w:val="18"/>
                                </w:rPr>
                                <w:t>4:4:4/4:2:2</w:t>
                              </w:r>
                            </w:p>
                            <w:p w:rsidR="000A181E" w:rsidRPr="00E66C3B" w:rsidRDefault="000A181E" w:rsidP="007C46F3">
                              <w:pPr>
                                <w:pStyle w:val="NormalWeb"/>
                                <w:spacing w:before="0" w:beforeAutospacing="0" w:after="0" w:afterAutospacing="0"/>
                                <w:rPr>
                                  <w:sz w:val="18"/>
                                  <w:szCs w:val="18"/>
                                </w:rPr>
                              </w:pPr>
                              <w:r w:rsidRPr="00E66C3B">
                                <w:rPr>
                                  <w:color w:val="000000" w:themeColor="text1"/>
                                  <w:kern w:val="24"/>
                                  <w:sz w:val="18"/>
                                  <w:szCs w:val="18"/>
                                </w:rPr>
                                <w:t>RGB/Y′CbCr</w:t>
                              </w:r>
                            </w:p>
                            <w:p w:rsidR="000A181E" w:rsidRPr="00E66C3B" w:rsidRDefault="000A181E"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78" name="TextBox 15">
                          <a:extLst/>
                        </wps:cNvPr>
                        <wps:cNvSpPr txBox="1"/>
                        <wps:spPr>
                          <a:xfrm>
                            <a:off x="3136637" y="2611831"/>
                            <a:ext cx="1742391" cy="996876"/>
                          </a:xfrm>
                          <a:prstGeom prst="rect">
                            <a:avLst/>
                          </a:prstGeom>
                          <a:noFill/>
                        </wps:spPr>
                        <wps:txbx>
                          <w:txbxContent>
                            <w:p w:rsidR="000A181E" w:rsidRPr="00E66C3B" w:rsidRDefault="000A181E" w:rsidP="007C46F3">
                              <w:pPr>
                                <w:pStyle w:val="NormalWeb"/>
                                <w:spacing w:before="0" w:beforeAutospacing="0" w:after="0" w:afterAutospacing="0"/>
                                <w:rPr>
                                  <w:sz w:val="18"/>
                                  <w:szCs w:val="18"/>
                                </w:rPr>
                              </w:pPr>
                              <w:r w:rsidRPr="00E66C3B">
                                <w:rPr>
                                  <w:color w:val="000000" w:themeColor="text1"/>
                                  <w:kern w:val="24"/>
                                  <w:sz w:val="18"/>
                                  <w:szCs w:val="18"/>
                                </w:rPr>
                                <w:t>4:4:4/4:2:2</w:t>
                              </w:r>
                            </w:p>
                            <w:p w:rsidR="000A181E" w:rsidRPr="00E66C3B" w:rsidRDefault="000A181E" w:rsidP="007C46F3">
                              <w:pPr>
                                <w:pStyle w:val="NormalWeb"/>
                                <w:spacing w:before="0" w:beforeAutospacing="0" w:after="0" w:afterAutospacing="0"/>
                                <w:rPr>
                                  <w:sz w:val="18"/>
                                  <w:szCs w:val="18"/>
                                </w:rPr>
                              </w:pPr>
                              <w:r w:rsidRPr="00E66C3B">
                                <w:rPr>
                                  <w:color w:val="000000" w:themeColor="text1"/>
                                  <w:kern w:val="24"/>
                                  <w:sz w:val="18"/>
                                  <w:szCs w:val="18"/>
                                </w:rPr>
                                <w:t>R′G′B′/Y′CbCr</w:t>
                              </w:r>
                            </w:p>
                            <w:p w:rsidR="000A181E" w:rsidRPr="00E66C3B" w:rsidRDefault="000A181E"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79" name="TextBox 16">
                          <a:extLst/>
                        </wps:cNvPr>
                        <wps:cNvSpPr txBox="1"/>
                        <wps:spPr>
                          <a:xfrm>
                            <a:off x="5043003" y="2629220"/>
                            <a:ext cx="1778594" cy="870041"/>
                          </a:xfrm>
                          <a:prstGeom prst="rect">
                            <a:avLst/>
                          </a:prstGeom>
                          <a:noFill/>
                        </wps:spPr>
                        <wps:txbx>
                          <w:txbxContent>
                            <w:p w:rsidR="000A181E" w:rsidRPr="00E66C3B" w:rsidRDefault="000A181E" w:rsidP="007C46F3">
                              <w:pPr>
                                <w:pStyle w:val="NormalWeb"/>
                                <w:spacing w:before="0" w:beforeAutospacing="0" w:after="0" w:afterAutospacing="0"/>
                                <w:rPr>
                                  <w:sz w:val="18"/>
                                  <w:szCs w:val="18"/>
                                </w:rPr>
                              </w:pPr>
                              <w:r w:rsidRPr="00E66C3B">
                                <w:rPr>
                                  <w:color w:val="000000" w:themeColor="text1"/>
                                  <w:kern w:val="24"/>
                                  <w:sz w:val="18"/>
                                  <w:szCs w:val="18"/>
                                </w:rPr>
                                <w:t>4:4:4/4:2:2</w:t>
                              </w:r>
                            </w:p>
                            <w:p w:rsidR="000A181E" w:rsidRPr="00E66C3B" w:rsidRDefault="000A181E" w:rsidP="007C46F3">
                              <w:pPr>
                                <w:pStyle w:val="NormalWeb"/>
                                <w:spacing w:before="0" w:beforeAutospacing="0" w:after="0" w:afterAutospacing="0"/>
                                <w:rPr>
                                  <w:sz w:val="18"/>
                                  <w:szCs w:val="18"/>
                                </w:rPr>
                              </w:pPr>
                              <w:r w:rsidRPr="00E66C3B">
                                <w:rPr>
                                  <w:color w:val="000000" w:themeColor="text1"/>
                                  <w:kern w:val="24"/>
                                  <w:sz w:val="18"/>
                                  <w:szCs w:val="18"/>
                                </w:rPr>
                                <w:t>R</w:t>
                              </w:r>
                              <w:r w:rsidRPr="005337BA">
                                <w:rPr>
                                  <w:color w:val="000000" w:themeColor="text1"/>
                                  <w:kern w:val="24"/>
                                  <w:sz w:val="18"/>
                                  <w:szCs w:val="18"/>
                                </w:rPr>
                                <w:t>′</w:t>
                              </w:r>
                              <w:r w:rsidRPr="00E66C3B">
                                <w:rPr>
                                  <w:color w:val="000000" w:themeColor="text1"/>
                                  <w:kern w:val="24"/>
                                  <w:sz w:val="18"/>
                                  <w:szCs w:val="18"/>
                                </w:rPr>
                                <w:t>G</w:t>
                              </w:r>
                              <w:r w:rsidRPr="005337BA">
                                <w:rPr>
                                  <w:color w:val="000000" w:themeColor="text1"/>
                                  <w:kern w:val="24"/>
                                  <w:sz w:val="18"/>
                                  <w:szCs w:val="18"/>
                                </w:rPr>
                                <w:t>′</w:t>
                              </w:r>
                              <w:r w:rsidRPr="00E66C3B">
                                <w:rPr>
                                  <w:color w:val="000000" w:themeColor="text1"/>
                                  <w:kern w:val="24"/>
                                  <w:sz w:val="18"/>
                                  <w:szCs w:val="18"/>
                                </w:rPr>
                                <w:t>B</w:t>
                              </w:r>
                              <w:r w:rsidRPr="005337BA">
                                <w:rPr>
                                  <w:color w:val="000000" w:themeColor="text1"/>
                                  <w:kern w:val="24"/>
                                  <w:sz w:val="18"/>
                                  <w:szCs w:val="18"/>
                                </w:rPr>
                                <w:t>′</w:t>
                              </w:r>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CbCr</w:t>
                              </w:r>
                            </w:p>
                            <w:p w:rsidR="000A181E" w:rsidRPr="00E66C3B" w:rsidRDefault="000A181E"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80" name="TextBox 17">
                          <a:extLst/>
                        </wps:cNvPr>
                        <wps:cNvSpPr txBox="1"/>
                        <wps:spPr>
                          <a:xfrm>
                            <a:off x="7977489" y="2615287"/>
                            <a:ext cx="1672628" cy="1229798"/>
                          </a:xfrm>
                          <a:prstGeom prst="rect">
                            <a:avLst/>
                          </a:prstGeom>
                          <a:noFill/>
                        </wps:spPr>
                        <wps:txbx>
                          <w:txbxContent>
                            <w:p w:rsidR="000A181E" w:rsidRPr="00E66C3B" w:rsidRDefault="000A181E" w:rsidP="007C46F3">
                              <w:pPr>
                                <w:pStyle w:val="NormalWeb"/>
                                <w:spacing w:before="0" w:beforeAutospacing="0" w:after="0" w:afterAutospacing="0"/>
                                <w:rPr>
                                  <w:sz w:val="18"/>
                                  <w:szCs w:val="18"/>
                                </w:rPr>
                              </w:pPr>
                              <w:r w:rsidRPr="00E66C3B">
                                <w:rPr>
                                  <w:color w:val="000000" w:themeColor="text1"/>
                                  <w:kern w:val="24"/>
                                  <w:sz w:val="18"/>
                                  <w:szCs w:val="18"/>
                                </w:rPr>
                                <w:t>4:2:0</w:t>
                              </w:r>
                            </w:p>
                            <w:p w:rsidR="000A181E" w:rsidRPr="00E66C3B" w:rsidRDefault="000A181E" w:rsidP="007C46F3">
                              <w:pPr>
                                <w:pStyle w:val="NormalWeb"/>
                                <w:spacing w:before="0" w:beforeAutospacing="0" w:after="0" w:afterAutospacing="0"/>
                                <w:rPr>
                                  <w:sz w:val="18"/>
                                  <w:szCs w:val="18"/>
                                </w:rPr>
                              </w:pPr>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CbCr</w:t>
                              </w:r>
                            </w:p>
                            <w:p w:rsidR="000A181E" w:rsidRPr="00E66C3B" w:rsidRDefault="000A181E" w:rsidP="001769D9">
                              <w:pPr>
                                <w:pStyle w:val="NormalWeb"/>
                                <w:spacing w:before="0" w:beforeAutospacing="0" w:after="0" w:afterAutospacing="0"/>
                                <w:rPr>
                                  <w:sz w:val="18"/>
                                  <w:szCs w:val="18"/>
                                </w:rPr>
                              </w:pPr>
                              <w:r w:rsidRPr="00E66C3B">
                                <w:rPr>
                                  <w:color w:val="000000" w:themeColor="text1"/>
                                  <w:kern w:val="24"/>
                                  <w:sz w:val="18"/>
                                  <w:szCs w:val="18"/>
                                </w:rPr>
                                <w:t>10</w:t>
                              </w:r>
                              <w:r>
                                <w:rPr>
                                  <w:color w:val="000000" w:themeColor="text1"/>
                                  <w:kern w:val="24"/>
                                  <w:sz w:val="18"/>
                                  <w:szCs w:val="18"/>
                                </w:rPr>
                                <w:t>/8</w:t>
                              </w:r>
                              <w:r w:rsidRPr="00E66C3B">
                                <w:rPr>
                                  <w:color w:val="000000" w:themeColor="text1"/>
                                  <w:kern w:val="24"/>
                                  <w:sz w:val="18"/>
                                  <w:szCs w:val="18"/>
                                </w:rPr>
                                <w:t xml:space="preserve">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81" name="Straight Arrow Connector 81">
                          <a:extLst/>
                        </wps:cNvPr>
                        <wps:cNvCnPr>
                          <a:cxnSpLocks/>
                        </wps:cNvCnPr>
                        <wps:spPr>
                          <a:xfrm>
                            <a:off x="1885937" y="2992855"/>
                            <a:ext cx="471957" cy="126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2" name="Straight Arrow Connector 82">
                          <a:extLst/>
                        </wps:cNvPr>
                        <wps:cNvCnPr/>
                        <wps:spPr>
                          <a:xfrm flipV="1">
                            <a:off x="2627809" y="2995278"/>
                            <a:ext cx="487662" cy="102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3" name="Straight Arrow Connector 83">
                          <a:extLst/>
                        </wps:cNvPr>
                        <wps:cNvCnPr/>
                        <wps:spPr>
                          <a:xfrm flipV="1">
                            <a:off x="6774294" y="2997135"/>
                            <a:ext cx="487662" cy="102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4" name="Straight Arrow Connector 84">
                          <a:extLst/>
                        </wps:cNvPr>
                        <wps:cNvCnPr/>
                        <wps:spPr>
                          <a:xfrm flipV="1">
                            <a:off x="7439605" y="3019164"/>
                            <a:ext cx="487662" cy="102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D612F37" id="Group 23" o:spid="_x0000_s1026" style="position:absolute;left:0;text-align:left;margin-left:32.25pt;margin-top:10.2pt;width:471.55pt;height:364pt;z-index:251660800;mso-width-relative:margin;mso-height-relative:margin" coordorigin="3142,-2664" coordsize="96637,61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">
                <v:line id="Straight Connector 64" o:spid="_x0000_s1027" style="position:absolute;visibility:visible;mso-wrap-style:square" from="3445,16841" to="94207,16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" strokecolor="black [3213]" strokeweight=".5pt">
                  <v:stroke joinstyle="miter"/>
                </v:line>
                <v:rect id="Rectangle 65" o:spid="_x0000_s1028" style="position:absolute;left:3445;top:11710;width:15388;height:102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" fillcolor="white [3212]" strokecolor="#1f3763 [1604]" strokeweight="1pt">
                  <v:textbox>
                    <w:txbxContent>
                      <w:p w:rsidR="000A181E" w:rsidRPr="00E66C3B" w:rsidRDefault="000A181E" w:rsidP="007C46F3">
                        <w:pPr>
                          <w:pStyle w:val="NormalWeb"/>
                          <w:spacing w:before="0" w:beforeAutospacing="0" w:after="0" w:afterAutospacing="0"/>
                          <w:jc w:val="center"/>
                        </w:pPr>
                        <w:r w:rsidRPr="00E66C3B">
                          <w:rPr>
                            <w:color w:val="000000" w:themeColor="text1"/>
                            <w:kern w:val="24"/>
                          </w:rPr>
                          <w:t>Capture</w:t>
                        </w:r>
                      </w:p>
                    </w:txbxContent>
                  </v:textbox>
                </v:rect>
                <v:rect id="Rectangle 66" o:spid="_x0000_s1029" style="position:absolute;left:31679;top:11803;width:15388;height:10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" fillcolor="white [3212]" strokecolor="#1f3763 [1604]" strokeweight="1pt">
                  <v:textbox>
                    <w:txbxContent>
                      <w:p w:rsidR="000A181E" w:rsidRPr="000456B4" w:rsidRDefault="000A181E" w:rsidP="007C46F3">
                        <w:pPr>
                          <w:pStyle w:val="NormalWeb"/>
                          <w:spacing w:before="0" w:beforeAutospacing="0" w:after="0" w:afterAutospacing="0"/>
                          <w:jc w:val="center"/>
                          <w:rPr>
                            <w:sz w:val="20"/>
                          </w:rPr>
                        </w:pPr>
                        <w:r w:rsidRPr="00E66C3B">
                          <w:rPr>
                            <w:color w:val="000000" w:themeColor="text1"/>
                            <w:kern w:val="24"/>
                            <w:szCs w:val="36"/>
                          </w:rPr>
                          <w:t xml:space="preserve">Production </w:t>
                        </w:r>
                        <w:r w:rsidRPr="00E66C3B">
                          <w:rPr>
                            <w:color w:val="000000" w:themeColor="text1"/>
                            <w:kern w:val="24"/>
                            <w:sz w:val="22"/>
                            <w:szCs w:val="36"/>
                          </w:rPr>
                          <w:t>w/ metadata</w:t>
                        </w:r>
                      </w:p>
                    </w:txbxContent>
                  </v:textbox>
                </v:rect>
                <v:rect id="Rectangle 67" o:spid="_x0000_s1030" style="position:absolute;left:78819;top:11803;width:15388;height:10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" fillcolor="white [3212]" strokecolor="#1f3763 [1604]" strokeweight="1pt">
                  <v:textbox>
                    <w:txbxContent>
                      <w:p w:rsidR="000A181E" w:rsidRPr="000456B4" w:rsidRDefault="000A181E" w:rsidP="007C46F3">
                        <w:pPr>
                          <w:pStyle w:val="NormalWeb"/>
                          <w:spacing w:before="0" w:beforeAutospacing="0" w:after="0" w:afterAutospacing="0"/>
                          <w:jc w:val="center"/>
                          <w:rPr>
                            <w:sz w:val="20"/>
                          </w:rPr>
                        </w:pPr>
                        <w:r w:rsidRPr="00E66C3B">
                          <w:rPr>
                            <w:color w:val="000000" w:themeColor="text1"/>
                            <w:kern w:val="24"/>
                            <w:szCs w:val="36"/>
                          </w:rPr>
                          <w:t>Service</w:t>
                        </w:r>
                      </w:p>
                      <w:p w:rsidR="000A181E" w:rsidRPr="000456B4" w:rsidRDefault="000A181E"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v:textbox>
                </v:rect>
                <v:line id="Straight Connector 68" o:spid="_x0000_s1031" style="position:absolute;visibility:visible;mso-wrap-style:square" from="73738,7705" to="73738,37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" strokecolor="black [3213]" strokeweight=".5pt">
                  <v:stroke dashstyle="dash" joinstyle="miter"/>
                  <o:lock v:ext="edit" shapetype="f"/>
                </v:line>
                <v:line id="Straight Connector 69" o:spid="_x0000_s1032" style="position:absolute;visibility:visible;mso-wrap-style:square" from="25418,7705" to="25475,37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" strokecolor="black [3213]" strokeweight=".5pt">
                  <v:stroke dashstyle="dash" joinstyle="miter"/>
                  <o:lock v:ext="edit" shapetype="f"/>
                </v:line>
                <v:rect id="Rectangle 70" o:spid="_x0000_s1033" style="position:absolute;left:54793;top:11803;width:15388;height:10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" fillcolor="white [3212]" strokecolor="#1f3763 [1604]" strokeweight="1pt">
                  <v:textbox>
                    <w:txbxContent>
                      <w:p w:rsidR="000A181E" w:rsidRPr="000456B4" w:rsidRDefault="000A181E" w:rsidP="007C46F3">
                        <w:pPr>
                          <w:pStyle w:val="NormalWeb"/>
                          <w:spacing w:before="0" w:beforeAutospacing="0" w:after="0" w:afterAutospacing="0"/>
                          <w:jc w:val="center"/>
                          <w:rPr>
                            <w:sz w:val="20"/>
                          </w:rPr>
                        </w:pPr>
                        <w:r w:rsidRPr="00E66C3B">
                          <w:rPr>
                            <w:color w:val="000000" w:themeColor="text1"/>
                            <w:kern w:val="24"/>
                            <w:szCs w:val="36"/>
                          </w:rPr>
                          <w:t>Production</w:t>
                        </w:r>
                      </w:p>
                      <w:p w:rsidR="000A181E" w:rsidRPr="000456B4" w:rsidRDefault="000A181E" w:rsidP="007C46F3">
                        <w:pPr>
                          <w:pStyle w:val="NormalWeb"/>
                          <w:spacing w:before="0" w:beforeAutospacing="0" w:after="0" w:afterAutospacing="0"/>
                          <w:jc w:val="center"/>
                          <w:rPr>
                            <w:sz w:val="20"/>
                          </w:rPr>
                        </w:pPr>
                        <w:r>
                          <w:rPr>
                            <w:color w:val="000000" w:themeColor="text1"/>
                            <w:kern w:val="24"/>
                            <w:szCs w:val="36"/>
                          </w:rPr>
                          <w:t>d</w:t>
                        </w:r>
                        <w:r w:rsidRPr="00E66C3B">
                          <w:rPr>
                            <w:color w:val="000000" w:themeColor="text1"/>
                            <w:kern w:val="24"/>
                            <w:szCs w:val="36"/>
                          </w:rPr>
                          <w:t>istribution</w:t>
                        </w:r>
                      </w:p>
                    </w:txbxContent>
                  </v:textbox>
                </v:rect>
                <v:shapetype id="_x0000_t32" coordsize="21600,21600" o:spt="32" o:oned="t" path="m,l21600,21600e" filled="f">
                  <v:path arrowok="t" fillok="f" o:connecttype="none"/>
                  <o:lock v:ext="edit" shapetype="t"/>
                </v:shapetype>
                <v:shape id="Straight Arrow Connector 71" o:spid="_x0000_s1034" type="#_x0000_t32" style="position:absolute;left:18074;top:5288;width:715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" strokecolor="black [3213]" strokeweight="1.5pt">
                  <v:stroke startarrow="oval" endarrow="block" joinstyle="miter"/>
                </v:shape>
                <v:shape id="Straight Arrow Connector 72" o:spid="_x0000_s1035" type="#_x0000_t32" style="position:absolute;left:18074;top:1538;width:715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" strokecolor="black [3213]" strokeweight="1.5pt">
                  <v:stroke startarrow="oval" endarrow="block" joinstyle="miter"/>
                </v:shape>
                <v:shapetype id="_x0000_t202" coordsize="21600,21600" o:spt="202" path="m,l,21600r21600,l21600,xe">
                  <v:stroke joinstyle="miter"/>
                  <v:path gradientshapeok="t" o:connecttype="rect"/>
                </v:shapetype>
                <v:shape id="TextBox 10" o:spid="_x0000_s1036" type="#_x0000_t202" style="position:absolute;left:3288;top:-2664;width:18237;height:7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" filled="f" stroked="f">
                  <v:textbox>
                    <w:txbxContent>
                      <w:p w:rsidR="000A181E" w:rsidRPr="00E66C3B" w:rsidRDefault="000A181E" w:rsidP="007C46F3">
                        <w:pPr>
                          <w:pStyle w:val="NormalWeb"/>
                          <w:spacing w:before="0" w:beforeAutospacing="0" w:after="0" w:afterAutospacing="0"/>
                          <w:rPr>
                            <w:color w:val="000000" w:themeColor="text1"/>
                            <w:kern w:val="24"/>
                            <w:szCs w:val="28"/>
                          </w:rPr>
                        </w:pPr>
                        <w:r w:rsidRPr="00E66C3B">
                          <w:rPr>
                            <w:color w:val="000000" w:themeColor="text1"/>
                            <w:kern w:val="24"/>
                            <w:szCs w:val="28"/>
                          </w:rPr>
                          <w:t>Theatrical/</w:t>
                        </w:r>
                      </w:p>
                      <w:p w:rsidR="000A181E" w:rsidRPr="0073196A" w:rsidRDefault="000A181E" w:rsidP="007C46F3">
                        <w:pPr>
                          <w:pStyle w:val="NormalWeb"/>
                          <w:spacing w:before="0" w:beforeAutospacing="0" w:after="0" w:afterAutospacing="0"/>
                          <w:rPr>
                            <w:sz w:val="22"/>
                          </w:rPr>
                        </w:pPr>
                        <w:r w:rsidRPr="00E66C3B">
                          <w:rPr>
                            <w:color w:val="000000" w:themeColor="text1"/>
                            <w:kern w:val="24"/>
                            <w:szCs w:val="28"/>
                          </w:rPr>
                          <w:t>Scripted TV</w:t>
                        </w:r>
                      </w:p>
                    </w:txbxContent>
                  </v:textbox>
                </v:shape>
                <v:shape id="TextBox 11" o:spid="_x0000_s1037" type="#_x0000_t202" style="position:absolute;left:3142;top:3221;width:15134;height:4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" filled="f" stroked="f">
                  <v:textbox>
                    <w:txbxContent>
                      <w:p w:rsidR="000A181E" w:rsidRPr="0073196A" w:rsidRDefault="000A181E" w:rsidP="007C46F3">
                        <w:pPr>
                          <w:pStyle w:val="NormalWeb"/>
                          <w:spacing w:before="0" w:beforeAutospacing="0" w:after="0" w:afterAutospacing="0"/>
                          <w:rPr>
                            <w:sz w:val="22"/>
                          </w:rPr>
                        </w:pPr>
                        <w:r w:rsidRPr="00E66C3B">
                          <w:rPr>
                            <w:color w:val="000000" w:themeColor="text1"/>
                            <w:kern w:val="24"/>
                            <w:szCs w:val="28"/>
                          </w:rPr>
                          <w:t>Live Events</w:t>
                        </w:r>
                      </w:p>
                    </w:txbxContent>
                  </v:textbox>
                </v:shape>
                <v:shape id="TextBox 12" o:spid="_x0000_s1038" type="#_x0000_t202" style="position:absolute;left:6546;top:38237;width:40547;height:205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" filled="f" stroked="f">
                  <v:textbox>
                    <w:txbxContent>
                      <w:p w:rsidR="000A181E" w:rsidRPr="000456B4" w:rsidRDefault="000A181E" w:rsidP="00F84DA6">
                        <w:pPr>
                          <w:pStyle w:val="ListParagraph"/>
                          <w:numPr>
                            <w:ilvl w:val="0"/>
                            <w:numId w:val="7"/>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Non-</w:t>
                        </w:r>
                        <w:r>
                          <w:rPr>
                            <w:color w:val="000000" w:themeColor="text1"/>
                            <w:kern w:val="24"/>
                            <w:sz w:val="22"/>
                            <w:szCs w:val="28"/>
                          </w:rPr>
                          <w:t>l</w:t>
                        </w:r>
                        <w:r w:rsidRPr="00E66C3B">
                          <w:rPr>
                            <w:color w:val="000000" w:themeColor="text1"/>
                            <w:kern w:val="24"/>
                            <w:sz w:val="22"/>
                            <w:szCs w:val="28"/>
                          </w:rPr>
                          <w:t xml:space="preserve">inear </w:t>
                        </w:r>
                        <w:r>
                          <w:rPr>
                            <w:color w:val="000000" w:themeColor="text1"/>
                            <w:kern w:val="24"/>
                            <w:sz w:val="22"/>
                            <w:szCs w:val="28"/>
                          </w:rPr>
                          <w:t>c</w:t>
                        </w:r>
                        <w:r w:rsidRPr="00E66C3B">
                          <w:rPr>
                            <w:color w:val="000000" w:themeColor="text1"/>
                            <w:kern w:val="24"/>
                            <w:sz w:val="22"/>
                            <w:szCs w:val="28"/>
                          </w:rPr>
                          <w:t xml:space="preserve">olour </w:t>
                        </w:r>
                        <w:r>
                          <w:rPr>
                            <w:color w:val="000000" w:themeColor="text1"/>
                            <w:kern w:val="24"/>
                            <w:sz w:val="22"/>
                            <w:szCs w:val="28"/>
                          </w:rPr>
                          <w:t>t</w:t>
                        </w:r>
                        <w:r w:rsidRPr="00E66C3B">
                          <w:rPr>
                            <w:color w:val="000000" w:themeColor="text1"/>
                            <w:kern w:val="24"/>
                            <w:sz w:val="22"/>
                            <w:szCs w:val="28"/>
                          </w:rPr>
                          <w:t>ransformations</w:t>
                        </w:r>
                      </w:p>
                      <w:p w:rsidR="000A181E" w:rsidRPr="000456B4" w:rsidRDefault="000A181E" w:rsidP="00F84DA6">
                        <w:pPr>
                          <w:pStyle w:val="ListParagraph"/>
                          <w:numPr>
                            <w:ilvl w:val="0"/>
                            <w:numId w:val="7"/>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Chroma </w:t>
                        </w:r>
                        <w:r>
                          <w:rPr>
                            <w:color w:val="000000" w:themeColor="text1"/>
                            <w:kern w:val="24"/>
                            <w:sz w:val="22"/>
                            <w:szCs w:val="28"/>
                          </w:rPr>
                          <w:t>s</w:t>
                        </w:r>
                        <w:r w:rsidRPr="00E66C3B">
                          <w:rPr>
                            <w:color w:val="000000" w:themeColor="text1"/>
                            <w:kern w:val="24"/>
                            <w:sz w:val="22"/>
                            <w:szCs w:val="28"/>
                          </w:rPr>
                          <w:t>ub-</w:t>
                        </w:r>
                        <w:r>
                          <w:rPr>
                            <w:color w:val="000000" w:themeColor="text1"/>
                            <w:kern w:val="24"/>
                            <w:sz w:val="22"/>
                            <w:szCs w:val="28"/>
                          </w:rPr>
                          <w:t>s</w:t>
                        </w:r>
                        <w:r w:rsidRPr="00E66C3B">
                          <w:rPr>
                            <w:color w:val="000000" w:themeColor="text1"/>
                            <w:kern w:val="24"/>
                            <w:sz w:val="22"/>
                            <w:szCs w:val="28"/>
                          </w:rPr>
                          <w:t>ampling</w:t>
                        </w:r>
                      </w:p>
                      <w:p w:rsidR="000A181E" w:rsidRPr="000456B4" w:rsidRDefault="000A181E" w:rsidP="00F84DA6">
                        <w:pPr>
                          <w:pStyle w:val="ListParagraph"/>
                          <w:numPr>
                            <w:ilvl w:val="0"/>
                            <w:numId w:val="7"/>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Colour </w:t>
                        </w:r>
                        <w:r>
                          <w:rPr>
                            <w:color w:val="000000" w:themeColor="text1"/>
                            <w:kern w:val="24"/>
                            <w:sz w:val="22"/>
                            <w:szCs w:val="28"/>
                          </w:rPr>
                          <w:t>r</w:t>
                        </w:r>
                        <w:r w:rsidRPr="00E66C3B">
                          <w:rPr>
                            <w:color w:val="000000" w:themeColor="text1"/>
                            <w:kern w:val="24"/>
                            <w:sz w:val="22"/>
                            <w:szCs w:val="28"/>
                          </w:rPr>
                          <w:t xml:space="preserve">epresentation </w:t>
                        </w:r>
                        <w:r>
                          <w:rPr>
                            <w:color w:val="000000" w:themeColor="text1"/>
                            <w:kern w:val="24"/>
                            <w:sz w:val="22"/>
                            <w:szCs w:val="28"/>
                          </w:rPr>
                          <w:t>t</w:t>
                        </w:r>
                        <w:r w:rsidRPr="00E66C3B">
                          <w:rPr>
                            <w:color w:val="000000" w:themeColor="text1"/>
                            <w:kern w:val="24"/>
                            <w:sz w:val="22"/>
                            <w:szCs w:val="28"/>
                          </w:rPr>
                          <w:t>ransformation</w:t>
                        </w:r>
                      </w:p>
                      <w:p w:rsidR="000A181E" w:rsidRPr="000456B4" w:rsidRDefault="000A181E" w:rsidP="00F84DA6">
                        <w:pPr>
                          <w:pStyle w:val="ListParagraph"/>
                          <w:numPr>
                            <w:ilvl w:val="0"/>
                            <w:numId w:val="7"/>
                          </w:numPr>
                          <w:tabs>
                            <w:tab w:val="clear" w:pos="792"/>
                            <w:tab w:val="clear" w:pos="1195"/>
                            <w:tab w:val="clear" w:pos="1584"/>
                            <w:tab w:val="clear" w:pos="1987"/>
                            <w:tab w:val="clear" w:pos="4853"/>
                            <w:tab w:val="clear" w:pos="9691"/>
                          </w:tabs>
                          <w:spacing w:before="0"/>
                          <w:jc w:val="left"/>
                          <w:rPr>
                            <w:rFonts w:eastAsia="Times New Roman"/>
                            <w:sz w:val="22"/>
                          </w:rPr>
                        </w:pPr>
                        <w:r w:rsidRPr="00E66C3B">
                          <w:rPr>
                            <w:color w:val="000000" w:themeColor="text1"/>
                            <w:kern w:val="24"/>
                            <w:sz w:val="22"/>
                            <w:szCs w:val="28"/>
                          </w:rPr>
                          <w:t xml:space="preserve">Bit </w:t>
                        </w:r>
                        <w:r>
                          <w:rPr>
                            <w:color w:val="000000" w:themeColor="text1"/>
                            <w:kern w:val="24"/>
                            <w:sz w:val="22"/>
                            <w:szCs w:val="28"/>
                          </w:rPr>
                          <w:t>d</w:t>
                        </w:r>
                        <w:r w:rsidRPr="00E66C3B">
                          <w:rPr>
                            <w:color w:val="000000" w:themeColor="text1"/>
                            <w:kern w:val="24"/>
                            <w:sz w:val="22"/>
                            <w:szCs w:val="28"/>
                          </w:rPr>
                          <w:t xml:space="preserve">epth </w:t>
                        </w:r>
                        <w:r>
                          <w:rPr>
                            <w:color w:val="000000" w:themeColor="text1"/>
                            <w:kern w:val="24"/>
                            <w:sz w:val="22"/>
                            <w:szCs w:val="28"/>
                          </w:rPr>
                          <w:t>r</w:t>
                        </w:r>
                        <w:r w:rsidRPr="00E66C3B">
                          <w:rPr>
                            <w:color w:val="000000" w:themeColor="text1"/>
                            <w:kern w:val="24"/>
                            <w:sz w:val="22"/>
                            <w:szCs w:val="28"/>
                          </w:rPr>
                          <w:t>eductions</w:t>
                        </w:r>
                      </w:p>
                    </w:txbxContent>
                  </v:textbox>
                </v:shape>
                <v:shape id="TextBox 13" o:spid="_x0000_s1039" type="#_x0000_t202" style="position:absolute;left:55694;top:37717;width:44086;height:20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" filled="f" stroked="f">
                  <v:textbox>
                    <w:txbxContent>
                      <w:p w:rsidR="000A181E" w:rsidRPr="002E3C91" w:rsidRDefault="000A181E" w:rsidP="00F84DA6">
                        <w:pPr>
                          <w:pStyle w:val="ListParagraph"/>
                          <w:numPr>
                            <w:ilvl w:val="0"/>
                            <w:numId w:val="8"/>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Chroma sub-sampling</w:t>
                        </w:r>
                      </w:p>
                      <w:p w:rsidR="000A181E" w:rsidRPr="002E3C91" w:rsidRDefault="000A181E" w:rsidP="00F84DA6">
                        <w:pPr>
                          <w:pStyle w:val="ListParagraph"/>
                          <w:numPr>
                            <w:ilvl w:val="0"/>
                            <w:numId w:val="8"/>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Colour representation transformation</w:t>
                        </w:r>
                      </w:p>
                      <w:p w:rsidR="000A181E" w:rsidRPr="002E3C91" w:rsidRDefault="000A181E" w:rsidP="00F84DA6">
                        <w:pPr>
                          <w:pStyle w:val="ListParagraph"/>
                          <w:numPr>
                            <w:ilvl w:val="0"/>
                            <w:numId w:val="8"/>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Bit depth reduction</w:t>
                        </w:r>
                      </w:p>
                      <w:p w:rsidR="000A181E" w:rsidRPr="002E3C91" w:rsidRDefault="000A181E" w:rsidP="00F84DA6">
                        <w:pPr>
                          <w:pStyle w:val="ListParagraph"/>
                          <w:numPr>
                            <w:ilvl w:val="0"/>
                            <w:numId w:val="8"/>
                          </w:numPr>
                          <w:tabs>
                            <w:tab w:val="clear" w:pos="792"/>
                            <w:tab w:val="clear" w:pos="1195"/>
                            <w:tab w:val="clear" w:pos="1584"/>
                            <w:tab w:val="clear" w:pos="1987"/>
                            <w:tab w:val="clear" w:pos="4853"/>
                            <w:tab w:val="clear" w:pos="9691"/>
                          </w:tabs>
                          <w:spacing w:before="0"/>
                          <w:jc w:val="left"/>
                          <w:rPr>
                            <w:rFonts w:eastAsia="Times New Roman"/>
                            <w:sz w:val="22"/>
                            <w:szCs w:val="18"/>
                          </w:rPr>
                        </w:pPr>
                        <w:r w:rsidRPr="00E66C3B">
                          <w:rPr>
                            <w:color w:val="000000" w:themeColor="text1"/>
                            <w:kern w:val="24"/>
                            <w:sz w:val="22"/>
                            <w:szCs w:val="18"/>
                          </w:rPr>
                          <w:t>Metadata generation</w:t>
                        </w:r>
                      </w:p>
                    </w:txbxContent>
                  </v:textbox>
                </v:shape>
                <v:shape id="TextBox 14" o:spid="_x0000_s1040" type="#_x0000_t202" style="position:absolute;left:3445;top:26152;width:15357;height:91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" filled="f" stroked="f">
                  <v:textbox>
                    <w:txbxContent>
                      <w:p w:rsidR="000A181E" w:rsidRPr="00E66C3B" w:rsidRDefault="000A181E" w:rsidP="007C46F3">
                        <w:pPr>
                          <w:pStyle w:val="NormalWeb"/>
                          <w:spacing w:before="0" w:beforeAutospacing="0" w:after="0" w:afterAutospacing="0"/>
                          <w:rPr>
                            <w:sz w:val="18"/>
                            <w:szCs w:val="18"/>
                          </w:rPr>
                        </w:pPr>
                        <w:r w:rsidRPr="00E66C3B">
                          <w:rPr>
                            <w:color w:val="000000" w:themeColor="text1"/>
                            <w:kern w:val="24"/>
                            <w:sz w:val="18"/>
                            <w:szCs w:val="18"/>
                          </w:rPr>
                          <w:t>4:4:4/4:2:2</w:t>
                        </w:r>
                      </w:p>
                      <w:p w:rsidR="000A181E" w:rsidRPr="00E66C3B" w:rsidRDefault="000A181E" w:rsidP="007C46F3">
                        <w:pPr>
                          <w:pStyle w:val="NormalWeb"/>
                          <w:spacing w:before="0" w:beforeAutospacing="0" w:after="0" w:afterAutospacing="0"/>
                          <w:rPr>
                            <w:sz w:val="18"/>
                            <w:szCs w:val="18"/>
                          </w:rPr>
                        </w:pPr>
                        <w:r w:rsidRPr="00E66C3B">
                          <w:rPr>
                            <w:color w:val="000000" w:themeColor="text1"/>
                            <w:kern w:val="24"/>
                            <w:sz w:val="18"/>
                            <w:szCs w:val="18"/>
                          </w:rPr>
                          <w:t>RGB/Y′CbCr</w:t>
                        </w:r>
                      </w:p>
                      <w:p w:rsidR="000A181E" w:rsidRPr="00E66C3B" w:rsidRDefault="000A181E"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v:textbox>
                </v:shape>
                <v:shape id="TextBox 15" o:spid="_x0000_s1041" type="#_x0000_t202" style="position:absolute;left:31366;top:26118;width:17424;height:9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" filled="f" stroked="f">
                  <v:textbox>
                    <w:txbxContent>
                      <w:p w:rsidR="000A181E" w:rsidRPr="00E66C3B" w:rsidRDefault="000A181E" w:rsidP="007C46F3">
                        <w:pPr>
                          <w:pStyle w:val="NormalWeb"/>
                          <w:spacing w:before="0" w:beforeAutospacing="0" w:after="0" w:afterAutospacing="0"/>
                          <w:rPr>
                            <w:sz w:val="18"/>
                            <w:szCs w:val="18"/>
                          </w:rPr>
                        </w:pPr>
                        <w:r w:rsidRPr="00E66C3B">
                          <w:rPr>
                            <w:color w:val="000000" w:themeColor="text1"/>
                            <w:kern w:val="24"/>
                            <w:sz w:val="18"/>
                            <w:szCs w:val="18"/>
                          </w:rPr>
                          <w:t>4:4:4/4:2:2</w:t>
                        </w:r>
                      </w:p>
                      <w:p w:rsidR="000A181E" w:rsidRPr="00E66C3B" w:rsidRDefault="000A181E" w:rsidP="007C46F3">
                        <w:pPr>
                          <w:pStyle w:val="NormalWeb"/>
                          <w:spacing w:before="0" w:beforeAutospacing="0" w:after="0" w:afterAutospacing="0"/>
                          <w:rPr>
                            <w:sz w:val="18"/>
                            <w:szCs w:val="18"/>
                          </w:rPr>
                        </w:pPr>
                        <w:r w:rsidRPr="00E66C3B">
                          <w:rPr>
                            <w:color w:val="000000" w:themeColor="text1"/>
                            <w:kern w:val="24"/>
                            <w:sz w:val="18"/>
                            <w:szCs w:val="18"/>
                          </w:rPr>
                          <w:t>R′G′B′/Y′CbCr</w:t>
                        </w:r>
                      </w:p>
                      <w:p w:rsidR="000A181E" w:rsidRPr="00E66C3B" w:rsidRDefault="000A181E"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v:textbox>
                </v:shape>
                <v:shape id="TextBox 16" o:spid="_x0000_s1042" type="#_x0000_t202" style="position:absolute;left:50430;top:26292;width:17785;height:8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" filled="f" stroked="f">
                  <v:textbox>
                    <w:txbxContent>
                      <w:p w:rsidR="000A181E" w:rsidRPr="00E66C3B" w:rsidRDefault="000A181E" w:rsidP="007C46F3">
                        <w:pPr>
                          <w:pStyle w:val="NormalWeb"/>
                          <w:spacing w:before="0" w:beforeAutospacing="0" w:after="0" w:afterAutospacing="0"/>
                          <w:rPr>
                            <w:sz w:val="18"/>
                            <w:szCs w:val="18"/>
                          </w:rPr>
                        </w:pPr>
                        <w:r w:rsidRPr="00E66C3B">
                          <w:rPr>
                            <w:color w:val="000000" w:themeColor="text1"/>
                            <w:kern w:val="24"/>
                            <w:sz w:val="18"/>
                            <w:szCs w:val="18"/>
                          </w:rPr>
                          <w:t>4:4:4/4:2:2</w:t>
                        </w:r>
                      </w:p>
                      <w:p w:rsidR="000A181E" w:rsidRPr="00E66C3B" w:rsidRDefault="000A181E" w:rsidP="007C46F3">
                        <w:pPr>
                          <w:pStyle w:val="NormalWeb"/>
                          <w:spacing w:before="0" w:beforeAutospacing="0" w:after="0" w:afterAutospacing="0"/>
                          <w:rPr>
                            <w:sz w:val="18"/>
                            <w:szCs w:val="18"/>
                          </w:rPr>
                        </w:pPr>
                        <w:r w:rsidRPr="00E66C3B">
                          <w:rPr>
                            <w:color w:val="000000" w:themeColor="text1"/>
                            <w:kern w:val="24"/>
                            <w:sz w:val="18"/>
                            <w:szCs w:val="18"/>
                          </w:rPr>
                          <w:t>R</w:t>
                        </w:r>
                        <w:r w:rsidRPr="005337BA">
                          <w:rPr>
                            <w:color w:val="000000" w:themeColor="text1"/>
                            <w:kern w:val="24"/>
                            <w:sz w:val="18"/>
                            <w:szCs w:val="18"/>
                          </w:rPr>
                          <w:t>′</w:t>
                        </w:r>
                        <w:r w:rsidRPr="00E66C3B">
                          <w:rPr>
                            <w:color w:val="000000" w:themeColor="text1"/>
                            <w:kern w:val="24"/>
                            <w:sz w:val="18"/>
                            <w:szCs w:val="18"/>
                          </w:rPr>
                          <w:t>G</w:t>
                        </w:r>
                        <w:r w:rsidRPr="005337BA">
                          <w:rPr>
                            <w:color w:val="000000" w:themeColor="text1"/>
                            <w:kern w:val="24"/>
                            <w:sz w:val="18"/>
                            <w:szCs w:val="18"/>
                          </w:rPr>
                          <w:t>′</w:t>
                        </w:r>
                        <w:r w:rsidRPr="00E66C3B">
                          <w:rPr>
                            <w:color w:val="000000" w:themeColor="text1"/>
                            <w:kern w:val="24"/>
                            <w:sz w:val="18"/>
                            <w:szCs w:val="18"/>
                          </w:rPr>
                          <w:t>B</w:t>
                        </w:r>
                        <w:r w:rsidRPr="005337BA">
                          <w:rPr>
                            <w:color w:val="000000" w:themeColor="text1"/>
                            <w:kern w:val="24"/>
                            <w:sz w:val="18"/>
                            <w:szCs w:val="18"/>
                          </w:rPr>
                          <w:t>′</w:t>
                        </w:r>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CbCr</w:t>
                        </w:r>
                      </w:p>
                      <w:p w:rsidR="000A181E" w:rsidRPr="00E66C3B" w:rsidRDefault="000A181E" w:rsidP="007C46F3">
                        <w:pPr>
                          <w:pStyle w:val="NormalWeb"/>
                          <w:spacing w:before="0" w:beforeAutospacing="0" w:after="0" w:afterAutospacing="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v:textbox>
                </v:shape>
                <v:shape id="TextBox 17" o:spid="_x0000_s1043" type="#_x0000_t202" style="position:absolute;left:79774;top:26152;width:16727;height:12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rsidR="000A181E" w:rsidRPr="00E66C3B" w:rsidRDefault="000A181E" w:rsidP="007C46F3">
                        <w:pPr>
                          <w:pStyle w:val="NormalWeb"/>
                          <w:spacing w:before="0" w:beforeAutospacing="0" w:after="0" w:afterAutospacing="0"/>
                          <w:rPr>
                            <w:sz w:val="18"/>
                            <w:szCs w:val="18"/>
                          </w:rPr>
                        </w:pPr>
                        <w:r w:rsidRPr="00E66C3B">
                          <w:rPr>
                            <w:color w:val="000000" w:themeColor="text1"/>
                            <w:kern w:val="24"/>
                            <w:sz w:val="18"/>
                            <w:szCs w:val="18"/>
                          </w:rPr>
                          <w:t>4:2:0</w:t>
                        </w:r>
                      </w:p>
                      <w:p w:rsidR="000A181E" w:rsidRPr="00E66C3B" w:rsidRDefault="000A181E" w:rsidP="007C46F3">
                        <w:pPr>
                          <w:pStyle w:val="NormalWeb"/>
                          <w:spacing w:before="0" w:beforeAutospacing="0" w:after="0" w:afterAutospacing="0"/>
                          <w:rPr>
                            <w:sz w:val="18"/>
                            <w:szCs w:val="18"/>
                          </w:rPr>
                        </w:pPr>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CbCr</w:t>
                        </w:r>
                      </w:p>
                      <w:p w:rsidR="000A181E" w:rsidRPr="00E66C3B" w:rsidRDefault="000A181E" w:rsidP="001769D9">
                        <w:pPr>
                          <w:pStyle w:val="NormalWeb"/>
                          <w:spacing w:before="0" w:beforeAutospacing="0" w:after="0" w:afterAutospacing="0"/>
                          <w:rPr>
                            <w:sz w:val="18"/>
                            <w:szCs w:val="18"/>
                          </w:rPr>
                        </w:pPr>
                        <w:r w:rsidRPr="00E66C3B">
                          <w:rPr>
                            <w:color w:val="000000" w:themeColor="text1"/>
                            <w:kern w:val="24"/>
                            <w:sz w:val="18"/>
                            <w:szCs w:val="18"/>
                          </w:rPr>
                          <w:t>10</w:t>
                        </w:r>
                        <w:r>
                          <w:rPr>
                            <w:color w:val="000000" w:themeColor="text1"/>
                            <w:kern w:val="24"/>
                            <w:sz w:val="18"/>
                            <w:szCs w:val="18"/>
                          </w:rPr>
                          <w:t>/8</w:t>
                        </w:r>
                        <w:r w:rsidRPr="00E66C3B">
                          <w:rPr>
                            <w:color w:val="000000" w:themeColor="text1"/>
                            <w:kern w:val="24"/>
                            <w:sz w:val="18"/>
                            <w:szCs w:val="18"/>
                          </w:rPr>
                          <w:t xml:space="preserve"> </w:t>
                        </w:r>
                        <w:r>
                          <w:rPr>
                            <w:color w:val="000000" w:themeColor="text1"/>
                            <w:kern w:val="24"/>
                            <w:sz w:val="18"/>
                            <w:szCs w:val="18"/>
                          </w:rPr>
                          <w:t>b</w:t>
                        </w:r>
                        <w:r w:rsidRPr="00E66C3B">
                          <w:rPr>
                            <w:color w:val="000000" w:themeColor="text1"/>
                            <w:kern w:val="24"/>
                            <w:sz w:val="18"/>
                            <w:szCs w:val="18"/>
                          </w:rPr>
                          <w:t>it</w:t>
                        </w:r>
                      </w:p>
                    </w:txbxContent>
                  </v:textbox>
                </v:shape>
                <v:shape id="Straight Arrow Connector 81" o:spid="_x0000_s1044" type="#_x0000_t32" style="position:absolute;left:18859;top:29928;width:4719;height: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" strokecolor="black [3213]" strokeweight=".5pt">
                  <v:stroke endarrow="block" joinstyle="miter"/>
                  <o:lock v:ext="edit" shapetype="f"/>
                </v:shape>
                <v:shape id="Straight Arrow Connector 82" o:spid="_x0000_s1045" type="#_x0000_t32" style="position:absolute;left:26278;top:29952;width:4876;height:1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" strokecolor="black [3213]" strokeweight=".5pt">
                  <v:stroke endarrow="block" joinstyle="miter"/>
                </v:shape>
                <v:shape id="Straight Arrow Connector 83" o:spid="_x0000_s1046" type="#_x0000_t32" style="position:absolute;left:67742;top:29971;width:4877;height: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" strokecolor="black [3213]" strokeweight=".5pt">
                  <v:stroke endarrow="block" joinstyle="miter"/>
                </v:shape>
                <v:shape id="Straight Arrow Connector 84" o:spid="_x0000_s1047" type="#_x0000_t32" style="position:absolute;left:74396;top:30191;width:4876;height: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" strokecolor="black [3213]" strokeweight=".5pt">
                  <v:stroke endarrow="block" joinstyle="miter"/>
                </v:shape>
              </v:group>
            </w:pict>
          </mc:Fallback>
        </mc:AlternateContent>
      </w:r>
    </w:p>
    <w:p w:rsidR="003932B0" w:rsidRPr="0073196A" w:rsidRDefault="003932B0" w:rsidP="000B27E9"/>
    <w:p w:rsidR="000B27E9" w:rsidRPr="0073196A" w:rsidRDefault="000B27E9" w:rsidP="00062832">
      <w:pPr>
        <w:keepNext/>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bookmarkStart w:id="93" w:name="_Ref523492103"/>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7C46F3" w:rsidRPr="0073196A" w:rsidRDefault="007C46F3"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p>
    <w:p w:rsidR="0088031B" w:rsidRPr="0073196A" w:rsidRDefault="0088031B" w:rsidP="0088031B">
      <w:pPr>
        <w:tabs>
          <w:tab w:val="left" w:pos="4853"/>
          <w:tab w:val="right" w:pos="9691"/>
        </w:tabs>
        <w:overflowPunct/>
        <w:autoSpaceDE/>
        <w:autoSpaceDN/>
        <w:adjustRightInd/>
        <w:spacing w:before="120" w:after="120"/>
        <w:textAlignment w:val="auto"/>
        <w:rPr>
          <w:rFonts w:eastAsia="SimSun"/>
          <w:b/>
          <w:bCs/>
          <w:szCs w:val="24"/>
          <w:lang w:eastAsia="ja-JP"/>
        </w:rPr>
      </w:pPr>
    </w:p>
    <w:p w:rsidR="0067333B" w:rsidRPr="000456B4" w:rsidRDefault="0067333B" w:rsidP="0067333B">
      <w:pPr>
        <w:tabs>
          <w:tab w:val="left" w:pos="4853"/>
          <w:tab w:val="right" w:pos="9691"/>
        </w:tabs>
        <w:overflowPunct/>
        <w:autoSpaceDE/>
        <w:autoSpaceDN/>
        <w:adjustRightInd/>
        <w:spacing w:before="120" w:after="120"/>
        <w:jc w:val="center"/>
        <w:textAlignment w:val="auto"/>
        <w:rPr>
          <w:rFonts w:eastAsia="SimSun"/>
          <w:b/>
          <w:bCs/>
          <w:szCs w:val="24"/>
          <w:lang w:eastAsia="ja-JP"/>
        </w:rPr>
      </w:pPr>
      <w:r w:rsidRPr="0073196A">
        <w:rPr>
          <w:rFonts w:eastAsia="SimSun"/>
          <w:b/>
          <w:bCs/>
          <w:szCs w:val="24"/>
          <w:lang w:eastAsia="ja-JP"/>
        </w:rPr>
        <w:t xml:space="preserve">Figure </w:t>
      </w:r>
      <w:r w:rsidRPr="000456B4">
        <w:rPr>
          <w:rFonts w:eastAsia="SimSun"/>
          <w:szCs w:val="24"/>
          <w:lang w:eastAsia="ja-JP"/>
        </w:rPr>
        <w:fldChar w:fldCharType="begin"/>
      </w:r>
      <w:r w:rsidRPr="0073196A">
        <w:rPr>
          <w:rFonts w:eastAsia="SimSun"/>
          <w:b/>
          <w:bCs/>
          <w:szCs w:val="24"/>
          <w:lang w:eastAsia="ja-JP"/>
        </w:rPr>
        <w:instrText xml:space="preserve"> SEQ Figure \* ARABIC </w:instrText>
      </w:r>
      <w:r w:rsidRPr="000456B4">
        <w:rPr>
          <w:rFonts w:eastAsia="SimSun"/>
          <w:szCs w:val="24"/>
          <w:lang w:eastAsia="ja-JP"/>
        </w:rPr>
        <w:fldChar w:fldCharType="separate"/>
      </w:r>
      <w:r w:rsidRPr="000456B4">
        <w:rPr>
          <w:rFonts w:eastAsia="SimSun"/>
          <w:b/>
          <w:bCs/>
          <w:noProof/>
          <w:szCs w:val="24"/>
          <w:lang w:eastAsia="ja-JP"/>
        </w:rPr>
        <w:t>1</w:t>
      </w:r>
      <w:r w:rsidRPr="000456B4">
        <w:rPr>
          <w:rFonts w:eastAsia="SimSun"/>
          <w:szCs w:val="24"/>
          <w:lang w:eastAsia="ja-JP"/>
        </w:rPr>
        <w:fldChar w:fldCharType="end"/>
      </w:r>
      <w:bookmarkEnd w:id="93"/>
      <w:r w:rsidRPr="000456B4">
        <w:rPr>
          <w:rFonts w:eastAsia="SimSun"/>
          <w:b/>
          <w:bCs/>
          <w:szCs w:val="24"/>
          <w:lang w:eastAsia="ja-JP"/>
        </w:rPr>
        <w:t xml:space="preserve"> </w:t>
      </w:r>
      <w:r w:rsidR="00062832" w:rsidRPr="000456B4">
        <w:rPr>
          <w:rFonts w:eastAsia="SimSun"/>
          <w:b/>
          <w:bCs/>
          <w:szCs w:val="24"/>
          <w:lang w:eastAsia="ja-JP"/>
        </w:rPr>
        <w:t xml:space="preserve">– </w:t>
      </w:r>
      <w:r w:rsidRPr="000456B4">
        <w:rPr>
          <w:rFonts w:eastAsia="SimSun"/>
          <w:b/>
          <w:bCs/>
          <w:szCs w:val="24"/>
          <w:lang w:eastAsia="ja-JP"/>
        </w:rPr>
        <w:t>Video workflows through different carriage domains</w:t>
      </w:r>
    </w:p>
    <w:p w:rsidR="00333D26" w:rsidRPr="0073196A" w:rsidRDefault="00333D26" w:rsidP="00333D26">
      <w:r w:rsidRPr="0073196A">
        <w:t>In the capture domain, content is created through sensors on cameras converting optical signals into a digital format. Content is retained at its highest informational format</w:t>
      </w:r>
      <w:r w:rsidR="005B569C">
        <w:t>,</w:t>
      </w:r>
      <w:r w:rsidRPr="0073196A">
        <w:t xml:space="preserve"> </w:t>
      </w:r>
      <w:r w:rsidR="005B569C">
        <w:t>al</w:t>
      </w:r>
      <w:r w:rsidRPr="0073196A">
        <w:t xml:space="preserve">though some conversions </w:t>
      </w:r>
      <w:r w:rsidR="005B569C">
        <w:t xml:space="preserve">may be performed </w:t>
      </w:r>
      <w:r w:rsidRPr="0073196A">
        <w:t>to reduce transport bandwidth demands.</w:t>
      </w:r>
    </w:p>
    <w:p w:rsidR="00333D26" w:rsidRPr="000456B4" w:rsidRDefault="00333D26" w:rsidP="00333D26">
      <w:r w:rsidRPr="0073196A">
        <w:t>In the interface to the production domain, content undergoes further processing transformations such as non-linear transformations, chroma sub</w:t>
      </w:r>
      <w:r w:rsidR="00D861CF">
        <w:t>-</w:t>
      </w:r>
      <w:r w:rsidRPr="0073196A">
        <w:t xml:space="preserve">sampling (e.g., 4:4:4 to 4:2:2), colour representation changes (e.g., RGB to </w:t>
      </w:r>
      <w:proofErr w:type="spellStart"/>
      <w:r w:rsidRPr="0073196A">
        <w:t>Y′CbCr</w:t>
      </w:r>
      <w:proofErr w:type="spellEnd"/>
      <w:r w:rsidRPr="0073196A">
        <w:t xml:space="preserve"> NCL), and bit depth reduction (e.g., 16 bits per sample to 10 bits per sample). For theatrical/scripted TV workflows entering in</w:t>
      </w:r>
      <w:r w:rsidRPr="000456B4">
        <w:t xml:space="preserve"> the production domain, content can be added to by computer-generated imagery sources, overlaid with graphics, and colour graded using a mastering display. For live event workflows, there is always a real-time constraint, which limits content processing to real-time operations. After the colour grading, both static and dynamic metadata may be generated that are to be attached to the content workflow. However, for live events, the generation of highly customized metadata may not be practical, and metadata may need to be generated further downstream by automated content analysis approaches.</w:t>
      </w:r>
    </w:p>
    <w:p w:rsidR="00D861CF" w:rsidRDefault="00333D26" w:rsidP="00333D26">
      <w:r w:rsidRPr="000456B4">
        <w:t xml:space="preserve">In the production distribution domain, some additional processing is done to the content to further reduce transport bandwidth demands. This may include some </w:t>
      </w:r>
      <w:r w:rsidR="00C53780" w:rsidRPr="000456B4">
        <w:t>sample-wise processing</w:t>
      </w:r>
      <w:r w:rsidRPr="000456B4">
        <w:t xml:space="preserve"> transformations (chroma</w:t>
      </w:r>
      <w:r w:rsidR="000A7D12">
        <w:t xml:space="preserve"> </w:t>
      </w:r>
      <w:r w:rsidRPr="000456B4">
        <w:t>sub</w:t>
      </w:r>
      <w:r w:rsidR="000A7D12">
        <w:t>-</w:t>
      </w:r>
      <w:r w:rsidRPr="000456B4">
        <w:t xml:space="preserve">sampling </w:t>
      </w:r>
      <w:r w:rsidR="00C53780" w:rsidRPr="000456B4">
        <w:t xml:space="preserve">and </w:t>
      </w:r>
      <w:r w:rsidRPr="000456B4">
        <w:t xml:space="preserve">bit depth) and compression (e.g., using </w:t>
      </w:r>
      <w:r w:rsidR="00727AAA" w:rsidRPr="000456B4">
        <w:t xml:space="preserve">HEVC or </w:t>
      </w:r>
      <w:r w:rsidRPr="000456B4">
        <w:t>AVC) but mostly employing spatial compression techniques.</w:t>
      </w:r>
    </w:p>
    <w:p w:rsidR="00333D26" w:rsidRPr="000456B4" w:rsidRDefault="00D861CF" w:rsidP="00333D26">
      <w:r w:rsidRPr="00D861CF">
        <w:t>For 4:2:0 chroma sub</w:t>
      </w:r>
      <w:r>
        <w:t>-</w:t>
      </w:r>
      <w:r w:rsidRPr="00D861CF">
        <w:t xml:space="preserve">sampling operations, it is important to make known the </w:t>
      </w:r>
      <w:r>
        <w:t xml:space="preserve">relative location alignment of the </w:t>
      </w:r>
      <w:proofErr w:type="spellStart"/>
      <w:r>
        <w:t>initital</w:t>
      </w:r>
      <w:proofErr w:type="spellEnd"/>
      <w:r w:rsidRPr="00D861CF">
        <w:t xml:space="preserve"> sub</w:t>
      </w:r>
      <w:r>
        <w:t>-</w:t>
      </w:r>
      <w:r w:rsidRPr="00D861CF">
        <w:t xml:space="preserve">sampling location processing of the content to avoid unnecessary quality degradation upon further content processing. </w:t>
      </w:r>
      <w:r>
        <w:t xml:space="preserve">For purposes of this document, this property is described in terms of the </w:t>
      </w:r>
      <w:proofErr w:type="spellStart"/>
      <w:r>
        <w:t>ChromaLocType</w:t>
      </w:r>
      <w:proofErr w:type="spellEnd"/>
      <w:r>
        <w:t xml:space="preserve"> variable as defined in HEVC, which further corresponds with the value of the syntax elements </w:t>
      </w:r>
      <w:proofErr w:type="spellStart"/>
      <w:r w:rsidRPr="000456B4">
        <w:rPr>
          <w:sz w:val="18"/>
          <w:szCs w:val="18"/>
        </w:rPr>
        <w:t>chroma_sample_loc_type_top_field</w:t>
      </w:r>
      <w:proofErr w:type="spellEnd"/>
      <w:r w:rsidRPr="000456B4">
        <w:rPr>
          <w:sz w:val="18"/>
          <w:szCs w:val="18"/>
        </w:rPr>
        <w:t xml:space="preserve"> and </w:t>
      </w:r>
      <w:proofErr w:type="spellStart"/>
      <w:r w:rsidRPr="000456B4">
        <w:rPr>
          <w:sz w:val="18"/>
          <w:szCs w:val="18"/>
        </w:rPr>
        <w:t>chroma_sample_loc_type_bottom_field</w:t>
      </w:r>
      <w:proofErr w:type="spellEnd"/>
      <w:r>
        <w:rPr>
          <w:sz w:val="18"/>
          <w:szCs w:val="18"/>
        </w:rPr>
        <w:t xml:space="preserve"> in HEVC and AVC</w:t>
      </w:r>
      <w:r>
        <w:t xml:space="preserve">. </w:t>
      </w:r>
      <w:r w:rsidRPr="00D861CF">
        <w:t xml:space="preserve">For NCG material, </w:t>
      </w:r>
      <w:r>
        <w:t>the usual alignment</w:t>
      </w:r>
      <w:r w:rsidRPr="00D861CF">
        <w:t xml:space="preserve"> corresponds to </w:t>
      </w:r>
      <w:proofErr w:type="spellStart"/>
      <w:r w:rsidRPr="00D861CF">
        <w:t>ChromaLocType</w:t>
      </w:r>
      <w:proofErr w:type="spellEnd"/>
      <w:r w:rsidRPr="00D861CF">
        <w:t xml:space="preserve"> equal to 0 (vertically interstitial). For WCG material, </w:t>
      </w:r>
      <w:r>
        <w:t>the usual alignment</w:t>
      </w:r>
      <w:r w:rsidRPr="00D861CF">
        <w:t xml:space="preserve"> corresponds to </w:t>
      </w:r>
      <w:proofErr w:type="spellStart"/>
      <w:r w:rsidRPr="00D861CF">
        <w:t>ChromaLocType</w:t>
      </w:r>
      <w:proofErr w:type="spellEnd"/>
      <w:r w:rsidRPr="00D861CF">
        <w:t xml:space="preserve"> equal to 2 (co-sited).</w:t>
      </w:r>
    </w:p>
    <w:p w:rsidR="00333D26" w:rsidRPr="000456B4" w:rsidRDefault="00333D26" w:rsidP="00333D26">
      <w:r w:rsidRPr="000456B4">
        <w:lastRenderedPageBreak/>
        <w:t xml:space="preserve">At the service distribution domain, the content version in the workflow is in final form, though the presentation of it may have some additional overlay graphics. Content processing at this interface continues to reduce signal information to address transport bandwidth distribution demands while still maximizing perceptual optimizations to retain content video quality. Operations reduce the content to a 4:2:0 </w:t>
      </w:r>
      <w:proofErr w:type="spellStart"/>
      <w:r w:rsidRPr="000456B4">
        <w:t>Y′CbCr</w:t>
      </w:r>
      <w:proofErr w:type="spellEnd"/>
      <w:r w:rsidRPr="000456B4">
        <w:t xml:space="preserve"> </w:t>
      </w:r>
      <w:proofErr w:type="gramStart"/>
      <w:r w:rsidRPr="000456B4">
        <w:t>8 or 10 bit</w:t>
      </w:r>
      <w:proofErr w:type="gramEnd"/>
      <w:r w:rsidRPr="000456B4">
        <w:t xml:space="preserve"> compressed stream using HEVC, AVC, or even MPEG-2 (Rec. ITU-T H.262 | ISO/IEC 13818-2) </w:t>
      </w:r>
      <w:r w:rsidR="00C53780" w:rsidRPr="000456B4">
        <w:t>for the compression</w:t>
      </w:r>
      <w:r w:rsidRPr="000456B4">
        <w:t xml:space="preserve"> representation. This content workflow then finishes by the content being distributed to the customer through broadcast, multicast, or unicast approaches and then </w:t>
      </w:r>
      <w:r w:rsidR="006A55EA" w:rsidRPr="000456B4">
        <w:t xml:space="preserve">being </w:t>
      </w:r>
      <w:r w:rsidRPr="000456B4">
        <w:t>presented for viewing.</w:t>
      </w:r>
    </w:p>
    <w:p w:rsidR="0067333B" w:rsidRPr="000456B4" w:rsidRDefault="006A55EA" w:rsidP="000B27E9">
      <w:r w:rsidRPr="000456B4">
        <w:t xml:space="preserve">Many of the content processing operations may employ multiple third-party content processing tools. Currently most such tools are designed and operate within a specific domain with general assumptions of how content was handled in the preceding domain. Tools may also have further constraints depending on the content resolutions (e.g., HD or UHD). Some applications restrict the utilized colour volume to be smaller than that of a full Rec. ITU-T BT.2020 and Rec. ITU-T BT.2100 container, such as the smaller P3D65 </w:t>
      </w:r>
      <w:r w:rsidR="00C53780" w:rsidRPr="000456B4">
        <w:t>colour</w:t>
      </w:r>
      <w:r w:rsidRPr="000456B4">
        <w:t xml:space="preserve"> gamut </w:t>
      </w:r>
      <w:r w:rsidR="00EB62A5" w:rsidRPr="000456B4">
        <w:t>(as specified in SMPTE ST 2067-</w:t>
      </w:r>
      <w:r w:rsidR="00FE1F3A" w:rsidRPr="000456B4">
        <w:t>21</w:t>
      </w:r>
      <w:r w:rsidR="00EB62A5" w:rsidRPr="000456B4">
        <w:t xml:space="preserve">) </w:t>
      </w:r>
      <w:r w:rsidRPr="000456B4">
        <w:t xml:space="preserve">and intensity range of common mastering or reference displays used in content production and delivery presentations. The approved </w:t>
      </w:r>
      <w:r w:rsidR="00C53780" w:rsidRPr="000456B4">
        <w:t>colour</w:t>
      </w:r>
      <w:r w:rsidRPr="000456B4">
        <w:t xml:space="preserve"> volume is often indicated with SMPTE ST 2086 metadata. </w:t>
      </w:r>
      <w:r w:rsidR="00C53780" w:rsidRPr="000456B4">
        <w:t>Over time, it</w:t>
      </w:r>
      <w:r w:rsidRPr="000456B4">
        <w:t xml:space="preserve"> is expected that WCG and/or HDR applications will evolve to use more of the </w:t>
      </w:r>
      <w:r w:rsidR="00C53780" w:rsidRPr="000456B4">
        <w:t>available</w:t>
      </w:r>
      <w:r w:rsidRPr="000456B4">
        <w:t xml:space="preserve"> container </w:t>
      </w:r>
      <w:r w:rsidR="00C53780" w:rsidRPr="000456B4">
        <w:t>colour</w:t>
      </w:r>
      <w:r w:rsidRPr="000456B4">
        <w:t xml:space="preserve"> volume.</w:t>
      </w:r>
    </w:p>
    <w:p w:rsidR="00C53780" w:rsidRPr="000456B4" w:rsidRDefault="001441D4" w:rsidP="00C53780">
      <w:pPr>
        <w:pStyle w:val="Heading1"/>
      </w:pPr>
      <w:bookmarkStart w:id="94" w:name="_Toc529716382"/>
      <w:r w:rsidRPr="000456B4">
        <w:t>C</w:t>
      </w:r>
      <w:r w:rsidR="00C53780" w:rsidRPr="000456B4">
        <w:t xml:space="preserve">ommon </w:t>
      </w:r>
      <w:r w:rsidRPr="000456B4">
        <w:t xml:space="preserve">video signal type </w:t>
      </w:r>
      <w:r w:rsidR="00C53780" w:rsidRPr="000456B4">
        <w:t>combinations</w:t>
      </w:r>
      <w:bookmarkEnd w:id="94"/>
    </w:p>
    <w:p w:rsidR="0067333B" w:rsidRPr="000456B4" w:rsidRDefault="00C53780" w:rsidP="00C53780">
      <w:pPr>
        <w:pStyle w:val="Heading2"/>
      </w:pPr>
      <w:bookmarkStart w:id="95" w:name="_Toc529716383"/>
      <w:r w:rsidRPr="000456B4">
        <w:t>General</w:t>
      </w:r>
      <w:bookmarkEnd w:id="95"/>
    </w:p>
    <w:p w:rsidR="00C53780" w:rsidRPr="000456B4" w:rsidRDefault="00C53780" w:rsidP="00C53780">
      <w:r w:rsidRPr="000456B4">
        <w:t>This subclause enumerates common combinations of video properties and values that are currently used within the content industry. Common methods of conveying video property information are also described for the capture, production, production distribution, and service distribution carriage domains.</w:t>
      </w:r>
    </w:p>
    <w:p w:rsidR="00C53780" w:rsidRPr="000456B4" w:rsidRDefault="00C53780" w:rsidP="00C53780">
      <w:r w:rsidRPr="000456B4">
        <w:t xml:space="preserve">System identifier tags </w:t>
      </w:r>
      <w:r w:rsidR="002D127D">
        <w:t xml:space="preserve">are </w:t>
      </w:r>
      <w:r w:rsidRPr="000456B4">
        <w:t>provided in this document to succinctly identify each commonly used combination. Such system identifier tags may be used as out of band metadata for conversion tools, and by production/distribution teams, to identify the workflow path needed to process and distribute content.</w:t>
      </w:r>
    </w:p>
    <w:p w:rsidR="00EC4058" w:rsidRDefault="00C53780" w:rsidP="00C53780">
      <w:r w:rsidRPr="000456B4">
        <w:t>Content conversion tools need the locations and values of stream properties and metadata values associated with the corresponding system identifier. In some cases, the information to identify and locate video properties of the stream information are described in a specific coded video stream specification.</w:t>
      </w:r>
    </w:p>
    <w:p w:rsidR="002D127D" w:rsidRDefault="00C53780" w:rsidP="00C53780">
      <w:r w:rsidRPr="000456B4">
        <w:t xml:space="preserve">For example, </w:t>
      </w:r>
      <w:r w:rsidR="002D127D" w:rsidRPr="002D127D">
        <w:t xml:space="preserve">SMPTE </w:t>
      </w:r>
      <w:r w:rsidRPr="000456B4">
        <w:t>MXF structured stream</w:t>
      </w:r>
      <w:r w:rsidR="002D127D">
        <w:t>s</w:t>
      </w:r>
      <w:r w:rsidRPr="000456B4">
        <w:t xml:space="preserve"> indicate parameters and values through </w:t>
      </w:r>
      <w:r w:rsidR="002D127D">
        <w:t>universal label (</w:t>
      </w:r>
      <w:r w:rsidRPr="000456B4">
        <w:t>UL</w:t>
      </w:r>
      <w:r w:rsidR="002D127D">
        <w:t>)</w:t>
      </w:r>
      <w:r w:rsidRPr="000456B4">
        <w:t xml:space="preserve"> structures located in MXF headers. </w:t>
      </w:r>
      <w:r w:rsidR="002D127D">
        <w:t>Such ULs</w:t>
      </w:r>
      <w:r w:rsidR="002D127D" w:rsidRPr="002D127D">
        <w:t xml:space="preserve"> are a set of registered labels maintained by SMPTE (</w:t>
      </w:r>
      <w:r w:rsidR="00EC4058">
        <w:t xml:space="preserve">at </w:t>
      </w:r>
      <w:r w:rsidR="002D127D" w:rsidRPr="002D127D">
        <w:t xml:space="preserve">registry.smpte-ra.org). </w:t>
      </w:r>
      <w:r w:rsidR="00EC4058">
        <w:t>An MXF UL structure is</w:t>
      </w:r>
      <w:r w:rsidR="002D127D" w:rsidRPr="002D127D">
        <w:t xml:space="preserve"> a 16 byte structure comprised of </w:t>
      </w:r>
      <w:r w:rsidR="00EC4058">
        <w:t xml:space="preserve">a </w:t>
      </w:r>
      <w:r w:rsidR="002D127D" w:rsidRPr="002D127D">
        <w:t xml:space="preserve">UL Header [4bytes-“0”] (per SMPTE ST 298), </w:t>
      </w:r>
      <w:r w:rsidR="00EC4058">
        <w:t>a</w:t>
      </w:r>
      <w:r w:rsidR="002D127D" w:rsidRPr="002D127D">
        <w:t xml:space="preserve"> UL Designator [4bytes-“0”] (per SMPTE ST 336), and an Item Designator [8 bytes-“000”] (per SMPTE ST 335, SMPTE ST 395, and SMPTE ST 2003). SMPTE MXF sub-tables provide these </w:t>
      </w:r>
      <w:proofErr w:type="gramStart"/>
      <w:r w:rsidR="002D127D" w:rsidRPr="002D127D">
        <w:t>16 byte</w:t>
      </w:r>
      <w:proofErr w:type="gramEnd"/>
      <w:r w:rsidR="002D127D" w:rsidRPr="002D127D">
        <w:t xml:space="preserve"> labels in addition to any values associated with the label.</w:t>
      </w:r>
    </w:p>
    <w:p w:rsidR="00C53780" w:rsidRPr="000456B4" w:rsidRDefault="00995BA8" w:rsidP="00C53780">
      <w:r w:rsidRPr="000456B4">
        <w:t>As</w:t>
      </w:r>
      <w:r w:rsidR="00C53780" w:rsidRPr="000456B4">
        <w:t xml:space="preserve"> another example, HEVC</w:t>
      </w:r>
      <w:r w:rsidRPr="000456B4">
        <w:t xml:space="preserve"> or </w:t>
      </w:r>
      <w:r w:rsidR="00C53780" w:rsidRPr="000456B4">
        <w:t xml:space="preserve">AVC </w:t>
      </w:r>
      <w:r w:rsidR="002D127D">
        <w:t>bit</w:t>
      </w:r>
      <w:r w:rsidR="00C53780" w:rsidRPr="000456B4">
        <w:t xml:space="preserve">streams indicate parameters and values through VUI and SEI constructs at the </w:t>
      </w:r>
      <w:r w:rsidRPr="000456B4">
        <w:t xml:space="preserve">sequence </w:t>
      </w:r>
      <w:r w:rsidR="00C53780" w:rsidRPr="000456B4">
        <w:t>parameter set level.</w:t>
      </w:r>
    </w:p>
    <w:p w:rsidR="001441D4" w:rsidRPr="000456B4" w:rsidRDefault="001441D4" w:rsidP="001441D4">
      <w:pPr>
        <w:pStyle w:val="Heading2"/>
      </w:pPr>
      <w:bookmarkStart w:id="96" w:name="_Toc529716384"/>
      <w:r w:rsidRPr="000456B4">
        <w:t xml:space="preserve">Colorimetry and </w:t>
      </w:r>
      <w:r w:rsidR="006E5D9F" w:rsidRPr="000456B4">
        <w:t xml:space="preserve">colour </w:t>
      </w:r>
      <w:r w:rsidRPr="000456B4">
        <w:t>range descriptions</w:t>
      </w:r>
      <w:bookmarkEnd w:id="96"/>
    </w:p>
    <w:p w:rsidR="00062832" w:rsidRPr="000456B4" w:rsidRDefault="00062832" w:rsidP="00062832">
      <w:pPr>
        <w:pStyle w:val="Heading3"/>
      </w:pPr>
      <w:bookmarkStart w:id="97" w:name="_Toc529716385"/>
      <w:r w:rsidRPr="000456B4">
        <w:t>General</w:t>
      </w:r>
      <w:bookmarkEnd w:id="97"/>
    </w:p>
    <w:p w:rsidR="00D909B6" w:rsidRPr="000456B4" w:rsidRDefault="0083058A">
      <w:r w:rsidRPr="000456B4">
        <w:t xml:space="preserve">Colour volume information can describe combinations of video properties that are needed to convert between colour volumes. Such conversions may include changes in bit depth, changes in colour sub-sampling, non-linear optimizations, and may also include transformations based on carriage and bit rate restrictions. SD, HD, and UHD material </w:t>
      </w:r>
      <w:r w:rsidR="006D49A0" w:rsidRPr="000456B4">
        <w:t>are typically associated with</w:t>
      </w:r>
      <w:r w:rsidRPr="000456B4">
        <w:t xml:space="preserve"> certain colorimetry properties as indicated in Table 1</w:t>
      </w:r>
      <w:r w:rsidR="006D49A0" w:rsidRPr="000456B4">
        <w:t>,</w:t>
      </w:r>
      <w:r w:rsidRPr="000456B4">
        <w:t xml:space="preserve"> but this information can be carried in different places or </w:t>
      </w:r>
      <w:r w:rsidR="006D49A0" w:rsidRPr="000456B4">
        <w:t xml:space="preserve">may be </w:t>
      </w:r>
      <w:r w:rsidRPr="000456B4">
        <w:t>inferred depending on the storage or streaming format.</w:t>
      </w:r>
    </w:p>
    <w:p w:rsidR="006D49A0" w:rsidRPr="000456B4" w:rsidRDefault="006D49A0" w:rsidP="00062832">
      <w:pPr>
        <w:keepNext/>
        <w:tabs>
          <w:tab w:val="left" w:pos="4853"/>
          <w:tab w:val="right" w:pos="9691"/>
        </w:tabs>
        <w:overflowPunct/>
        <w:autoSpaceDE/>
        <w:autoSpaceDN/>
        <w:adjustRightInd/>
        <w:spacing w:before="120" w:after="120"/>
        <w:jc w:val="center"/>
        <w:textAlignment w:val="auto"/>
        <w:rPr>
          <w:rFonts w:eastAsia="SimSun"/>
          <w:b/>
          <w:bCs/>
          <w:szCs w:val="24"/>
          <w:lang w:eastAsia="ja-JP"/>
        </w:rPr>
      </w:pPr>
      <w:bookmarkStart w:id="98" w:name="_Ref524785502"/>
      <w:r w:rsidRPr="000456B4">
        <w:rPr>
          <w:rFonts w:eastAsia="SimSun"/>
          <w:b/>
          <w:bCs/>
          <w:szCs w:val="24"/>
          <w:lang w:eastAsia="ja-JP"/>
        </w:rPr>
        <w:lastRenderedPageBreak/>
        <w:t xml:space="preserve">Table </w:t>
      </w:r>
      <w:r w:rsidRPr="000456B4">
        <w:rPr>
          <w:rFonts w:eastAsia="SimSun"/>
          <w:szCs w:val="24"/>
          <w:lang w:eastAsia="ja-JP"/>
        </w:rPr>
        <w:fldChar w:fldCharType="begin"/>
      </w:r>
      <w:r w:rsidRPr="000456B4">
        <w:rPr>
          <w:rFonts w:eastAsia="SimSun"/>
          <w:b/>
          <w:bCs/>
          <w:szCs w:val="24"/>
          <w:lang w:eastAsia="ja-JP"/>
        </w:rPr>
        <w:instrText xml:space="preserve"> SEQ Table \* ARABIC </w:instrText>
      </w:r>
      <w:r w:rsidRPr="000456B4">
        <w:rPr>
          <w:rFonts w:eastAsia="SimSun"/>
          <w:szCs w:val="24"/>
          <w:lang w:eastAsia="ja-JP"/>
        </w:rPr>
        <w:fldChar w:fldCharType="separate"/>
      </w:r>
      <w:r w:rsidRPr="000456B4">
        <w:rPr>
          <w:rFonts w:eastAsia="SimSun"/>
          <w:b/>
          <w:bCs/>
          <w:noProof/>
          <w:szCs w:val="24"/>
          <w:lang w:eastAsia="ja-JP"/>
        </w:rPr>
        <w:t>1</w:t>
      </w:r>
      <w:r w:rsidRPr="000456B4">
        <w:rPr>
          <w:rFonts w:eastAsia="SimSun"/>
          <w:szCs w:val="24"/>
          <w:lang w:eastAsia="ja-JP"/>
        </w:rPr>
        <w:fldChar w:fldCharType="end"/>
      </w:r>
      <w:bookmarkEnd w:id="98"/>
      <w:r w:rsidRPr="000456B4">
        <w:rPr>
          <w:rFonts w:eastAsia="SimSun"/>
          <w:b/>
          <w:bCs/>
          <w:szCs w:val="24"/>
          <w:lang w:eastAsia="ja-JP"/>
        </w:rPr>
        <w:t xml:space="preserve"> </w:t>
      </w:r>
      <w:r w:rsidR="00062832" w:rsidRPr="000456B4">
        <w:rPr>
          <w:rFonts w:eastAsia="SimSun"/>
          <w:b/>
          <w:bCs/>
          <w:szCs w:val="24"/>
          <w:lang w:eastAsia="ja-JP"/>
        </w:rPr>
        <w:t xml:space="preserve">– </w:t>
      </w:r>
      <w:r w:rsidRPr="000456B4">
        <w:rPr>
          <w:rFonts w:eastAsia="SimSun"/>
          <w:b/>
          <w:bCs/>
          <w:szCs w:val="24"/>
          <w:lang w:eastAsia="ja-JP"/>
        </w:rPr>
        <w:t>SD, HD, and UHD video colorimetry properties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1782"/>
        <w:gridCol w:w="787"/>
        <w:gridCol w:w="990"/>
        <w:gridCol w:w="923"/>
        <w:gridCol w:w="900"/>
        <w:gridCol w:w="990"/>
        <w:gridCol w:w="810"/>
        <w:gridCol w:w="1890"/>
      </w:tblGrid>
      <w:tr w:rsidR="00C24107" w:rsidRPr="000456B4" w:rsidTr="00592104">
        <w:tc>
          <w:tcPr>
            <w:tcW w:w="576" w:type="dxa"/>
            <w:vMerge w:val="restart"/>
            <w:shd w:val="clear" w:color="auto" w:fill="auto"/>
            <w:textDirection w:val="btLr"/>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vMerge w:val="restart"/>
            <w:shd w:val="clear" w:color="auto" w:fill="auto"/>
            <w:vAlign w:val="center"/>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Cs/>
                <w:color w:val="000000"/>
                <w:sz w:val="18"/>
                <w:szCs w:val="16"/>
                <w:lang w:eastAsia="zh-CN"/>
              </w:rPr>
            </w:pPr>
            <w:r w:rsidRPr="000456B4">
              <w:rPr>
                <w:rFonts w:eastAsia="Yu Mincho"/>
                <w:b/>
                <w:bCs/>
                <w:sz w:val="18"/>
                <w:szCs w:val="16"/>
                <w:lang w:eastAsia="zh-CN"/>
              </w:rPr>
              <w:t>Tag</w:t>
            </w:r>
          </w:p>
        </w:tc>
        <w:tc>
          <w:tcPr>
            <w:tcW w:w="1777" w:type="dxa"/>
            <w:gridSpan w:val="2"/>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sz w:val="18"/>
                <w:szCs w:val="16"/>
                <w:lang w:eastAsia="zh-CN"/>
              </w:rPr>
            </w:pPr>
            <w:r w:rsidRPr="000456B4">
              <w:rPr>
                <w:rFonts w:eastAsia="Yu Mincho"/>
                <w:b/>
                <w:bCs/>
                <w:sz w:val="18"/>
                <w:szCs w:val="16"/>
                <w:lang w:eastAsia="zh-CN"/>
              </w:rPr>
              <w:t>Colour</w:t>
            </w:r>
          </w:p>
        </w:tc>
        <w:tc>
          <w:tcPr>
            <w:tcW w:w="1823" w:type="dxa"/>
            <w:gridSpan w:val="2"/>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Light</w:t>
            </w:r>
          </w:p>
        </w:tc>
        <w:tc>
          <w:tcPr>
            <w:tcW w:w="3690" w:type="dxa"/>
            <w:gridSpan w:val="3"/>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color w:val="000000"/>
                <w:sz w:val="18"/>
                <w:szCs w:val="16"/>
                <w:lang w:eastAsia="zh-CN"/>
              </w:rPr>
            </w:pPr>
            <w:r w:rsidRPr="000456B4">
              <w:rPr>
                <w:rFonts w:eastAsia="Yu Mincho"/>
                <w:b/>
                <w:bCs/>
                <w:sz w:val="18"/>
                <w:szCs w:val="16"/>
                <w:lang w:eastAsia="zh-CN"/>
              </w:rPr>
              <w:t>Container space properties</w:t>
            </w:r>
          </w:p>
        </w:tc>
      </w:tr>
      <w:tr w:rsidR="00C24107" w:rsidRPr="000456B4" w:rsidTr="00592104">
        <w:tc>
          <w:tcPr>
            <w:tcW w:w="576" w:type="dxa"/>
            <w:vMerge/>
            <w:shd w:val="clear" w:color="auto" w:fill="auto"/>
            <w:textDirection w:val="btLr"/>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vMerge/>
            <w:shd w:val="clear" w:color="auto" w:fill="auto"/>
            <w:vAlign w:val="center"/>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Cs/>
                <w:color w:val="000000"/>
                <w:sz w:val="18"/>
                <w:szCs w:val="16"/>
                <w:lang w:eastAsia="zh-CN"/>
              </w:rPr>
            </w:pPr>
          </w:p>
        </w:tc>
        <w:tc>
          <w:tcPr>
            <w:tcW w:w="787" w:type="dxa"/>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Gamut</w:t>
            </w:r>
          </w:p>
        </w:tc>
        <w:tc>
          <w:tcPr>
            <w:tcW w:w="990" w:type="dxa"/>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Primaries</w:t>
            </w:r>
          </w:p>
        </w:tc>
        <w:tc>
          <w:tcPr>
            <w:tcW w:w="923" w:type="dxa"/>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Dynamic Range</w:t>
            </w:r>
          </w:p>
        </w:tc>
        <w:tc>
          <w:tcPr>
            <w:tcW w:w="900" w:type="dxa"/>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Transfer function</w:t>
            </w:r>
          </w:p>
        </w:tc>
        <w:tc>
          <w:tcPr>
            <w:tcW w:w="990" w:type="dxa"/>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 xml:space="preserve">Colour </w:t>
            </w:r>
            <w:proofErr w:type="spellStart"/>
            <w:r w:rsidRPr="000456B4">
              <w:rPr>
                <w:rFonts w:eastAsia="Yu Mincho"/>
                <w:b/>
                <w:bCs/>
                <w:sz w:val="18"/>
                <w:szCs w:val="16"/>
                <w:lang w:eastAsia="zh-CN"/>
              </w:rPr>
              <w:t>Represen</w:t>
            </w:r>
            <w:r w:rsidR="005A68C6" w:rsidRPr="000456B4">
              <w:rPr>
                <w:rFonts w:eastAsia="Yu Mincho"/>
                <w:b/>
                <w:bCs/>
                <w:sz w:val="18"/>
                <w:szCs w:val="16"/>
                <w:lang w:eastAsia="zh-CN"/>
              </w:rPr>
              <w:t>‌</w:t>
            </w:r>
            <w:r w:rsidRPr="000456B4">
              <w:rPr>
                <w:rFonts w:eastAsia="Yu Mincho"/>
                <w:b/>
                <w:bCs/>
                <w:sz w:val="18"/>
                <w:szCs w:val="16"/>
                <w:lang w:eastAsia="zh-CN"/>
              </w:rPr>
              <w:t>tation</w:t>
            </w:r>
            <w:proofErr w:type="spellEnd"/>
          </w:p>
        </w:tc>
        <w:tc>
          <w:tcPr>
            <w:tcW w:w="810" w:type="dxa"/>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color w:val="000000"/>
                <w:sz w:val="18"/>
                <w:szCs w:val="16"/>
                <w:lang w:eastAsia="zh-CN"/>
              </w:rPr>
              <w:t>Integer code level scaling</w:t>
            </w:r>
          </w:p>
        </w:tc>
        <w:tc>
          <w:tcPr>
            <w:tcW w:w="1890" w:type="dxa"/>
            <w:shd w:val="clear" w:color="auto" w:fill="auto"/>
          </w:tcPr>
          <w:p w:rsidR="00062832"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 xml:space="preserve">4:2:0 chroma sample </w:t>
            </w:r>
            <w:r w:rsidR="007F76B2">
              <w:rPr>
                <w:rFonts w:eastAsia="Yu Mincho"/>
                <w:b/>
                <w:bCs/>
                <w:sz w:val="18"/>
                <w:szCs w:val="16"/>
                <w:lang w:eastAsia="zh-CN"/>
              </w:rPr>
              <w:t>location</w:t>
            </w:r>
            <w:r w:rsidR="007F76B2" w:rsidRPr="000456B4">
              <w:rPr>
                <w:rFonts w:eastAsia="Yu Mincho"/>
                <w:b/>
                <w:bCs/>
                <w:sz w:val="18"/>
                <w:szCs w:val="16"/>
                <w:lang w:eastAsia="zh-CN"/>
              </w:rPr>
              <w:t xml:space="preserve"> </w:t>
            </w:r>
            <w:r w:rsidRPr="000456B4">
              <w:rPr>
                <w:rFonts w:eastAsia="Yu Mincho"/>
                <w:b/>
                <w:bCs/>
                <w:sz w:val="18"/>
                <w:szCs w:val="16"/>
                <w:lang w:eastAsia="zh-CN"/>
              </w:rPr>
              <w:t>alignment</w:t>
            </w:r>
            <w:r w:rsidRPr="000456B4">
              <w:rPr>
                <w:rFonts w:eastAsia="Yu Mincho"/>
                <w:b/>
                <w:bCs/>
                <w:sz w:val="18"/>
                <w:szCs w:val="16"/>
                <w:lang w:eastAsia="zh-CN"/>
              </w:rPr>
              <w:br/>
              <w:t>(</w:t>
            </w:r>
            <w:proofErr w:type="spellStart"/>
            <w:r w:rsidRPr="000456B4">
              <w:rPr>
                <w:rFonts w:eastAsia="Yu Mincho"/>
                <w:b/>
                <w:bCs/>
                <w:sz w:val="18"/>
                <w:szCs w:val="16"/>
                <w:lang w:eastAsia="zh-CN"/>
              </w:rPr>
              <w:t>ChromaLocType</w:t>
            </w:r>
            <w:proofErr w:type="spellEnd"/>
            <w:r w:rsidRPr="000456B4">
              <w:rPr>
                <w:rFonts w:eastAsia="Yu Mincho"/>
                <w:b/>
                <w:bCs/>
                <w:sz w:val="18"/>
                <w:szCs w:val="16"/>
                <w:lang w:eastAsia="zh-CN"/>
              </w:rPr>
              <w:t>)</w:t>
            </w:r>
          </w:p>
        </w:tc>
      </w:tr>
      <w:tr w:rsidR="00C24107" w:rsidRPr="000456B4" w:rsidTr="00592104">
        <w:tc>
          <w:tcPr>
            <w:tcW w:w="576" w:type="dxa"/>
            <w:vMerge w:val="restart"/>
            <w:shd w:val="clear" w:color="auto" w:fill="auto"/>
            <w:textDirection w:val="btL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HD or SD</w:t>
            </w: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BT601_525</w:t>
            </w:r>
          </w:p>
        </w:tc>
        <w:tc>
          <w:tcPr>
            <w:tcW w:w="787"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NCG</w:t>
            </w:r>
          </w:p>
        </w:tc>
        <w:tc>
          <w:tcPr>
            <w:tcW w:w="990"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BT.601</w:t>
            </w:r>
          </w:p>
        </w:tc>
        <w:tc>
          <w:tcPr>
            <w:tcW w:w="923"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SDR</w:t>
            </w:r>
          </w:p>
        </w:tc>
        <w:tc>
          <w:tcPr>
            <w:tcW w:w="900" w:type="dxa"/>
            <w:vMerge w:val="restart"/>
            <w:shd w:val="clear" w:color="auto" w:fill="auto"/>
          </w:tcPr>
          <w:p w:rsidR="006D49A0" w:rsidRPr="000456B4" w:rsidRDefault="00062832"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BT.709</w:t>
            </w: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1769D9"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006D49A0" w:rsidRPr="000456B4">
              <w:rPr>
                <w:rFonts w:eastAsia="Yu Mincho"/>
                <w:sz w:val="18"/>
                <w:szCs w:val="16"/>
                <w:lang w:eastAsia="zh-CN"/>
              </w:rPr>
              <w:t>nterstitial</w:t>
            </w:r>
            <w:r w:rsidR="00062832" w:rsidRPr="000456B4">
              <w:rPr>
                <w:rFonts w:eastAsia="Yu Mincho"/>
                <w:sz w:val="18"/>
                <w:szCs w:val="16"/>
                <w:lang w:eastAsia="zh-CN"/>
              </w:rPr>
              <w:t xml:space="preserve"> (</w:t>
            </w:r>
            <w:proofErr w:type="spellStart"/>
            <w:r w:rsidR="00062832" w:rsidRPr="000456B4">
              <w:rPr>
                <w:rFonts w:eastAsia="Yu Mincho"/>
                <w:sz w:val="18"/>
                <w:szCs w:val="16"/>
                <w:lang w:eastAsia="zh-CN"/>
              </w:rPr>
              <w:t>ChromaLocType</w:t>
            </w:r>
            <w:proofErr w:type="spellEnd"/>
            <w:r w:rsidR="00062832" w:rsidRPr="000456B4">
              <w:rPr>
                <w:rFonts w:eastAsia="Yu Mincho"/>
                <w:sz w:val="18"/>
                <w:szCs w:val="16"/>
                <w:lang w:eastAsia="zh-CN"/>
              </w:rPr>
              <w:t xml:space="preserve"> = 0)</w:t>
            </w:r>
          </w:p>
        </w:tc>
      </w:tr>
      <w:tr w:rsidR="00C24107" w:rsidRPr="000456B4" w:rsidTr="00592104">
        <w:tc>
          <w:tcPr>
            <w:tcW w:w="576" w:type="dxa"/>
            <w:vMerge/>
            <w:shd w:val="clear" w:color="auto" w:fill="auto"/>
            <w:textDirection w:val="btL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BT601_625</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1769D9"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006D49A0" w:rsidRPr="000456B4">
              <w:rPr>
                <w:rFonts w:eastAsia="Yu Mincho"/>
                <w:sz w:val="18"/>
                <w:szCs w:val="16"/>
                <w:lang w:eastAsia="zh-CN"/>
              </w:rPr>
              <w:t>nterstitial</w:t>
            </w:r>
            <w:r w:rsidR="00062832" w:rsidRPr="000456B4">
              <w:rPr>
                <w:rFonts w:eastAsia="Yu Mincho"/>
                <w:sz w:val="18"/>
                <w:szCs w:val="16"/>
                <w:lang w:eastAsia="zh-CN"/>
              </w:rPr>
              <w:t xml:space="preserve"> (</w:t>
            </w:r>
            <w:proofErr w:type="spellStart"/>
            <w:r w:rsidR="00062832" w:rsidRPr="000456B4">
              <w:rPr>
                <w:rFonts w:eastAsia="Yu Mincho"/>
                <w:sz w:val="18"/>
                <w:szCs w:val="16"/>
                <w:lang w:eastAsia="zh-CN"/>
              </w:rPr>
              <w:t>ChromaLocType</w:t>
            </w:r>
            <w:proofErr w:type="spellEnd"/>
            <w:r w:rsidR="00062832" w:rsidRPr="000456B4">
              <w:rPr>
                <w:rFonts w:eastAsia="Yu Mincho"/>
                <w:sz w:val="18"/>
                <w:szCs w:val="16"/>
                <w:lang w:eastAsia="zh-CN"/>
              </w:rPr>
              <w:t xml:space="preserve"> = 0)</w:t>
            </w:r>
          </w:p>
        </w:tc>
      </w:tr>
      <w:tr w:rsidR="00C24107" w:rsidRPr="000456B4" w:rsidTr="00592104">
        <w:tc>
          <w:tcPr>
            <w:tcW w:w="576" w:type="dxa"/>
            <w:vMerge/>
            <w:shd w:val="clear" w:color="auto" w:fill="auto"/>
            <w:textDirection w:val="btL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BT709_YCC</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0"/>
                <w:lang w:eastAsia="zh-CN"/>
              </w:rPr>
            </w:pPr>
            <w:r w:rsidRPr="000456B4">
              <w:rPr>
                <w:rFonts w:eastAsia="Yu Mincho"/>
                <w:sz w:val="18"/>
                <w:szCs w:val="16"/>
                <w:lang w:eastAsia="zh-CN"/>
              </w:rPr>
              <w:t>BT.709</w:t>
            </w: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1769D9"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006D49A0" w:rsidRPr="000456B4">
              <w:rPr>
                <w:rFonts w:eastAsia="Yu Mincho"/>
                <w:sz w:val="18"/>
                <w:szCs w:val="16"/>
                <w:lang w:eastAsia="zh-CN"/>
              </w:rPr>
              <w:t>nterstitial</w:t>
            </w:r>
            <w:r w:rsidR="00062832" w:rsidRPr="000456B4">
              <w:rPr>
                <w:rFonts w:eastAsia="Yu Mincho"/>
                <w:sz w:val="18"/>
                <w:szCs w:val="16"/>
                <w:lang w:eastAsia="zh-CN"/>
              </w:rPr>
              <w:t xml:space="preserve"> (</w:t>
            </w:r>
            <w:proofErr w:type="spellStart"/>
            <w:r w:rsidR="00062832" w:rsidRPr="000456B4">
              <w:rPr>
                <w:rFonts w:eastAsia="Yu Mincho"/>
                <w:sz w:val="18"/>
                <w:szCs w:val="16"/>
                <w:lang w:eastAsia="zh-CN"/>
              </w:rPr>
              <w:t>ChromaLocType</w:t>
            </w:r>
            <w:proofErr w:type="spellEnd"/>
            <w:r w:rsidR="00062832" w:rsidRPr="000456B4">
              <w:rPr>
                <w:rFonts w:eastAsia="Yu Mincho"/>
                <w:sz w:val="18"/>
                <w:szCs w:val="16"/>
                <w:lang w:eastAsia="zh-CN"/>
              </w:rPr>
              <w:t xml:space="preserve"> = 0)</w:t>
            </w:r>
          </w:p>
        </w:tc>
      </w:tr>
      <w:tr w:rsidR="00C24107" w:rsidRPr="000456B4" w:rsidTr="00592104">
        <w:tc>
          <w:tcPr>
            <w:tcW w:w="576" w:type="dxa"/>
            <w:vMerge/>
            <w:shd w:val="clear" w:color="auto" w:fill="auto"/>
            <w:textDirection w:val="btL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BT709_RGB</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24107" w:rsidRPr="000456B4" w:rsidTr="00592104">
        <w:tc>
          <w:tcPr>
            <w:tcW w:w="576" w:type="dxa"/>
            <w:vMerge/>
            <w:shd w:val="clear" w:color="auto" w:fill="auto"/>
            <w:textDirection w:val="btL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FR709_RGB</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Full</w:t>
            </w:r>
          </w:p>
        </w:tc>
        <w:tc>
          <w:tcPr>
            <w:tcW w:w="18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24107" w:rsidRPr="000456B4" w:rsidTr="00592104">
        <w:tc>
          <w:tcPr>
            <w:tcW w:w="576" w:type="dxa"/>
            <w:vMerge w:val="restart"/>
            <w:shd w:val="clear" w:color="auto" w:fill="auto"/>
            <w:textDirection w:val="btL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UHD</w:t>
            </w: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BT2020_YCC_NCL</w:t>
            </w:r>
          </w:p>
        </w:tc>
        <w:tc>
          <w:tcPr>
            <w:tcW w:w="787"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WCG</w:t>
            </w:r>
          </w:p>
        </w:tc>
        <w:tc>
          <w:tcPr>
            <w:tcW w:w="990"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BT.2020</w:t>
            </w: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0"/>
                <w:lang w:eastAsia="zh-CN"/>
              </w:rPr>
            </w:pPr>
          </w:p>
        </w:tc>
        <w:tc>
          <w:tcPr>
            <w:tcW w:w="90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Co-sited</w:t>
            </w:r>
            <w:r w:rsidR="00062832" w:rsidRPr="000456B4">
              <w:rPr>
                <w:rFonts w:eastAsia="Yu Mincho"/>
                <w:sz w:val="18"/>
                <w:szCs w:val="16"/>
                <w:lang w:eastAsia="zh-CN"/>
              </w:rPr>
              <w:t xml:space="preserve"> (</w:t>
            </w:r>
            <w:proofErr w:type="spellStart"/>
            <w:r w:rsidR="00062832" w:rsidRPr="000456B4">
              <w:rPr>
                <w:rFonts w:eastAsia="Yu Mincho"/>
                <w:sz w:val="18"/>
                <w:szCs w:val="16"/>
                <w:lang w:eastAsia="zh-CN"/>
              </w:rPr>
              <w:t>ChromaLocType</w:t>
            </w:r>
            <w:proofErr w:type="spellEnd"/>
            <w:r w:rsidR="00062832" w:rsidRPr="000456B4">
              <w:rPr>
                <w:rFonts w:eastAsia="Yu Mincho"/>
                <w:sz w:val="18"/>
                <w:szCs w:val="16"/>
                <w:lang w:eastAsia="zh-CN"/>
              </w:rPr>
              <w:t xml:space="preserve"> = 2)</w:t>
            </w:r>
          </w:p>
        </w:tc>
      </w:tr>
      <w:tr w:rsidR="00C24107" w:rsidRPr="000456B4" w:rsidTr="00592104">
        <w:tc>
          <w:tcPr>
            <w:tcW w:w="576"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BT2020_RGB</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24107" w:rsidRPr="000456B4" w:rsidTr="00592104">
        <w:tc>
          <w:tcPr>
            <w:tcW w:w="576"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FR2020_RGB</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Full</w:t>
            </w:r>
          </w:p>
        </w:tc>
        <w:tc>
          <w:tcPr>
            <w:tcW w:w="18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24107" w:rsidRPr="000456B4" w:rsidTr="00592104">
        <w:tc>
          <w:tcPr>
            <w:tcW w:w="576"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BT2100_PQ_YCC</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BT.2100</w:t>
            </w:r>
          </w:p>
        </w:tc>
        <w:tc>
          <w:tcPr>
            <w:tcW w:w="923"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HDR</w:t>
            </w:r>
          </w:p>
        </w:tc>
        <w:tc>
          <w:tcPr>
            <w:tcW w:w="900"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PQ</w:t>
            </w: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 xml:space="preserve">Co-sited </w:t>
            </w:r>
            <w:r w:rsidR="00062832" w:rsidRPr="000456B4">
              <w:rPr>
                <w:rFonts w:eastAsia="Yu Mincho"/>
                <w:sz w:val="18"/>
                <w:szCs w:val="16"/>
                <w:lang w:eastAsia="zh-CN"/>
              </w:rPr>
              <w:t>(</w:t>
            </w:r>
            <w:proofErr w:type="spellStart"/>
            <w:r w:rsidR="00062832" w:rsidRPr="000456B4">
              <w:rPr>
                <w:rFonts w:eastAsia="Yu Mincho"/>
                <w:sz w:val="18"/>
                <w:szCs w:val="16"/>
                <w:lang w:eastAsia="zh-CN"/>
              </w:rPr>
              <w:t>ChromaLocType</w:t>
            </w:r>
            <w:proofErr w:type="spellEnd"/>
            <w:r w:rsidR="00062832" w:rsidRPr="000456B4">
              <w:rPr>
                <w:rFonts w:eastAsia="Yu Mincho"/>
                <w:sz w:val="18"/>
                <w:szCs w:val="16"/>
                <w:lang w:eastAsia="zh-CN"/>
              </w:rPr>
              <w:t xml:space="preserve"> = 2)</w:t>
            </w:r>
          </w:p>
        </w:tc>
      </w:tr>
      <w:tr w:rsidR="00C24107" w:rsidRPr="000456B4" w:rsidTr="00592104">
        <w:tc>
          <w:tcPr>
            <w:tcW w:w="576"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BT2100_PQ_RGB</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24107" w:rsidRPr="000456B4" w:rsidTr="00592104">
        <w:tc>
          <w:tcPr>
            <w:tcW w:w="576"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BT2100_HLG_YCC</w:t>
            </w:r>
          </w:p>
        </w:tc>
        <w:tc>
          <w:tcPr>
            <w:tcW w:w="787"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val="restart"/>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HLG</w:t>
            </w:r>
          </w:p>
        </w:tc>
        <w:tc>
          <w:tcPr>
            <w:tcW w:w="9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6D49A0" w:rsidP="00C24107">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 xml:space="preserve">Co-sited </w:t>
            </w:r>
            <w:r w:rsidR="00062832" w:rsidRPr="000456B4">
              <w:rPr>
                <w:rFonts w:eastAsia="Yu Mincho"/>
                <w:sz w:val="18"/>
                <w:szCs w:val="16"/>
                <w:lang w:eastAsia="zh-CN"/>
              </w:rPr>
              <w:t>(</w:t>
            </w:r>
            <w:proofErr w:type="spellStart"/>
            <w:r w:rsidR="00062832" w:rsidRPr="000456B4">
              <w:rPr>
                <w:rFonts w:eastAsia="Yu Mincho"/>
                <w:sz w:val="18"/>
                <w:szCs w:val="16"/>
                <w:lang w:eastAsia="zh-CN"/>
              </w:rPr>
              <w:t>ChromaLocType</w:t>
            </w:r>
            <w:proofErr w:type="spellEnd"/>
            <w:r w:rsidR="00062832" w:rsidRPr="000456B4">
              <w:rPr>
                <w:rFonts w:eastAsia="Yu Mincho"/>
                <w:sz w:val="18"/>
                <w:szCs w:val="16"/>
                <w:lang w:eastAsia="zh-CN"/>
              </w:rPr>
              <w:t xml:space="preserve"> = 2)</w:t>
            </w:r>
          </w:p>
        </w:tc>
      </w:tr>
      <w:tr w:rsidR="00C24107" w:rsidRPr="000456B4" w:rsidTr="00592104">
        <w:trPr>
          <w:trHeight w:val="71"/>
        </w:trPr>
        <w:tc>
          <w:tcPr>
            <w:tcW w:w="576" w:type="dxa"/>
            <w:vMerge/>
            <w:shd w:val="clear" w:color="auto" w:fill="auto"/>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BT2100_HLG_RGB</w:t>
            </w:r>
          </w:p>
        </w:tc>
        <w:tc>
          <w:tcPr>
            <w:tcW w:w="787" w:type="dxa"/>
            <w:vMerge/>
            <w:shd w:val="clear" w:color="auto" w:fill="auto"/>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rsidR="006D49A0" w:rsidRPr="000456B4" w:rsidRDefault="006D49A0" w:rsidP="00C24107">
            <w:pPr>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bl>
    <w:p w:rsidR="006D49A0" w:rsidRPr="000456B4" w:rsidRDefault="006D49A0"/>
    <w:p w:rsidR="00062832" w:rsidRPr="000456B4" w:rsidRDefault="005A68C6" w:rsidP="00062832">
      <w:r w:rsidRPr="000456B4">
        <w:t xml:space="preserve">In this document, as in </w:t>
      </w:r>
      <w:r w:rsidR="00062832" w:rsidRPr="000456B4">
        <w:t xml:space="preserve">various industry groups such as </w:t>
      </w:r>
      <w:proofErr w:type="spellStart"/>
      <w:r w:rsidR="00062832" w:rsidRPr="000456B4">
        <w:t>UltraHD</w:t>
      </w:r>
      <w:proofErr w:type="spellEnd"/>
      <w:r w:rsidR="00062832" w:rsidRPr="000456B4">
        <w:t xml:space="preserve"> Forum, EBU, and DVB</w:t>
      </w:r>
      <w:r w:rsidRPr="000456B4">
        <w:t>, UHD applications are considered as those</w:t>
      </w:r>
      <w:r w:rsidR="00062832" w:rsidRPr="000456B4">
        <w:t xml:space="preserve"> hav</w:t>
      </w:r>
      <w:r w:rsidRPr="000456B4">
        <w:t>ing</w:t>
      </w:r>
      <w:r w:rsidR="00062832" w:rsidRPr="000456B4">
        <w:t xml:space="preserve"> at least one major property greater than HD (</w:t>
      </w:r>
      <w:r w:rsidRPr="000456B4">
        <w:t xml:space="preserve">Rec. ITU-R </w:t>
      </w:r>
      <w:r w:rsidR="00062832" w:rsidRPr="000456B4">
        <w:t>BT.709)</w:t>
      </w:r>
      <w:r w:rsidRPr="000456B4">
        <w:t>,</w:t>
      </w:r>
      <w:r w:rsidR="00062832" w:rsidRPr="000456B4">
        <w:t xml:space="preserve"> such as colour gamut, resolution, dynamic range, or frame rate (e.g.</w:t>
      </w:r>
      <w:r w:rsidRPr="000456B4">
        <w:t>,</w:t>
      </w:r>
      <w:r w:rsidR="00062832" w:rsidRPr="000456B4">
        <w:t xml:space="preserve"> 1080p60 HDR/WCG</w:t>
      </w:r>
      <w:r w:rsidRPr="000456B4">
        <w:t xml:space="preserve"> is considered UHD herein</w:t>
      </w:r>
      <w:r w:rsidR="00062832" w:rsidRPr="000456B4">
        <w:t>)</w:t>
      </w:r>
      <w:r w:rsidRPr="000456B4">
        <w:t>.</w:t>
      </w:r>
    </w:p>
    <w:p w:rsidR="00062832" w:rsidRPr="000456B4" w:rsidRDefault="00062832" w:rsidP="00062832">
      <w:r w:rsidRPr="000456B4">
        <w:t xml:space="preserve">Carriage formats for colour properties in each domain (capture, production, production distribution, </w:t>
      </w:r>
      <w:r w:rsidR="005A68C6" w:rsidRPr="000456B4">
        <w:t xml:space="preserve">and </w:t>
      </w:r>
      <w:r w:rsidRPr="000456B4">
        <w:t>service distribution) contain the same payload but in different wrappers. In the capture and production domains, the colour property information can be carried in an MXF wrapper using a generic picture essence descriptor as specified by Annex</w:t>
      </w:r>
      <w:r w:rsidR="005A68C6" w:rsidRPr="000456B4">
        <w:t> </w:t>
      </w:r>
      <w:r w:rsidRPr="000456B4">
        <w:t>C of SMPTE ST 2067-21. Colour volume information in the distribution domain can be carried within the video stream as syntax information in the selected video format such as HEVC</w:t>
      </w:r>
      <w:r w:rsidR="005A68C6" w:rsidRPr="000456B4">
        <w:t>, AVC, or MPEG-2</w:t>
      </w:r>
      <w:r w:rsidRPr="000456B4">
        <w:t xml:space="preserve"> through VUI </w:t>
      </w:r>
      <w:r w:rsidR="005A68C6" w:rsidRPr="000456B4">
        <w:t>or equivalent syntax</w:t>
      </w:r>
      <w:r w:rsidRPr="000456B4">
        <w:t xml:space="preserve">. The full and narrow range </w:t>
      </w:r>
      <w:r w:rsidR="00AC4A1F" w:rsidRPr="000456B4">
        <w:t>scaling</w:t>
      </w:r>
      <w:r w:rsidRPr="000456B4">
        <w:t xml:space="preserve"> video property is not carried explicitly in all technologies and may need to be taken implicitly </w:t>
      </w:r>
      <w:r w:rsidR="005A68C6" w:rsidRPr="000456B4">
        <w:t xml:space="preserve">or </w:t>
      </w:r>
      <w:r w:rsidRPr="000456B4">
        <w:t xml:space="preserve">through </w:t>
      </w:r>
      <w:r w:rsidR="005A68C6" w:rsidRPr="000456B4">
        <w:t>a</w:t>
      </w:r>
      <w:r w:rsidRPr="000456B4">
        <w:t xml:space="preserve"> system identifier. In common practice, </w:t>
      </w:r>
      <w:proofErr w:type="spellStart"/>
      <w:r w:rsidRPr="000456B4">
        <w:t>Y′CbCr</w:t>
      </w:r>
      <w:proofErr w:type="spellEnd"/>
      <w:r w:rsidRPr="000456B4">
        <w:t xml:space="preserve"> colour representation uses narrow</w:t>
      </w:r>
      <w:r w:rsidR="005A68C6" w:rsidRPr="000456B4">
        <w:t xml:space="preserve"> </w:t>
      </w:r>
      <w:r w:rsidRPr="000456B4">
        <w:t>range</w:t>
      </w:r>
      <w:r w:rsidR="005A68C6" w:rsidRPr="000456B4">
        <w:t xml:space="preserve"> </w:t>
      </w:r>
      <w:r w:rsidRPr="000456B4">
        <w:t>scaled levels.</w:t>
      </w:r>
    </w:p>
    <w:p w:rsidR="00062832" w:rsidRPr="000456B4" w:rsidRDefault="00EB62A5" w:rsidP="006E5D9F">
      <w:pPr>
        <w:pStyle w:val="Heading3"/>
      </w:pPr>
      <w:bookmarkStart w:id="99" w:name="_Toc529716386"/>
      <w:r w:rsidRPr="000456B4">
        <w:t>Colour properties</w:t>
      </w:r>
      <w:bookmarkEnd w:id="99"/>
    </w:p>
    <w:p w:rsidR="006E5D9F" w:rsidRPr="000456B4" w:rsidRDefault="006E5D9F" w:rsidP="006E5D9F">
      <w:r w:rsidRPr="000456B4">
        <w:t xml:space="preserve">For colorimetry and range </w:t>
      </w:r>
      <w:r w:rsidR="00AC4A1F" w:rsidRPr="000456B4">
        <w:t>scaling</w:t>
      </w:r>
      <w:r w:rsidRPr="000456B4">
        <w:t xml:space="preserve"> descriptions, the video properties </w:t>
      </w:r>
      <w:r w:rsidR="003A776B" w:rsidRPr="000456B4">
        <w:t>described in Table 2 ordinarily</w:t>
      </w:r>
      <w:r w:rsidR="00AC4A1F" w:rsidRPr="000456B4">
        <w:t xml:space="preserve"> apply. </w:t>
      </w:r>
      <w:r w:rsidR="003A776B" w:rsidRPr="000456B4">
        <w:t>Remarks on common usage are included in the table</w:t>
      </w:r>
      <w:r w:rsidRPr="000456B4">
        <w:t>.</w:t>
      </w:r>
    </w:p>
    <w:p w:rsidR="00FE5CFF" w:rsidRPr="000456B4" w:rsidRDefault="00FE5CFF" w:rsidP="00B615A3">
      <w:pPr>
        <w:keepNext/>
        <w:tabs>
          <w:tab w:val="left" w:pos="4853"/>
          <w:tab w:val="right" w:pos="9691"/>
        </w:tabs>
        <w:overflowPunct/>
        <w:autoSpaceDE/>
        <w:autoSpaceDN/>
        <w:adjustRightInd/>
        <w:spacing w:before="120" w:after="120"/>
        <w:jc w:val="center"/>
        <w:textAlignment w:val="auto"/>
        <w:rPr>
          <w:rFonts w:eastAsia="SimSun"/>
          <w:b/>
          <w:bCs/>
          <w:szCs w:val="24"/>
          <w:lang w:eastAsia="ja-JP"/>
        </w:rPr>
      </w:pPr>
      <w:r w:rsidRPr="000456B4">
        <w:rPr>
          <w:rFonts w:eastAsia="SimSun"/>
          <w:b/>
          <w:bCs/>
          <w:szCs w:val="24"/>
          <w:lang w:eastAsia="ja-JP"/>
        </w:rPr>
        <w:lastRenderedPageBreak/>
        <w:t xml:space="preserve">Table </w:t>
      </w:r>
      <w:r w:rsidRPr="000456B4">
        <w:rPr>
          <w:rFonts w:eastAsia="SimSun"/>
          <w:szCs w:val="24"/>
          <w:lang w:eastAsia="ja-JP"/>
        </w:rPr>
        <w:fldChar w:fldCharType="begin"/>
      </w:r>
      <w:r w:rsidRPr="000456B4">
        <w:rPr>
          <w:rFonts w:eastAsia="SimSun"/>
          <w:b/>
          <w:bCs/>
          <w:szCs w:val="24"/>
          <w:lang w:eastAsia="ja-JP"/>
        </w:rPr>
        <w:instrText xml:space="preserve"> SEQ Table \* ARABIC </w:instrText>
      </w:r>
      <w:r w:rsidRPr="000456B4">
        <w:rPr>
          <w:rFonts w:eastAsia="SimSun"/>
          <w:szCs w:val="24"/>
          <w:lang w:eastAsia="ja-JP"/>
        </w:rPr>
        <w:fldChar w:fldCharType="separate"/>
      </w:r>
      <w:r w:rsidRPr="000456B4">
        <w:rPr>
          <w:rFonts w:eastAsia="SimSun"/>
          <w:b/>
          <w:bCs/>
          <w:noProof/>
          <w:szCs w:val="24"/>
          <w:lang w:eastAsia="ja-JP"/>
        </w:rPr>
        <w:t>2</w:t>
      </w:r>
      <w:r w:rsidRPr="000456B4">
        <w:rPr>
          <w:rFonts w:eastAsia="SimSun"/>
          <w:szCs w:val="24"/>
          <w:lang w:eastAsia="ja-JP"/>
        </w:rPr>
        <w:fldChar w:fldCharType="end"/>
      </w:r>
      <w:r w:rsidRPr="000456B4">
        <w:rPr>
          <w:rFonts w:eastAsia="SimSun"/>
          <w:b/>
          <w:bCs/>
          <w:szCs w:val="24"/>
          <w:lang w:eastAsia="ja-JP"/>
        </w:rPr>
        <w:t xml:space="preserve"> –</w:t>
      </w:r>
      <w:r w:rsidR="003A776B" w:rsidRPr="000456B4">
        <w:rPr>
          <w:rFonts w:eastAsia="SimSun"/>
          <w:b/>
          <w:bCs/>
          <w:szCs w:val="24"/>
          <w:lang w:eastAsia="ja-JP"/>
        </w:rPr>
        <w:t xml:space="preserve"> V</w:t>
      </w:r>
      <w:r w:rsidRPr="000456B4">
        <w:rPr>
          <w:rFonts w:eastAsia="SimSun"/>
          <w:b/>
          <w:bCs/>
          <w:szCs w:val="24"/>
          <w:lang w:eastAsia="ja-JP"/>
        </w:rPr>
        <w:t xml:space="preserve">ideo colour description properties and their </w:t>
      </w:r>
      <w:r w:rsidR="003A776B" w:rsidRPr="000456B4">
        <w:rPr>
          <w:rFonts w:eastAsia="SimSun"/>
          <w:b/>
          <w:bCs/>
          <w:szCs w:val="24"/>
          <w:lang w:eastAsia="ja-JP"/>
        </w:rPr>
        <w:t xml:space="preserve">common </w:t>
      </w:r>
      <w:r w:rsidRPr="000456B4">
        <w:rPr>
          <w:rFonts w:eastAsia="SimSun"/>
          <w:b/>
          <w:bCs/>
          <w:szCs w:val="24"/>
          <w:lang w:eastAsia="ja-JP"/>
        </w:rPr>
        <w:t>usage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1890"/>
        <w:gridCol w:w="4045"/>
      </w:tblGrid>
      <w:tr w:rsidR="006E5D9F" w:rsidRPr="000456B4" w:rsidTr="00C24107">
        <w:trPr>
          <w:jc w:val="center"/>
        </w:trPr>
        <w:tc>
          <w:tcPr>
            <w:tcW w:w="3505" w:type="dxa"/>
            <w:shd w:val="clear" w:color="auto" w:fill="auto"/>
          </w:tcPr>
          <w:p w:rsidR="006E5D9F" w:rsidRPr="000456B4" w:rsidRDefault="006E5D9F" w:rsidP="00C24107">
            <w:pPr>
              <w:keepNext/>
              <w:jc w:val="left"/>
              <w:rPr>
                <w:b/>
                <w:sz w:val="18"/>
                <w:szCs w:val="18"/>
              </w:rPr>
            </w:pPr>
            <w:r w:rsidRPr="000456B4">
              <w:rPr>
                <w:b/>
                <w:sz w:val="18"/>
                <w:szCs w:val="18"/>
              </w:rPr>
              <w:t>Carriage parameter names</w:t>
            </w:r>
          </w:p>
        </w:tc>
        <w:tc>
          <w:tcPr>
            <w:tcW w:w="1890" w:type="dxa"/>
            <w:shd w:val="clear" w:color="auto" w:fill="auto"/>
          </w:tcPr>
          <w:p w:rsidR="006E5D9F" w:rsidRPr="000456B4" w:rsidRDefault="006E5D9F" w:rsidP="00C24107">
            <w:pPr>
              <w:keepNext/>
              <w:jc w:val="left"/>
              <w:rPr>
                <w:b/>
                <w:sz w:val="18"/>
                <w:szCs w:val="18"/>
              </w:rPr>
            </w:pPr>
            <w:r w:rsidRPr="000456B4">
              <w:rPr>
                <w:b/>
                <w:sz w:val="18"/>
                <w:szCs w:val="18"/>
              </w:rPr>
              <w:t>Colloquial</w:t>
            </w:r>
            <w:r w:rsidR="0031173B" w:rsidRPr="000456B4">
              <w:rPr>
                <w:b/>
                <w:sz w:val="18"/>
                <w:szCs w:val="18"/>
              </w:rPr>
              <w:t xml:space="preserve"> names</w:t>
            </w:r>
          </w:p>
        </w:tc>
        <w:tc>
          <w:tcPr>
            <w:tcW w:w="4045" w:type="dxa"/>
            <w:shd w:val="clear" w:color="auto" w:fill="auto"/>
          </w:tcPr>
          <w:p w:rsidR="006E5D9F" w:rsidRPr="000456B4" w:rsidRDefault="00AC4A1F" w:rsidP="00C24107">
            <w:pPr>
              <w:keepNext/>
              <w:jc w:val="left"/>
              <w:rPr>
                <w:b/>
                <w:sz w:val="18"/>
                <w:szCs w:val="18"/>
              </w:rPr>
            </w:pPr>
            <w:r w:rsidRPr="000456B4">
              <w:rPr>
                <w:b/>
                <w:sz w:val="18"/>
                <w:szCs w:val="18"/>
              </w:rPr>
              <w:t>Common usage</w:t>
            </w:r>
          </w:p>
        </w:tc>
      </w:tr>
      <w:tr w:rsidR="006E5D9F" w:rsidRPr="000456B4" w:rsidTr="00C24107">
        <w:trPr>
          <w:jc w:val="center"/>
        </w:trPr>
        <w:tc>
          <w:tcPr>
            <w:tcW w:w="3505" w:type="dxa"/>
            <w:shd w:val="clear" w:color="auto" w:fill="auto"/>
          </w:tcPr>
          <w:p w:rsidR="00FE5CFF" w:rsidRPr="000456B4" w:rsidRDefault="00FE5CFF" w:rsidP="00C24107">
            <w:pPr>
              <w:keepNext/>
              <w:jc w:val="left"/>
              <w:rPr>
                <w:sz w:val="18"/>
                <w:szCs w:val="18"/>
              </w:rPr>
            </w:pPr>
            <w:proofErr w:type="spellStart"/>
            <w:r w:rsidRPr="000456B4">
              <w:rPr>
                <w:sz w:val="18"/>
                <w:szCs w:val="18"/>
              </w:rPr>
              <w:t>ColourPrimaries</w:t>
            </w:r>
            <w:proofErr w:type="spellEnd"/>
            <w:r w:rsidRPr="000456B4">
              <w:rPr>
                <w:sz w:val="18"/>
                <w:szCs w:val="18"/>
              </w:rPr>
              <w:t xml:space="preserve"> [CICP]</w:t>
            </w:r>
          </w:p>
          <w:p w:rsidR="006E5D9F" w:rsidRPr="000456B4" w:rsidRDefault="006E5D9F" w:rsidP="00C24107">
            <w:pPr>
              <w:keepNext/>
              <w:jc w:val="left"/>
              <w:rPr>
                <w:sz w:val="18"/>
                <w:szCs w:val="18"/>
              </w:rPr>
            </w:pPr>
            <w:r w:rsidRPr="000456B4">
              <w:rPr>
                <w:sz w:val="18"/>
                <w:szCs w:val="18"/>
              </w:rPr>
              <w:t>colour_primaries [HEVC</w:t>
            </w:r>
            <w:r w:rsidR="00727AAA" w:rsidRPr="000456B4">
              <w:rPr>
                <w:sz w:val="18"/>
                <w:szCs w:val="18"/>
              </w:rPr>
              <w:t xml:space="preserve"> or </w:t>
            </w:r>
            <w:r w:rsidRPr="000456B4">
              <w:rPr>
                <w:sz w:val="18"/>
                <w:szCs w:val="18"/>
              </w:rPr>
              <w:t>AVC]</w:t>
            </w:r>
          </w:p>
          <w:p w:rsidR="006E5D9F" w:rsidRPr="000456B4" w:rsidRDefault="006E5D9F" w:rsidP="00C24107">
            <w:pPr>
              <w:keepNext/>
              <w:jc w:val="left"/>
              <w:rPr>
                <w:sz w:val="18"/>
                <w:szCs w:val="18"/>
              </w:rPr>
            </w:pPr>
            <w:r w:rsidRPr="000456B4">
              <w:rPr>
                <w:sz w:val="18"/>
                <w:szCs w:val="18"/>
              </w:rPr>
              <w:t xml:space="preserve">colour primaries [MXF] </w:t>
            </w:r>
          </w:p>
        </w:tc>
        <w:tc>
          <w:tcPr>
            <w:tcW w:w="1890" w:type="dxa"/>
            <w:shd w:val="clear" w:color="auto" w:fill="auto"/>
          </w:tcPr>
          <w:p w:rsidR="006E5D9F" w:rsidRPr="000456B4" w:rsidRDefault="0031173B" w:rsidP="00C24107">
            <w:pPr>
              <w:keepNext/>
              <w:jc w:val="left"/>
              <w:rPr>
                <w:sz w:val="18"/>
                <w:szCs w:val="18"/>
              </w:rPr>
            </w:pPr>
            <w:r w:rsidRPr="000456B4">
              <w:rPr>
                <w:sz w:val="18"/>
                <w:szCs w:val="18"/>
              </w:rPr>
              <w:t>C</w:t>
            </w:r>
            <w:r w:rsidR="006E5D9F" w:rsidRPr="000456B4">
              <w:rPr>
                <w:sz w:val="18"/>
                <w:szCs w:val="18"/>
              </w:rPr>
              <w:t>olo</w:t>
            </w:r>
            <w:r w:rsidRPr="000456B4">
              <w:rPr>
                <w:sz w:val="18"/>
                <w:szCs w:val="18"/>
              </w:rPr>
              <w:t>u</w:t>
            </w:r>
            <w:r w:rsidR="006E5D9F" w:rsidRPr="000456B4">
              <w:rPr>
                <w:sz w:val="18"/>
                <w:szCs w:val="18"/>
              </w:rPr>
              <w:t>r</w:t>
            </w:r>
            <w:r w:rsidRPr="000456B4">
              <w:rPr>
                <w:sz w:val="18"/>
                <w:szCs w:val="18"/>
              </w:rPr>
              <w:t xml:space="preserve"> </w:t>
            </w:r>
            <w:r w:rsidR="006E5D9F" w:rsidRPr="000456B4">
              <w:rPr>
                <w:sz w:val="18"/>
                <w:szCs w:val="18"/>
              </w:rPr>
              <w:t>space, colo</w:t>
            </w:r>
            <w:r w:rsidRPr="000456B4">
              <w:rPr>
                <w:sz w:val="18"/>
                <w:szCs w:val="18"/>
              </w:rPr>
              <w:t>u</w:t>
            </w:r>
            <w:r w:rsidR="006E5D9F" w:rsidRPr="000456B4">
              <w:rPr>
                <w:sz w:val="18"/>
                <w:szCs w:val="18"/>
              </w:rPr>
              <w:t>r gamut</w:t>
            </w:r>
          </w:p>
        </w:tc>
        <w:tc>
          <w:tcPr>
            <w:tcW w:w="4045" w:type="dxa"/>
            <w:shd w:val="clear" w:color="auto" w:fill="auto"/>
          </w:tcPr>
          <w:p w:rsidR="006E5D9F" w:rsidRPr="000456B4" w:rsidRDefault="006E5D9F" w:rsidP="00C24107">
            <w:pPr>
              <w:keepNext/>
              <w:jc w:val="left"/>
              <w:rPr>
                <w:sz w:val="18"/>
                <w:szCs w:val="18"/>
              </w:rPr>
            </w:pPr>
            <w:r w:rsidRPr="000456B4">
              <w:rPr>
                <w:sz w:val="18"/>
                <w:szCs w:val="18"/>
              </w:rPr>
              <w:t xml:space="preserve">SDR </w:t>
            </w:r>
            <w:r w:rsidR="00AC4A1F" w:rsidRPr="000456B4">
              <w:rPr>
                <w:sz w:val="18"/>
                <w:szCs w:val="18"/>
              </w:rPr>
              <w:t xml:space="preserve">video </w:t>
            </w:r>
            <w:r w:rsidRPr="000456B4">
              <w:rPr>
                <w:sz w:val="18"/>
                <w:szCs w:val="18"/>
              </w:rPr>
              <w:t xml:space="preserve">uses a </w:t>
            </w:r>
            <w:r w:rsidR="00AC4A1F" w:rsidRPr="000456B4">
              <w:rPr>
                <w:sz w:val="18"/>
                <w:szCs w:val="18"/>
              </w:rPr>
              <w:t xml:space="preserve">Rec. ITU-R </w:t>
            </w:r>
            <w:r w:rsidRPr="000456B4">
              <w:rPr>
                <w:sz w:val="18"/>
                <w:szCs w:val="18"/>
              </w:rPr>
              <w:t>BT.709 colour representation</w:t>
            </w:r>
            <w:r w:rsidR="00AC4A1F" w:rsidRPr="000456B4">
              <w:rPr>
                <w:sz w:val="18"/>
                <w:szCs w:val="18"/>
              </w:rPr>
              <w:t>.</w:t>
            </w:r>
            <w:r w:rsidRPr="000456B4">
              <w:rPr>
                <w:sz w:val="18"/>
                <w:szCs w:val="18"/>
              </w:rPr>
              <w:t xml:space="preserve"> WCG </w:t>
            </w:r>
            <w:r w:rsidR="00AC4A1F" w:rsidRPr="000456B4">
              <w:rPr>
                <w:sz w:val="18"/>
                <w:szCs w:val="18"/>
              </w:rPr>
              <w:t xml:space="preserve">video </w:t>
            </w:r>
            <w:r w:rsidRPr="000456B4">
              <w:rPr>
                <w:sz w:val="18"/>
                <w:szCs w:val="18"/>
              </w:rPr>
              <w:t xml:space="preserve">may restrict colour to </w:t>
            </w:r>
            <w:r w:rsidR="00B11DFE" w:rsidRPr="000456B4">
              <w:rPr>
                <w:sz w:val="18"/>
                <w:szCs w:val="18"/>
              </w:rPr>
              <w:t xml:space="preserve">the </w:t>
            </w:r>
            <w:r w:rsidRPr="000456B4">
              <w:rPr>
                <w:sz w:val="18"/>
                <w:szCs w:val="18"/>
              </w:rPr>
              <w:t xml:space="preserve">P3D65 </w:t>
            </w:r>
            <w:r w:rsidR="00B11DFE" w:rsidRPr="000456B4">
              <w:rPr>
                <w:sz w:val="18"/>
                <w:szCs w:val="18"/>
              </w:rPr>
              <w:t>gamut</w:t>
            </w:r>
            <w:r w:rsidRPr="000456B4">
              <w:rPr>
                <w:sz w:val="18"/>
                <w:szCs w:val="18"/>
              </w:rPr>
              <w:t xml:space="preserve"> (SMPTE ST 2067-</w:t>
            </w:r>
            <w:r w:rsidR="00E51AF0" w:rsidRPr="000456B4">
              <w:rPr>
                <w:sz w:val="18"/>
                <w:szCs w:val="18"/>
              </w:rPr>
              <w:t>21</w:t>
            </w:r>
            <w:r w:rsidRPr="000456B4">
              <w:rPr>
                <w:sz w:val="18"/>
                <w:szCs w:val="18"/>
              </w:rPr>
              <w:t xml:space="preserve">) but in a </w:t>
            </w:r>
            <w:r w:rsidR="00AC4A1F" w:rsidRPr="000456B4">
              <w:rPr>
                <w:sz w:val="18"/>
                <w:szCs w:val="18"/>
              </w:rPr>
              <w:t xml:space="preserve">Rec. ITU-R </w:t>
            </w:r>
            <w:r w:rsidR="0031173B" w:rsidRPr="000456B4">
              <w:rPr>
                <w:sz w:val="18"/>
                <w:szCs w:val="18"/>
              </w:rPr>
              <w:t>BT.</w:t>
            </w:r>
            <w:r w:rsidRPr="000456B4">
              <w:rPr>
                <w:sz w:val="18"/>
                <w:szCs w:val="18"/>
              </w:rPr>
              <w:t>2020 colour</w:t>
            </w:r>
            <w:r w:rsidR="0031173B" w:rsidRPr="000456B4">
              <w:rPr>
                <w:sz w:val="18"/>
                <w:szCs w:val="18"/>
              </w:rPr>
              <w:t xml:space="preserve"> </w:t>
            </w:r>
            <w:r w:rsidRPr="000456B4">
              <w:rPr>
                <w:sz w:val="18"/>
                <w:szCs w:val="18"/>
              </w:rPr>
              <w:t>space container</w:t>
            </w:r>
            <w:r w:rsidR="00AC4A1F" w:rsidRPr="000456B4">
              <w:rPr>
                <w:sz w:val="18"/>
                <w:szCs w:val="18"/>
              </w:rPr>
              <w:t>.</w:t>
            </w:r>
            <w:r w:rsidRPr="000456B4">
              <w:rPr>
                <w:sz w:val="18"/>
                <w:szCs w:val="18"/>
              </w:rPr>
              <w:t xml:space="preserve"> HDR over time </w:t>
            </w:r>
            <w:r w:rsidR="00AC4A1F" w:rsidRPr="000456B4">
              <w:rPr>
                <w:sz w:val="18"/>
                <w:szCs w:val="18"/>
              </w:rPr>
              <w:t>is expected to</w:t>
            </w:r>
            <w:r w:rsidRPr="000456B4">
              <w:rPr>
                <w:sz w:val="18"/>
                <w:szCs w:val="18"/>
              </w:rPr>
              <w:t xml:space="preserve"> </w:t>
            </w:r>
            <w:r w:rsidR="00AC4A1F" w:rsidRPr="000456B4">
              <w:rPr>
                <w:sz w:val="18"/>
                <w:szCs w:val="18"/>
              </w:rPr>
              <w:t>exhibit</w:t>
            </w:r>
            <w:r w:rsidRPr="000456B4">
              <w:rPr>
                <w:sz w:val="18"/>
                <w:szCs w:val="18"/>
              </w:rPr>
              <w:t xml:space="preserve"> </w:t>
            </w:r>
            <w:r w:rsidR="0031173B" w:rsidRPr="000456B4">
              <w:rPr>
                <w:sz w:val="18"/>
                <w:szCs w:val="18"/>
              </w:rPr>
              <w:t xml:space="preserve">a more </w:t>
            </w:r>
            <w:r w:rsidRPr="000456B4">
              <w:rPr>
                <w:sz w:val="18"/>
                <w:szCs w:val="18"/>
              </w:rPr>
              <w:t xml:space="preserve">complete </w:t>
            </w:r>
            <w:r w:rsidR="00AC4A1F" w:rsidRPr="000456B4">
              <w:rPr>
                <w:sz w:val="18"/>
                <w:szCs w:val="18"/>
              </w:rPr>
              <w:t xml:space="preserve">coverage of the Rec. ITU-R </w:t>
            </w:r>
            <w:r w:rsidRPr="000456B4">
              <w:rPr>
                <w:sz w:val="18"/>
                <w:szCs w:val="18"/>
              </w:rPr>
              <w:t>BT.2020 colour representation.</w:t>
            </w:r>
          </w:p>
        </w:tc>
      </w:tr>
      <w:tr w:rsidR="00AC4A1F" w:rsidRPr="000456B4" w:rsidTr="00C24107">
        <w:trPr>
          <w:jc w:val="center"/>
        </w:trPr>
        <w:tc>
          <w:tcPr>
            <w:tcW w:w="3505" w:type="dxa"/>
            <w:shd w:val="clear" w:color="auto" w:fill="auto"/>
          </w:tcPr>
          <w:p w:rsidR="00AC4A1F" w:rsidRPr="000456B4" w:rsidRDefault="00AC4A1F" w:rsidP="00C24107">
            <w:pPr>
              <w:keepNext/>
              <w:jc w:val="left"/>
              <w:rPr>
                <w:sz w:val="18"/>
                <w:szCs w:val="18"/>
              </w:rPr>
            </w:pPr>
            <w:proofErr w:type="spellStart"/>
            <w:r w:rsidRPr="000456B4">
              <w:rPr>
                <w:sz w:val="18"/>
                <w:szCs w:val="18"/>
              </w:rPr>
              <w:t>TransferCharacteristics</w:t>
            </w:r>
            <w:proofErr w:type="spellEnd"/>
            <w:r w:rsidRPr="000456B4">
              <w:rPr>
                <w:sz w:val="18"/>
                <w:szCs w:val="18"/>
              </w:rPr>
              <w:t xml:space="preserve"> [CICP]</w:t>
            </w:r>
          </w:p>
          <w:p w:rsidR="00AC4A1F" w:rsidRPr="000456B4" w:rsidRDefault="00AC4A1F" w:rsidP="00C24107">
            <w:pPr>
              <w:keepNext/>
              <w:jc w:val="left"/>
              <w:rPr>
                <w:sz w:val="18"/>
                <w:szCs w:val="18"/>
              </w:rPr>
            </w:pPr>
            <w:r w:rsidRPr="000456B4">
              <w:rPr>
                <w:sz w:val="18"/>
                <w:szCs w:val="18"/>
              </w:rPr>
              <w:t>transfer_characteristics [HEVC or AVC]</w:t>
            </w:r>
          </w:p>
          <w:p w:rsidR="00AC4A1F" w:rsidRPr="000456B4" w:rsidRDefault="00AC4A1F" w:rsidP="00C24107">
            <w:pPr>
              <w:keepNext/>
              <w:jc w:val="left"/>
              <w:rPr>
                <w:sz w:val="18"/>
                <w:szCs w:val="18"/>
              </w:rPr>
            </w:pPr>
            <w:r w:rsidRPr="000456B4">
              <w:rPr>
                <w:sz w:val="18"/>
                <w:szCs w:val="18"/>
              </w:rPr>
              <w:t>transfer chara</w:t>
            </w:r>
            <w:r w:rsidR="006B0A1D" w:rsidRPr="000456B4">
              <w:rPr>
                <w:sz w:val="18"/>
                <w:szCs w:val="18"/>
              </w:rPr>
              <w:t>c</w:t>
            </w:r>
            <w:r w:rsidRPr="000456B4">
              <w:rPr>
                <w:sz w:val="18"/>
                <w:szCs w:val="18"/>
              </w:rPr>
              <w:t xml:space="preserve">teristic [MXF] </w:t>
            </w:r>
          </w:p>
        </w:tc>
        <w:tc>
          <w:tcPr>
            <w:tcW w:w="1890" w:type="dxa"/>
            <w:shd w:val="clear" w:color="auto" w:fill="auto"/>
          </w:tcPr>
          <w:p w:rsidR="00AC4A1F" w:rsidRPr="000456B4" w:rsidRDefault="00AC4A1F" w:rsidP="00C24107">
            <w:pPr>
              <w:keepNext/>
              <w:jc w:val="left"/>
              <w:rPr>
                <w:sz w:val="18"/>
                <w:szCs w:val="18"/>
              </w:rPr>
            </w:pPr>
            <w:r w:rsidRPr="000456B4">
              <w:rPr>
                <w:sz w:val="18"/>
                <w:szCs w:val="18"/>
              </w:rPr>
              <w:t>Transfer curves, log curves</w:t>
            </w:r>
            <w:r w:rsidR="003A776B" w:rsidRPr="000456B4">
              <w:rPr>
                <w:sz w:val="18"/>
                <w:szCs w:val="18"/>
              </w:rPr>
              <w:t>, gamma curves</w:t>
            </w:r>
          </w:p>
        </w:tc>
        <w:tc>
          <w:tcPr>
            <w:tcW w:w="4045" w:type="dxa"/>
            <w:shd w:val="clear" w:color="auto" w:fill="auto"/>
          </w:tcPr>
          <w:p w:rsidR="00AC4A1F" w:rsidRPr="000456B4" w:rsidRDefault="00AC4A1F" w:rsidP="00C24107">
            <w:pPr>
              <w:keepNext/>
              <w:jc w:val="left"/>
              <w:rPr>
                <w:sz w:val="18"/>
                <w:szCs w:val="18"/>
              </w:rPr>
            </w:pPr>
            <w:r w:rsidRPr="000456B4">
              <w:rPr>
                <w:sz w:val="18"/>
                <w:szCs w:val="18"/>
              </w:rPr>
              <w:t>HDR video uses either PQ or HLG. SDR video typically uses the transfer characteristic for Rec. ITU-R BT.709</w:t>
            </w:r>
            <w:r w:rsidR="00727AAA" w:rsidRPr="000456B4">
              <w:rPr>
                <w:sz w:val="18"/>
                <w:szCs w:val="18"/>
              </w:rPr>
              <w:t>,</w:t>
            </w:r>
            <w:r w:rsidRPr="000456B4">
              <w:rPr>
                <w:sz w:val="18"/>
                <w:szCs w:val="18"/>
              </w:rPr>
              <w:t xml:space="preserve"> assuming a display characteristic corresponding to Rec. ITU-R BT.1886</w:t>
            </w:r>
            <w:r w:rsidR="00727AAA" w:rsidRPr="000456B4">
              <w:rPr>
                <w:sz w:val="18"/>
                <w:szCs w:val="18"/>
              </w:rPr>
              <w:t>.</w:t>
            </w:r>
          </w:p>
        </w:tc>
      </w:tr>
      <w:tr w:rsidR="00AC4A1F" w:rsidRPr="000456B4" w:rsidTr="00C24107">
        <w:trPr>
          <w:jc w:val="center"/>
        </w:trPr>
        <w:tc>
          <w:tcPr>
            <w:tcW w:w="3505" w:type="dxa"/>
            <w:shd w:val="clear" w:color="auto" w:fill="auto"/>
          </w:tcPr>
          <w:p w:rsidR="00727AAA" w:rsidRPr="000456B4" w:rsidRDefault="00727AAA" w:rsidP="00C24107">
            <w:pPr>
              <w:keepNext/>
              <w:jc w:val="left"/>
              <w:rPr>
                <w:sz w:val="18"/>
                <w:szCs w:val="18"/>
              </w:rPr>
            </w:pPr>
            <w:proofErr w:type="spellStart"/>
            <w:r w:rsidRPr="000456B4">
              <w:rPr>
                <w:sz w:val="18"/>
                <w:szCs w:val="18"/>
              </w:rPr>
              <w:t>MatrixCoefficients</w:t>
            </w:r>
            <w:proofErr w:type="spellEnd"/>
            <w:r w:rsidRPr="000456B4">
              <w:rPr>
                <w:sz w:val="18"/>
                <w:szCs w:val="18"/>
              </w:rPr>
              <w:t xml:space="preserve"> [CICP]</w:t>
            </w:r>
          </w:p>
          <w:p w:rsidR="00AC4A1F" w:rsidRPr="000456B4" w:rsidRDefault="00AC4A1F" w:rsidP="00C24107">
            <w:pPr>
              <w:keepNext/>
              <w:jc w:val="left"/>
              <w:rPr>
                <w:sz w:val="18"/>
                <w:szCs w:val="18"/>
              </w:rPr>
            </w:pPr>
            <w:r w:rsidRPr="000456B4">
              <w:rPr>
                <w:sz w:val="18"/>
                <w:szCs w:val="18"/>
              </w:rPr>
              <w:t>matrix_coeffs [HEVC]</w:t>
            </w:r>
          </w:p>
          <w:p w:rsidR="00AC4A1F" w:rsidRPr="000456B4" w:rsidRDefault="00AC4A1F" w:rsidP="00C24107">
            <w:pPr>
              <w:keepNext/>
              <w:jc w:val="left"/>
              <w:rPr>
                <w:sz w:val="18"/>
                <w:szCs w:val="18"/>
              </w:rPr>
            </w:pPr>
            <w:proofErr w:type="spellStart"/>
            <w:r w:rsidRPr="000456B4">
              <w:rPr>
                <w:sz w:val="18"/>
                <w:szCs w:val="18"/>
              </w:rPr>
              <w:t>matrix_coefficients</w:t>
            </w:r>
            <w:proofErr w:type="spellEnd"/>
            <w:r w:rsidRPr="000456B4">
              <w:rPr>
                <w:sz w:val="18"/>
                <w:szCs w:val="18"/>
              </w:rPr>
              <w:t xml:space="preserve"> [AVC]</w:t>
            </w:r>
          </w:p>
          <w:p w:rsidR="00AC4A1F" w:rsidRPr="000456B4" w:rsidRDefault="00AC4A1F" w:rsidP="00C24107">
            <w:pPr>
              <w:keepNext/>
              <w:jc w:val="left"/>
              <w:rPr>
                <w:sz w:val="18"/>
                <w:szCs w:val="18"/>
              </w:rPr>
            </w:pPr>
            <w:r w:rsidRPr="000456B4">
              <w:rPr>
                <w:sz w:val="18"/>
                <w:szCs w:val="18"/>
              </w:rPr>
              <w:t>coding equations [MXF]</w:t>
            </w:r>
          </w:p>
        </w:tc>
        <w:tc>
          <w:tcPr>
            <w:tcW w:w="1890" w:type="dxa"/>
            <w:shd w:val="clear" w:color="auto" w:fill="auto"/>
          </w:tcPr>
          <w:p w:rsidR="00AC4A1F" w:rsidRPr="000456B4" w:rsidRDefault="00AC4A1F" w:rsidP="00C24107">
            <w:pPr>
              <w:keepNext/>
              <w:jc w:val="left"/>
              <w:rPr>
                <w:sz w:val="18"/>
                <w:szCs w:val="18"/>
              </w:rPr>
            </w:pPr>
            <w:r w:rsidRPr="000456B4">
              <w:rPr>
                <w:sz w:val="18"/>
                <w:szCs w:val="18"/>
              </w:rPr>
              <w:t>Colour representation, GBR, NCL, YCC, YUV, Y′UV, R′G′B′</w:t>
            </w:r>
          </w:p>
        </w:tc>
        <w:tc>
          <w:tcPr>
            <w:tcW w:w="4045" w:type="dxa"/>
            <w:shd w:val="clear" w:color="auto" w:fill="auto"/>
          </w:tcPr>
          <w:p w:rsidR="00AC4A1F" w:rsidRPr="000456B4" w:rsidRDefault="00AC4A1F" w:rsidP="00C24107">
            <w:pPr>
              <w:keepNext/>
              <w:jc w:val="left"/>
              <w:rPr>
                <w:sz w:val="18"/>
                <w:szCs w:val="18"/>
              </w:rPr>
            </w:pPr>
            <w:r w:rsidRPr="000456B4">
              <w:rPr>
                <w:sz w:val="18"/>
                <w:szCs w:val="18"/>
              </w:rPr>
              <w:t>Specifies the encoding equations to convert RGB image components to component colour difference image components.</w:t>
            </w:r>
            <w:r w:rsidRPr="000456B4" w:rsidDel="00686FD8">
              <w:rPr>
                <w:sz w:val="18"/>
                <w:szCs w:val="18"/>
              </w:rPr>
              <w:t xml:space="preserve"> </w:t>
            </w:r>
            <w:r w:rsidR="00727AAA" w:rsidRPr="000456B4">
              <w:rPr>
                <w:sz w:val="18"/>
                <w:szCs w:val="18"/>
              </w:rPr>
              <w:t xml:space="preserve">For </w:t>
            </w:r>
            <w:r w:rsidRPr="000456B4">
              <w:rPr>
                <w:sz w:val="18"/>
                <w:szCs w:val="18"/>
              </w:rPr>
              <w:t>R′G′B′</w:t>
            </w:r>
            <w:r w:rsidR="00727AAA" w:rsidRPr="000456B4">
              <w:rPr>
                <w:sz w:val="18"/>
                <w:szCs w:val="18"/>
              </w:rPr>
              <w:t xml:space="preserve"> representations, no matrix applies, which is typically indicated by the value 0.</w:t>
            </w:r>
            <w:r w:rsidR="00306FC1" w:rsidRPr="000456B4">
              <w:rPr>
                <w:sz w:val="18"/>
                <w:szCs w:val="18"/>
              </w:rPr>
              <w:t xml:space="preserve"> (</w:t>
            </w:r>
            <w:r w:rsidR="00306FC1" w:rsidRPr="000456B4">
              <w:rPr>
                <w:rFonts w:eastAsia="Yu Mincho"/>
                <w:sz w:val="18"/>
                <w:szCs w:val="18"/>
                <w:lang w:eastAsia="zh-CN"/>
              </w:rPr>
              <w:t>The colour representation notation does not indicate the media component order in a coded representation.)</w:t>
            </w:r>
          </w:p>
        </w:tc>
      </w:tr>
      <w:tr w:rsidR="00306FC1" w:rsidRPr="000456B4" w:rsidTr="00C24107">
        <w:trPr>
          <w:jc w:val="center"/>
        </w:trPr>
        <w:tc>
          <w:tcPr>
            <w:tcW w:w="3505" w:type="dxa"/>
            <w:shd w:val="clear" w:color="auto" w:fill="auto"/>
          </w:tcPr>
          <w:p w:rsidR="00306FC1" w:rsidRPr="000456B4" w:rsidRDefault="00306FC1" w:rsidP="00C24107">
            <w:pPr>
              <w:jc w:val="left"/>
              <w:rPr>
                <w:sz w:val="18"/>
                <w:szCs w:val="18"/>
              </w:rPr>
            </w:pPr>
            <w:proofErr w:type="spellStart"/>
            <w:r w:rsidRPr="000456B4">
              <w:rPr>
                <w:sz w:val="18"/>
                <w:szCs w:val="18"/>
              </w:rPr>
              <w:t>VideoFullRangeFlag</w:t>
            </w:r>
            <w:proofErr w:type="spellEnd"/>
            <w:r w:rsidRPr="000456B4">
              <w:rPr>
                <w:sz w:val="18"/>
                <w:szCs w:val="18"/>
              </w:rPr>
              <w:t xml:space="preserve"> [CICP]</w:t>
            </w:r>
          </w:p>
          <w:p w:rsidR="00306FC1" w:rsidRPr="000456B4" w:rsidRDefault="00306FC1" w:rsidP="00C24107">
            <w:pPr>
              <w:jc w:val="left"/>
              <w:rPr>
                <w:sz w:val="18"/>
                <w:szCs w:val="18"/>
              </w:rPr>
            </w:pPr>
            <w:r w:rsidRPr="000456B4">
              <w:rPr>
                <w:sz w:val="18"/>
                <w:szCs w:val="18"/>
              </w:rPr>
              <w:t>video_full_range_flag [HEVC or AVC]</w:t>
            </w:r>
          </w:p>
          <w:p w:rsidR="00306FC1" w:rsidRPr="000456B4" w:rsidRDefault="00D148F4" w:rsidP="00C24107">
            <w:pPr>
              <w:jc w:val="left"/>
              <w:rPr>
                <w:sz w:val="18"/>
                <w:szCs w:val="18"/>
              </w:rPr>
            </w:pPr>
            <w:r>
              <w:rPr>
                <w:sz w:val="18"/>
                <w:szCs w:val="18"/>
              </w:rPr>
              <w:t>N/A</w:t>
            </w:r>
            <w:r w:rsidR="00306FC1" w:rsidRPr="000456B4">
              <w:rPr>
                <w:sz w:val="18"/>
                <w:szCs w:val="18"/>
              </w:rPr>
              <w:t xml:space="preserve"> [MXF]</w:t>
            </w:r>
          </w:p>
        </w:tc>
        <w:tc>
          <w:tcPr>
            <w:tcW w:w="1890" w:type="dxa"/>
            <w:shd w:val="clear" w:color="auto" w:fill="auto"/>
          </w:tcPr>
          <w:p w:rsidR="00306FC1" w:rsidRPr="000456B4" w:rsidRDefault="00306FC1" w:rsidP="00C24107">
            <w:pPr>
              <w:jc w:val="left"/>
              <w:rPr>
                <w:sz w:val="18"/>
                <w:szCs w:val="18"/>
              </w:rPr>
            </w:pPr>
            <w:r w:rsidRPr="000456B4">
              <w:rPr>
                <w:sz w:val="18"/>
                <w:szCs w:val="18"/>
              </w:rPr>
              <w:t>Full</w:t>
            </w:r>
            <w:r w:rsidR="003A776B" w:rsidRPr="000456B4">
              <w:rPr>
                <w:sz w:val="18"/>
                <w:szCs w:val="18"/>
              </w:rPr>
              <w:t xml:space="preserve"> range</w:t>
            </w:r>
            <w:r w:rsidRPr="000456B4">
              <w:rPr>
                <w:sz w:val="18"/>
                <w:szCs w:val="18"/>
              </w:rPr>
              <w:t>, narrow</w:t>
            </w:r>
            <w:r w:rsidR="003A776B" w:rsidRPr="000456B4">
              <w:rPr>
                <w:sz w:val="18"/>
                <w:szCs w:val="18"/>
              </w:rPr>
              <w:t xml:space="preserve"> range</w:t>
            </w:r>
            <w:r w:rsidRPr="000456B4">
              <w:rPr>
                <w:sz w:val="18"/>
                <w:szCs w:val="18"/>
              </w:rPr>
              <w:t>, head</w:t>
            </w:r>
            <w:r w:rsidR="003A776B" w:rsidRPr="000456B4">
              <w:rPr>
                <w:sz w:val="18"/>
                <w:szCs w:val="18"/>
              </w:rPr>
              <w:t>room</w:t>
            </w:r>
            <w:r w:rsidRPr="000456B4">
              <w:rPr>
                <w:sz w:val="18"/>
                <w:szCs w:val="18"/>
              </w:rPr>
              <w:t xml:space="preserve">, </w:t>
            </w:r>
            <w:proofErr w:type="spellStart"/>
            <w:r w:rsidR="003A776B" w:rsidRPr="000456B4">
              <w:rPr>
                <w:sz w:val="18"/>
                <w:szCs w:val="18"/>
              </w:rPr>
              <w:t>footroom</w:t>
            </w:r>
            <w:proofErr w:type="spellEnd"/>
            <w:r w:rsidR="003A776B" w:rsidRPr="000456B4">
              <w:rPr>
                <w:sz w:val="18"/>
                <w:szCs w:val="18"/>
              </w:rPr>
              <w:t xml:space="preserve">, </w:t>
            </w:r>
            <w:r w:rsidRPr="000456B4">
              <w:rPr>
                <w:sz w:val="18"/>
                <w:szCs w:val="18"/>
              </w:rPr>
              <w:t>legal</w:t>
            </w:r>
            <w:r w:rsidR="003A776B" w:rsidRPr="000456B4">
              <w:rPr>
                <w:sz w:val="18"/>
                <w:szCs w:val="18"/>
              </w:rPr>
              <w:t xml:space="preserve"> range</w:t>
            </w:r>
            <w:r w:rsidRPr="000456B4">
              <w:rPr>
                <w:sz w:val="18"/>
                <w:szCs w:val="18"/>
              </w:rPr>
              <w:t>, SMPTE</w:t>
            </w:r>
            <w:r w:rsidR="003A776B" w:rsidRPr="000456B4">
              <w:rPr>
                <w:sz w:val="18"/>
                <w:szCs w:val="18"/>
              </w:rPr>
              <w:t xml:space="preserve"> range</w:t>
            </w:r>
            <w:r w:rsidRPr="000456B4">
              <w:rPr>
                <w:sz w:val="18"/>
                <w:szCs w:val="18"/>
              </w:rPr>
              <w:t>, QE.1, QE.2</w:t>
            </w:r>
          </w:p>
        </w:tc>
        <w:tc>
          <w:tcPr>
            <w:tcW w:w="4045" w:type="dxa"/>
            <w:shd w:val="clear" w:color="auto" w:fill="auto"/>
          </w:tcPr>
          <w:p w:rsidR="00306FC1" w:rsidRPr="000456B4" w:rsidRDefault="00306FC1" w:rsidP="00C24107">
            <w:pPr>
              <w:jc w:val="left"/>
              <w:rPr>
                <w:sz w:val="18"/>
                <w:szCs w:val="18"/>
              </w:rPr>
            </w:pPr>
            <w:proofErr w:type="spellStart"/>
            <w:r w:rsidRPr="000456B4">
              <w:rPr>
                <w:sz w:val="18"/>
                <w:szCs w:val="18"/>
              </w:rPr>
              <w:t>Y′CbCr</w:t>
            </w:r>
            <w:proofErr w:type="spellEnd"/>
            <w:r w:rsidRPr="000456B4">
              <w:rPr>
                <w:sz w:val="18"/>
                <w:szCs w:val="18"/>
              </w:rPr>
              <w:t xml:space="preserve"> colour representations ordinarily use narrow range scaling for video.</w:t>
            </w:r>
          </w:p>
        </w:tc>
      </w:tr>
      <w:tr w:rsidR="00306FC1" w:rsidRPr="000456B4" w:rsidTr="00C24107">
        <w:trPr>
          <w:jc w:val="center"/>
        </w:trPr>
        <w:tc>
          <w:tcPr>
            <w:tcW w:w="3505" w:type="dxa"/>
            <w:shd w:val="clear" w:color="auto" w:fill="auto"/>
          </w:tcPr>
          <w:p w:rsidR="00306FC1" w:rsidRPr="000456B4" w:rsidRDefault="00306FC1" w:rsidP="00C24107">
            <w:pPr>
              <w:jc w:val="left"/>
              <w:rPr>
                <w:sz w:val="18"/>
                <w:szCs w:val="18"/>
              </w:rPr>
            </w:pPr>
            <w:proofErr w:type="spellStart"/>
            <w:r w:rsidRPr="000456B4">
              <w:rPr>
                <w:sz w:val="18"/>
                <w:szCs w:val="18"/>
              </w:rPr>
              <w:t>ChromaLocType</w:t>
            </w:r>
            <w:proofErr w:type="spellEnd"/>
            <w:r w:rsidRPr="000456B4">
              <w:rPr>
                <w:sz w:val="18"/>
                <w:szCs w:val="18"/>
              </w:rPr>
              <w:t xml:space="preserve"> [HEVC]</w:t>
            </w:r>
          </w:p>
          <w:p w:rsidR="00306FC1" w:rsidRPr="000456B4" w:rsidRDefault="00306FC1" w:rsidP="00C24107">
            <w:pPr>
              <w:jc w:val="left"/>
              <w:rPr>
                <w:sz w:val="18"/>
                <w:szCs w:val="18"/>
              </w:rPr>
            </w:pPr>
            <w:proofErr w:type="spellStart"/>
            <w:r w:rsidRPr="000456B4">
              <w:rPr>
                <w:sz w:val="18"/>
                <w:szCs w:val="18"/>
              </w:rPr>
              <w:t>chroma_sample_loc_type_top_field</w:t>
            </w:r>
            <w:proofErr w:type="spellEnd"/>
            <w:r w:rsidRPr="000456B4">
              <w:rPr>
                <w:sz w:val="18"/>
                <w:szCs w:val="18"/>
              </w:rPr>
              <w:t xml:space="preserve"> and </w:t>
            </w:r>
            <w:proofErr w:type="spellStart"/>
            <w:r w:rsidRPr="000456B4">
              <w:rPr>
                <w:sz w:val="18"/>
                <w:szCs w:val="18"/>
              </w:rPr>
              <w:t>chroma_sample_loc_type_bottom_field</w:t>
            </w:r>
            <w:proofErr w:type="spellEnd"/>
            <w:r w:rsidRPr="000456B4">
              <w:rPr>
                <w:sz w:val="18"/>
                <w:szCs w:val="18"/>
              </w:rPr>
              <w:t xml:space="preserve"> [AVC or HEVC]</w:t>
            </w:r>
          </w:p>
          <w:p w:rsidR="00306FC1" w:rsidRPr="000456B4" w:rsidRDefault="00D148F4" w:rsidP="00C24107">
            <w:pPr>
              <w:jc w:val="left"/>
              <w:rPr>
                <w:sz w:val="18"/>
                <w:szCs w:val="18"/>
              </w:rPr>
            </w:pPr>
            <w:r>
              <w:rPr>
                <w:sz w:val="18"/>
                <w:szCs w:val="18"/>
              </w:rPr>
              <w:t>N/A</w:t>
            </w:r>
            <w:r w:rsidR="00306FC1" w:rsidRPr="000456B4">
              <w:rPr>
                <w:sz w:val="18"/>
                <w:szCs w:val="18"/>
              </w:rPr>
              <w:t xml:space="preserve"> [CICP or MXF]</w:t>
            </w:r>
          </w:p>
        </w:tc>
        <w:tc>
          <w:tcPr>
            <w:tcW w:w="1890" w:type="dxa"/>
            <w:shd w:val="clear" w:color="auto" w:fill="auto"/>
          </w:tcPr>
          <w:p w:rsidR="00306FC1" w:rsidRPr="000456B4" w:rsidRDefault="00306FC1" w:rsidP="00C24107">
            <w:pPr>
              <w:jc w:val="left"/>
              <w:rPr>
                <w:sz w:val="18"/>
                <w:szCs w:val="18"/>
              </w:rPr>
            </w:pPr>
            <w:r w:rsidRPr="000456B4">
              <w:rPr>
                <w:sz w:val="18"/>
                <w:szCs w:val="18"/>
              </w:rPr>
              <w:t>4:2:0 sub-sampled chroma location type</w:t>
            </w:r>
          </w:p>
        </w:tc>
        <w:tc>
          <w:tcPr>
            <w:tcW w:w="4045" w:type="dxa"/>
            <w:shd w:val="clear" w:color="auto" w:fill="auto"/>
          </w:tcPr>
          <w:p w:rsidR="00306FC1" w:rsidRPr="000456B4" w:rsidRDefault="00306FC1" w:rsidP="00C24107">
            <w:pPr>
              <w:jc w:val="left"/>
              <w:rPr>
                <w:sz w:val="18"/>
                <w:szCs w:val="18"/>
              </w:rPr>
            </w:pPr>
            <w:r w:rsidRPr="000456B4">
              <w:rPr>
                <w:sz w:val="18"/>
                <w:szCs w:val="18"/>
              </w:rPr>
              <w:t>Indicates the horizontal and vertical positions of chroma samples (</w:t>
            </w:r>
            <w:proofErr w:type="spellStart"/>
            <w:r w:rsidRPr="000456B4">
              <w:rPr>
                <w:sz w:val="18"/>
                <w:szCs w:val="18"/>
              </w:rPr>
              <w:t>Cb</w:t>
            </w:r>
            <w:proofErr w:type="spellEnd"/>
            <w:r w:rsidRPr="000456B4">
              <w:rPr>
                <w:sz w:val="18"/>
                <w:szCs w:val="18"/>
              </w:rPr>
              <w:t>, Cr) with respect to luma samples with sub-sample position accuracy.</w:t>
            </w:r>
            <w:r w:rsidR="009512B9" w:rsidRPr="000456B4">
              <w:rPr>
                <w:sz w:val="18"/>
                <w:szCs w:val="18"/>
              </w:rPr>
              <w:t xml:space="preserve"> The alignment is typically horizontally co-sited with even-numbered columns of luma samples (indexed starting from 0). For SD and HD video, the alignment is typically vertically interstitial between rows of luma samples (</w:t>
            </w:r>
            <w:proofErr w:type="spellStart"/>
            <w:r w:rsidR="009512B9" w:rsidRPr="000456B4">
              <w:rPr>
                <w:sz w:val="18"/>
                <w:szCs w:val="18"/>
              </w:rPr>
              <w:t>ChromaLocType</w:t>
            </w:r>
            <w:proofErr w:type="spellEnd"/>
            <w:r w:rsidR="009512B9" w:rsidRPr="000456B4">
              <w:rPr>
                <w:sz w:val="18"/>
                <w:szCs w:val="18"/>
              </w:rPr>
              <w:t xml:space="preserve"> = 0). For UHD video, the alignment is typically vertically co-sited with even-numbered rows of luma samples</w:t>
            </w:r>
            <w:r w:rsidR="003A776B" w:rsidRPr="000456B4">
              <w:rPr>
                <w:sz w:val="18"/>
                <w:szCs w:val="18"/>
              </w:rPr>
              <w:t xml:space="preserve"> (</w:t>
            </w:r>
            <w:proofErr w:type="spellStart"/>
            <w:r w:rsidR="003A776B" w:rsidRPr="000456B4">
              <w:rPr>
                <w:sz w:val="18"/>
                <w:szCs w:val="18"/>
              </w:rPr>
              <w:t>ChromaLocType</w:t>
            </w:r>
            <w:proofErr w:type="spellEnd"/>
            <w:r w:rsidR="003A776B" w:rsidRPr="000456B4">
              <w:rPr>
                <w:sz w:val="18"/>
                <w:szCs w:val="18"/>
              </w:rPr>
              <w:t xml:space="preserve"> = 0)</w:t>
            </w:r>
            <w:r w:rsidR="009512B9" w:rsidRPr="000456B4">
              <w:rPr>
                <w:sz w:val="18"/>
                <w:szCs w:val="18"/>
              </w:rPr>
              <w:t>.</w:t>
            </w:r>
          </w:p>
        </w:tc>
      </w:tr>
    </w:tbl>
    <w:p w:rsidR="006E5D9F" w:rsidRPr="000456B4" w:rsidRDefault="006E5D9F" w:rsidP="006E5D9F"/>
    <w:p w:rsidR="00B615A3" w:rsidRPr="000456B4" w:rsidRDefault="00D063A3" w:rsidP="00B615A3">
      <w:r w:rsidRPr="000456B4">
        <w:t xml:space="preserve">Table 3 </w:t>
      </w:r>
      <w:r w:rsidR="00B615A3" w:rsidRPr="000456B4">
        <w:t>indicate</w:t>
      </w:r>
      <w:r w:rsidRPr="000456B4">
        <w:t>s</w:t>
      </w:r>
      <w:r w:rsidR="00B615A3" w:rsidRPr="000456B4">
        <w:t xml:space="preserve"> the code values for each property that are widely used for video content production and distribution systems.</w:t>
      </w:r>
    </w:p>
    <w:p w:rsidR="00B615A3" w:rsidRPr="000456B4" w:rsidRDefault="00B615A3" w:rsidP="00B615A3"/>
    <w:p w:rsidR="00B615A3" w:rsidRPr="000456B4" w:rsidRDefault="00B615A3" w:rsidP="00D67217">
      <w:pPr>
        <w:keepNext/>
        <w:tabs>
          <w:tab w:val="left" w:pos="4853"/>
          <w:tab w:val="right" w:pos="9691"/>
        </w:tabs>
        <w:overflowPunct/>
        <w:autoSpaceDE/>
        <w:autoSpaceDN/>
        <w:adjustRightInd/>
        <w:spacing w:before="120" w:after="120"/>
        <w:jc w:val="center"/>
        <w:textAlignment w:val="auto"/>
        <w:rPr>
          <w:b/>
          <w:bCs/>
        </w:rPr>
      </w:pPr>
      <w:bookmarkStart w:id="100" w:name="_Ref525918532"/>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Pr="000456B4">
        <w:rPr>
          <w:b/>
          <w:bCs/>
          <w:noProof/>
        </w:rPr>
        <w:t>3</w:t>
      </w:r>
      <w:r w:rsidRPr="000456B4">
        <w:fldChar w:fldCharType="end"/>
      </w:r>
      <w:bookmarkEnd w:id="100"/>
      <w:r w:rsidRPr="000456B4">
        <w:rPr>
          <w:b/>
          <w:bCs/>
        </w:rPr>
        <w:t xml:space="preserve"> </w:t>
      </w:r>
      <w:r w:rsidR="00B11DFE" w:rsidRPr="000456B4">
        <w:rPr>
          <w:b/>
          <w:bCs/>
        </w:rPr>
        <w:t xml:space="preserve">– </w:t>
      </w:r>
      <w:r w:rsidRPr="000456B4">
        <w:rPr>
          <w:b/>
          <w:bCs/>
        </w:rPr>
        <w:t xml:space="preserve">Code point values widely used for colorimetry properties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1584"/>
        <w:gridCol w:w="4608"/>
      </w:tblGrid>
      <w:tr w:rsidR="00D063A3" w:rsidRPr="000456B4" w:rsidTr="00E66C3B">
        <w:trPr>
          <w:tblHeader/>
          <w:jc w:val="center"/>
        </w:trPr>
        <w:tc>
          <w:tcPr>
            <w:tcW w:w="2016" w:type="dxa"/>
            <w:shd w:val="clear" w:color="auto" w:fill="auto"/>
          </w:tcPr>
          <w:p w:rsidR="00B615A3" w:rsidRPr="000456B4" w:rsidRDefault="00B615A3" w:rsidP="00E66C3B">
            <w:pPr>
              <w:keepNext/>
              <w:jc w:val="left"/>
              <w:rPr>
                <w:b/>
                <w:sz w:val="18"/>
                <w:szCs w:val="18"/>
              </w:rPr>
            </w:pPr>
            <w:r w:rsidRPr="000456B4">
              <w:rPr>
                <w:b/>
                <w:sz w:val="18"/>
                <w:szCs w:val="18"/>
              </w:rPr>
              <w:t>HEVC property</w:t>
            </w:r>
          </w:p>
        </w:tc>
        <w:tc>
          <w:tcPr>
            <w:tcW w:w="1584" w:type="dxa"/>
            <w:shd w:val="clear" w:color="auto" w:fill="auto"/>
          </w:tcPr>
          <w:p w:rsidR="00B615A3" w:rsidRPr="000456B4" w:rsidRDefault="00B615A3" w:rsidP="00E66C3B">
            <w:pPr>
              <w:keepNext/>
              <w:jc w:val="left"/>
              <w:rPr>
                <w:b/>
                <w:sz w:val="18"/>
                <w:szCs w:val="18"/>
              </w:rPr>
            </w:pPr>
            <w:r w:rsidRPr="000456B4">
              <w:rPr>
                <w:b/>
                <w:sz w:val="18"/>
                <w:szCs w:val="18"/>
              </w:rPr>
              <w:t>Code point</w:t>
            </w:r>
            <w:r w:rsidR="00D063A3" w:rsidRPr="000456B4">
              <w:rPr>
                <w:b/>
                <w:sz w:val="18"/>
                <w:szCs w:val="18"/>
              </w:rPr>
              <w:t xml:space="preserve"> value</w:t>
            </w:r>
          </w:p>
        </w:tc>
        <w:tc>
          <w:tcPr>
            <w:tcW w:w="4608" w:type="dxa"/>
            <w:shd w:val="clear" w:color="auto" w:fill="auto"/>
          </w:tcPr>
          <w:p w:rsidR="00B615A3" w:rsidRPr="000456B4" w:rsidRDefault="00B615A3" w:rsidP="00E66C3B">
            <w:pPr>
              <w:keepNext/>
              <w:jc w:val="left"/>
              <w:rPr>
                <w:b/>
                <w:sz w:val="18"/>
                <w:szCs w:val="18"/>
              </w:rPr>
            </w:pPr>
            <w:r w:rsidRPr="000456B4">
              <w:rPr>
                <w:b/>
                <w:sz w:val="18"/>
                <w:szCs w:val="18"/>
              </w:rPr>
              <w:t>Meaning</w:t>
            </w:r>
          </w:p>
        </w:tc>
      </w:tr>
      <w:tr w:rsidR="00B615A3" w:rsidRPr="000456B4" w:rsidTr="00E66C3B">
        <w:trPr>
          <w:jc w:val="center"/>
        </w:trPr>
        <w:tc>
          <w:tcPr>
            <w:tcW w:w="2016" w:type="dxa"/>
            <w:vMerge w:val="restart"/>
            <w:shd w:val="clear" w:color="auto" w:fill="auto"/>
          </w:tcPr>
          <w:p w:rsidR="00B615A3" w:rsidRPr="000456B4" w:rsidRDefault="00B615A3" w:rsidP="00E66C3B">
            <w:pPr>
              <w:keepNext/>
              <w:jc w:val="left"/>
              <w:rPr>
                <w:sz w:val="18"/>
                <w:szCs w:val="18"/>
              </w:rPr>
            </w:pPr>
            <w:r w:rsidRPr="000456B4">
              <w:rPr>
                <w:sz w:val="18"/>
                <w:szCs w:val="18"/>
              </w:rPr>
              <w:t>colour_primaries</w:t>
            </w:r>
          </w:p>
        </w:tc>
        <w:tc>
          <w:tcPr>
            <w:tcW w:w="1584" w:type="dxa"/>
            <w:shd w:val="clear" w:color="auto" w:fill="auto"/>
          </w:tcPr>
          <w:p w:rsidR="00B615A3" w:rsidRPr="000456B4" w:rsidRDefault="00B615A3" w:rsidP="00E66C3B">
            <w:pPr>
              <w:keepNext/>
              <w:jc w:val="left"/>
              <w:rPr>
                <w:sz w:val="18"/>
                <w:szCs w:val="18"/>
              </w:rPr>
            </w:pPr>
            <w:r w:rsidRPr="000456B4">
              <w:rPr>
                <w:sz w:val="18"/>
                <w:szCs w:val="18"/>
              </w:rPr>
              <w:t>1</w:t>
            </w:r>
          </w:p>
        </w:tc>
        <w:tc>
          <w:tcPr>
            <w:tcW w:w="4608" w:type="dxa"/>
            <w:shd w:val="clear" w:color="auto" w:fill="auto"/>
          </w:tcPr>
          <w:p w:rsidR="00B615A3" w:rsidRPr="000456B4" w:rsidRDefault="00D063A3" w:rsidP="00E66C3B">
            <w:pPr>
              <w:keepNext/>
              <w:jc w:val="left"/>
              <w:rPr>
                <w:sz w:val="18"/>
                <w:szCs w:val="18"/>
              </w:rPr>
            </w:pPr>
            <w:r w:rsidRPr="000456B4">
              <w:rPr>
                <w:sz w:val="18"/>
                <w:szCs w:val="18"/>
              </w:rPr>
              <w:t>Rec. ITU-R BT.</w:t>
            </w:r>
            <w:r w:rsidR="00B615A3" w:rsidRPr="000456B4">
              <w:rPr>
                <w:sz w:val="18"/>
                <w:szCs w:val="18"/>
              </w:rPr>
              <w:t>709 primaries</w:t>
            </w:r>
          </w:p>
        </w:tc>
      </w:tr>
      <w:tr w:rsidR="00B615A3" w:rsidRPr="000456B4" w:rsidTr="00E66C3B">
        <w:trPr>
          <w:jc w:val="center"/>
        </w:trPr>
        <w:tc>
          <w:tcPr>
            <w:tcW w:w="2016" w:type="dxa"/>
            <w:vMerge/>
            <w:shd w:val="clear" w:color="auto" w:fill="auto"/>
          </w:tcPr>
          <w:p w:rsidR="00B615A3" w:rsidRPr="000456B4" w:rsidRDefault="00B615A3" w:rsidP="00E66C3B">
            <w:pPr>
              <w:keepNext/>
              <w:jc w:val="left"/>
              <w:rPr>
                <w:sz w:val="18"/>
                <w:szCs w:val="18"/>
              </w:rPr>
            </w:pPr>
          </w:p>
        </w:tc>
        <w:tc>
          <w:tcPr>
            <w:tcW w:w="1584" w:type="dxa"/>
            <w:shd w:val="clear" w:color="auto" w:fill="auto"/>
          </w:tcPr>
          <w:p w:rsidR="00B615A3" w:rsidRPr="000456B4" w:rsidRDefault="00B615A3" w:rsidP="00E66C3B">
            <w:pPr>
              <w:keepNext/>
              <w:jc w:val="left"/>
              <w:rPr>
                <w:sz w:val="18"/>
                <w:szCs w:val="18"/>
              </w:rPr>
            </w:pPr>
            <w:r w:rsidRPr="000456B4">
              <w:rPr>
                <w:sz w:val="18"/>
                <w:szCs w:val="18"/>
              </w:rPr>
              <w:t>5</w:t>
            </w:r>
          </w:p>
        </w:tc>
        <w:tc>
          <w:tcPr>
            <w:tcW w:w="4608" w:type="dxa"/>
            <w:shd w:val="clear" w:color="auto" w:fill="auto"/>
          </w:tcPr>
          <w:p w:rsidR="00B615A3" w:rsidRPr="000456B4" w:rsidRDefault="00D063A3" w:rsidP="00E66C3B">
            <w:pPr>
              <w:keepNext/>
              <w:jc w:val="left"/>
              <w:rPr>
                <w:sz w:val="18"/>
                <w:szCs w:val="18"/>
              </w:rPr>
            </w:pPr>
            <w:r w:rsidRPr="000456B4">
              <w:rPr>
                <w:sz w:val="18"/>
                <w:szCs w:val="18"/>
              </w:rPr>
              <w:t>Rec. ITU-R BT.</w:t>
            </w:r>
            <w:r w:rsidR="00B615A3" w:rsidRPr="000456B4">
              <w:rPr>
                <w:sz w:val="18"/>
                <w:szCs w:val="18"/>
              </w:rPr>
              <w:t>601 625-line systems primaries</w:t>
            </w:r>
          </w:p>
        </w:tc>
      </w:tr>
      <w:tr w:rsidR="00B615A3" w:rsidRPr="000456B4" w:rsidTr="00E66C3B">
        <w:trPr>
          <w:jc w:val="center"/>
        </w:trPr>
        <w:tc>
          <w:tcPr>
            <w:tcW w:w="2016" w:type="dxa"/>
            <w:vMerge/>
            <w:shd w:val="clear" w:color="auto" w:fill="auto"/>
          </w:tcPr>
          <w:p w:rsidR="00B615A3" w:rsidRPr="000456B4" w:rsidRDefault="00B615A3" w:rsidP="00E66C3B">
            <w:pPr>
              <w:keepNext/>
              <w:jc w:val="left"/>
              <w:rPr>
                <w:sz w:val="18"/>
                <w:szCs w:val="18"/>
              </w:rPr>
            </w:pPr>
          </w:p>
        </w:tc>
        <w:tc>
          <w:tcPr>
            <w:tcW w:w="1584" w:type="dxa"/>
            <w:shd w:val="clear" w:color="auto" w:fill="auto"/>
          </w:tcPr>
          <w:p w:rsidR="00B615A3" w:rsidRPr="000456B4" w:rsidRDefault="00B615A3" w:rsidP="00E66C3B">
            <w:pPr>
              <w:keepNext/>
              <w:jc w:val="left"/>
              <w:rPr>
                <w:sz w:val="18"/>
                <w:szCs w:val="18"/>
              </w:rPr>
            </w:pPr>
            <w:r w:rsidRPr="000456B4">
              <w:rPr>
                <w:sz w:val="18"/>
                <w:szCs w:val="18"/>
              </w:rPr>
              <w:t>6</w:t>
            </w:r>
          </w:p>
        </w:tc>
        <w:tc>
          <w:tcPr>
            <w:tcW w:w="4608" w:type="dxa"/>
            <w:shd w:val="clear" w:color="auto" w:fill="auto"/>
          </w:tcPr>
          <w:p w:rsidR="00B615A3" w:rsidRPr="000456B4" w:rsidRDefault="00D063A3" w:rsidP="00E66C3B">
            <w:pPr>
              <w:keepNext/>
              <w:jc w:val="left"/>
              <w:rPr>
                <w:sz w:val="18"/>
                <w:szCs w:val="18"/>
              </w:rPr>
            </w:pPr>
            <w:r w:rsidRPr="000456B4">
              <w:rPr>
                <w:sz w:val="18"/>
                <w:szCs w:val="18"/>
              </w:rPr>
              <w:t>Rec. ITU-R BT.</w:t>
            </w:r>
            <w:r w:rsidR="00B615A3" w:rsidRPr="000456B4">
              <w:rPr>
                <w:sz w:val="18"/>
                <w:szCs w:val="18"/>
              </w:rPr>
              <w:t>601 525-line systems primaries</w:t>
            </w:r>
          </w:p>
        </w:tc>
      </w:tr>
      <w:tr w:rsidR="00B615A3" w:rsidRPr="000456B4" w:rsidTr="00E66C3B">
        <w:trPr>
          <w:jc w:val="center"/>
        </w:trPr>
        <w:tc>
          <w:tcPr>
            <w:tcW w:w="2016" w:type="dxa"/>
            <w:vMerge/>
            <w:shd w:val="clear" w:color="auto" w:fill="auto"/>
          </w:tcPr>
          <w:p w:rsidR="00B615A3" w:rsidRPr="000456B4" w:rsidRDefault="00B615A3" w:rsidP="00C24107">
            <w:pPr>
              <w:jc w:val="left"/>
              <w:rPr>
                <w:sz w:val="18"/>
                <w:szCs w:val="18"/>
              </w:rPr>
            </w:pPr>
          </w:p>
        </w:tc>
        <w:tc>
          <w:tcPr>
            <w:tcW w:w="1584" w:type="dxa"/>
            <w:shd w:val="clear" w:color="auto" w:fill="auto"/>
          </w:tcPr>
          <w:p w:rsidR="00B615A3" w:rsidRPr="000456B4" w:rsidRDefault="00B615A3" w:rsidP="00C24107">
            <w:pPr>
              <w:jc w:val="left"/>
              <w:rPr>
                <w:sz w:val="18"/>
                <w:szCs w:val="18"/>
              </w:rPr>
            </w:pPr>
            <w:r w:rsidRPr="000456B4">
              <w:rPr>
                <w:sz w:val="18"/>
                <w:szCs w:val="18"/>
              </w:rPr>
              <w:t>9</w:t>
            </w:r>
          </w:p>
        </w:tc>
        <w:tc>
          <w:tcPr>
            <w:tcW w:w="4608" w:type="dxa"/>
            <w:shd w:val="clear" w:color="auto" w:fill="auto"/>
          </w:tcPr>
          <w:p w:rsidR="00B615A3" w:rsidRPr="000456B4" w:rsidRDefault="00D063A3" w:rsidP="00E66C3B">
            <w:pPr>
              <w:keepNext/>
              <w:jc w:val="left"/>
              <w:rPr>
                <w:sz w:val="18"/>
                <w:szCs w:val="18"/>
              </w:rPr>
            </w:pPr>
            <w:r w:rsidRPr="000456B4">
              <w:rPr>
                <w:sz w:val="18"/>
                <w:szCs w:val="18"/>
              </w:rPr>
              <w:t>Rec. ITU-R BT.</w:t>
            </w:r>
            <w:r w:rsidR="00B615A3" w:rsidRPr="000456B4">
              <w:rPr>
                <w:sz w:val="18"/>
                <w:szCs w:val="18"/>
              </w:rPr>
              <w:t xml:space="preserve">2020 and </w:t>
            </w:r>
            <w:r w:rsidRPr="000456B4">
              <w:rPr>
                <w:sz w:val="18"/>
                <w:szCs w:val="18"/>
              </w:rPr>
              <w:t>Rec. ITU-R BT.</w:t>
            </w:r>
            <w:r w:rsidR="00B615A3" w:rsidRPr="000456B4">
              <w:rPr>
                <w:sz w:val="18"/>
                <w:szCs w:val="18"/>
              </w:rPr>
              <w:t>2100 primaries</w:t>
            </w:r>
          </w:p>
          <w:p w:rsidR="00B615A3" w:rsidRPr="000456B4" w:rsidRDefault="00B615A3" w:rsidP="00C24107">
            <w:pPr>
              <w:jc w:val="left"/>
              <w:rPr>
                <w:sz w:val="18"/>
                <w:szCs w:val="18"/>
              </w:rPr>
            </w:pPr>
            <w:r w:rsidRPr="000456B4">
              <w:rPr>
                <w:sz w:val="18"/>
                <w:szCs w:val="18"/>
              </w:rPr>
              <w:t>(share the same code point since their values are identical)</w:t>
            </w:r>
          </w:p>
        </w:tc>
      </w:tr>
      <w:tr w:rsidR="00B615A3" w:rsidRPr="000456B4" w:rsidTr="00E66C3B">
        <w:trPr>
          <w:jc w:val="center"/>
        </w:trPr>
        <w:tc>
          <w:tcPr>
            <w:tcW w:w="2016" w:type="dxa"/>
            <w:vMerge w:val="restart"/>
            <w:shd w:val="clear" w:color="auto" w:fill="auto"/>
          </w:tcPr>
          <w:p w:rsidR="00B615A3" w:rsidRPr="000456B4" w:rsidRDefault="00B615A3" w:rsidP="00E66C3B">
            <w:pPr>
              <w:keepNext/>
              <w:jc w:val="left"/>
              <w:rPr>
                <w:sz w:val="18"/>
                <w:szCs w:val="18"/>
              </w:rPr>
            </w:pPr>
            <w:r w:rsidRPr="000456B4">
              <w:rPr>
                <w:sz w:val="18"/>
                <w:szCs w:val="18"/>
              </w:rPr>
              <w:t>transfer_characteristics</w:t>
            </w:r>
          </w:p>
        </w:tc>
        <w:tc>
          <w:tcPr>
            <w:tcW w:w="1584" w:type="dxa"/>
            <w:shd w:val="clear" w:color="auto" w:fill="auto"/>
          </w:tcPr>
          <w:p w:rsidR="00B615A3" w:rsidRPr="000456B4" w:rsidRDefault="00B615A3" w:rsidP="00E66C3B">
            <w:pPr>
              <w:keepNext/>
              <w:jc w:val="left"/>
              <w:rPr>
                <w:sz w:val="18"/>
                <w:szCs w:val="18"/>
              </w:rPr>
            </w:pPr>
            <w:r w:rsidRPr="000456B4">
              <w:rPr>
                <w:sz w:val="18"/>
                <w:szCs w:val="18"/>
              </w:rPr>
              <w:t>1, 6, 14</w:t>
            </w:r>
            <w:r w:rsidR="009066BE" w:rsidRPr="000456B4">
              <w:rPr>
                <w:sz w:val="18"/>
                <w:szCs w:val="18"/>
              </w:rPr>
              <w:t>, 15</w:t>
            </w:r>
          </w:p>
        </w:tc>
        <w:tc>
          <w:tcPr>
            <w:tcW w:w="4608" w:type="dxa"/>
            <w:shd w:val="clear" w:color="auto" w:fill="auto"/>
          </w:tcPr>
          <w:p w:rsidR="00703668" w:rsidRPr="000456B4" w:rsidRDefault="00B11DFE" w:rsidP="00E66C3B">
            <w:pPr>
              <w:keepNext/>
              <w:jc w:val="left"/>
              <w:rPr>
                <w:sz w:val="18"/>
                <w:szCs w:val="18"/>
              </w:rPr>
            </w:pPr>
            <w:r w:rsidRPr="000456B4">
              <w:rPr>
                <w:sz w:val="18"/>
                <w:szCs w:val="18"/>
              </w:rPr>
              <w:t xml:space="preserve">Rec. ITU-R BT.709, </w:t>
            </w:r>
            <w:r w:rsidR="00703668" w:rsidRPr="000456B4">
              <w:rPr>
                <w:sz w:val="18"/>
                <w:szCs w:val="18"/>
              </w:rPr>
              <w:t>Rec. ITU-R BT.601, Rec. ITU-R BT.2020</w:t>
            </w:r>
            <w:r w:rsidR="009066BE" w:rsidRPr="000456B4">
              <w:rPr>
                <w:sz w:val="18"/>
                <w:szCs w:val="18"/>
              </w:rPr>
              <w:t>, and Rec. ITU-R BT.2100</w:t>
            </w:r>
            <w:r w:rsidRPr="000456B4">
              <w:rPr>
                <w:sz w:val="18"/>
                <w:szCs w:val="18"/>
              </w:rPr>
              <w:t xml:space="preserve"> transfer characteristics</w:t>
            </w:r>
          </w:p>
          <w:p w:rsidR="00B615A3" w:rsidRPr="000456B4" w:rsidRDefault="00B11DFE" w:rsidP="00E66C3B">
            <w:pPr>
              <w:keepNext/>
              <w:jc w:val="left"/>
              <w:rPr>
                <w:sz w:val="18"/>
                <w:szCs w:val="18"/>
              </w:rPr>
            </w:pPr>
            <w:r w:rsidRPr="000456B4">
              <w:rPr>
                <w:sz w:val="18"/>
                <w:szCs w:val="18"/>
              </w:rPr>
              <w:t>(</w:t>
            </w:r>
            <w:r w:rsidR="00B615A3" w:rsidRPr="000456B4">
              <w:rPr>
                <w:sz w:val="18"/>
                <w:szCs w:val="18"/>
              </w:rPr>
              <w:t xml:space="preserve">functionally equivalent </w:t>
            </w:r>
            <w:r w:rsidR="00703668" w:rsidRPr="000456B4">
              <w:rPr>
                <w:sz w:val="18"/>
                <w:szCs w:val="18"/>
              </w:rPr>
              <w:t>values</w:t>
            </w:r>
            <w:r w:rsidRPr="000456B4">
              <w:rPr>
                <w:sz w:val="18"/>
                <w:szCs w:val="18"/>
              </w:rPr>
              <w:t>)</w:t>
            </w:r>
          </w:p>
        </w:tc>
      </w:tr>
      <w:tr w:rsidR="00B615A3" w:rsidRPr="000456B4" w:rsidTr="00E66C3B">
        <w:trPr>
          <w:jc w:val="center"/>
        </w:trPr>
        <w:tc>
          <w:tcPr>
            <w:tcW w:w="2016" w:type="dxa"/>
            <w:vMerge/>
            <w:shd w:val="clear" w:color="auto" w:fill="auto"/>
          </w:tcPr>
          <w:p w:rsidR="00B615A3" w:rsidRPr="000456B4" w:rsidRDefault="00B615A3" w:rsidP="00E66C3B">
            <w:pPr>
              <w:keepNext/>
              <w:jc w:val="left"/>
              <w:rPr>
                <w:sz w:val="18"/>
                <w:szCs w:val="18"/>
              </w:rPr>
            </w:pPr>
          </w:p>
        </w:tc>
        <w:tc>
          <w:tcPr>
            <w:tcW w:w="1584" w:type="dxa"/>
            <w:shd w:val="clear" w:color="auto" w:fill="auto"/>
          </w:tcPr>
          <w:p w:rsidR="00B615A3" w:rsidRPr="000456B4" w:rsidRDefault="00B615A3" w:rsidP="00E66C3B">
            <w:pPr>
              <w:keepNext/>
              <w:jc w:val="left"/>
              <w:rPr>
                <w:sz w:val="18"/>
                <w:szCs w:val="18"/>
              </w:rPr>
            </w:pPr>
            <w:r w:rsidRPr="000456B4">
              <w:rPr>
                <w:sz w:val="18"/>
                <w:szCs w:val="18"/>
              </w:rPr>
              <w:t>16</w:t>
            </w:r>
          </w:p>
        </w:tc>
        <w:tc>
          <w:tcPr>
            <w:tcW w:w="4608" w:type="dxa"/>
            <w:shd w:val="clear" w:color="auto" w:fill="auto"/>
          </w:tcPr>
          <w:p w:rsidR="00B615A3" w:rsidRPr="000456B4" w:rsidRDefault="00D063A3" w:rsidP="00E66C3B">
            <w:pPr>
              <w:keepNext/>
              <w:jc w:val="left"/>
              <w:rPr>
                <w:sz w:val="18"/>
                <w:szCs w:val="18"/>
              </w:rPr>
            </w:pPr>
            <w:r w:rsidRPr="000456B4">
              <w:rPr>
                <w:sz w:val="18"/>
                <w:szCs w:val="18"/>
              </w:rPr>
              <w:t>Rec. ITU-R BT.</w:t>
            </w:r>
            <w:r w:rsidR="00B615A3" w:rsidRPr="000456B4">
              <w:rPr>
                <w:sz w:val="18"/>
                <w:szCs w:val="18"/>
              </w:rPr>
              <w:t>2100 PQ</w:t>
            </w:r>
          </w:p>
        </w:tc>
      </w:tr>
      <w:tr w:rsidR="00B615A3" w:rsidRPr="000456B4" w:rsidTr="00E66C3B">
        <w:trPr>
          <w:jc w:val="center"/>
        </w:trPr>
        <w:tc>
          <w:tcPr>
            <w:tcW w:w="2016" w:type="dxa"/>
            <w:vMerge/>
            <w:shd w:val="clear" w:color="auto" w:fill="auto"/>
          </w:tcPr>
          <w:p w:rsidR="00B615A3" w:rsidRPr="000456B4" w:rsidRDefault="00B615A3" w:rsidP="00C24107">
            <w:pPr>
              <w:jc w:val="left"/>
              <w:rPr>
                <w:sz w:val="18"/>
                <w:szCs w:val="18"/>
              </w:rPr>
            </w:pPr>
          </w:p>
        </w:tc>
        <w:tc>
          <w:tcPr>
            <w:tcW w:w="1584" w:type="dxa"/>
            <w:shd w:val="clear" w:color="auto" w:fill="auto"/>
          </w:tcPr>
          <w:p w:rsidR="00B615A3" w:rsidRPr="000456B4" w:rsidRDefault="00B615A3" w:rsidP="00C24107">
            <w:pPr>
              <w:jc w:val="left"/>
              <w:rPr>
                <w:sz w:val="18"/>
                <w:szCs w:val="18"/>
              </w:rPr>
            </w:pPr>
            <w:r w:rsidRPr="000456B4">
              <w:rPr>
                <w:sz w:val="18"/>
                <w:szCs w:val="18"/>
              </w:rPr>
              <w:t>18</w:t>
            </w:r>
          </w:p>
        </w:tc>
        <w:tc>
          <w:tcPr>
            <w:tcW w:w="4608" w:type="dxa"/>
            <w:shd w:val="clear" w:color="auto" w:fill="auto"/>
          </w:tcPr>
          <w:p w:rsidR="00B615A3" w:rsidRPr="000456B4" w:rsidRDefault="00D063A3" w:rsidP="00C24107">
            <w:pPr>
              <w:jc w:val="left"/>
              <w:rPr>
                <w:sz w:val="18"/>
                <w:szCs w:val="18"/>
              </w:rPr>
            </w:pPr>
            <w:r w:rsidRPr="000456B4">
              <w:rPr>
                <w:sz w:val="18"/>
                <w:szCs w:val="18"/>
              </w:rPr>
              <w:t>Rec. ITU-R BT.</w:t>
            </w:r>
            <w:r w:rsidR="00B615A3" w:rsidRPr="000456B4">
              <w:rPr>
                <w:sz w:val="18"/>
                <w:szCs w:val="18"/>
              </w:rPr>
              <w:t>2100 HLG (Hybrid Log-Gamma)</w:t>
            </w:r>
          </w:p>
        </w:tc>
      </w:tr>
      <w:tr w:rsidR="00B615A3" w:rsidRPr="000456B4" w:rsidTr="00E66C3B">
        <w:trPr>
          <w:jc w:val="center"/>
        </w:trPr>
        <w:tc>
          <w:tcPr>
            <w:tcW w:w="2016" w:type="dxa"/>
            <w:vMerge w:val="restart"/>
            <w:shd w:val="clear" w:color="auto" w:fill="auto"/>
          </w:tcPr>
          <w:p w:rsidR="00B615A3" w:rsidRPr="000456B4" w:rsidRDefault="00B615A3" w:rsidP="00E66C3B">
            <w:pPr>
              <w:keepNext/>
              <w:jc w:val="left"/>
              <w:rPr>
                <w:sz w:val="18"/>
                <w:szCs w:val="18"/>
              </w:rPr>
            </w:pPr>
            <w:r w:rsidRPr="000456B4">
              <w:rPr>
                <w:sz w:val="18"/>
                <w:szCs w:val="18"/>
              </w:rPr>
              <w:lastRenderedPageBreak/>
              <w:t>matrix_coeffs</w:t>
            </w:r>
          </w:p>
        </w:tc>
        <w:tc>
          <w:tcPr>
            <w:tcW w:w="1584" w:type="dxa"/>
            <w:shd w:val="clear" w:color="auto" w:fill="auto"/>
          </w:tcPr>
          <w:p w:rsidR="00B615A3" w:rsidRPr="000456B4" w:rsidRDefault="00B615A3" w:rsidP="00E66C3B">
            <w:pPr>
              <w:keepNext/>
              <w:jc w:val="left"/>
              <w:rPr>
                <w:sz w:val="18"/>
                <w:szCs w:val="18"/>
              </w:rPr>
            </w:pPr>
            <w:r w:rsidRPr="000456B4">
              <w:rPr>
                <w:sz w:val="18"/>
                <w:szCs w:val="18"/>
              </w:rPr>
              <w:t>0</w:t>
            </w:r>
          </w:p>
        </w:tc>
        <w:tc>
          <w:tcPr>
            <w:tcW w:w="4608" w:type="dxa"/>
            <w:shd w:val="clear" w:color="auto" w:fill="auto"/>
          </w:tcPr>
          <w:p w:rsidR="00B615A3" w:rsidRPr="000456B4" w:rsidRDefault="00B615A3" w:rsidP="00E66C3B">
            <w:pPr>
              <w:keepNext/>
              <w:jc w:val="left"/>
              <w:rPr>
                <w:sz w:val="18"/>
                <w:szCs w:val="18"/>
              </w:rPr>
            </w:pPr>
            <w:r w:rsidRPr="000456B4">
              <w:rPr>
                <w:sz w:val="18"/>
                <w:szCs w:val="18"/>
              </w:rPr>
              <w:t>R′G′B′ (identity matrix applied to primaries</w:t>
            </w:r>
            <w:r w:rsidR="00D063A3" w:rsidRPr="000456B4">
              <w:rPr>
                <w:sz w:val="18"/>
                <w:szCs w:val="18"/>
              </w:rPr>
              <w:t xml:space="preserve"> after transfer function</w:t>
            </w:r>
            <w:r w:rsidRPr="000456B4">
              <w:rPr>
                <w:sz w:val="18"/>
                <w:szCs w:val="18"/>
              </w:rPr>
              <w:t>)</w:t>
            </w:r>
          </w:p>
        </w:tc>
      </w:tr>
      <w:tr w:rsidR="00B615A3" w:rsidRPr="000456B4" w:rsidTr="00E66C3B">
        <w:trPr>
          <w:jc w:val="center"/>
        </w:trPr>
        <w:tc>
          <w:tcPr>
            <w:tcW w:w="2016" w:type="dxa"/>
            <w:vMerge/>
            <w:shd w:val="clear" w:color="auto" w:fill="auto"/>
          </w:tcPr>
          <w:p w:rsidR="00B615A3" w:rsidRPr="000456B4" w:rsidRDefault="00B615A3" w:rsidP="00E66C3B">
            <w:pPr>
              <w:keepNext/>
              <w:jc w:val="left"/>
              <w:rPr>
                <w:sz w:val="18"/>
                <w:szCs w:val="18"/>
              </w:rPr>
            </w:pPr>
          </w:p>
        </w:tc>
        <w:tc>
          <w:tcPr>
            <w:tcW w:w="1584" w:type="dxa"/>
            <w:shd w:val="clear" w:color="auto" w:fill="auto"/>
          </w:tcPr>
          <w:p w:rsidR="00B615A3" w:rsidRPr="000456B4" w:rsidRDefault="00B615A3" w:rsidP="00E66C3B">
            <w:pPr>
              <w:keepNext/>
              <w:jc w:val="left"/>
              <w:rPr>
                <w:sz w:val="18"/>
                <w:szCs w:val="18"/>
              </w:rPr>
            </w:pPr>
            <w:r w:rsidRPr="000456B4">
              <w:rPr>
                <w:sz w:val="18"/>
                <w:szCs w:val="18"/>
              </w:rPr>
              <w:t>1</w:t>
            </w:r>
          </w:p>
        </w:tc>
        <w:tc>
          <w:tcPr>
            <w:tcW w:w="4608" w:type="dxa"/>
            <w:shd w:val="clear" w:color="auto" w:fill="auto"/>
          </w:tcPr>
          <w:p w:rsidR="00B615A3" w:rsidRPr="000456B4" w:rsidRDefault="00B615A3" w:rsidP="00E66C3B">
            <w:pPr>
              <w:keepNext/>
              <w:jc w:val="left"/>
              <w:rPr>
                <w:sz w:val="18"/>
                <w:szCs w:val="18"/>
              </w:rPr>
            </w:pPr>
            <w:proofErr w:type="spellStart"/>
            <w:r w:rsidRPr="000456B4">
              <w:rPr>
                <w:sz w:val="18"/>
                <w:szCs w:val="18"/>
              </w:rPr>
              <w:t>Y′CbCr</w:t>
            </w:r>
            <w:proofErr w:type="spellEnd"/>
            <w:r w:rsidRPr="000456B4">
              <w:rPr>
                <w:sz w:val="18"/>
                <w:szCs w:val="18"/>
              </w:rPr>
              <w:t xml:space="preserve"> for </w:t>
            </w:r>
            <w:r w:rsidR="00D063A3" w:rsidRPr="000456B4">
              <w:rPr>
                <w:sz w:val="18"/>
                <w:szCs w:val="18"/>
              </w:rPr>
              <w:t>Rec. ITU-R BT.</w:t>
            </w:r>
            <w:r w:rsidRPr="000456B4">
              <w:rPr>
                <w:sz w:val="18"/>
                <w:szCs w:val="18"/>
              </w:rPr>
              <w:t>709 primaries</w:t>
            </w:r>
          </w:p>
        </w:tc>
      </w:tr>
      <w:tr w:rsidR="00B615A3" w:rsidRPr="000456B4" w:rsidTr="00E66C3B">
        <w:trPr>
          <w:jc w:val="center"/>
        </w:trPr>
        <w:tc>
          <w:tcPr>
            <w:tcW w:w="2016" w:type="dxa"/>
            <w:vMerge/>
            <w:shd w:val="clear" w:color="auto" w:fill="auto"/>
          </w:tcPr>
          <w:p w:rsidR="00B615A3" w:rsidRPr="000456B4" w:rsidRDefault="00B615A3" w:rsidP="00E66C3B">
            <w:pPr>
              <w:keepNext/>
              <w:jc w:val="left"/>
              <w:rPr>
                <w:sz w:val="18"/>
                <w:szCs w:val="18"/>
              </w:rPr>
            </w:pPr>
          </w:p>
        </w:tc>
        <w:tc>
          <w:tcPr>
            <w:tcW w:w="1584" w:type="dxa"/>
            <w:shd w:val="clear" w:color="auto" w:fill="auto"/>
          </w:tcPr>
          <w:p w:rsidR="00B615A3" w:rsidRPr="000456B4" w:rsidRDefault="00B615A3" w:rsidP="00E66C3B">
            <w:pPr>
              <w:keepNext/>
              <w:jc w:val="left"/>
              <w:rPr>
                <w:sz w:val="18"/>
                <w:szCs w:val="18"/>
              </w:rPr>
            </w:pPr>
            <w:r w:rsidRPr="000456B4">
              <w:rPr>
                <w:sz w:val="18"/>
                <w:szCs w:val="18"/>
              </w:rPr>
              <w:t>5</w:t>
            </w:r>
          </w:p>
        </w:tc>
        <w:tc>
          <w:tcPr>
            <w:tcW w:w="4608" w:type="dxa"/>
            <w:shd w:val="clear" w:color="auto" w:fill="auto"/>
          </w:tcPr>
          <w:p w:rsidR="00B615A3" w:rsidRPr="000456B4" w:rsidRDefault="00B615A3" w:rsidP="00E66C3B">
            <w:pPr>
              <w:keepNext/>
              <w:jc w:val="left"/>
              <w:rPr>
                <w:sz w:val="18"/>
                <w:szCs w:val="18"/>
              </w:rPr>
            </w:pPr>
            <w:proofErr w:type="spellStart"/>
            <w:r w:rsidRPr="000456B4">
              <w:rPr>
                <w:sz w:val="18"/>
                <w:szCs w:val="18"/>
              </w:rPr>
              <w:t>Y′CbCr</w:t>
            </w:r>
            <w:proofErr w:type="spellEnd"/>
            <w:r w:rsidRPr="000456B4">
              <w:rPr>
                <w:sz w:val="18"/>
                <w:szCs w:val="18"/>
              </w:rPr>
              <w:t xml:space="preserve"> for </w:t>
            </w:r>
            <w:r w:rsidR="00D063A3" w:rsidRPr="000456B4">
              <w:rPr>
                <w:sz w:val="18"/>
                <w:szCs w:val="18"/>
              </w:rPr>
              <w:t>Rec. ITU-R BT.</w:t>
            </w:r>
            <w:r w:rsidRPr="000456B4">
              <w:rPr>
                <w:sz w:val="18"/>
                <w:szCs w:val="18"/>
              </w:rPr>
              <w:t>601 625-line primaries</w:t>
            </w:r>
          </w:p>
        </w:tc>
      </w:tr>
      <w:tr w:rsidR="00B615A3" w:rsidRPr="000456B4" w:rsidTr="00E66C3B">
        <w:trPr>
          <w:jc w:val="center"/>
        </w:trPr>
        <w:tc>
          <w:tcPr>
            <w:tcW w:w="2016" w:type="dxa"/>
            <w:vMerge/>
            <w:shd w:val="clear" w:color="auto" w:fill="auto"/>
          </w:tcPr>
          <w:p w:rsidR="00B615A3" w:rsidRPr="000456B4" w:rsidRDefault="00B615A3" w:rsidP="00E66C3B">
            <w:pPr>
              <w:keepNext/>
              <w:jc w:val="left"/>
              <w:rPr>
                <w:sz w:val="18"/>
                <w:szCs w:val="18"/>
              </w:rPr>
            </w:pPr>
          </w:p>
        </w:tc>
        <w:tc>
          <w:tcPr>
            <w:tcW w:w="1584" w:type="dxa"/>
            <w:shd w:val="clear" w:color="auto" w:fill="auto"/>
          </w:tcPr>
          <w:p w:rsidR="00B615A3" w:rsidRPr="000456B4" w:rsidRDefault="00B615A3" w:rsidP="00E66C3B">
            <w:pPr>
              <w:keepNext/>
              <w:jc w:val="left"/>
              <w:rPr>
                <w:sz w:val="18"/>
                <w:szCs w:val="18"/>
              </w:rPr>
            </w:pPr>
            <w:r w:rsidRPr="000456B4">
              <w:rPr>
                <w:sz w:val="18"/>
                <w:szCs w:val="18"/>
              </w:rPr>
              <w:t>6</w:t>
            </w:r>
          </w:p>
        </w:tc>
        <w:tc>
          <w:tcPr>
            <w:tcW w:w="4608" w:type="dxa"/>
            <w:shd w:val="clear" w:color="auto" w:fill="auto"/>
          </w:tcPr>
          <w:p w:rsidR="00B615A3" w:rsidRPr="000456B4" w:rsidRDefault="00B615A3" w:rsidP="00E66C3B">
            <w:pPr>
              <w:keepNext/>
              <w:jc w:val="left"/>
              <w:rPr>
                <w:sz w:val="18"/>
                <w:szCs w:val="18"/>
              </w:rPr>
            </w:pPr>
            <w:proofErr w:type="spellStart"/>
            <w:r w:rsidRPr="000456B4">
              <w:rPr>
                <w:sz w:val="18"/>
                <w:szCs w:val="18"/>
              </w:rPr>
              <w:t>Y′CbCr</w:t>
            </w:r>
            <w:proofErr w:type="spellEnd"/>
            <w:r w:rsidRPr="000456B4">
              <w:rPr>
                <w:sz w:val="18"/>
                <w:szCs w:val="18"/>
              </w:rPr>
              <w:t xml:space="preserve"> for </w:t>
            </w:r>
            <w:r w:rsidR="00D063A3" w:rsidRPr="000456B4">
              <w:rPr>
                <w:sz w:val="18"/>
                <w:szCs w:val="18"/>
              </w:rPr>
              <w:t>Rec. ITU-R BT.</w:t>
            </w:r>
            <w:r w:rsidRPr="000456B4">
              <w:rPr>
                <w:sz w:val="18"/>
                <w:szCs w:val="18"/>
              </w:rPr>
              <w:t>601 525-line primaries</w:t>
            </w:r>
          </w:p>
        </w:tc>
      </w:tr>
      <w:tr w:rsidR="00B615A3" w:rsidRPr="000456B4" w:rsidTr="00E66C3B">
        <w:trPr>
          <w:jc w:val="center"/>
        </w:trPr>
        <w:tc>
          <w:tcPr>
            <w:tcW w:w="2016" w:type="dxa"/>
            <w:vMerge/>
            <w:shd w:val="clear" w:color="auto" w:fill="auto"/>
          </w:tcPr>
          <w:p w:rsidR="00B615A3" w:rsidRPr="000456B4" w:rsidRDefault="00B615A3" w:rsidP="00C24107">
            <w:pPr>
              <w:jc w:val="left"/>
              <w:rPr>
                <w:sz w:val="18"/>
                <w:szCs w:val="18"/>
              </w:rPr>
            </w:pPr>
          </w:p>
        </w:tc>
        <w:tc>
          <w:tcPr>
            <w:tcW w:w="1584" w:type="dxa"/>
            <w:shd w:val="clear" w:color="auto" w:fill="auto"/>
          </w:tcPr>
          <w:p w:rsidR="00B615A3" w:rsidRPr="000456B4" w:rsidRDefault="00B615A3" w:rsidP="00C24107">
            <w:pPr>
              <w:jc w:val="left"/>
              <w:rPr>
                <w:sz w:val="18"/>
                <w:szCs w:val="18"/>
              </w:rPr>
            </w:pPr>
            <w:r w:rsidRPr="000456B4">
              <w:rPr>
                <w:sz w:val="18"/>
                <w:szCs w:val="18"/>
              </w:rPr>
              <w:t>9</w:t>
            </w:r>
          </w:p>
        </w:tc>
        <w:tc>
          <w:tcPr>
            <w:tcW w:w="4608" w:type="dxa"/>
            <w:shd w:val="clear" w:color="auto" w:fill="auto"/>
          </w:tcPr>
          <w:p w:rsidR="00B615A3" w:rsidRPr="000456B4" w:rsidRDefault="00B615A3" w:rsidP="00C24107">
            <w:pPr>
              <w:jc w:val="left"/>
              <w:rPr>
                <w:sz w:val="18"/>
                <w:szCs w:val="18"/>
              </w:rPr>
            </w:pPr>
            <w:proofErr w:type="spellStart"/>
            <w:r w:rsidRPr="000456B4">
              <w:rPr>
                <w:sz w:val="18"/>
                <w:szCs w:val="18"/>
              </w:rPr>
              <w:t>Y′CbCr</w:t>
            </w:r>
            <w:proofErr w:type="spellEnd"/>
            <w:r w:rsidRPr="000456B4">
              <w:rPr>
                <w:sz w:val="18"/>
                <w:szCs w:val="18"/>
              </w:rPr>
              <w:t xml:space="preserve"> for </w:t>
            </w:r>
            <w:r w:rsidR="00D063A3" w:rsidRPr="000456B4">
              <w:rPr>
                <w:sz w:val="18"/>
                <w:szCs w:val="18"/>
              </w:rPr>
              <w:t>Rec. ITU-R BT.</w:t>
            </w:r>
            <w:r w:rsidRPr="000456B4">
              <w:rPr>
                <w:sz w:val="18"/>
                <w:szCs w:val="18"/>
              </w:rPr>
              <w:t xml:space="preserve">2020 and </w:t>
            </w:r>
            <w:r w:rsidR="00D063A3" w:rsidRPr="000456B4">
              <w:rPr>
                <w:sz w:val="18"/>
                <w:szCs w:val="18"/>
              </w:rPr>
              <w:t>Rec. ITU-R BT.</w:t>
            </w:r>
            <w:r w:rsidRPr="000456B4">
              <w:rPr>
                <w:sz w:val="18"/>
                <w:szCs w:val="18"/>
              </w:rPr>
              <w:t>2100 primaries</w:t>
            </w:r>
          </w:p>
        </w:tc>
      </w:tr>
      <w:tr w:rsidR="00B615A3" w:rsidRPr="000456B4" w:rsidTr="00E66C3B">
        <w:trPr>
          <w:jc w:val="center"/>
        </w:trPr>
        <w:tc>
          <w:tcPr>
            <w:tcW w:w="2016" w:type="dxa"/>
            <w:vMerge w:val="restart"/>
            <w:shd w:val="clear" w:color="auto" w:fill="auto"/>
          </w:tcPr>
          <w:p w:rsidR="00B615A3" w:rsidRPr="000456B4" w:rsidRDefault="00B615A3" w:rsidP="00E66C3B">
            <w:pPr>
              <w:keepNext/>
              <w:jc w:val="left"/>
              <w:rPr>
                <w:sz w:val="18"/>
                <w:szCs w:val="18"/>
              </w:rPr>
            </w:pPr>
            <w:proofErr w:type="spellStart"/>
            <w:r w:rsidRPr="000456B4">
              <w:rPr>
                <w:sz w:val="18"/>
                <w:szCs w:val="18"/>
              </w:rPr>
              <w:t>ChromaLocType</w:t>
            </w:r>
            <w:proofErr w:type="spellEnd"/>
          </w:p>
        </w:tc>
        <w:tc>
          <w:tcPr>
            <w:tcW w:w="1584" w:type="dxa"/>
            <w:shd w:val="clear" w:color="auto" w:fill="auto"/>
          </w:tcPr>
          <w:p w:rsidR="00B615A3" w:rsidRPr="000456B4" w:rsidRDefault="00B615A3" w:rsidP="00E66C3B">
            <w:pPr>
              <w:keepNext/>
              <w:jc w:val="left"/>
              <w:rPr>
                <w:sz w:val="18"/>
                <w:szCs w:val="18"/>
              </w:rPr>
            </w:pPr>
            <w:r w:rsidRPr="000456B4">
              <w:rPr>
                <w:sz w:val="18"/>
                <w:szCs w:val="18"/>
              </w:rPr>
              <w:t>0</w:t>
            </w:r>
          </w:p>
        </w:tc>
        <w:tc>
          <w:tcPr>
            <w:tcW w:w="4608" w:type="dxa"/>
            <w:shd w:val="clear" w:color="auto" w:fill="auto"/>
          </w:tcPr>
          <w:p w:rsidR="00B615A3" w:rsidRPr="000456B4" w:rsidRDefault="00D063A3" w:rsidP="00E66C3B">
            <w:pPr>
              <w:keepNext/>
              <w:jc w:val="left"/>
              <w:rPr>
                <w:sz w:val="18"/>
                <w:szCs w:val="18"/>
              </w:rPr>
            </w:pPr>
            <w:r w:rsidRPr="000456B4">
              <w:rPr>
                <w:sz w:val="18"/>
                <w:szCs w:val="18"/>
              </w:rPr>
              <w:t>Vertically i</w:t>
            </w:r>
            <w:r w:rsidR="00B615A3" w:rsidRPr="000456B4">
              <w:rPr>
                <w:sz w:val="18"/>
                <w:szCs w:val="18"/>
              </w:rPr>
              <w:t>nterstitial</w:t>
            </w:r>
            <w:r w:rsidRPr="000456B4">
              <w:rPr>
                <w:sz w:val="18"/>
                <w:szCs w:val="18"/>
              </w:rPr>
              <w:t>, horizontally co-sited</w:t>
            </w:r>
          </w:p>
        </w:tc>
      </w:tr>
      <w:tr w:rsidR="00B615A3" w:rsidRPr="000456B4" w:rsidTr="00E66C3B">
        <w:trPr>
          <w:jc w:val="center"/>
        </w:trPr>
        <w:tc>
          <w:tcPr>
            <w:tcW w:w="2016" w:type="dxa"/>
            <w:vMerge/>
            <w:shd w:val="clear" w:color="auto" w:fill="auto"/>
          </w:tcPr>
          <w:p w:rsidR="00B615A3" w:rsidRPr="000456B4" w:rsidRDefault="00B615A3" w:rsidP="00C24107">
            <w:pPr>
              <w:jc w:val="left"/>
              <w:rPr>
                <w:sz w:val="18"/>
                <w:szCs w:val="18"/>
              </w:rPr>
            </w:pPr>
          </w:p>
        </w:tc>
        <w:tc>
          <w:tcPr>
            <w:tcW w:w="1584" w:type="dxa"/>
            <w:shd w:val="clear" w:color="auto" w:fill="auto"/>
          </w:tcPr>
          <w:p w:rsidR="00B615A3" w:rsidRPr="000456B4" w:rsidRDefault="00B615A3" w:rsidP="00C24107">
            <w:pPr>
              <w:jc w:val="left"/>
              <w:rPr>
                <w:sz w:val="18"/>
                <w:szCs w:val="18"/>
              </w:rPr>
            </w:pPr>
            <w:r w:rsidRPr="000456B4">
              <w:rPr>
                <w:sz w:val="18"/>
                <w:szCs w:val="18"/>
              </w:rPr>
              <w:t>2</w:t>
            </w:r>
          </w:p>
        </w:tc>
        <w:tc>
          <w:tcPr>
            <w:tcW w:w="4608" w:type="dxa"/>
            <w:shd w:val="clear" w:color="auto" w:fill="auto"/>
          </w:tcPr>
          <w:p w:rsidR="00B615A3" w:rsidRPr="000456B4" w:rsidRDefault="00D063A3" w:rsidP="00C24107">
            <w:pPr>
              <w:jc w:val="left"/>
              <w:rPr>
                <w:sz w:val="18"/>
                <w:szCs w:val="18"/>
              </w:rPr>
            </w:pPr>
            <w:r w:rsidRPr="000456B4">
              <w:rPr>
                <w:sz w:val="18"/>
                <w:szCs w:val="18"/>
              </w:rPr>
              <w:t>Vertically c</w:t>
            </w:r>
            <w:r w:rsidR="00B615A3" w:rsidRPr="000456B4">
              <w:rPr>
                <w:sz w:val="18"/>
                <w:szCs w:val="18"/>
              </w:rPr>
              <w:t>o-sited</w:t>
            </w:r>
            <w:r w:rsidRPr="000456B4">
              <w:rPr>
                <w:sz w:val="18"/>
                <w:szCs w:val="18"/>
              </w:rPr>
              <w:t>, horizontally co-sited</w:t>
            </w:r>
          </w:p>
        </w:tc>
      </w:tr>
    </w:tbl>
    <w:p w:rsidR="00B615A3" w:rsidRPr="000456B4" w:rsidRDefault="00B615A3" w:rsidP="00B615A3"/>
    <w:p w:rsidR="00B11DFE" w:rsidRPr="000456B4" w:rsidRDefault="00B11DFE" w:rsidP="00B11DFE">
      <w:pPr>
        <w:pStyle w:val="Heading3"/>
      </w:pPr>
      <w:bookmarkStart w:id="101" w:name="_Toc529716387"/>
      <w:r w:rsidRPr="000456B4">
        <w:t xml:space="preserve">Common descriptions and carriage – standard dynamic range </w:t>
      </w:r>
      <w:r w:rsidR="007A4B0C" w:rsidRPr="000456B4">
        <w:t xml:space="preserve">video </w:t>
      </w:r>
      <w:r w:rsidRPr="000456B4">
        <w:t>with narrow colour gamut</w:t>
      </w:r>
      <w:bookmarkEnd w:id="101"/>
    </w:p>
    <w:p w:rsidR="00B11DFE" w:rsidRPr="000456B4" w:rsidRDefault="00B11DFE" w:rsidP="00B11DFE">
      <w:r w:rsidRPr="000456B4">
        <w:t>This colour volume describes SDR video</w:t>
      </w:r>
      <w:r w:rsidR="009066BE" w:rsidRPr="000456B4">
        <w:t xml:space="preserve"> with NCG</w:t>
      </w:r>
      <w:r w:rsidRPr="000456B4">
        <w:t xml:space="preserve">, which includes the majority of the production and distribution workflows currently used in the industry. There are several combinations of values of video properties that are used for this colour volume. Table </w:t>
      </w:r>
      <w:r w:rsidR="00AF7308" w:rsidRPr="000456B4">
        <w:t>4</w:t>
      </w:r>
      <w:r w:rsidRPr="000456B4">
        <w:t xml:space="preserve"> describes these combinations. There are several one-way operations that can be performed for this colour volume including bit depth reductions, colour sampling reductions, and full-to-narrow range scaling operations.</w:t>
      </w:r>
    </w:p>
    <w:p w:rsidR="00B11DFE" w:rsidRPr="000456B4" w:rsidRDefault="00B11DFE" w:rsidP="00F33491">
      <w:pPr>
        <w:keepNext/>
      </w:pPr>
      <w:r w:rsidRPr="000456B4">
        <w:t>The following system identifier tags are described herein</w:t>
      </w:r>
      <w:r w:rsidR="00AF7308" w:rsidRPr="000456B4">
        <w:t>, as defined in Table 4</w:t>
      </w:r>
      <w:r w:rsidRPr="000456B4">
        <w:t>:</w:t>
      </w:r>
    </w:p>
    <w:p w:rsidR="00B11DFE" w:rsidRPr="000456B4" w:rsidRDefault="00B11DFE" w:rsidP="00F84DA6">
      <w:pPr>
        <w:keepNext/>
        <w:numPr>
          <w:ilvl w:val="0"/>
          <w:numId w:val="2"/>
        </w:numPr>
        <w:ind w:left="792" w:hanging="432"/>
      </w:pPr>
      <w:r w:rsidRPr="000456B4">
        <w:t>BT709_YCC</w:t>
      </w:r>
    </w:p>
    <w:p w:rsidR="00B11DFE" w:rsidRPr="000456B4" w:rsidRDefault="00B11DFE" w:rsidP="00F84DA6">
      <w:pPr>
        <w:keepNext/>
        <w:numPr>
          <w:ilvl w:val="0"/>
          <w:numId w:val="2"/>
        </w:numPr>
        <w:ind w:left="792" w:hanging="432"/>
      </w:pPr>
      <w:r w:rsidRPr="000456B4">
        <w:t>BT709_RGB</w:t>
      </w:r>
    </w:p>
    <w:p w:rsidR="00B11DFE" w:rsidRPr="000456B4" w:rsidRDefault="00B11DFE" w:rsidP="00F84DA6">
      <w:pPr>
        <w:keepNext/>
        <w:numPr>
          <w:ilvl w:val="0"/>
          <w:numId w:val="2"/>
        </w:numPr>
        <w:ind w:left="792" w:hanging="432"/>
      </w:pPr>
      <w:r w:rsidRPr="000456B4">
        <w:t>FR709_RGB</w:t>
      </w:r>
    </w:p>
    <w:p w:rsidR="00B11DFE" w:rsidRPr="000456B4" w:rsidRDefault="00B11DFE" w:rsidP="00F84DA6">
      <w:pPr>
        <w:keepNext/>
        <w:numPr>
          <w:ilvl w:val="0"/>
          <w:numId w:val="2"/>
        </w:numPr>
        <w:ind w:left="792" w:hanging="432"/>
      </w:pPr>
      <w:r w:rsidRPr="000456B4">
        <w:t>BT601_525</w:t>
      </w:r>
    </w:p>
    <w:p w:rsidR="00B11DFE" w:rsidRPr="000456B4" w:rsidRDefault="00B11DFE" w:rsidP="00F84DA6">
      <w:pPr>
        <w:numPr>
          <w:ilvl w:val="0"/>
          <w:numId w:val="2"/>
        </w:numPr>
        <w:ind w:left="792" w:hanging="432"/>
      </w:pPr>
      <w:r w:rsidRPr="000456B4">
        <w:t>BT601_625</w:t>
      </w:r>
    </w:p>
    <w:p w:rsidR="00062832" w:rsidRPr="000456B4" w:rsidRDefault="00062832"/>
    <w:p w:rsidR="00B11DFE" w:rsidRPr="000456B4" w:rsidRDefault="00B11DFE" w:rsidP="00C124A1">
      <w:pPr>
        <w:keepNext/>
        <w:tabs>
          <w:tab w:val="left" w:pos="4853"/>
          <w:tab w:val="right" w:pos="9691"/>
        </w:tabs>
        <w:overflowPunct/>
        <w:autoSpaceDE/>
        <w:autoSpaceDN/>
        <w:adjustRightInd/>
        <w:spacing w:before="120" w:after="120"/>
        <w:jc w:val="center"/>
        <w:textAlignment w:val="auto"/>
        <w:rPr>
          <w:b/>
          <w:bCs/>
        </w:rPr>
      </w:pPr>
      <w:r w:rsidRPr="000456B4">
        <w:rPr>
          <w:b/>
          <w:bCs/>
        </w:rPr>
        <w:lastRenderedPageBreak/>
        <w:t xml:space="preserve">Table </w:t>
      </w:r>
      <w:r w:rsidRPr="000456B4">
        <w:rPr>
          <w:b/>
          <w:bCs/>
        </w:rPr>
        <w:fldChar w:fldCharType="begin"/>
      </w:r>
      <w:r w:rsidRPr="000456B4">
        <w:rPr>
          <w:b/>
          <w:bCs/>
        </w:rPr>
        <w:instrText xml:space="preserve"> SEQ Table \* ARABIC </w:instrText>
      </w:r>
      <w:r w:rsidRPr="000456B4">
        <w:rPr>
          <w:b/>
          <w:bCs/>
        </w:rPr>
        <w:fldChar w:fldCharType="separate"/>
      </w:r>
      <w:r w:rsidRPr="000456B4">
        <w:rPr>
          <w:b/>
          <w:bCs/>
          <w:noProof/>
        </w:rPr>
        <w:t>4</w:t>
      </w:r>
      <w:r w:rsidRPr="000456B4">
        <w:fldChar w:fldCharType="end"/>
      </w:r>
      <w:r w:rsidRPr="000456B4">
        <w:rPr>
          <w:b/>
          <w:bCs/>
        </w:rPr>
        <w:t xml:space="preserve"> – SDR NCG common colour volume descriptions</w:t>
      </w:r>
    </w:p>
    <w:tbl>
      <w:tblPr>
        <w:tblW w:w="9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
        <w:gridCol w:w="2016"/>
        <w:gridCol w:w="1390"/>
        <w:gridCol w:w="50"/>
        <w:gridCol w:w="1340"/>
        <w:gridCol w:w="10"/>
        <w:gridCol w:w="1350"/>
        <w:gridCol w:w="1420"/>
        <w:gridCol w:w="1390"/>
      </w:tblGrid>
      <w:tr w:rsidR="00C24107" w:rsidRPr="000456B4" w:rsidTr="00E66C3B">
        <w:trPr>
          <w:tblHeader/>
          <w:jc w:val="center"/>
        </w:trPr>
        <w:tc>
          <w:tcPr>
            <w:tcW w:w="432" w:type="dxa"/>
            <w:shd w:val="clear" w:color="auto" w:fill="auto"/>
          </w:tcPr>
          <w:p w:rsidR="00B11DFE" w:rsidRPr="000456B4" w:rsidRDefault="00B11DFE" w:rsidP="00C24107">
            <w:pPr>
              <w:keepNext/>
              <w:spacing w:before="0"/>
              <w:jc w:val="center"/>
              <w:rPr>
                <w:b/>
                <w:sz w:val="18"/>
                <w:szCs w:val="18"/>
              </w:rPr>
            </w:pPr>
          </w:p>
        </w:tc>
        <w:tc>
          <w:tcPr>
            <w:tcW w:w="2016" w:type="dxa"/>
            <w:shd w:val="clear" w:color="auto" w:fill="auto"/>
          </w:tcPr>
          <w:p w:rsidR="00B11DFE" w:rsidRPr="000456B4" w:rsidRDefault="00B11DFE" w:rsidP="00C24107">
            <w:pPr>
              <w:keepNext/>
              <w:jc w:val="left"/>
              <w:rPr>
                <w:b/>
                <w:sz w:val="18"/>
                <w:szCs w:val="18"/>
              </w:rPr>
            </w:pPr>
            <w:r w:rsidRPr="000456B4">
              <w:rPr>
                <w:b/>
                <w:sz w:val="18"/>
                <w:szCs w:val="18"/>
              </w:rPr>
              <w:t>System Identifier</w:t>
            </w:r>
          </w:p>
        </w:tc>
        <w:tc>
          <w:tcPr>
            <w:tcW w:w="1390" w:type="dxa"/>
            <w:shd w:val="clear" w:color="auto" w:fill="auto"/>
          </w:tcPr>
          <w:p w:rsidR="00B11DFE" w:rsidRPr="000456B4" w:rsidRDefault="00B11DFE" w:rsidP="00C24107">
            <w:pPr>
              <w:keepNext/>
              <w:jc w:val="left"/>
              <w:rPr>
                <w:b/>
                <w:sz w:val="18"/>
                <w:szCs w:val="18"/>
              </w:rPr>
            </w:pPr>
            <w:r w:rsidRPr="000456B4">
              <w:rPr>
                <w:b/>
                <w:sz w:val="18"/>
                <w:szCs w:val="18"/>
              </w:rPr>
              <w:t>BT709_YCC</w:t>
            </w:r>
          </w:p>
        </w:tc>
        <w:tc>
          <w:tcPr>
            <w:tcW w:w="1390" w:type="dxa"/>
            <w:gridSpan w:val="2"/>
            <w:shd w:val="clear" w:color="auto" w:fill="auto"/>
          </w:tcPr>
          <w:p w:rsidR="00B11DFE" w:rsidRPr="000456B4" w:rsidRDefault="00B11DFE" w:rsidP="00C24107">
            <w:pPr>
              <w:keepNext/>
              <w:jc w:val="left"/>
              <w:rPr>
                <w:b/>
                <w:sz w:val="18"/>
                <w:szCs w:val="18"/>
              </w:rPr>
            </w:pPr>
            <w:r w:rsidRPr="000456B4">
              <w:rPr>
                <w:b/>
                <w:sz w:val="18"/>
                <w:szCs w:val="18"/>
              </w:rPr>
              <w:t>BT709_RGB</w:t>
            </w:r>
          </w:p>
        </w:tc>
        <w:tc>
          <w:tcPr>
            <w:tcW w:w="1360" w:type="dxa"/>
            <w:gridSpan w:val="2"/>
            <w:shd w:val="clear" w:color="auto" w:fill="auto"/>
          </w:tcPr>
          <w:p w:rsidR="00B11DFE" w:rsidRPr="000456B4" w:rsidRDefault="00B11DFE" w:rsidP="00C24107">
            <w:pPr>
              <w:keepNext/>
              <w:jc w:val="left"/>
              <w:rPr>
                <w:b/>
                <w:sz w:val="18"/>
                <w:szCs w:val="18"/>
              </w:rPr>
            </w:pPr>
            <w:r w:rsidRPr="000456B4">
              <w:rPr>
                <w:b/>
                <w:sz w:val="18"/>
                <w:szCs w:val="18"/>
              </w:rPr>
              <w:t>FR709_RGB</w:t>
            </w:r>
          </w:p>
        </w:tc>
        <w:tc>
          <w:tcPr>
            <w:tcW w:w="1420" w:type="dxa"/>
            <w:shd w:val="clear" w:color="auto" w:fill="auto"/>
          </w:tcPr>
          <w:p w:rsidR="00B11DFE" w:rsidRPr="000456B4" w:rsidRDefault="00B11DFE" w:rsidP="00C24107">
            <w:pPr>
              <w:keepNext/>
              <w:jc w:val="left"/>
              <w:rPr>
                <w:b/>
                <w:sz w:val="18"/>
                <w:szCs w:val="18"/>
              </w:rPr>
            </w:pPr>
            <w:r w:rsidRPr="000456B4">
              <w:rPr>
                <w:b/>
                <w:sz w:val="18"/>
                <w:szCs w:val="18"/>
              </w:rPr>
              <w:t>BT601_525</w:t>
            </w:r>
          </w:p>
        </w:tc>
        <w:tc>
          <w:tcPr>
            <w:tcW w:w="1390" w:type="dxa"/>
            <w:shd w:val="clear" w:color="auto" w:fill="auto"/>
          </w:tcPr>
          <w:p w:rsidR="00B11DFE" w:rsidRPr="000456B4" w:rsidRDefault="00B11DFE" w:rsidP="00C24107">
            <w:pPr>
              <w:keepNext/>
              <w:jc w:val="left"/>
              <w:rPr>
                <w:b/>
                <w:sz w:val="18"/>
                <w:szCs w:val="18"/>
                <w:vertAlign w:val="superscript"/>
              </w:rPr>
            </w:pPr>
            <w:r w:rsidRPr="000456B4">
              <w:rPr>
                <w:b/>
                <w:sz w:val="18"/>
                <w:szCs w:val="18"/>
              </w:rPr>
              <w:t>BT601_625</w:t>
            </w:r>
          </w:p>
        </w:tc>
      </w:tr>
      <w:tr w:rsidR="00C24107" w:rsidRPr="000456B4" w:rsidTr="00E66C3B">
        <w:trPr>
          <w:cantSplit/>
          <w:trHeight w:val="576"/>
          <w:jc w:val="center"/>
        </w:trPr>
        <w:tc>
          <w:tcPr>
            <w:tcW w:w="432" w:type="dxa"/>
            <w:vMerge w:val="restart"/>
            <w:shd w:val="clear" w:color="auto" w:fill="auto"/>
            <w:textDirection w:val="btLr"/>
          </w:tcPr>
          <w:p w:rsidR="00B11DFE" w:rsidRPr="000456B4" w:rsidRDefault="00B11DFE" w:rsidP="00C24107">
            <w:pPr>
              <w:keepNext/>
              <w:spacing w:before="0"/>
              <w:jc w:val="center"/>
              <w:rPr>
                <w:b/>
                <w:sz w:val="18"/>
                <w:szCs w:val="18"/>
              </w:rPr>
            </w:pPr>
            <w:r w:rsidRPr="000456B4">
              <w:rPr>
                <w:b/>
                <w:sz w:val="18"/>
                <w:szCs w:val="18"/>
              </w:rPr>
              <w:t>Colour properties</w:t>
            </w:r>
          </w:p>
        </w:tc>
        <w:tc>
          <w:tcPr>
            <w:tcW w:w="2016" w:type="dxa"/>
            <w:shd w:val="clear" w:color="auto" w:fill="auto"/>
          </w:tcPr>
          <w:p w:rsidR="00B11DFE" w:rsidRPr="000456B4" w:rsidRDefault="00B11DFE" w:rsidP="00C24107">
            <w:pPr>
              <w:keepNext/>
              <w:jc w:val="left"/>
              <w:rPr>
                <w:sz w:val="18"/>
                <w:szCs w:val="18"/>
              </w:rPr>
            </w:pPr>
            <w:r w:rsidRPr="000456B4">
              <w:rPr>
                <w:sz w:val="18"/>
                <w:szCs w:val="18"/>
              </w:rPr>
              <w:t>Colour primaries</w:t>
            </w:r>
          </w:p>
        </w:tc>
        <w:tc>
          <w:tcPr>
            <w:tcW w:w="1390" w:type="dxa"/>
            <w:shd w:val="clear" w:color="auto" w:fill="auto"/>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390" w:type="dxa"/>
            <w:gridSpan w:val="2"/>
            <w:shd w:val="clear" w:color="auto" w:fill="auto"/>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360" w:type="dxa"/>
            <w:gridSpan w:val="2"/>
            <w:shd w:val="clear" w:color="auto" w:fill="auto"/>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420" w:type="dxa"/>
            <w:shd w:val="clear" w:color="auto" w:fill="auto"/>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601</w:t>
            </w:r>
          </w:p>
        </w:tc>
        <w:tc>
          <w:tcPr>
            <w:tcW w:w="1390" w:type="dxa"/>
            <w:shd w:val="clear" w:color="auto" w:fill="auto"/>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601</w:t>
            </w:r>
          </w:p>
        </w:tc>
      </w:tr>
      <w:tr w:rsidR="00C24107" w:rsidRPr="000456B4" w:rsidTr="00E66C3B">
        <w:trPr>
          <w:trHeight w:val="401"/>
          <w:jc w:val="center"/>
        </w:trPr>
        <w:tc>
          <w:tcPr>
            <w:tcW w:w="432" w:type="dxa"/>
            <w:vMerge/>
            <w:shd w:val="clear" w:color="auto" w:fill="auto"/>
          </w:tcPr>
          <w:p w:rsidR="00B11DFE" w:rsidRPr="000456B4" w:rsidRDefault="00B11DFE" w:rsidP="00C24107">
            <w:pPr>
              <w:keepNext/>
              <w:spacing w:before="0"/>
              <w:jc w:val="center"/>
              <w:rPr>
                <w:b/>
                <w:sz w:val="18"/>
                <w:szCs w:val="18"/>
              </w:rPr>
            </w:pPr>
          </w:p>
        </w:tc>
        <w:tc>
          <w:tcPr>
            <w:tcW w:w="2016" w:type="dxa"/>
            <w:shd w:val="clear" w:color="auto" w:fill="auto"/>
          </w:tcPr>
          <w:p w:rsidR="00B11DFE" w:rsidRPr="000456B4" w:rsidRDefault="00B11DFE" w:rsidP="00C24107">
            <w:pPr>
              <w:keepNext/>
              <w:jc w:val="left"/>
              <w:rPr>
                <w:sz w:val="18"/>
                <w:szCs w:val="18"/>
              </w:rPr>
            </w:pPr>
            <w:r w:rsidRPr="000456B4">
              <w:rPr>
                <w:sz w:val="18"/>
                <w:szCs w:val="18"/>
              </w:rPr>
              <w:t>Transfer characteristics</w:t>
            </w:r>
          </w:p>
        </w:tc>
        <w:tc>
          <w:tcPr>
            <w:tcW w:w="1390" w:type="dxa"/>
            <w:shd w:val="clear" w:color="auto" w:fill="auto"/>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390" w:type="dxa"/>
            <w:gridSpan w:val="2"/>
            <w:shd w:val="clear" w:color="auto" w:fill="auto"/>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360" w:type="dxa"/>
            <w:gridSpan w:val="2"/>
            <w:shd w:val="clear" w:color="auto" w:fill="auto"/>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420" w:type="dxa"/>
            <w:shd w:val="clear" w:color="auto" w:fill="auto"/>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c>
          <w:tcPr>
            <w:tcW w:w="1390" w:type="dxa"/>
            <w:shd w:val="clear" w:color="auto" w:fill="auto"/>
          </w:tcPr>
          <w:p w:rsidR="00B11DFE" w:rsidRPr="000456B4" w:rsidRDefault="00ED7DEE" w:rsidP="00C24107">
            <w:pPr>
              <w:keepNext/>
              <w:jc w:val="left"/>
              <w:rPr>
                <w:sz w:val="18"/>
                <w:szCs w:val="18"/>
              </w:rPr>
            </w:pPr>
            <w:r w:rsidRPr="000456B4">
              <w:rPr>
                <w:sz w:val="18"/>
                <w:szCs w:val="18"/>
              </w:rPr>
              <w:t>BT.</w:t>
            </w:r>
            <w:r w:rsidR="00B11DFE" w:rsidRPr="000456B4">
              <w:rPr>
                <w:sz w:val="18"/>
                <w:szCs w:val="18"/>
              </w:rPr>
              <w:t>709</w:t>
            </w:r>
          </w:p>
        </w:tc>
      </w:tr>
      <w:tr w:rsidR="00C24107" w:rsidRPr="000456B4" w:rsidTr="00E66C3B">
        <w:trPr>
          <w:trHeight w:val="401"/>
          <w:jc w:val="center"/>
        </w:trPr>
        <w:tc>
          <w:tcPr>
            <w:tcW w:w="432" w:type="dxa"/>
            <w:vMerge/>
            <w:shd w:val="clear" w:color="auto" w:fill="auto"/>
          </w:tcPr>
          <w:p w:rsidR="00B11DFE" w:rsidRPr="000456B4" w:rsidRDefault="00B11DFE" w:rsidP="00C24107">
            <w:pPr>
              <w:keepNext/>
              <w:spacing w:before="0"/>
              <w:jc w:val="center"/>
              <w:rPr>
                <w:b/>
                <w:sz w:val="18"/>
                <w:szCs w:val="18"/>
              </w:rPr>
            </w:pPr>
          </w:p>
        </w:tc>
        <w:tc>
          <w:tcPr>
            <w:tcW w:w="2016" w:type="dxa"/>
            <w:shd w:val="clear" w:color="auto" w:fill="auto"/>
          </w:tcPr>
          <w:p w:rsidR="00B11DFE" w:rsidRPr="000456B4" w:rsidRDefault="00B11DFE" w:rsidP="00C24107">
            <w:pPr>
              <w:keepNext/>
              <w:jc w:val="left"/>
              <w:rPr>
                <w:sz w:val="18"/>
                <w:szCs w:val="18"/>
              </w:rPr>
            </w:pPr>
            <w:r w:rsidRPr="000456B4">
              <w:rPr>
                <w:sz w:val="18"/>
                <w:szCs w:val="18"/>
              </w:rPr>
              <w:t>Colour representation</w:t>
            </w:r>
          </w:p>
        </w:tc>
        <w:tc>
          <w:tcPr>
            <w:tcW w:w="1390" w:type="dxa"/>
            <w:shd w:val="clear" w:color="auto" w:fill="auto"/>
          </w:tcPr>
          <w:p w:rsidR="00B11DFE" w:rsidRPr="000456B4" w:rsidRDefault="00B11DFE" w:rsidP="00C24107">
            <w:pPr>
              <w:keepNext/>
              <w:jc w:val="left"/>
              <w:rPr>
                <w:sz w:val="18"/>
                <w:szCs w:val="18"/>
              </w:rPr>
            </w:pPr>
            <w:proofErr w:type="spellStart"/>
            <w:r w:rsidRPr="000456B4">
              <w:rPr>
                <w:sz w:val="18"/>
                <w:szCs w:val="18"/>
              </w:rPr>
              <w:t>Y′CbCr</w:t>
            </w:r>
            <w:proofErr w:type="spellEnd"/>
          </w:p>
        </w:tc>
        <w:tc>
          <w:tcPr>
            <w:tcW w:w="1390" w:type="dxa"/>
            <w:gridSpan w:val="2"/>
            <w:shd w:val="clear" w:color="auto" w:fill="auto"/>
          </w:tcPr>
          <w:p w:rsidR="00B11DFE" w:rsidRPr="000456B4" w:rsidRDefault="00B11DFE" w:rsidP="00C24107">
            <w:pPr>
              <w:keepNext/>
              <w:jc w:val="left"/>
              <w:rPr>
                <w:sz w:val="18"/>
                <w:szCs w:val="18"/>
              </w:rPr>
            </w:pPr>
            <w:r w:rsidRPr="000456B4">
              <w:rPr>
                <w:sz w:val="18"/>
                <w:szCs w:val="18"/>
              </w:rPr>
              <w:t>R′G′B′</w:t>
            </w:r>
          </w:p>
        </w:tc>
        <w:tc>
          <w:tcPr>
            <w:tcW w:w="1360" w:type="dxa"/>
            <w:gridSpan w:val="2"/>
            <w:shd w:val="clear" w:color="auto" w:fill="auto"/>
          </w:tcPr>
          <w:p w:rsidR="00B11DFE" w:rsidRPr="000456B4" w:rsidRDefault="00B11DFE" w:rsidP="00C24107">
            <w:pPr>
              <w:keepNext/>
              <w:jc w:val="left"/>
              <w:rPr>
                <w:sz w:val="18"/>
                <w:szCs w:val="18"/>
              </w:rPr>
            </w:pPr>
            <w:r w:rsidRPr="000456B4">
              <w:rPr>
                <w:sz w:val="18"/>
                <w:szCs w:val="18"/>
              </w:rPr>
              <w:t>R′G′B′</w:t>
            </w:r>
          </w:p>
        </w:tc>
        <w:tc>
          <w:tcPr>
            <w:tcW w:w="1420" w:type="dxa"/>
            <w:shd w:val="clear" w:color="auto" w:fill="auto"/>
          </w:tcPr>
          <w:p w:rsidR="00B11DFE" w:rsidRPr="000456B4" w:rsidRDefault="00B11DFE" w:rsidP="00C24107">
            <w:pPr>
              <w:keepNext/>
              <w:jc w:val="left"/>
              <w:rPr>
                <w:sz w:val="18"/>
                <w:szCs w:val="18"/>
              </w:rPr>
            </w:pPr>
            <w:proofErr w:type="spellStart"/>
            <w:r w:rsidRPr="000456B4">
              <w:rPr>
                <w:sz w:val="18"/>
                <w:szCs w:val="18"/>
              </w:rPr>
              <w:t>Y′CbCr</w:t>
            </w:r>
            <w:proofErr w:type="spellEnd"/>
          </w:p>
        </w:tc>
        <w:tc>
          <w:tcPr>
            <w:tcW w:w="1390" w:type="dxa"/>
            <w:shd w:val="clear" w:color="auto" w:fill="auto"/>
          </w:tcPr>
          <w:p w:rsidR="00B11DFE" w:rsidRPr="000456B4" w:rsidRDefault="00B11DFE" w:rsidP="00C24107">
            <w:pPr>
              <w:keepNext/>
              <w:jc w:val="left"/>
              <w:rPr>
                <w:sz w:val="18"/>
                <w:szCs w:val="18"/>
              </w:rPr>
            </w:pPr>
            <w:proofErr w:type="spellStart"/>
            <w:r w:rsidRPr="000456B4">
              <w:rPr>
                <w:sz w:val="18"/>
                <w:szCs w:val="18"/>
              </w:rPr>
              <w:t>Y′CbCr</w:t>
            </w:r>
            <w:proofErr w:type="spellEnd"/>
          </w:p>
        </w:tc>
      </w:tr>
      <w:tr w:rsidR="00C24107" w:rsidRPr="000456B4" w:rsidTr="00E66C3B">
        <w:trPr>
          <w:cantSplit/>
          <w:trHeight w:val="214"/>
          <w:jc w:val="center"/>
        </w:trPr>
        <w:tc>
          <w:tcPr>
            <w:tcW w:w="432" w:type="dxa"/>
            <w:vMerge w:val="restart"/>
            <w:shd w:val="clear" w:color="auto" w:fill="auto"/>
            <w:textDirection w:val="btLr"/>
          </w:tcPr>
          <w:p w:rsidR="00B11DFE" w:rsidRPr="000456B4" w:rsidRDefault="00B11DFE" w:rsidP="00C24107">
            <w:pPr>
              <w:keepNext/>
              <w:spacing w:before="0"/>
              <w:jc w:val="center"/>
              <w:rPr>
                <w:b/>
                <w:sz w:val="18"/>
                <w:szCs w:val="18"/>
              </w:rPr>
            </w:pPr>
            <w:r w:rsidRPr="000456B4">
              <w:rPr>
                <w:b/>
                <w:sz w:val="18"/>
                <w:szCs w:val="18"/>
              </w:rPr>
              <w:t>Other</w:t>
            </w:r>
          </w:p>
        </w:tc>
        <w:tc>
          <w:tcPr>
            <w:tcW w:w="2016" w:type="dxa"/>
            <w:shd w:val="clear" w:color="auto" w:fill="auto"/>
          </w:tcPr>
          <w:p w:rsidR="00B11DFE" w:rsidRPr="000456B4" w:rsidRDefault="00B11DFE" w:rsidP="00C24107">
            <w:pPr>
              <w:keepNext/>
              <w:jc w:val="left"/>
              <w:rPr>
                <w:sz w:val="18"/>
                <w:szCs w:val="18"/>
              </w:rPr>
            </w:pPr>
            <w:r w:rsidRPr="000456B4">
              <w:rPr>
                <w:sz w:val="18"/>
                <w:szCs w:val="18"/>
              </w:rPr>
              <w:t>Full/narrow range</w:t>
            </w:r>
          </w:p>
        </w:tc>
        <w:tc>
          <w:tcPr>
            <w:tcW w:w="1390" w:type="dxa"/>
            <w:shd w:val="clear" w:color="auto" w:fill="auto"/>
          </w:tcPr>
          <w:p w:rsidR="00B11DFE" w:rsidRPr="000456B4" w:rsidRDefault="00B11DFE" w:rsidP="00C24107">
            <w:pPr>
              <w:keepNext/>
              <w:jc w:val="left"/>
              <w:rPr>
                <w:sz w:val="18"/>
                <w:szCs w:val="18"/>
              </w:rPr>
            </w:pPr>
            <w:r w:rsidRPr="000456B4">
              <w:rPr>
                <w:sz w:val="18"/>
                <w:szCs w:val="18"/>
              </w:rPr>
              <w:t>Narrow</w:t>
            </w:r>
          </w:p>
        </w:tc>
        <w:tc>
          <w:tcPr>
            <w:tcW w:w="1390" w:type="dxa"/>
            <w:gridSpan w:val="2"/>
            <w:shd w:val="clear" w:color="auto" w:fill="auto"/>
          </w:tcPr>
          <w:p w:rsidR="00B11DFE" w:rsidRPr="000456B4" w:rsidRDefault="00B11DFE" w:rsidP="00C24107">
            <w:pPr>
              <w:keepNext/>
              <w:jc w:val="left"/>
              <w:rPr>
                <w:sz w:val="18"/>
                <w:szCs w:val="18"/>
              </w:rPr>
            </w:pPr>
            <w:r w:rsidRPr="000456B4">
              <w:rPr>
                <w:sz w:val="18"/>
                <w:szCs w:val="18"/>
              </w:rPr>
              <w:t>Narrow</w:t>
            </w:r>
          </w:p>
        </w:tc>
        <w:tc>
          <w:tcPr>
            <w:tcW w:w="1360" w:type="dxa"/>
            <w:gridSpan w:val="2"/>
            <w:shd w:val="clear" w:color="auto" w:fill="auto"/>
          </w:tcPr>
          <w:p w:rsidR="00B11DFE" w:rsidRPr="000456B4" w:rsidRDefault="00B11DFE" w:rsidP="00C24107">
            <w:pPr>
              <w:keepNext/>
              <w:jc w:val="left"/>
              <w:rPr>
                <w:sz w:val="18"/>
                <w:szCs w:val="18"/>
              </w:rPr>
            </w:pPr>
            <w:r w:rsidRPr="000456B4">
              <w:rPr>
                <w:sz w:val="18"/>
                <w:szCs w:val="18"/>
              </w:rPr>
              <w:t>Full</w:t>
            </w:r>
          </w:p>
        </w:tc>
        <w:tc>
          <w:tcPr>
            <w:tcW w:w="1420" w:type="dxa"/>
            <w:shd w:val="clear" w:color="auto" w:fill="auto"/>
          </w:tcPr>
          <w:p w:rsidR="00B11DFE" w:rsidRPr="000456B4" w:rsidRDefault="00B11DFE" w:rsidP="00C24107">
            <w:pPr>
              <w:keepNext/>
              <w:jc w:val="left"/>
              <w:rPr>
                <w:sz w:val="18"/>
                <w:szCs w:val="18"/>
              </w:rPr>
            </w:pPr>
            <w:r w:rsidRPr="000456B4">
              <w:rPr>
                <w:sz w:val="18"/>
                <w:szCs w:val="18"/>
              </w:rPr>
              <w:t>Narrow</w:t>
            </w:r>
          </w:p>
        </w:tc>
        <w:tc>
          <w:tcPr>
            <w:tcW w:w="1390" w:type="dxa"/>
            <w:shd w:val="clear" w:color="auto" w:fill="auto"/>
          </w:tcPr>
          <w:p w:rsidR="00B11DFE" w:rsidRPr="000456B4" w:rsidRDefault="00B11DFE" w:rsidP="00C24107">
            <w:pPr>
              <w:keepNext/>
              <w:jc w:val="left"/>
              <w:rPr>
                <w:sz w:val="18"/>
                <w:szCs w:val="18"/>
              </w:rPr>
            </w:pPr>
            <w:r w:rsidRPr="000456B4">
              <w:rPr>
                <w:sz w:val="18"/>
                <w:szCs w:val="18"/>
              </w:rPr>
              <w:t>Narrow</w:t>
            </w:r>
          </w:p>
        </w:tc>
      </w:tr>
      <w:tr w:rsidR="00C24107" w:rsidRPr="000456B4" w:rsidTr="00E66C3B">
        <w:trPr>
          <w:cantSplit/>
          <w:trHeight w:val="368"/>
          <w:jc w:val="center"/>
        </w:trPr>
        <w:tc>
          <w:tcPr>
            <w:tcW w:w="432" w:type="dxa"/>
            <w:vMerge/>
            <w:shd w:val="clear" w:color="auto" w:fill="auto"/>
            <w:textDirection w:val="btLr"/>
          </w:tcPr>
          <w:p w:rsidR="00B11DFE" w:rsidRPr="000456B4" w:rsidRDefault="00B11DFE" w:rsidP="00C24107">
            <w:pPr>
              <w:keepNext/>
              <w:spacing w:before="0"/>
              <w:jc w:val="center"/>
              <w:rPr>
                <w:b/>
                <w:sz w:val="18"/>
                <w:szCs w:val="18"/>
              </w:rPr>
            </w:pPr>
          </w:p>
        </w:tc>
        <w:tc>
          <w:tcPr>
            <w:tcW w:w="2016" w:type="dxa"/>
            <w:shd w:val="clear" w:color="auto" w:fill="auto"/>
          </w:tcPr>
          <w:p w:rsidR="00B11DFE" w:rsidRPr="000456B4" w:rsidRDefault="00B11DFE" w:rsidP="00C24107">
            <w:pPr>
              <w:keepNext/>
              <w:jc w:val="left"/>
              <w:rPr>
                <w:sz w:val="18"/>
                <w:szCs w:val="18"/>
              </w:rPr>
            </w:pPr>
            <w:r w:rsidRPr="000456B4">
              <w:rPr>
                <w:sz w:val="18"/>
                <w:szCs w:val="18"/>
              </w:rPr>
              <w:t xml:space="preserve">4:2:0 chroma sample </w:t>
            </w:r>
            <w:r w:rsidR="007F76B2">
              <w:rPr>
                <w:sz w:val="18"/>
                <w:szCs w:val="18"/>
              </w:rPr>
              <w:t>location</w:t>
            </w:r>
            <w:r w:rsidR="007F76B2" w:rsidRPr="000456B4">
              <w:rPr>
                <w:sz w:val="18"/>
                <w:szCs w:val="18"/>
              </w:rPr>
              <w:t xml:space="preserve"> </w:t>
            </w:r>
            <w:r w:rsidRPr="000456B4">
              <w:rPr>
                <w:sz w:val="18"/>
                <w:szCs w:val="18"/>
              </w:rPr>
              <w:t>alignment</w:t>
            </w:r>
          </w:p>
        </w:tc>
        <w:tc>
          <w:tcPr>
            <w:tcW w:w="1390" w:type="dxa"/>
            <w:shd w:val="clear" w:color="auto" w:fill="auto"/>
          </w:tcPr>
          <w:p w:rsidR="00B11DFE" w:rsidRPr="000456B4" w:rsidRDefault="00B11DFE" w:rsidP="00C24107">
            <w:pPr>
              <w:keepNext/>
              <w:jc w:val="left"/>
              <w:rPr>
                <w:sz w:val="18"/>
                <w:szCs w:val="18"/>
              </w:rPr>
            </w:pPr>
            <w:r w:rsidRPr="000456B4">
              <w:rPr>
                <w:sz w:val="18"/>
                <w:szCs w:val="18"/>
              </w:rPr>
              <w:t>Interstitial</w:t>
            </w:r>
          </w:p>
        </w:tc>
        <w:tc>
          <w:tcPr>
            <w:tcW w:w="1390" w:type="dxa"/>
            <w:gridSpan w:val="2"/>
            <w:shd w:val="clear" w:color="auto" w:fill="auto"/>
          </w:tcPr>
          <w:p w:rsidR="00B11DFE" w:rsidRPr="000456B4" w:rsidRDefault="00B11DFE" w:rsidP="00C24107">
            <w:pPr>
              <w:keepNext/>
              <w:jc w:val="left"/>
              <w:rPr>
                <w:sz w:val="18"/>
                <w:szCs w:val="18"/>
              </w:rPr>
            </w:pPr>
            <w:r w:rsidRPr="000456B4">
              <w:rPr>
                <w:sz w:val="18"/>
                <w:szCs w:val="18"/>
              </w:rPr>
              <w:t>Interstitial</w:t>
            </w:r>
          </w:p>
        </w:tc>
        <w:tc>
          <w:tcPr>
            <w:tcW w:w="1360" w:type="dxa"/>
            <w:gridSpan w:val="2"/>
            <w:shd w:val="clear" w:color="auto" w:fill="auto"/>
          </w:tcPr>
          <w:p w:rsidR="00B11DFE" w:rsidRPr="000456B4" w:rsidRDefault="00B11DFE" w:rsidP="00C24107">
            <w:pPr>
              <w:keepNext/>
              <w:jc w:val="left"/>
              <w:rPr>
                <w:sz w:val="18"/>
                <w:szCs w:val="18"/>
              </w:rPr>
            </w:pPr>
            <w:r w:rsidRPr="000456B4">
              <w:rPr>
                <w:sz w:val="18"/>
                <w:szCs w:val="18"/>
              </w:rPr>
              <w:t>Interstitial</w:t>
            </w:r>
          </w:p>
        </w:tc>
        <w:tc>
          <w:tcPr>
            <w:tcW w:w="1420" w:type="dxa"/>
            <w:shd w:val="clear" w:color="auto" w:fill="auto"/>
          </w:tcPr>
          <w:p w:rsidR="00B11DFE" w:rsidRPr="000456B4" w:rsidRDefault="00B11DFE" w:rsidP="00C24107">
            <w:pPr>
              <w:keepNext/>
              <w:jc w:val="left"/>
              <w:rPr>
                <w:sz w:val="18"/>
                <w:szCs w:val="18"/>
              </w:rPr>
            </w:pPr>
            <w:r w:rsidRPr="000456B4">
              <w:rPr>
                <w:sz w:val="18"/>
                <w:szCs w:val="18"/>
              </w:rPr>
              <w:t>Interstitial</w:t>
            </w:r>
          </w:p>
        </w:tc>
        <w:tc>
          <w:tcPr>
            <w:tcW w:w="1390" w:type="dxa"/>
            <w:shd w:val="clear" w:color="auto" w:fill="auto"/>
          </w:tcPr>
          <w:p w:rsidR="00B11DFE" w:rsidRPr="000456B4" w:rsidRDefault="00B11DFE" w:rsidP="00C24107">
            <w:pPr>
              <w:keepNext/>
              <w:jc w:val="left"/>
              <w:rPr>
                <w:sz w:val="18"/>
                <w:szCs w:val="18"/>
              </w:rPr>
            </w:pPr>
            <w:r w:rsidRPr="000456B4">
              <w:rPr>
                <w:sz w:val="18"/>
                <w:szCs w:val="18"/>
              </w:rPr>
              <w:t>Interstitial</w:t>
            </w:r>
          </w:p>
        </w:tc>
      </w:tr>
      <w:tr w:rsidR="00C24107" w:rsidRPr="000456B4" w:rsidTr="00E66C3B">
        <w:trPr>
          <w:cantSplit/>
          <w:trHeight w:val="576"/>
          <w:jc w:val="center"/>
        </w:trPr>
        <w:tc>
          <w:tcPr>
            <w:tcW w:w="432" w:type="dxa"/>
            <w:vMerge w:val="restart"/>
            <w:shd w:val="clear" w:color="auto" w:fill="auto"/>
            <w:textDirection w:val="btLr"/>
          </w:tcPr>
          <w:p w:rsidR="00B11DFE" w:rsidRPr="000456B4" w:rsidRDefault="00B11DFE" w:rsidP="00C24107">
            <w:pPr>
              <w:keepNext/>
              <w:spacing w:before="0"/>
              <w:jc w:val="center"/>
              <w:rPr>
                <w:b/>
                <w:sz w:val="18"/>
                <w:szCs w:val="18"/>
              </w:rPr>
            </w:pPr>
            <w:r w:rsidRPr="000456B4">
              <w:rPr>
                <w:b/>
                <w:sz w:val="18"/>
                <w:szCs w:val="18"/>
              </w:rPr>
              <w:t>CICP parameters</w:t>
            </w:r>
          </w:p>
        </w:tc>
        <w:tc>
          <w:tcPr>
            <w:tcW w:w="2016" w:type="dxa"/>
            <w:shd w:val="clear" w:color="auto" w:fill="auto"/>
          </w:tcPr>
          <w:p w:rsidR="00B11DFE" w:rsidRPr="000456B4" w:rsidRDefault="00B11DFE" w:rsidP="00C24107">
            <w:pPr>
              <w:keepNext/>
              <w:jc w:val="left"/>
              <w:rPr>
                <w:sz w:val="18"/>
                <w:szCs w:val="18"/>
              </w:rPr>
            </w:pPr>
            <w:proofErr w:type="spellStart"/>
            <w:r w:rsidRPr="000456B4">
              <w:rPr>
                <w:sz w:val="18"/>
                <w:szCs w:val="18"/>
              </w:rPr>
              <w:t>ColourPrimaries</w:t>
            </w:r>
            <w:proofErr w:type="spellEnd"/>
          </w:p>
        </w:tc>
        <w:tc>
          <w:tcPr>
            <w:tcW w:w="1390" w:type="dxa"/>
            <w:shd w:val="clear" w:color="auto" w:fill="auto"/>
          </w:tcPr>
          <w:p w:rsidR="00B11DFE" w:rsidRPr="000456B4" w:rsidRDefault="00B11DFE" w:rsidP="00C24107">
            <w:pPr>
              <w:keepNext/>
              <w:jc w:val="left"/>
              <w:rPr>
                <w:sz w:val="18"/>
                <w:szCs w:val="18"/>
              </w:rPr>
            </w:pPr>
            <w:r w:rsidRPr="000456B4">
              <w:rPr>
                <w:sz w:val="18"/>
                <w:szCs w:val="18"/>
              </w:rPr>
              <w:t>1</w:t>
            </w:r>
          </w:p>
        </w:tc>
        <w:tc>
          <w:tcPr>
            <w:tcW w:w="1390" w:type="dxa"/>
            <w:gridSpan w:val="2"/>
            <w:shd w:val="clear" w:color="auto" w:fill="auto"/>
          </w:tcPr>
          <w:p w:rsidR="00B11DFE" w:rsidRPr="000456B4" w:rsidRDefault="00B11DFE" w:rsidP="00C24107">
            <w:pPr>
              <w:keepNext/>
              <w:jc w:val="left"/>
              <w:rPr>
                <w:sz w:val="18"/>
                <w:szCs w:val="18"/>
              </w:rPr>
            </w:pPr>
            <w:r w:rsidRPr="000456B4">
              <w:rPr>
                <w:sz w:val="18"/>
                <w:szCs w:val="18"/>
              </w:rPr>
              <w:t>1</w:t>
            </w:r>
          </w:p>
        </w:tc>
        <w:tc>
          <w:tcPr>
            <w:tcW w:w="1360" w:type="dxa"/>
            <w:gridSpan w:val="2"/>
            <w:shd w:val="clear" w:color="auto" w:fill="auto"/>
          </w:tcPr>
          <w:p w:rsidR="00B11DFE" w:rsidRPr="000456B4" w:rsidRDefault="00B11DFE" w:rsidP="00C24107">
            <w:pPr>
              <w:keepNext/>
              <w:jc w:val="left"/>
              <w:rPr>
                <w:sz w:val="18"/>
                <w:szCs w:val="18"/>
              </w:rPr>
            </w:pPr>
            <w:r w:rsidRPr="000456B4">
              <w:rPr>
                <w:sz w:val="18"/>
                <w:szCs w:val="18"/>
              </w:rPr>
              <w:t>1</w:t>
            </w:r>
          </w:p>
        </w:tc>
        <w:tc>
          <w:tcPr>
            <w:tcW w:w="1420" w:type="dxa"/>
            <w:shd w:val="clear" w:color="auto" w:fill="auto"/>
          </w:tcPr>
          <w:p w:rsidR="00B11DFE" w:rsidRPr="000456B4" w:rsidRDefault="00B11DFE" w:rsidP="00C24107">
            <w:pPr>
              <w:keepNext/>
              <w:jc w:val="left"/>
              <w:rPr>
                <w:sz w:val="18"/>
                <w:szCs w:val="18"/>
              </w:rPr>
            </w:pPr>
            <w:r w:rsidRPr="000456B4">
              <w:rPr>
                <w:sz w:val="18"/>
                <w:szCs w:val="18"/>
              </w:rPr>
              <w:t>6</w:t>
            </w:r>
          </w:p>
        </w:tc>
        <w:tc>
          <w:tcPr>
            <w:tcW w:w="1390" w:type="dxa"/>
            <w:shd w:val="clear" w:color="auto" w:fill="auto"/>
          </w:tcPr>
          <w:p w:rsidR="00B11DFE" w:rsidRPr="000456B4" w:rsidRDefault="00B11DFE" w:rsidP="00C24107">
            <w:pPr>
              <w:keepNext/>
              <w:jc w:val="left"/>
              <w:rPr>
                <w:sz w:val="18"/>
                <w:szCs w:val="18"/>
              </w:rPr>
            </w:pPr>
            <w:r w:rsidRPr="000456B4">
              <w:rPr>
                <w:sz w:val="18"/>
                <w:szCs w:val="18"/>
              </w:rPr>
              <w:t>5</w:t>
            </w:r>
          </w:p>
        </w:tc>
      </w:tr>
      <w:tr w:rsidR="00C24107" w:rsidRPr="000456B4" w:rsidTr="00E66C3B">
        <w:trPr>
          <w:trHeight w:val="326"/>
          <w:jc w:val="center"/>
        </w:trPr>
        <w:tc>
          <w:tcPr>
            <w:tcW w:w="432" w:type="dxa"/>
            <w:vMerge/>
            <w:shd w:val="clear" w:color="auto" w:fill="auto"/>
          </w:tcPr>
          <w:p w:rsidR="00B11DFE" w:rsidRPr="000456B4" w:rsidRDefault="00B11DFE" w:rsidP="00C24107">
            <w:pPr>
              <w:keepNext/>
              <w:spacing w:before="0"/>
              <w:jc w:val="center"/>
              <w:rPr>
                <w:b/>
                <w:sz w:val="18"/>
                <w:szCs w:val="18"/>
              </w:rPr>
            </w:pPr>
          </w:p>
        </w:tc>
        <w:tc>
          <w:tcPr>
            <w:tcW w:w="2016" w:type="dxa"/>
            <w:shd w:val="clear" w:color="auto" w:fill="auto"/>
          </w:tcPr>
          <w:p w:rsidR="00B11DFE" w:rsidRPr="000456B4" w:rsidRDefault="00B11DFE" w:rsidP="00C24107">
            <w:pPr>
              <w:keepNext/>
              <w:jc w:val="left"/>
              <w:rPr>
                <w:sz w:val="18"/>
                <w:szCs w:val="18"/>
              </w:rPr>
            </w:pPr>
            <w:proofErr w:type="spellStart"/>
            <w:r w:rsidRPr="000456B4">
              <w:rPr>
                <w:sz w:val="18"/>
                <w:szCs w:val="18"/>
              </w:rPr>
              <w:t>TransferCharacteristics</w:t>
            </w:r>
            <w:proofErr w:type="spellEnd"/>
          </w:p>
        </w:tc>
        <w:tc>
          <w:tcPr>
            <w:tcW w:w="1390" w:type="dxa"/>
            <w:shd w:val="clear" w:color="auto" w:fill="auto"/>
          </w:tcPr>
          <w:p w:rsidR="00B11DFE" w:rsidRPr="000456B4" w:rsidRDefault="00B11DFE" w:rsidP="00C24107">
            <w:pPr>
              <w:keepNext/>
              <w:jc w:val="left"/>
              <w:rPr>
                <w:sz w:val="18"/>
                <w:szCs w:val="18"/>
              </w:rPr>
            </w:pPr>
            <w:r w:rsidRPr="000456B4">
              <w:rPr>
                <w:sz w:val="18"/>
                <w:szCs w:val="18"/>
              </w:rPr>
              <w:t>1</w:t>
            </w:r>
          </w:p>
        </w:tc>
        <w:tc>
          <w:tcPr>
            <w:tcW w:w="1390" w:type="dxa"/>
            <w:gridSpan w:val="2"/>
            <w:shd w:val="clear" w:color="auto" w:fill="auto"/>
          </w:tcPr>
          <w:p w:rsidR="00B11DFE" w:rsidRPr="000456B4" w:rsidRDefault="00B11DFE" w:rsidP="00C24107">
            <w:pPr>
              <w:keepNext/>
              <w:jc w:val="left"/>
              <w:rPr>
                <w:sz w:val="18"/>
                <w:szCs w:val="18"/>
              </w:rPr>
            </w:pPr>
            <w:r w:rsidRPr="000456B4">
              <w:rPr>
                <w:sz w:val="18"/>
                <w:szCs w:val="18"/>
              </w:rPr>
              <w:t>1</w:t>
            </w:r>
          </w:p>
        </w:tc>
        <w:tc>
          <w:tcPr>
            <w:tcW w:w="1360" w:type="dxa"/>
            <w:gridSpan w:val="2"/>
            <w:shd w:val="clear" w:color="auto" w:fill="auto"/>
          </w:tcPr>
          <w:p w:rsidR="00B11DFE" w:rsidRPr="000456B4" w:rsidRDefault="00B11DFE" w:rsidP="00C24107">
            <w:pPr>
              <w:keepNext/>
              <w:jc w:val="left"/>
              <w:rPr>
                <w:sz w:val="18"/>
                <w:szCs w:val="18"/>
              </w:rPr>
            </w:pPr>
            <w:r w:rsidRPr="000456B4">
              <w:rPr>
                <w:sz w:val="18"/>
                <w:szCs w:val="18"/>
              </w:rPr>
              <w:t>1</w:t>
            </w:r>
          </w:p>
        </w:tc>
        <w:tc>
          <w:tcPr>
            <w:tcW w:w="1420" w:type="dxa"/>
            <w:shd w:val="clear" w:color="auto" w:fill="auto"/>
          </w:tcPr>
          <w:p w:rsidR="00B11DFE" w:rsidRPr="000456B4" w:rsidRDefault="00B11DFE" w:rsidP="00C24107">
            <w:pPr>
              <w:keepNext/>
              <w:jc w:val="left"/>
              <w:rPr>
                <w:sz w:val="18"/>
                <w:szCs w:val="18"/>
              </w:rPr>
            </w:pPr>
            <w:r w:rsidRPr="000456B4">
              <w:rPr>
                <w:sz w:val="18"/>
                <w:szCs w:val="18"/>
              </w:rPr>
              <w:t>6</w:t>
            </w:r>
          </w:p>
        </w:tc>
        <w:tc>
          <w:tcPr>
            <w:tcW w:w="1390" w:type="dxa"/>
            <w:shd w:val="clear" w:color="auto" w:fill="auto"/>
          </w:tcPr>
          <w:p w:rsidR="00B11DFE" w:rsidRPr="000456B4" w:rsidRDefault="00B11DFE" w:rsidP="00C24107">
            <w:pPr>
              <w:keepNext/>
              <w:jc w:val="left"/>
              <w:rPr>
                <w:sz w:val="18"/>
                <w:szCs w:val="18"/>
              </w:rPr>
            </w:pPr>
            <w:r w:rsidRPr="000456B4">
              <w:rPr>
                <w:sz w:val="18"/>
                <w:szCs w:val="18"/>
              </w:rPr>
              <w:t>6</w:t>
            </w:r>
          </w:p>
        </w:tc>
      </w:tr>
      <w:tr w:rsidR="00C24107" w:rsidRPr="000456B4" w:rsidTr="00E66C3B">
        <w:trPr>
          <w:trHeight w:val="326"/>
          <w:jc w:val="center"/>
        </w:trPr>
        <w:tc>
          <w:tcPr>
            <w:tcW w:w="432" w:type="dxa"/>
            <w:vMerge/>
            <w:shd w:val="clear" w:color="auto" w:fill="auto"/>
          </w:tcPr>
          <w:p w:rsidR="00B11DFE" w:rsidRPr="000456B4" w:rsidRDefault="00B11DFE" w:rsidP="00C24107">
            <w:pPr>
              <w:keepNext/>
              <w:spacing w:before="0"/>
              <w:jc w:val="center"/>
              <w:rPr>
                <w:b/>
                <w:sz w:val="18"/>
                <w:szCs w:val="18"/>
              </w:rPr>
            </w:pPr>
          </w:p>
        </w:tc>
        <w:tc>
          <w:tcPr>
            <w:tcW w:w="2016" w:type="dxa"/>
            <w:shd w:val="clear" w:color="auto" w:fill="auto"/>
          </w:tcPr>
          <w:p w:rsidR="00B11DFE" w:rsidRPr="000456B4" w:rsidRDefault="00B11DFE" w:rsidP="00C24107">
            <w:pPr>
              <w:keepNext/>
              <w:jc w:val="left"/>
              <w:rPr>
                <w:sz w:val="18"/>
                <w:szCs w:val="18"/>
              </w:rPr>
            </w:pPr>
            <w:proofErr w:type="spellStart"/>
            <w:r w:rsidRPr="000456B4">
              <w:rPr>
                <w:sz w:val="18"/>
                <w:szCs w:val="18"/>
              </w:rPr>
              <w:t>MatrixCoefficients</w:t>
            </w:r>
            <w:proofErr w:type="spellEnd"/>
          </w:p>
        </w:tc>
        <w:tc>
          <w:tcPr>
            <w:tcW w:w="1390" w:type="dxa"/>
            <w:shd w:val="clear" w:color="auto" w:fill="auto"/>
          </w:tcPr>
          <w:p w:rsidR="00B11DFE" w:rsidRPr="000456B4" w:rsidRDefault="00B11DFE" w:rsidP="00C24107">
            <w:pPr>
              <w:keepNext/>
              <w:jc w:val="left"/>
              <w:rPr>
                <w:sz w:val="18"/>
                <w:szCs w:val="18"/>
              </w:rPr>
            </w:pPr>
            <w:r w:rsidRPr="000456B4">
              <w:rPr>
                <w:sz w:val="18"/>
                <w:szCs w:val="18"/>
              </w:rPr>
              <w:t>1</w:t>
            </w:r>
          </w:p>
        </w:tc>
        <w:tc>
          <w:tcPr>
            <w:tcW w:w="1390" w:type="dxa"/>
            <w:gridSpan w:val="2"/>
            <w:shd w:val="clear" w:color="auto" w:fill="auto"/>
          </w:tcPr>
          <w:p w:rsidR="00B11DFE" w:rsidRPr="000456B4" w:rsidRDefault="00B11DFE" w:rsidP="00C24107">
            <w:pPr>
              <w:keepNext/>
              <w:jc w:val="left"/>
              <w:rPr>
                <w:sz w:val="18"/>
                <w:szCs w:val="18"/>
              </w:rPr>
            </w:pPr>
            <w:r w:rsidRPr="000456B4">
              <w:rPr>
                <w:sz w:val="18"/>
                <w:szCs w:val="18"/>
              </w:rPr>
              <w:t>0</w:t>
            </w:r>
          </w:p>
        </w:tc>
        <w:tc>
          <w:tcPr>
            <w:tcW w:w="1360" w:type="dxa"/>
            <w:gridSpan w:val="2"/>
            <w:shd w:val="clear" w:color="auto" w:fill="auto"/>
          </w:tcPr>
          <w:p w:rsidR="00B11DFE" w:rsidRPr="000456B4" w:rsidRDefault="00B11DFE" w:rsidP="00C24107">
            <w:pPr>
              <w:keepNext/>
              <w:jc w:val="left"/>
              <w:rPr>
                <w:sz w:val="18"/>
                <w:szCs w:val="18"/>
              </w:rPr>
            </w:pPr>
            <w:r w:rsidRPr="000456B4">
              <w:rPr>
                <w:sz w:val="18"/>
                <w:szCs w:val="18"/>
              </w:rPr>
              <w:t>0</w:t>
            </w:r>
          </w:p>
        </w:tc>
        <w:tc>
          <w:tcPr>
            <w:tcW w:w="1420" w:type="dxa"/>
            <w:shd w:val="clear" w:color="auto" w:fill="auto"/>
          </w:tcPr>
          <w:p w:rsidR="00B11DFE" w:rsidRPr="000456B4" w:rsidRDefault="00B11DFE" w:rsidP="00C24107">
            <w:pPr>
              <w:keepNext/>
              <w:jc w:val="left"/>
              <w:rPr>
                <w:sz w:val="18"/>
                <w:szCs w:val="18"/>
              </w:rPr>
            </w:pPr>
            <w:r w:rsidRPr="000456B4">
              <w:rPr>
                <w:sz w:val="18"/>
                <w:szCs w:val="18"/>
              </w:rPr>
              <w:t>6</w:t>
            </w:r>
          </w:p>
        </w:tc>
        <w:tc>
          <w:tcPr>
            <w:tcW w:w="1390" w:type="dxa"/>
            <w:shd w:val="clear" w:color="auto" w:fill="auto"/>
          </w:tcPr>
          <w:p w:rsidR="00B11DFE" w:rsidRPr="000456B4" w:rsidRDefault="00B11DFE" w:rsidP="00C24107">
            <w:pPr>
              <w:keepNext/>
              <w:jc w:val="left"/>
              <w:rPr>
                <w:sz w:val="18"/>
                <w:szCs w:val="18"/>
              </w:rPr>
            </w:pPr>
            <w:r w:rsidRPr="000456B4">
              <w:rPr>
                <w:sz w:val="18"/>
                <w:szCs w:val="18"/>
              </w:rPr>
              <w:t>5</w:t>
            </w:r>
          </w:p>
        </w:tc>
      </w:tr>
      <w:tr w:rsidR="00C24107" w:rsidRPr="000456B4" w:rsidTr="00E66C3B">
        <w:trPr>
          <w:trHeight w:val="326"/>
          <w:jc w:val="center"/>
        </w:trPr>
        <w:tc>
          <w:tcPr>
            <w:tcW w:w="432" w:type="dxa"/>
            <w:vMerge/>
            <w:shd w:val="clear" w:color="auto" w:fill="auto"/>
          </w:tcPr>
          <w:p w:rsidR="00B11DFE" w:rsidRPr="000456B4" w:rsidRDefault="00B11DFE" w:rsidP="00C24107">
            <w:pPr>
              <w:keepNext/>
              <w:spacing w:before="0"/>
              <w:jc w:val="center"/>
              <w:rPr>
                <w:b/>
                <w:sz w:val="18"/>
                <w:szCs w:val="18"/>
              </w:rPr>
            </w:pPr>
          </w:p>
        </w:tc>
        <w:tc>
          <w:tcPr>
            <w:tcW w:w="2016" w:type="dxa"/>
            <w:shd w:val="clear" w:color="auto" w:fill="auto"/>
          </w:tcPr>
          <w:p w:rsidR="00B11DFE" w:rsidRPr="000456B4" w:rsidRDefault="00ED7DEE" w:rsidP="00C24107">
            <w:pPr>
              <w:keepNext/>
              <w:jc w:val="left"/>
              <w:rPr>
                <w:sz w:val="18"/>
                <w:szCs w:val="18"/>
              </w:rPr>
            </w:pPr>
            <w:proofErr w:type="spellStart"/>
            <w:r w:rsidRPr="000456B4">
              <w:rPr>
                <w:sz w:val="18"/>
                <w:szCs w:val="18"/>
              </w:rPr>
              <w:t>VideoFullRangeFlag</w:t>
            </w:r>
            <w:proofErr w:type="spellEnd"/>
          </w:p>
        </w:tc>
        <w:tc>
          <w:tcPr>
            <w:tcW w:w="1390" w:type="dxa"/>
            <w:shd w:val="clear" w:color="auto" w:fill="auto"/>
          </w:tcPr>
          <w:p w:rsidR="00B11DFE" w:rsidRPr="000456B4" w:rsidRDefault="00B11DFE" w:rsidP="00C24107">
            <w:pPr>
              <w:keepNext/>
              <w:jc w:val="left"/>
              <w:rPr>
                <w:sz w:val="18"/>
                <w:szCs w:val="18"/>
              </w:rPr>
            </w:pPr>
            <w:r w:rsidRPr="000456B4">
              <w:rPr>
                <w:sz w:val="18"/>
                <w:szCs w:val="18"/>
              </w:rPr>
              <w:t>0</w:t>
            </w:r>
          </w:p>
        </w:tc>
        <w:tc>
          <w:tcPr>
            <w:tcW w:w="1390" w:type="dxa"/>
            <w:gridSpan w:val="2"/>
            <w:shd w:val="clear" w:color="auto" w:fill="auto"/>
          </w:tcPr>
          <w:p w:rsidR="00B11DFE" w:rsidRPr="000456B4" w:rsidRDefault="00B11DFE" w:rsidP="00C24107">
            <w:pPr>
              <w:keepNext/>
              <w:jc w:val="left"/>
              <w:rPr>
                <w:sz w:val="18"/>
                <w:szCs w:val="18"/>
              </w:rPr>
            </w:pPr>
            <w:r w:rsidRPr="000456B4">
              <w:rPr>
                <w:sz w:val="18"/>
                <w:szCs w:val="18"/>
              </w:rPr>
              <w:t>0</w:t>
            </w:r>
          </w:p>
        </w:tc>
        <w:tc>
          <w:tcPr>
            <w:tcW w:w="1360" w:type="dxa"/>
            <w:gridSpan w:val="2"/>
            <w:shd w:val="clear" w:color="auto" w:fill="auto"/>
          </w:tcPr>
          <w:p w:rsidR="00B11DFE" w:rsidRPr="000456B4" w:rsidRDefault="00B11DFE" w:rsidP="00C24107">
            <w:pPr>
              <w:keepNext/>
              <w:jc w:val="left"/>
              <w:rPr>
                <w:sz w:val="18"/>
                <w:szCs w:val="18"/>
              </w:rPr>
            </w:pPr>
            <w:r w:rsidRPr="000456B4">
              <w:rPr>
                <w:sz w:val="18"/>
                <w:szCs w:val="18"/>
              </w:rPr>
              <w:t>1</w:t>
            </w:r>
          </w:p>
        </w:tc>
        <w:tc>
          <w:tcPr>
            <w:tcW w:w="1420" w:type="dxa"/>
            <w:shd w:val="clear" w:color="auto" w:fill="auto"/>
          </w:tcPr>
          <w:p w:rsidR="00B11DFE" w:rsidRPr="000456B4" w:rsidRDefault="00B11DFE" w:rsidP="00C24107">
            <w:pPr>
              <w:keepNext/>
              <w:jc w:val="left"/>
              <w:rPr>
                <w:sz w:val="18"/>
                <w:szCs w:val="18"/>
              </w:rPr>
            </w:pPr>
            <w:r w:rsidRPr="000456B4">
              <w:rPr>
                <w:sz w:val="18"/>
                <w:szCs w:val="18"/>
              </w:rPr>
              <w:t>0</w:t>
            </w:r>
          </w:p>
        </w:tc>
        <w:tc>
          <w:tcPr>
            <w:tcW w:w="1390" w:type="dxa"/>
            <w:shd w:val="clear" w:color="auto" w:fill="auto"/>
          </w:tcPr>
          <w:p w:rsidR="00B11DFE" w:rsidRPr="000456B4" w:rsidRDefault="00B11DFE" w:rsidP="00C24107">
            <w:pPr>
              <w:keepNext/>
              <w:jc w:val="left"/>
              <w:rPr>
                <w:sz w:val="18"/>
                <w:szCs w:val="18"/>
              </w:rPr>
            </w:pPr>
            <w:r w:rsidRPr="000456B4">
              <w:rPr>
                <w:sz w:val="18"/>
                <w:szCs w:val="18"/>
              </w:rPr>
              <w:t>0</w:t>
            </w:r>
          </w:p>
        </w:tc>
      </w:tr>
      <w:tr w:rsidR="00C24107" w:rsidRPr="000456B4" w:rsidTr="00E66C3B">
        <w:trPr>
          <w:jc w:val="center"/>
        </w:trPr>
        <w:tc>
          <w:tcPr>
            <w:tcW w:w="432" w:type="dxa"/>
            <w:vMerge w:val="restart"/>
            <w:shd w:val="clear" w:color="auto" w:fill="auto"/>
            <w:textDirection w:val="btLr"/>
          </w:tcPr>
          <w:p w:rsidR="00B11DFE" w:rsidRPr="000456B4" w:rsidRDefault="00B11DFE" w:rsidP="00C24107">
            <w:pPr>
              <w:keepNext/>
              <w:spacing w:before="0"/>
              <w:jc w:val="center"/>
              <w:rPr>
                <w:b/>
                <w:sz w:val="18"/>
                <w:szCs w:val="18"/>
              </w:rPr>
            </w:pPr>
            <w:r w:rsidRPr="000456B4">
              <w:rPr>
                <w:b/>
                <w:sz w:val="18"/>
                <w:szCs w:val="18"/>
              </w:rPr>
              <w:t>SMPTE MXF parameters</w:t>
            </w:r>
          </w:p>
        </w:tc>
        <w:tc>
          <w:tcPr>
            <w:tcW w:w="2016" w:type="dxa"/>
            <w:shd w:val="clear" w:color="auto" w:fill="auto"/>
          </w:tcPr>
          <w:p w:rsidR="00B11DFE" w:rsidRPr="000456B4" w:rsidRDefault="00B11DFE" w:rsidP="00C24107">
            <w:pPr>
              <w:keepNext/>
              <w:jc w:val="left"/>
              <w:rPr>
                <w:sz w:val="18"/>
                <w:szCs w:val="18"/>
              </w:rPr>
            </w:pPr>
            <w:r w:rsidRPr="000456B4">
              <w:rPr>
                <w:sz w:val="18"/>
                <w:szCs w:val="18"/>
              </w:rPr>
              <w:t>Colour primaries</w:t>
            </w:r>
          </w:p>
        </w:tc>
        <w:tc>
          <w:tcPr>
            <w:tcW w:w="4140" w:type="dxa"/>
            <w:gridSpan w:val="5"/>
            <w:shd w:val="clear" w:color="auto" w:fill="auto"/>
          </w:tcPr>
          <w:p w:rsidR="00B11DFE" w:rsidRPr="000456B4" w:rsidRDefault="00B11DFE" w:rsidP="00C24107">
            <w:pPr>
              <w:keepNext/>
              <w:jc w:val="left"/>
              <w:rPr>
                <w:sz w:val="18"/>
                <w:szCs w:val="18"/>
              </w:rPr>
            </w:pPr>
            <w:r w:rsidRPr="000456B4">
              <w:rPr>
                <w:sz w:val="18"/>
                <w:szCs w:val="18"/>
              </w:rPr>
              <w:t>06.0E.2B.34.04.01.01.06.04.01.01.01.03.03.00.00</w:t>
            </w:r>
          </w:p>
        </w:tc>
        <w:tc>
          <w:tcPr>
            <w:tcW w:w="1420" w:type="dxa"/>
            <w:shd w:val="clear" w:color="auto" w:fill="auto"/>
          </w:tcPr>
          <w:p w:rsidR="00B11DFE" w:rsidRPr="000456B4" w:rsidRDefault="00B11DFE" w:rsidP="00C24107">
            <w:pPr>
              <w:keepNext/>
              <w:jc w:val="left"/>
              <w:rPr>
                <w:sz w:val="18"/>
                <w:szCs w:val="18"/>
              </w:rPr>
            </w:pPr>
            <w:r w:rsidRPr="000456B4">
              <w:rPr>
                <w:sz w:val="18"/>
                <w:szCs w:val="18"/>
              </w:rPr>
              <w:t>06.0E.2B.34.04.01.01.06.04.01.01.01.03.01.00.00</w:t>
            </w:r>
          </w:p>
        </w:tc>
        <w:tc>
          <w:tcPr>
            <w:tcW w:w="1390" w:type="dxa"/>
            <w:shd w:val="clear" w:color="auto" w:fill="auto"/>
          </w:tcPr>
          <w:p w:rsidR="00B11DFE" w:rsidRPr="000456B4" w:rsidRDefault="00B11DFE" w:rsidP="00C24107">
            <w:pPr>
              <w:keepNext/>
              <w:jc w:val="left"/>
              <w:rPr>
                <w:sz w:val="18"/>
                <w:szCs w:val="18"/>
              </w:rPr>
            </w:pPr>
            <w:r w:rsidRPr="000456B4">
              <w:rPr>
                <w:sz w:val="18"/>
                <w:szCs w:val="18"/>
              </w:rPr>
              <w:t>06.0E.2B.34.04.01.01.06.04.01.01.01.03.02.00.00</w:t>
            </w:r>
          </w:p>
        </w:tc>
      </w:tr>
      <w:tr w:rsidR="00B11DFE" w:rsidRPr="000456B4" w:rsidTr="00E66C3B">
        <w:trPr>
          <w:jc w:val="center"/>
        </w:trPr>
        <w:tc>
          <w:tcPr>
            <w:tcW w:w="432" w:type="dxa"/>
            <w:vMerge/>
            <w:shd w:val="clear" w:color="auto" w:fill="auto"/>
          </w:tcPr>
          <w:p w:rsidR="00B11DFE" w:rsidRPr="000456B4" w:rsidRDefault="00B11DFE" w:rsidP="00C24107">
            <w:pPr>
              <w:keepNext/>
              <w:spacing w:before="0"/>
              <w:jc w:val="center"/>
              <w:rPr>
                <w:b/>
                <w:sz w:val="18"/>
                <w:szCs w:val="18"/>
              </w:rPr>
            </w:pPr>
          </w:p>
        </w:tc>
        <w:tc>
          <w:tcPr>
            <w:tcW w:w="2016" w:type="dxa"/>
            <w:shd w:val="clear" w:color="auto" w:fill="auto"/>
          </w:tcPr>
          <w:p w:rsidR="00B11DFE" w:rsidRPr="000456B4" w:rsidRDefault="00B11DFE" w:rsidP="00C24107">
            <w:pPr>
              <w:keepNext/>
              <w:jc w:val="left"/>
              <w:rPr>
                <w:sz w:val="18"/>
                <w:szCs w:val="18"/>
              </w:rPr>
            </w:pPr>
            <w:r w:rsidRPr="000456B4">
              <w:rPr>
                <w:sz w:val="18"/>
                <w:szCs w:val="18"/>
              </w:rPr>
              <w:t>Transfer characteristic</w:t>
            </w:r>
          </w:p>
        </w:tc>
        <w:tc>
          <w:tcPr>
            <w:tcW w:w="6950" w:type="dxa"/>
            <w:gridSpan w:val="7"/>
            <w:shd w:val="clear" w:color="auto" w:fill="auto"/>
          </w:tcPr>
          <w:p w:rsidR="00B11DFE" w:rsidRPr="000456B4" w:rsidRDefault="00B11DFE" w:rsidP="00C24107">
            <w:pPr>
              <w:keepNext/>
              <w:jc w:val="left"/>
              <w:rPr>
                <w:sz w:val="18"/>
                <w:szCs w:val="18"/>
              </w:rPr>
            </w:pPr>
            <w:r w:rsidRPr="000456B4">
              <w:rPr>
                <w:sz w:val="18"/>
                <w:szCs w:val="18"/>
              </w:rPr>
              <w:t>06.0E.2B.34.04.01.01.01.04.01.01.01.01.02.00.00</w:t>
            </w:r>
          </w:p>
        </w:tc>
      </w:tr>
      <w:tr w:rsidR="00C24107" w:rsidRPr="000456B4" w:rsidTr="00E66C3B">
        <w:trPr>
          <w:jc w:val="center"/>
        </w:trPr>
        <w:tc>
          <w:tcPr>
            <w:tcW w:w="432" w:type="dxa"/>
            <w:vMerge/>
            <w:shd w:val="clear" w:color="auto" w:fill="auto"/>
          </w:tcPr>
          <w:p w:rsidR="00B11DFE" w:rsidRPr="000456B4" w:rsidRDefault="00B11DFE" w:rsidP="00C24107">
            <w:pPr>
              <w:keepNext/>
              <w:spacing w:before="0"/>
              <w:jc w:val="center"/>
              <w:rPr>
                <w:b/>
                <w:sz w:val="18"/>
                <w:szCs w:val="18"/>
              </w:rPr>
            </w:pPr>
          </w:p>
        </w:tc>
        <w:tc>
          <w:tcPr>
            <w:tcW w:w="2016" w:type="dxa"/>
            <w:shd w:val="clear" w:color="auto" w:fill="auto"/>
          </w:tcPr>
          <w:p w:rsidR="00B11DFE" w:rsidRPr="000456B4" w:rsidRDefault="00B11DFE" w:rsidP="00C24107">
            <w:pPr>
              <w:keepNext/>
              <w:jc w:val="left"/>
              <w:rPr>
                <w:sz w:val="18"/>
                <w:szCs w:val="18"/>
              </w:rPr>
            </w:pPr>
            <w:r w:rsidRPr="000456B4">
              <w:rPr>
                <w:sz w:val="18"/>
                <w:szCs w:val="18"/>
              </w:rPr>
              <w:t>Coding equations</w:t>
            </w:r>
          </w:p>
        </w:tc>
        <w:tc>
          <w:tcPr>
            <w:tcW w:w="1440" w:type="dxa"/>
            <w:gridSpan w:val="2"/>
            <w:shd w:val="clear" w:color="auto" w:fill="auto"/>
          </w:tcPr>
          <w:p w:rsidR="00B11DFE" w:rsidRPr="000456B4" w:rsidRDefault="00B11DFE" w:rsidP="00C24107">
            <w:pPr>
              <w:keepNext/>
              <w:jc w:val="left"/>
              <w:rPr>
                <w:sz w:val="18"/>
                <w:szCs w:val="18"/>
              </w:rPr>
            </w:pPr>
            <w:r w:rsidRPr="000456B4">
              <w:rPr>
                <w:sz w:val="18"/>
                <w:szCs w:val="18"/>
              </w:rPr>
              <w:t>06.0E.2B.34.04.01.01.01.04.01.01.01.02.02.00.00</w:t>
            </w:r>
          </w:p>
        </w:tc>
        <w:tc>
          <w:tcPr>
            <w:tcW w:w="1350" w:type="dxa"/>
            <w:gridSpan w:val="2"/>
            <w:shd w:val="clear" w:color="auto" w:fill="auto"/>
          </w:tcPr>
          <w:p w:rsidR="00B11DFE" w:rsidRPr="000456B4" w:rsidRDefault="00B11DFE" w:rsidP="00C24107">
            <w:pPr>
              <w:keepNext/>
              <w:jc w:val="left"/>
              <w:rPr>
                <w:sz w:val="18"/>
                <w:szCs w:val="18"/>
              </w:rPr>
            </w:pPr>
            <w:r w:rsidRPr="000456B4">
              <w:rPr>
                <w:sz w:val="18"/>
                <w:szCs w:val="18"/>
              </w:rPr>
              <w:t>N/</w:t>
            </w:r>
            <w:r w:rsidR="004375E3" w:rsidRPr="000456B4">
              <w:rPr>
                <w:sz w:val="18"/>
                <w:szCs w:val="18"/>
              </w:rPr>
              <w:t xml:space="preserve">R </w:t>
            </w:r>
          </w:p>
        </w:tc>
        <w:tc>
          <w:tcPr>
            <w:tcW w:w="1350" w:type="dxa"/>
            <w:shd w:val="clear" w:color="auto" w:fill="auto"/>
          </w:tcPr>
          <w:p w:rsidR="00B11DFE" w:rsidRPr="000456B4" w:rsidRDefault="00B11DFE" w:rsidP="00C24107">
            <w:pPr>
              <w:keepNext/>
              <w:jc w:val="left"/>
              <w:rPr>
                <w:sz w:val="18"/>
                <w:szCs w:val="18"/>
              </w:rPr>
            </w:pPr>
            <w:r w:rsidRPr="000456B4">
              <w:rPr>
                <w:sz w:val="18"/>
                <w:szCs w:val="18"/>
              </w:rPr>
              <w:t>N/</w:t>
            </w:r>
            <w:r w:rsidR="004375E3" w:rsidRPr="000456B4">
              <w:rPr>
                <w:sz w:val="18"/>
                <w:szCs w:val="18"/>
              </w:rPr>
              <w:t>R</w:t>
            </w:r>
          </w:p>
        </w:tc>
        <w:tc>
          <w:tcPr>
            <w:tcW w:w="2810" w:type="dxa"/>
            <w:gridSpan w:val="2"/>
            <w:shd w:val="clear" w:color="auto" w:fill="auto"/>
          </w:tcPr>
          <w:p w:rsidR="00B11DFE" w:rsidRPr="000456B4" w:rsidRDefault="00B11DFE" w:rsidP="00C24107">
            <w:pPr>
              <w:keepNext/>
              <w:jc w:val="left"/>
              <w:rPr>
                <w:sz w:val="18"/>
                <w:szCs w:val="18"/>
              </w:rPr>
            </w:pPr>
            <w:r w:rsidRPr="000456B4">
              <w:rPr>
                <w:sz w:val="18"/>
                <w:szCs w:val="18"/>
              </w:rPr>
              <w:t>06.0E.2B.34.04.01.01.01.04.01.01.01.02.01.00.00</w:t>
            </w:r>
          </w:p>
        </w:tc>
      </w:tr>
      <w:tr w:rsidR="00B11DFE" w:rsidRPr="000456B4" w:rsidTr="00E66C3B">
        <w:trPr>
          <w:jc w:val="center"/>
        </w:trPr>
        <w:tc>
          <w:tcPr>
            <w:tcW w:w="432" w:type="dxa"/>
            <w:vMerge/>
            <w:shd w:val="clear" w:color="auto" w:fill="auto"/>
          </w:tcPr>
          <w:p w:rsidR="00B11DFE" w:rsidRPr="000456B4" w:rsidRDefault="00B11DFE" w:rsidP="00C24107">
            <w:pPr>
              <w:keepNext/>
              <w:spacing w:before="0"/>
              <w:jc w:val="center"/>
              <w:rPr>
                <w:b/>
                <w:sz w:val="18"/>
                <w:szCs w:val="18"/>
              </w:rPr>
            </w:pPr>
          </w:p>
        </w:tc>
        <w:tc>
          <w:tcPr>
            <w:tcW w:w="2016" w:type="dxa"/>
            <w:shd w:val="clear" w:color="auto" w:fill="auto"/>
          </w:tcPr>
          <w:p w:rsidR="00B11DFE" w:rsidRPr="000456B4" w:rsidRDefault="00B11DFE" w:rsidP="00C24107">
            <w:pPr>
              <w:keepNext/>
              <w:jc w:val="left"/>
              <w:rPr>
                <w:sz w:val="18"/>
                <w:szCs w:val="18"/>
              </w:rPr>
            </w:pPr>
            <w:r w:rsidRPr="000456B4">
              <w:rPr>
                <w:sz w:val="18"/>
                <w:szCs w:val="18"/>
              </w:rPr>
              <w:t>Full/</w:t>
            </w:r>
            <w:r w:rsidR="004375E3" w:rsidRPr="000456B4">
              <w:rPr>
                <w:sz w:val="18"/>
                <w:szCs w:val="18"/>
              </w:rPr>
              <w:t>n</w:t>
            </w:r>
            <w:r w:rsidRPr="000456B4">
              <w:rPr>
                <w:sz w:val="18"/>
                <w:szCs w:val="18"/>
              </w:rPr>
              <w:t>arrow level range</w:t>
            </w:r>
          </w:p>
          <w:p w:rsidR="00B11DFE" w:rsidRPr="000456B4" w:rsidRDefault="00B11DFE" w:rsidP="00C24107">
            <w:pPr>
              <w:keepNext/>
              <w:jc w:val="left"/>
              <w:rPr>
                <w:sz w:val="18"/>
                <w:szCs w:val="18"/>
              </w:rPr>
            </w:pPr>
            <w:r w:rsidRPr="000456B4">
              <w:rPr>
                <w:sz w:val="18"/>
                <w:szCs w:val="18"/>
              </w:rPr>
              <w:t>indicated in black ref</w:t>
            </w:r>
            <w:r w:rsidR="00A16A4C" w:rsidRPr="000456B4">
              <w:rPr>
                <w:sz w:val="18"/>
                <w:szCs w:val="18"/>
              </w:rPr>
              <w:t>erence</w:t>
            </w:r>
            <w:r w:rsidRPr="000456B4">
              <w:rPr>
                <w:sz w:val="18"/>
                <w:szCs w:val="18"/>
              </w:rPr>
              <w:t xml:space="preserve"> level, white ref</w:t>
            </w:r>
            <w:r w:rsidR="00A16A4C" w:rsidRPr="000456B4">
              <w:rPr>
                <w:sz w:val="18"/>
                <w:szCs w:val="18"/>
              </w:rPr>
              <w:t>erence</w:t>
            </w:r>
            <w:r w:rsidRPr="000456B4">
              <w:rPr>
                <w:sz w:val="18"/>
                <w:szCs w:val="18"/>
              </w:rPr>
              <w:t xml:space="preserve"> level, colour range</w:t>
            </w:r>
          </w:p>
        </w:tc>
        <w:tc>
          <w:tcPr>
            <w:tcW w:w="6950" w:type="dxa"/>
            <w:gridSpan w:val="7"/>
            <w:shd w:val="clear" w:color="auto" w:fill="auto"/>
          </w:tcPr>
          <w:p w:rsidR="00B11DFE" w:rsidRPr="000456B4" w:rsidRDefault="00B11DFE" w:rsidP="00C24107">
            <w:pPr>
              <w:keepNext/>
              <w:jc w:val="left"/>
              <w:rPr>
                <w:sz w:val="18"/>
                <w:szCs w:val="18"/>
              </w:rPr>
            </w:pPr>
            <w:r w:rsidRPr="000456B4">
              <w:rPr>
                <w:sz w:val="18"/>
                <w:szCs w:val="18"/>
              </w:rPr>
              <w:t>Inferred</w:t>
            </w:r>
          </w:p>
        </w:tc>
      </w:tr>
      <w:tr w:rsidR="00B11DFE" w:rsidRPr="000456B4" w:rsidTr="00E66C3B">
        <w:trPr>
          <w:trHeight w:val="331"/>
          <w:jc w:val="center"/>
        </w:trPr>
        <w:tc>
          <w:tcPr>
            <w:tcW w:w="432" w:type="dxa"/>
            <w:vMerge/>
            <w:shd w:val="clear" w:color="auto" w:fill="auto"/>
          </w:tcPr>
          <w:p w:rsidR="00B11DFE" w:rsidRPr="000456B4" w:rsidRDefault="00B11DFE" w:rsidP="00C24107">
            <w:pPr>
              <w:keepNext/>
              <w:spacing w:before="0"/>
              <w:jc w:val="center"/>
              <w:rPr>
                <w:b/>
                <w:sz w:val="18"/>
                <w:szCs w:val="18"/>
              </w:rPr>
            </w:pPr>
          </w:p>
        </w:tc>
        <w:tc>
          <w:tcPr>
            <w:tcW w:w="2016" w:type="dxa"/>
            <w:shd w:val="clear" w:color="auto" w:fill="auto"/>
          </w:tcPr>
          <w:p w:rsidR="00B11DFE" w:rsidRPr="000456B4" w:rsidRDefault="00B11DFE" w:rsidP="00C24107">
            <w:pPr>
              <w:keepNext/>
              <w:jc w:val="left"/>
              <w:rPr>
                <w:sz w:val="18"/>
                <w:szCs w:val="18"/>
              </w:rPr>
            </w:pPr>
            <w:r w:rsidRPr="000456B4">
              <w:rPr>
                <w:sz w:val="18"/>
                <w:szCs w:val="18"/>
              </w:rPr>
              <w:t xml:space="preserve">4:2:0 chroma sample </w:t>
            </w:r>
            <w:r w:rsidR="001769D9">
              <w:rPr>
                <w:sz w:val="18"/>
                <w:szCs w:val="18"/>
              </w:rPr>
              <w:t>location</w:t>
            </w:r>
            <w:r w:rsidR="001769D9" w:rsidRPr="000456B4">
              <w:rPr>
                <w:sz w:val="18"/>
                <w:szCs w:val="18"/>
              </w:rPr>
              <w:t xml:space="preserve"> </w:t>
            </w:r>
            <w:r w:rsidRPr="000456B4">
              <w:rPr>
                <w:sz w:val="18"/>
                <w:szCs w:val="18"/>
              </w:rPr>
              <w:t>alignment</w:t>
            </w:r>
          </w:p>
        </w:tc>
        <w:tc>
          <w:tcPr>
            <w:tcW w:w="6950" w:type="dxa"/>
            <w:gridSpan w:val="7"/>
            <w:shd w:val="clear" w:color="auto" w:fill="auto"/>
          </w:tcPr>
          <w:p w:rsidR="00B11DFE" w:rsidRPr="000456B4" w:rsidRDefault="00B11DFE" w:rsidP="00C24107">
            <w:pPr>
              <w:keepNext/>
              <w:jc w:val="left"/>
              <w:rPr>
                <w:sz w:val="18"/>
                <w:szCs w:val="18"/>
              </w:rPr>
            </w:pPr>
            <w:r w:rsidRPr="000456B4">
              <w:rPr>
                <w:sz w:val="18"/>
                <w:szCs w:val="18"/>
              </w:rPr>
              <w:t>Inferred (</w:t>
            </w:r>
            <w:proofErr w:type="spellStart"/>
            <w:r w:rsidR="001769D9" w:rsidRPr="000456B4">
              <w:rPr>
                <w:sz w:val="18"/>
                <w:szCs w:val="18"/>
              </w:rPr>
              <w:t>ChromaLocType</w:t>
            </w:r>
            <w:proofErr w:type="spellEnd"/>
            <w:r w:rsidR="001769D9" w:rsidRPr="000456B4">
              <w:rPr>
                <w:sz w:val="18"/>
                <w:szCs w:val="18"/>
              </w:rPr>
              <w:t xml:space="preserve"> = </w:t>
            </w:r>
            <w:r w:rsidRPr="000456B4">
              <w:rPr>
                <w:sz w:val="18"/>
                <w:szCs w:val="18"/>
              </w:rPr>
              <w:t>0)</w:t>
            </w:r>
          </w:p>
        </w:tc>
      </w:tr>
    </w:tbl>
    <w:p w:rsidR="00C124A1" w:rsidRPr="000456B4" w:rsidRDefault="00C124A1" w:rsidP="00B11DFE"/>
    <w:p w:rsidR="00B11DFE" w:rsidRPr="000456B4" w:rsidRDefault="00A10CF3" w:rsidP="00C124A1">
      <w:pPr>
        <w:keepNext/>
      </w:pPr>
      <w:r w:rsidRPr="000456B4">
        <w:t xml:space="preserve">Particular aspects of the usage described in Table 4 are </w:t>
      </w:r>
      <w:r w:rsidR="00B35E6D" w:rsidRPr="000456B4">
        <w:t xml:space="preserve">clarified </w:t>
      </w:r>
      <w:r w:rsidRPr="000456B4">
        <w:t>as follows:</w:t>
      </w:r>
    </w:p>
    <w:p w:rsidR="00A10CF3" w:rsidRPr="000456B4" w:rsidRDefault="00A10CF3" w:rsidP="00F84DA6">
      <w:pPr>
        <w:numPr>
          <w:ilvl w:val="0"/>
          <w:numId w:val="2"/>
        </w:numPr>
        <w:ind w:left="792" w:hanging="432"/>
      </w:pPr>
      <w:r w:rsidRPr="000456B4">
        <w:t>Rec. ITU-R BT.601 colour volumes are used for SD material only.</w:t>
      </w:r>
    </w:p>
    <w:p w:rsidR="00A10CF3" w:rsidRPr="000456B4" w:rsidRDefault="00A10CF3" w:rsidP="00F84DA6">
      <w:pPr>
        <w:numPr>
          <w:ilvl w:val="0"/>
          <w:numId w:val="2"/>
        </w:numPr>
        <w:ind w:left="792" w:hanging="432"/>
      </w:pPr>
      <w:r w:rsidRPr="000456B4">
        <w:t xml:space="preserve">The transfer characteristics indicator values of 1, 6, 14, </w:t>
      </w:r>
      <w:r w:rsidR="00AA46E7" w:rsidRPr="000456B4">
        <w:t xml:space="preserve">and </w:t>
      </w:r>
      <w:r w:rsidRPr="000456B4">
        <w:t xml:space="preserve">15 are functionally the same. Blu-ray and DVB specifications list use of </w:t>
      </w:r>
      <w:r w:rsidR="00B35E6D" w:rsidRPr="000456B4">
        <w:t xml:space="preserve">the </w:t>
      </w:r>
      <w:r w:rsidRPr="000456B4">
        <w:t xml:space="preserve">transfer characteristics </w:t>
      </w:r>
      <w:r w:rsidR="00B35E6D" w:rsidRPr="000456B4">
        <w:t xml:space="preserve">value </w:t>
      </w:r>
      <w:r w:rsidRPr="000456B4">
        <w:t xml:space="preserve">of 14 for SDR </w:t>
      </w:r>
      <w:r w:rsidR="007A4B0C" w:rsidRPr="000456B4">
        <w:t xml:space="preserve">NCG </w:t>
      </w:r>
      <w:r w:rsidRPr="000456B4">
        <w:t xml:space="preserve">video. ATSC specifications list use of </w:t>
      </w:r>
      <w:r w:rsidR="00C124A1" w:rsidRPr="000456B4">
        <w:t xml:space="preserve">the </w:t>
      </w:r>
      <w:r w:rsidRPr="000456B4">
        <w:t xml:space="preserve">transfer characteristics </w:t>
      </w:r>
      <w:r w:rsidR="00C124A1" w:rsidRPr="000456B4">
        <w:t xml:space="preserve">value </w:t>
      </w:r>
      <w:r w:rsidRPr="000456B4">
        <w:t xml:space="preserve">of 1 for SDR </w:t>
      </w:r>
      <w:r w:rsidR="007A4B0C" w:rsidRPr="000456B4">
        <w:t xml:space="preserve">NCG </w:t>
      </w:r>
      <w:r w:rsidRPr="000456B4">
        <w:t>video.</w:t>
      </w:r>
    </w:p>
    <w:p w:rsidR="00A10CF3" w:rsidRPr="000456B4" w:rsidRDefault="00A10CF3" w:rsidP="00F84DA6">
      <w:pPr>
        <w:numPr>
          <w:ilvl w:val="0"/>
          <w:numId w:val="2"/>
        </w:numPr>
        <w:ind w:left="792" w:hanging="432"/>
      </w:pPr>
      <w:r w:rsidRPr="000456B4">
        <w:t>Matrix coefficients indicator values of 5 and 6 are functionally the same.</w:t>
      </w:r>
    </w:p>
    <w:p w:rsidR="00630A88" w:rsidRPr="000456B4" w:rsidRDefault="00A10CF3" w:rsidP="00F84DA6">
      <w:pPr>
        <w:numPr>
          <w:ilvl w:val="0"/>
          <w:numId w:val="2"/>
        </w:numPr>
        <w:ind w:left="792" w:hanging="432"/>
      </w:pPr>
      <w:r w:rsidRPr="000456B4">
        <w:t xml:space="preserve">The indicated chroma sample </w:t>
      </w:r>
      <w:r w:rsidR="001769D9">
        <w:t>location</w:t>
      </w:r>
      <w:r w:rsidR="001769D9" w:rsidRPr="000456B4">
        <w:t xml:space="preserve"> </w:t>
      </w:r>
      <w:r w:rsidRPr="000456B4">
        <w:t>alignment is only applicable for 4:2:0 chroma sampling.</w:t>
      </w:r>
      <w:r w:rsidR="005F325F" w:rsidRPr="000456B4">
        <w:rPr>
          <w:color w:val="000000"/>
        </w:rPr>
        <w:t xml:space="preserve"> </w:t>
      </w:r>
      <w:proofErr w:type="spellStart"/>
      <w:r w:rsidR="005F325F" w:rsidRPr="000456B4">
        <w:rPr>
          <w:color w:val="000000"/>
        </w:rPr>
        <w:t>ChromaLocType</w:t>
      </w:r>
      <w:proofErr w:type="spellEnd"/>
      <w:r w:rsidR="005F325F" w:rsidRPr="000456B4">
        <w:rPr>
          <w:color w:val="000000"/>
        </w:rPr>
        <w:t xml:space="preserve"> (the generic label </w:t>
      </w:r>
      <w:r w:rsidR="00D861CF">
        <w:rPr>
          <w:color w:val="000000"/>
        </w:rPr>
        <w:t xml:space="preserve">used in this document </w:t>
      </w:r>
      <w:r w:rsidR="005F325F" w:rsidRPr="000456B4">
        <w:rPr>
          <w:color w:val="000000"/>
        </w:rPr>
        <w:t xml:space="preserve">for the HEVC </w:t>
      </w:r>
      <w:r w:rsidR="00D861CF">
        <w:rPr>
          <w:color w:val="000000"/>
        </w:rPr>
        <w:t xml:space="preserve">and AVC </w:t>
      </w:r>
      <w:r w:rsidR="005F325F" w:rsidRPr="000456B4">
        <w:rPr>
          <w:color w:val="000000"/>
        </w:rPr>
        <w:t xml:space="preserve">bitstream </w:t>
      </w:r>
      <w:r w:rsidR="00D861CF">
        <w:rPr>
          <w:color w:val="000000"/>
        </w:rPr>
        <w:t xml:space="preserve">syntax </w:t>
      </w:r>
      <w:r w:rsidR="005F325F" w:rsidRPr="000456B4">
        <w:rPr>
          <w:color w:val="000000"/>
        </w:rPr>
        <w:t xml:space="preserve">elements: </w:t>
      </w:r>
      <w:proofErr w:type="spellStart"/>
      <w:r w:rsidR="005F325F" w:rsidRPr="000456B4">
        <w:rPr>
          <w:color w:val="000000"/>
        </w:rPr>
        <w:t>chroma_sample_loc_type_top_field</w:t>
      </w:r>
      <w:proofErr w:type="spellEnd"/>
      <w:r w:rsidR="005F325F" w:rsidRPr="000456B4">
        <w:rPr>
          <w:color w:val="000000"/>
        </w:rPr>
        <w:t xml:space="preserve"> and </w:t>
      </w:r>
      <w:proofErr w:type="spellStart"/>
      <w:r w:rsidR="005F325F" w:rsidRPr="000456B4">
        <w:rPr>
          <w:color w:val="000000"/>
        </w:rPr>
        <w:t>chroma_sample_loc_type_bottom_field</w:t>
      </w:r>
      <w:proofErr w:type="spellEnd"/>
      <w:r w:rsidR="005F325F" w:rsidRPr="000456B4">
        <w:rPr>
          <w:color w:val="000000"/>
        </w:rPr>
        <w:t xml:space="preserve">), listed in Tables 1 and 2 of this document, indicates the 4:2:0 chroma sample </w:t>
      </w:r>
      <w:r w:rsidR="00205E4A">
        <w:rPr>
          <w:color w:val="000000"/>
        </w:rPr>
        <w:t>position</w:t>
      </w:r>
      <w:r w:rsidR="00205E4A" w:rsidRPr="000456B4">
        <w:rPr>
          <w:color w:val="000000"/>
        </w:rPr>
        <w:t xml:space="preserve"> </w:t>
      </w:r>
      <w:r w:rsidR="005F325F" w:rsidRPr="000456B4">
        <w:rPr>
          <w:color w:val="000000"/>
        </w:rPr>
        <w:t>alignment.</w:t>
      </w:r>
    </w:p>
    <w:p w:rsidR="00A10CF3" w:rsidRPr="000456B4" w:rsidRDefault="00A10CF3" w:rsidP="00A10CF3">
      <w:pPr>
        <w:pStyle w:val="Heading3"/>
      </w:pPr>
      <w:bookmarkStart w:id="102" w:name="_Toc529716388"/>
      <w:r w:rsidRPr="000456B4">
        <w:t xml:space="preserve">Common descriptions and carriage – standard dynamic range </w:t>
      </w:r>
      <w:r w:rsidR="007A4B0C" w:rsidRPr="000456B4">
        <w:t xml:space="preserve">video </w:t>
      </w:r>
      <w:r w:rsidRPr="000456B4">
        <w:t xml:space="preserve">with </w:t>
      </w:r>
      <w:r w:rsidR="00AA46E7" w:rsidRPr="000456B4">
        <w:t>wide</w:t>
      </w:r>
      <w:r w:rsidRPr="000456B4">
        <w:t xml:space="preserve"> colour gamut</w:t>
      </w:r>
      <w:bookmarkEnd w:id="102"/>
    </w:p>
    <w:p w:rsidR="00AA46E7" w:rsidRPr="000456B4" w:rsidRDefault="00AA46E7" w:rsidP="00AA46E7">
      <w:r w:rsidRPr="000456B4">
        <w:t xml:space="preserve">This colour volume describes SDR </w:t>
      </w:r>
      <w:r w:rsidR="009066BE" w:rsidRPr="000456B4">
        <w:t xml:space="preserve">video </w:t>
      </w:r>
      <w:r w:rsidRPr="000456B4">
        <w:t xml:space="preserve">with WCG, which is </w:t>
      </w:r>
      <w:r w:rsidR="009066BE" w:rsidRPr="000456B4">
        <w:t>typically identified by</w:t>
      </w:r>
      <w:r w:rsidRPr="000456B4">
        <w:t xml:space="preserve"> the </w:t>
      </w:r>
      <w:r w:rsidR="009066BE" w:rsidRPr="000456B4">
        <w:t xml:space="preserve">combination of the </w:t>
      </w:r>
      <w:r w:rsidRPr="000456B4">
        <w:t>colour primary video property</w:t>
      </w:r>
      <w:r w:rsidR="009066BE" w:rsidRPr="000456B4">
        <w:t xml:space="preserve"> with the identified matrix coefficients</w:t>
      </w:r>
      <w:r w:rsidRPr="000456B4">
        <w:t>. In some cases, the same colour property may be described with two different values depending on the colour primary container used. It is important for tools to process video according to the colour volume it is operating in to make sure the conversion is consistent.</w:t>
      </w:r>
    </w:p>
    <w:p w:rsidR="00AA46E7" w:rsidRPr="000456B4" w:rsidRDefault="00AA46E7" w:rsidP="00C124A1">
      <w:pPr>
        <w:keepNext/>
      </w:pPr>
      <w:r w:rsidRPr="000456B4">
        <w:lastRenderedPageBreak/>
        <w:t>The following system identifier tags are described, as defined in Table 5:</w:t>
      </w:r>
    </w:p>
    <w:p w:rsidR="00AA46E7" w:rsidRPr="000456B4" w:rsidRDefault="00AA46E7" w:rsidP="00F84DA6">
      <w:pPr>
        <w:keepNext/>
        <w:numPr>
          <w:ilvl w:val="0"/>
          <w:numId w:val="3"/>
        </w:numPr>
        <w:ind w:left="792" w:hanging="432"/>
      </w:pPr>
      <w:r w:rsidRPr="000456B4">
        <w:t>BT2020_YCC_NCL</w:t>
      </w:r>
    </w:p>
    <w:p w:rsidR="00AA46E7" w:rsidRPr="000456B4" w:rsidRDefault="00AA46E7" w:rsidP="00F84DA6">
      <w:pPr>
        <w:keepNext/>
        <w:numPr>
          <w:ilvl w:val="0"/>
          <w:numId w:val="3"/>
        </w:numPr>
        <w:ind w:left="792" w:hanging="432"/>
      </w:pPr>
      <w:r w:rsidRPr="000456B4">
        <w:t>BT2020_RGB</w:t>
      </w:r>
    </w:p>
    <w:p w:rsidR="00AA46E7" w:rsidRPr="000456B4" w:rsidRDefault="00AA46E7" w:rsidP="00F84DA6">
      <w:pPr>
        <w:numPr>
          <w:ilvl w:val="0"/>
          <w:numId w:val="3"/>
        </w:numPr>
        <w:ind w:left="792" w:hanging="432"/>
      </w:pPr>
      <w:r w:rsidRPr="000456B4">
        <w:t>FR2020_RGB</w:t>
      </w:r>
    </w:p>
    <w:p w:rsidR="00AA46E7" w:rsidRPr="000456B4" w:rsidRDefault="00AA46E7" w:rsidP="00AA46E7"/>
    <w:p w:rsidR="00AA46E7" w:rsidRPr="000456B4" w:rsidRDefault="00AA46E7" w:rsidP="00C124A1">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Pr="000456B4">
        <w:rPr>
          <w:b/>
          <w:bCs/>
          <w:noProof/>
        </w:rPr>
        <w:t>5</w:t>
      </w:r>
      <w:r w:rsidRPr="000456B4">
        <w:fldChar w:fldCharType="end"/>
      </w:r>
      <w:r w:rsidRPr="000456B4">
        <w:rPr>
          <w:b/>
          <w:bCs/>
        </w:rPr>
        <w:t xml:space="preserve"> </w:t>
      </w:r>
      <w:r w:rsidR="00D25F49" w:rsidRPr="000456B4">
        <w:rPr>
          <w:b/>
          <w:bCs/>
        </w:rPr>
        <w:t xml:space="preserve">– </w:t>
      </w:r>
      <w:r w:rsidRPr="000456B4">
        <w:rPr>
          <w:b/>
          <w:bCs/>
        </w:rPr>
        <w:t>SDR</w:t>
      </w:r>
      <w:r w:rsidR="00D25F49" w:rsidRPr="000456B4">
        <w:rPr>
          <w:b/>
          <w:bCs/>
        </w:rPr>
        <w:t xml:space="preserve"> </w:t>
      </w:r>
      <w:r w:rsidRPr="000456B4">
        <w:rPr>
          <w:b/>
          <w:bCs/>
        </w:rPr>
        <w:t>WCG common colour volume descriptions</w:t>
      </w:r>
    </w:p>
    <w:tbl>
      <w:tblPr>
        <w:tblW w:w="46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3"/>
        <w:gridCol w:w="2016"/>
        <w:gridCol w:w="2187"/>
        <w:gridCol w:w="2234"/>
        <w:gridCol w:w="2249"/>
      </w:tblGrid>
      <w:tr w:rsidR="00C24107" w:rsidRPr="000456B4" w:rsidTr="00E66C3B">
        <w:trPr>
          <w:tblHeader/>
          <w:jc w:val="center"/>
        </w:trPr>
        <w:tc>
          <w:tcPr>
            <w:tcW w:w="432" w:type="dxa"/>
            <w:shd w:val="clear" w:color="auto" w:fill="auto"/>
          </w:tcPr>
          <w:p w:rsidR="00AA46E7" w:rsidRPr="000456B4" w:rsidRDefault="00AA46E7" w:rsidP="00C24107">
            <w:pPr>
              <w:keepNext/>
              <w:spacing w:before="0"/>
              <w:jc w:val="center"/>
              <w:rPr>
                <w:b/>
                <w:sz w:val="18"/>
                <w:szCs w:val="18"/>
              </w:rPr>
            </w:pPr>
          </w:p>
        </w:tc>
        <w:tc>
          <w:tcPr>
            <w:tcW w:w="2016" w:type="dxa"/>
            <w:shd w:val="clear" w:color="auto" w:fill="auto"/>
          </w:tcPr>
          <w:p w:rsidR="00AA46E7" w:rsidRPr="000456B4" w:rsidRDefault="00AA46E7" w:rsidP="00C24107">
            <w:pPr>
              <w:keepNext/>
              <w:jc w:val="left"/>
              <w:rPr>
                <w:b/>
                <w:sz w:val="18"/>
                <w:szCs w:val="18"/>
              </w:rPr>
            </w:pPr>
            <w:r w:rsidRPr="000456B4">
              <w:rPr>
                <w:b/>
                <w:sz w:val="18"/>
                <w:szCs w:val="18"/>
              </w:rPr>
              <w:t>System Identifier</w:t>
            </w:r>
          </w:p>
        </w:tc>
        <w:tc>
          <w:tcPr>
            <w:tcW w:w="2187" w:type="dxa"/>
            <w:shd w:val="clear" w:color="auto" w:fill="auto"/>
          </w:tcPr>
          <w:p w:rsidR="00AA46E7" w:rsidRPr="000456B4" w:rsidRDefault="00AA46E7" w:rsidP="00C24107">
            <w:pPr>
              <w:keepNext/>
              <w:jc w:val="left"/>
              <w:rPr>
                <w:b/>
                <w:sz w:val="18"/>
                <w:szCs w:val="18"/>
              </w:rPr>
            </w:pPr>
            <w:r w:rsidRPr="000456B4">
              <w:rPr>
                <w:b/>
                <w:sz w:val="18"/>
                <w:szCs w:val="18"/>
              </w:rPr>
              <w:t>BT2020_YCC_NCL</w:t>
            </w:r>
          </w:p>
        </w:tc>
        <w:tc>
          <w:tcPr>
            <w:tcW w:w="2234" w:type="dxa"/>
            <w:shd w:val="clear" w:color="auto" w:fill="auto"/>
          </w:tcPr>
          <w:p w:rsidR="00AA46E7" w:rsidRPr="000456B4" w:rsidRDefault="00AA46E7" w:rsidP="00C24107">
            <w:pPr>
              <w:keepNext/>
              <w:jc w:val="left"/>
              <w:rPr>
                <w:b/>
                <w:sz w:val="18"/>
                <w:szCs w:val="18"/>
              </w:rPr>
            </w:pPr>
            <w:r w:rsidRPr="000456B4">
              <w:rPr>
                <w:b/>
                <w:sz w:val="18"/>
                <w:szCs w:val="18"/>
              </w:rPr>
              <w:t>BT2020_RGB</w:t>
            </w:r>
          </w:p>
        </w:tc>
        <w:tc>
          <w:tcPr>
            <w:tcW w:w="2249" w:type="dxa"/>
            <w:shd w:val="clear" w:color="auto" w:fill="auto"/>
          </w:tcPr>
          <w:p w:rsidR="00AA46E7" w:rsidRPr="000456B4" w:rsidRDefault="00AA46E7" w:rsidP="00C24107">
            <w:pPr>
              <w:keepNext/>
              <w:jc w:val="left"/>
              <w:rPr>
                <w:b/>
                <w:sz w:val="18"/>
                <w:szCs w:val="18"/>
              </w:rPr>
            </w:pPr>
            <w:r w:rsidRPr="000456B4">
              <w:rPr>
                <w:b/>
                <w:sz w:val="18"/>
                <w:szCs w:val="18"/>
              </w:rPr>
              <w:t>FR2020_RGB</w:t>
            </w:r>
          </w:p>
        </w:tc>
      </w:tr>
      <w:tr w:rsidR="00C24107" w:rsidRPr="000456B4" w:rsidTr="00E66C3B">
        <w:trPr>
          <w:cantSplit/>
          <w:trHeight w:val="576"/>
          <w:jc w:val="center"/>
        </w:trPr>
        <w:tc>
          <w:tcPr>
            <w:tcW w:w="432" w:type="dxa"/>
            <w:vMerge w:val="restart"/>
            <w:shd w:val="clear" w:color="auto" w:fill="auto"/>
            <w:textDirection w:val="btLr"/>
          </w:tcPr>
          <w:p w:rsidR="00AA46E7" w:rsidRPr="000456B4" w:rsidRDefault="00AA46E7" w:rsidP="00C24107">
            <w:pPr>
              <w:keepNext/>
              <w:spacing w:before="0"/>
              <w:jc w:val="center"/>
              <w:rPr>
                <w:b/>
                <w:sz w:val="18"/>
                <w:szCs w:val="18"/>
              </w:rPr>
            </w:pPr>
            <w:r w:rsidRPr="000456B4">
              <w:rPr>
                <w:b/>
                <w:sz w:val="18"/>
                <w:szCs w:val="18"/>
              </w:rPr>
              <w:t>Colour properties</w:t>
            </w:r>
          </w:p>
        </w:tc>
        <w:tc>
          <w:tcPr>
            <w:tcW w:w="2016" w:type="dxa"/>
            <w:shd w:val="clear" w:color="auto" w:fill="auto"/>
          </w:tcPr>
          <w:p w:rsidR="00AA46E7" w:rsidRPr="000456B4" w:rsidRDefault="00AA46E7" w:rsidP="00C24107">
            <w:pPr>
              <w:keepNext/>
              <w:jc w:val="left"/>
              <w:rPr>
                <w:sz w:val="18"/>
                <w:szCs w:val="18"/>
              </w:rPr>
            </w:pPr>
            <w:r w:rsidRPr="000456B4">
              <w:rPr>
                <w:sz w:val="18"/>
                <w:szCs w:val="18"/>
              </w:rPr>
              <w:t>Colour primaries</w:t>
            </w:r>
          </w:p>
        </w:tc>
        <w:tc>
          <w:tcPr>
            <w:tcW w:w="2187" w:type="dxa"/>
            <w:shd w:val="clear" w:color="auto" w:fill="auto"/>
          </w:tcPr>
          <w:p w:rsidR="00AA46E7" w:rsidRPr="000456B4" w:rsidRDefault="00AA46E7" w:rsidP="00C24107">
            <w:pPr>
              <w:keepNext/>
              <w:jc w:val="left"/>
              <w:rPr>
                <w:sz w:val="18"/>
                <w:szCs w:val="18"/>
              </w:rPr>
            </w:pPr>
            <w:r w:rsidRPr="000456B4">
              <w:rPr>
                <w:sz w:val="18"/>
                <w:szCs w:val="18"/>
              </w:rPr>
              <w:t>BT.2020</w:t>
            </w:r>
          </w:p>
        </w:tc>
        <w:tc>
          <w:tcPr>
            <w:tcW w:w="2234" w:type="dxa"/>
            <w:shd w:val="clear" w:color="auto" w:fill="auto"/>
          </w:tcPr>
          <w:p w:rsidR="00AA46E7" w:rsidRPr="000456B4" w:rsidRDefault="00AA46E7" w:rsidP="00C24107">
            <w:pPr>
              <w:keepNext/>
              <w:jc w:val="left"/>
              <w:rPr>
                <w:sz w:val="18"/>
                <w:szCs w:val="18"/>
              </w:rPr>
            </w:pPr>
            <w:r w:rsidRPr="000456B4">
              <w:rPr>
                <w:sz w:val="18"/>
                <w:szCs w:val="18"/>
              </w:rPr>
              <w:t>BT.2020</w:t>
            </w:r>
          </w:p>
        </w:tc>
        <w:tc>
          <w:tcPr>
            <w:tcW w:w="2249" w:type="dxa"/>
            <w:shd w:val="clear" w:color="auto" w:fill="auto"/>
          </w:tcPr>
          <w:p w:rsidR="00AA46E7" w:rsidRPr="000456B4" w:rsidRDefault="00AA46E7" w:rsidP="00C24107">
            <w:pPr>
              <w:keepNext/>
              <w:jc w:val="left"/>
              <w:rPr>
                <w:sz w:val="18"/>
                <w:szCs w:val="18"/>
              </w:rPr>
            </w:pPr>
            <w:r w:rsidRPr="000456B4">
              <w:rPr>
                <w:sz w:val="18"/>
                <w:szCs w:val="18"/>
              </w:rPr>
              <w:t>BT.2020</w:t>
            </w:r>
          </w:p>
        </w:tc>
      </w:tr>
      <w:tr w:rsidR="00C24107" w:rsidRPr="000456B4" w:rsidTr="00E66C3B">
        <w:trPr>
          <w:trHeight w:val="576"/>
          <w:jc w:val="center"/>
        </w:trPr>
        <w:tc>
          <w:tcPr>
            <w:tcW w:w="432" w:type="dxa"/>
            <w:vMerge/>
            <w:shd w:val="clear" w:color="auto" w:fill="auto"/>
          </w:tcPr>
          <w:p w:rsidR="00AA46E7" w:rsidRPr="000456B4" w:rsidRDefault="00AA46E7" w:rsidP="00C24107">
            <w:pPr>
              <w:keepNext/>
              <w:spacing w:before="0"/>
              <w:jc w:val="center"/>
              <w:rPr>
                <w:b/>
                <w:sz w:val="18"/>
                <w:szCs w:val="18"/>
              </w:rPr>
            </w:pPr>
          </w:p>
        </w:tc>
        <w:tc>
          <w:tcPr>
            <w:tcW w:w="2016" w:type="dxa"/>
            <w:shd w:val="clear" w:color="auto" w:fill="auto"/>
          </w:tcPr>
          <w:p w:rsidR="00AA46E7" w:rsidRPr="000456B4" w:rsidRDefault="00AA46E7" w:rsidP="00C24107">
            <w:pPr>
              <w:keepNext/>
              <w:jc w:val="left"/>
              <w:rPr>
                <w:sz w:val="18"/>
                <w:szCs w:val="18"/>
              </w:rPr>
            </w:pPr>
            <w:r w:rsidRPr="000456B4">
              <w:rPr>
                <w:sz w:val="18"/>
                <w:szCs w:val="18"/>
              </w:rPr>
              <w:t>Transfer characteristics</w:t>
            </w:r>
          </w:p>
        </w:tc>
        <w:tc>
          <w:tcPr>
            <w:tcW w:w="2187" w:type="dxa"/>
            <w:shd w:val="clear" w:color="auto" w:fill="auto"/>
          </w:tcPr>
          <w:p w:rsidR="00AA46E7" w:rsidRPr="000456B4" w:rsidRDefault="00AA46E7" w:rsidP="00C24107">
            <w:pPr>
              <w:keepNext/>
              <w:jc w:val="left"/>
              <w:rPr>
                <w:sz w:val="18"/>
                <w:szCs w:val="18"/>
              </w:rPr>
            </w:pPr>
            <w:r w:rsidRPr="000456B4">
              <w:rPr>
                <w:sz w:val="18"/>
                <w:szCs w:val="18"/>
              </w:rPr>
              <w:t>BT.2020</w:t>
            </w:r>
          </w:p>
        </w:tc>
        <w:tc>
          <w:tcPr>
            <w:tcW w:w="2234" w:type="dxa"/>
            <w:shd w:val="clear" w:color="auto" w:fill="auto"/>
          </w:tcPr>
          <w:p w:rsidR="00AA46E7" w:rsidRPr="000456B4" w:rsidRDefault="00AA46E7" w:rsidP="00C24107">
            <w:pPr>
              <w:keepNext/>
              <w:jc w:val="left"/>
              <w:rPr>
                <w:sz w:val="18"/>
                <w:szCs w:val="18"/>
              </w:rPr>
            </w:pPr>
            <w:r w:rsidRPr="000456B4">
              <w:rPr>
                <w:sz w:val="18"/>
                <w:szCs w:val="18"/>
              </w:rPr>
              <w:t>BT.2020</w:t>
            </w:r>
          </w:p>
        </w:tc>
        <w:tc>
          <w:tcPr>
            <w:tcW w:w="2249" w:type="dxa"/>
            <w:shd w:val="clear" w:color="auto" w:fill="auto"/>
          </w:tcPr>
          <w:p w:rsidR="00AA46E7" w:rsidRPr="000456B4" w:rsidRDefault="00AA46E7" w:rsidP="00C24107">
            <w:pPr>
              <w:keepNext/>
              <w:jc w:val="left"/>
              <w:rPr>
                <w:sz w:val="18"/>
                <w:szCs w:val="18"/>
              </w:rPr>
            </w:pPr>
            <w:r w:rsidRPr="000456B4">
              <w:rPr>
                <w:sz w:val="18"/>
                <w:szCs w:val="18"/>
              </w:rPr>
              <w:t>BT.2020</w:t>
            </w:r>
          </w:p>
        </w:tc>
      </w:tr>
      <w:tr w:rsidR="00C24107" w:rsidRPr="000456B4" w:rsidTr="00E66C3B">
        <w:trPr>
          <w:trHeight w:val="576"/>
          <w:jc w:val="center"/>
        </w:trPr>
        <w:tc>
          <w:tcPr>
            <w:tcW w:w="432" w:type="dxa"/>
            <w:vMerge/>
            <w:shd w:val="clear" w:color="auto" w:fill="auto"/>
          </w:tcPr>
          <w:p w:rsidR="00AA46E7" w:rsidRPr="000456B4" w:rsidRDefault="00AA46E7" w:rsidP="00C24107">
            <w:pPr>
              <w:keepNext/>
              <w:spacing w:before="0"/>
              <w:jc w:val="center"/>
              <w:rPr>
                <w:b/>
                <w:sz w:val="18"/>
                <w:szCs w:val="18"/>
              </w:rPr>
            </w:pPr>
          </w:p>
        </w:tc>
        <w:tc>
          <w:tcPr>
            <w:tcW w:w="2016" w:type="dxa"/>
            <w:shd w:val="clear" w:color="auto" w:fill="auto"/>
          </w:tcPr>
          <w:p w:rsidR="00AA46E7" w:rsidRPr="000456B4" w:rsidRDefault="00AA46E7" w:rsidP="00C24107">
            <w:pPr>
              <w:keepNext/>
              <w:jc w:val="left"/>
              <w:rPr>
                <w:sz w:val="18"/>
                <w:szCs w:val="18"/>
              </w:rPr>
            </w:pPr>
            <w:r w:rsidRPr="000456B4">
              <w:rPr>
                <w:sz w:val="18"/>
                <w:szCs w:val="18"/>
              </w:rPr>
              <w:t>Colour representation</w:t>
            </w:r>
          </w:p>
        </w:tc>
        <w:tc>
          <w:tcPr>
            <w:tcW w:w="2187" w:type="dxa"/>
            <w:shd w:val="clear" w:color="auto" w:fill="auto"/>
          </w:tcPr>
          <w:p w:rsidR="00AA46E7" w:rsidRPr="000456B4" w:rsidRDefault="00AA46E7" w:rsidP="00C24107">
            <w:pPr>
              <w:keepNext/>
              <w:jc w:val="left"/>
              <w:rPr>
                <w:sz w:val="18"/>
                <w:szCs w:val="18"/>
              </w:rPr>
            </w:pPr>
            <w:proofErr w:type="spellStart"/>
            <w:r w:rsidRPr="000456B4">
              <w:rPr>
                <w:sz w:val="18"/>
                <w:szCs w:val="18"/>
              </w:rPr>
              <w:t>Y′CbCr</w:t>
            </w:r>
            <w:proofErr w:type="spellEnd"/>
          </w:p>
        </w:tc>
        <w:tc>
          <w:tcPr>
            <w:tcW w:w="2234" w:type="dxa"/>
            <w:shd w:val="clear" w:color="auto" w:fill="auto"/>
          </w:tcPr>
          <w:p w:rsidR="00AA46E7" w:rsidRPr="000456B4" w:rsidRDefault="00AA46E7" w:rsidP="00C24107">
            <w:pPr>
              <w:keepNext/>
              <w:jc w:val="left"/>
              <w:rPr>
                <w:sz w:val="18"/>
                <w:szCs w:val="18"/>
              </w:rPr>
            </w:pPr>
            <w:r w:rsidRPr="000456B4">
              <w:rPr>
                <w:sz w:val="18"/>
                <w:szCs w:val="18"/>
              </w:rPr>
              <w:t>R′G′B′</w:t>
            </w:r>
          </w:p>
        </w:tc>
        <w:tc>
          <w:tcPr>
            <w:tcW w:w="2249" w:type="dxa"/>
            <w:shd w:val="clear" w:color="auto" w:fill="auto"/>
          </w:tcPr>
          <w:p w:rsidR="00AA46E7" w:rsidRPr="000456B4" w:rsidRDefault="00AA46E7" w:rsidP="00C24107">
            <w:pPr>
              <w:keepNext/>
              <w:jc w:val="left"/>
              <w:rPr>
                <w:sz w:val="18"/>
                <w:szCs w:val="18"/>
              </w:rPr>
            </w:pPr>
            <w:r w:rsidRPr="000456B4">
              <w:rPr>
                <w:sz w:val="18"/>
                <w:szCs w:val="18"/>
              </w:rPr>
              <w:t>R′G′B′</w:t>
            </w:r>
          </w:p>
        </w:tc>
      </w:tr>
      <w:tr w:rsidR="00C24107" w:rsidRPr="000456B4" w:rsidTr="00E66C3B">
        <w:trPr>
          <w:cantSplit/>
          <w:trHeight w:val="435"/>
          <w:jc w:val="center"/>
        </w:trPr>
        <w:tc>
          <w:tcPr>
            <w:tcW w:w="432" w:type="dxa"/>
            <w:vMerge w:val="restart"/>
            <w:shd w:val="clear" w:color="auto" w:fill="auto"/>
            <w:textDirection w:val="btLr"/>
          </w:tcPr>
          <w:p w:rsidR="00AA46E7" w:rsidRPr="000456B4" w:rsidRDefault="00AA46E7" w:rsidP="00C24107">
            <w:pPr>
              <w:keepNext/>
              <w:spacing w:before="0"/>
              <w:jc w:val="center"/>
              <w:rPr>
                <w:b/>
                <w:sz w:val="18"/>
                <w:szCs w:val="18"/>
              </w:rPr>
            </w:pPr>
            <w:r w:rsidRPr="000456B4">
              <w:rPr>
                <w:b/>
                <w:sz w:val="18"/>
                <w:szCs w:val="18"/>
              </w:rPr>
              <w:t>Other</w:t>
            </w:r>
          </w:p>
        </w:tc>
        <w:tc>
          <w:tcPr>
            <w:tcW w:w="2016" w:type="dxa"/>
            <w:shd w:val="clear" w:color="auto" w:fill="auto"/>
          </w:tcPr>
          <w:p w:rsidR="00AA46E7" w:rsidRPr="000456B4" w:rsidRDefault="00AA46E7" w:rsidP="00C24107">
            <w:pPr>
              <w:keepNext/>
              <w:jc w:val="left"/>
              <w:rPr>
                <w:sz w:val="18"/>
                <w:szCs w:val="18"/>
              </w:rPr>
            </w:pPr>
            <w:r w:rsidRPr="000456B4">
              <w:rPr>
                <w:sz w:val="18"/>
                <w:szCs w:val="18"/>
              </w:rPr>
              <w:t>Full/narrow range</w:t>
            </w:r>
          </w:p>
        </w:tc>
        <w:tc>
          <w:tcPr>
            <w:tcW w:w="2187" w:type="dxa"/>
            <w:shd w:val="clear" w:color="auto" w:fill="auto"/>
          </w:tcPr>
          <w:p w:rsidR="00AA46E7" w:rsidRPr="000456B4" w:rsidRDefault="00AA46E7" w:rsidP="00C24107">
            <w:pPr>
              <w:keepNext/>
              <w:jc w:val="left"/>
              <w:rPr>
                <w:sz w:val="18"/>
                <w:szCs w:val="18"/>
              </w:rPr>
            </w:pPr>
            <w:r w:rsidRPr="000456B4">
              <w:rPr>
                <w:sz w:val="18"/>
                <w:szCs w:val="18"/>
              </w:rPr>
              <w:t>Narrow</w:t>
            </w:r>
          </w:p>
        </w:tc>
        <w:tc>
          <w:tcPr>
            <w:tcW w:w="2234" w:type="dxa"/>
            <w:shd w:val="clear" w:color="auto" w:fill="auto"/>
          </w:tcPr>
          <w:p w:rsidR="00AA46E7" w:rsidRPr="000456B4" w:rsidRDefault="00AA46E7" w:rsidP="00C24107">
            <w:pPr>
              <w:keepNext/>
              <w:jc w:val="left"/>
              <w:rPr>
                <w:sz w:val="18"/>
                <w:szCs w:val="18"/>
              </w:rPr>
            </w:pPr>
            <w:r w:rsidRPr="000456B4">
              <w:rPr>
                <w:sz w:val="18"/>
                <w:szCs w:val="18"/>
              </w:rPr>
              <w:t>Narrow</w:t>
            </w:r>
          </w:p>
        </w:tc>
        <w:tc>
          <w:tcPr>
            <w:tcW w:w="2249" w:type="dxa"/>
            <w:shd w:val="clear" w:color="auto" w:fill="auto"/>
          </w:tcPr>
          <w:p w:rsidR="00AA46E7" w:rsidRPr="000456B4" w:rsidRDefault="00AA46E7" w:rsidP="00C24107">
            <w:pPr>
              <w:keepNext/>
              <w:jc w:val="left"/>
              <w:rPr>
                <w:sz w:val="18"/>
                <w:szCs w:val="18"/>
              </w:rPr>
            </w:pPr>
            <w:r w:rsidRPr="000456B4">
              <w:rPr>
                <w:sz w:val="18"/>
                <w:szCs w:val="18"/>
              </w:rPr>
              <w:t>Full</w:t>
            </w:r>
          </w:p>
        </w:tc>
      </w:tr>
      <w:tr w:rsidR="00C24107" w:rsidRPr="000456B4" w:rsidTr="00E66C3B">
        <w:trPr>
          <w:cantSplit/>
          <w:trHeight w:val="440"/>
          <w:jc w:val="center"/>
        </w:trPr>
        <w:tc>
          <w:tcPr>
            <w:tcW w:w="432" w:type="dxa"/>
            <w:vMerge/>
            <w:shd w:val="clear" w:color="auto" w:fill="auto"/>
            <w:textDirection w:val="btLr"/>
          </w:tcPr>
          <w:p w:rsidR="00AA46E7" w:rsidRPr="000456B4" w:rsidRDefault="00AA46E7" w:rsidP="00C24107">
            <w:pPr>
              <w:keepNext/>
              <w:spacing w:before="0"/>
              <w:jc w:val="center"/>
              <w:rPr>
                <w:b/>
                <w:sz w:val="18"/>
                <w:szCs w:val="18"/>
              </w:rPr>
            </w:pPr>
          </w:p>
        </w:tc>
        <w:tc>
          <w:tcPr>
            <w:tcW w:w="2016" w:type="dxa"/>
            <w:shd w:val="clear" w:color="auto" w:fill="auto"/>
          </w:tcPr>
          <w:p w:rsidR="00AA46E7" w:rsidRPr="000456B4" w:rsidRDefault="00AA46E7" w:rsidP="00C24107">
            <w:pPr>
              <w:keepNext/>
              <w:jc w:val="left"/>
              <w:rPr>
                <w:sz w:val="18"/>
                <w:szCs w:val="18"/>
              </w:rPr>
            </w:pPr>
            <w:r w:rsidRPr="000456B4">
              <w:rPr>
                <w:sz w:val="18"/>
                <w:szCs w:val="18"/>
              </w:rPr>
              <w:t xml:space="preserve">4:2:0 chroma sample </w:t>
            </w:r>
            <w:r w:rsidR="001769D9">
              <w:rPr>
                <w:sz w:val="18"/>
                <w:szCs w:val="18"/>
              </w:rPr>
              <w:t>location</w:t>
            </w:r>
            <w:r w:rsidR="001769D9" w:rsidRPr="000456B4">
              <w:rPr>
                <w:sz w:val="18"/>
                <w:szCs w:val="18"/>
              </w:rPr>
              <w:t xml:space="preserve"> </w:t>
            </w:r>
            <w:r w:rsidRPr="000456B4">
              <w:rPr>
                <w:sz w:val="18"/>
                <w:szCs w:val="18"/>
              </w:rPr>
              <w:t>alignment</w:t>
            </w:r>
          </w:p>
        </w:tc>
        <w:tc>
          <w:tcPr>
            <w:tcW w:w="2187" w:type="dxa"/>
            <w:shd w:val="clear" w:color="auto" w:fill="auto"/>
          </w:tcPr>
          <w:p w:rsidR="00AA46E7" w:rsidRPr="000456B4" w:rsidRDefault="00AA46E7" w:rsidP="00C24107">
            <w:pPr>
              <w:keepNext/>
              <w:jc w:val="left"/>
              <w:rPr>
                <w:sz w:val="18"/>
                <w:szCs w:val="18"/>
              </w:rPr>
            </w:pPr>
            <w:r w:rsidRPr="000456B4">
              <w:rPr>
                <w:sz w:val="18"/>
                <w:szCs w:val="18"/>
              </w:rPr>
              <w:t>Co-sited</w:t>
            </w:r>
          </w:p>
        </w:tc>
        <w:tc>
          <w:tcPr>
            <w:tcW w:w="2234" w:type="dxa"/>
            <w:shd w:val="clear" w:color="auto" w:fill="auto"/>
          </w:tcPr>
          <w:p w:rsidR="00AA46E7" w:rsidRPr="000456B4" w:rsidRDefault="00AA46E7" w:rsidP="00C24107">
            <w:pPr>
              <w:keepNext/>
              <w:jc w:val="left"/>
              <w:rPr>
                <w:sz w:val="18"/>
                <w:szCs w:val="18"/>
              </w:rPr>
            </w:pPr>
            <w:r w:rsidRPr="000456B4">
              <w:rPr>
                <w:sz w:val="18"/>
                <w:szCs w:val="18"/>
              </w:rPr>
              <w:t>Co-sited</w:t>
            </w:r>
          </w:p>
        </w:tc>
        <w:tc>
          <w:tcPr>
            <w:tcW w:w="2249" w:type="dxa"/>
            <w:shd w:val="clear" w:color="auto" w:fill="auto"/>
          </w:tcPr>
          <w:p w:rsidR="00AA46E7" w:rsidRPr="000456B4" w:rsidRDefault="00AA46E7" w:rsidP="00C24107">
            <w:pPr>
              <w:keepNext/>
              <w:jc w:val="left"/>
              <w:rPr>
                <w:sz w:val="18"/>
                <w:szCs w:val="18"/>
              </w:rPr>
            </w:pPr>
            <w:r w:rsidRPr="000456B4">
              <w:rPr>
                <w:sz w:val="18"/>
                <w:szCs w:val="18"/>
              </w:rPr>
              <w:t>Co-sited</w:t>
            </w:r>
          </w:p>
        </w:tc>
      </w:tr>
      <w:tr w:rsidR="00C24107" w:rsidRPr="000456B4" w:rsidTr="00E66C3B">
        <w:trPr>
          <w:trHeight w:val="326"/>
          <w:jc w:val="center"/>
        </w:trPr>
        <w:tc>
          <w:tcPr>
            <w:tcW w:w="432" w:type="dxa"/>
            <w:vMerge w:val="restart"/>
            <w:shd w:val="clear" w:color="auto" w:fill="auto"/>
            <w:textDirection w:val="btLr"/>
          </w:tcPr>
          <w:p w:rsidR="00AA46E7" w:rsidRPr="000456B4" w:rsidRDefault="00AA46E7" w:rsidP="00C24107">
            <w:pPr>
              <w:keepNext/>
              <w:spacing w:before="0"/>
              <w:jc w:val="center"/>
              <w:rPr>
                <w:b/>
                <w:sz w:val="18"/>
                <w:szCs w:val="18"/>
              </w:rPr>
            </w:pPr>
            <w:r w:rsidRPr="000456B4">
              <w:rPr>
                <w:b/>
                <w:sz w:val="18"/>
                <w:szCs w:val="18"/>
              </w:rPr>
              <w:t>CICP parameters</w:t>
            </w:r>
          </w:p>
        </w:tc>
        <w:tc>
          <w:tcPr>
            <w:tcW w:w="2016" w:type="dxa"/>
            <w:shd w:val="clear" w:color="auto" w:fill="auto"/>
          </w:tcPr>
          <w:p w:rsidR="00AA46E7" w:rsidRPr="000456B4" w:rsidRDefault="00AA46E7" w:rsidP="00C24107">
            <w:pPr>
              <w:keepNext/>
              <w:jc w:val="left"/>
              <w:rPr>
                <w:sz w:val="18"/>
                <w:szCs w:val="18"/>
              </w:rPr>
            </w:pPr>
            <w:proofErr w:type="spellStart"/>
            <w:r w:rsidRPr="000456B4">
              <w:rPr>
                <w:sz w:val="18"/>
                <w:szCs w:val="18"/>
              </w:rPr>
              <w:t>ColourPrimaries</w:t>
            </w:r>
            <w:proofErr w:type="spellEnd"/>
          </w:p>
        </w:tc>
        <w:tc>
          <w:tcPr>
            <w:tcW w:w="2187" w:type="dxa"/>
            <w:shd w:val="clear" w:color="auto" w:fill="auto"/>
          </w:tcPr>
          <w:p w:rsidR="00AA46E7" w:rsidRPr="000456B4" w:rsidRDefault="00AA46E7" w:rsidP="00C24107">
            <w:pPr>
              <w:keepNext/>
              <w:jc w:val="left"/>
              <w:rPr>
                <w:sz w:val="18"/>
                <w:szCs w:val="18"/>
              </w:rPr>
            </w:pPr>
            <w:r w:rsidRPr="000456B4">
              <w:rPr>
                <w:sz w:val="18"/>
                <w:szCs w:val="18"/>
              </w:rPr>
              <w:t>9</w:t>
            </w:r>
          </w:p>
        </w:tc>
        <w:tc>
          <w:tcPr>
            <w:tcW w:w="2234" w:type="dxa"/>
            <w:shd w:val="clear" w:color="auto" w:fill="auto"/>
          </w:tcPr>
          <w:p w:rsidR="00AA46E7" w:rsidRPr="000456B4" w:rsidRDefault="00AA46E7" w:rsidP="00C24107">
            <w:pPr>
              <w:keepNext/>
              <w:jc w:val="left"/>
              <w:rPr>
                <w:sz w:val="18"/>
                <w:szCs w:val="18"/>
              </w:rPr>
            </w:pPr>
            <w:r w:rsidRPr="000456B4">
              <w:rPr>
                <w:sz w:val="18"/>
                <w:szCs w:val="18"/>
              </w:rPr>
              <w:t>9</w:t>
            </w:r>
          </w:p>
        </w:tc>
        <w:tc>
          <w:tcPr>
            <w:tcW w:w="2249" w:type="dxa"/>
            <w:shd w:val="clear" w:color="auto" w:fill="auto"/>
          </w:tcPr>
          <w:p w:rsidR="00AA46E7" w:rsidRPr="000456B4" w:rsidRDefault="00AA46E7" w:rsidP="00C24107">
            <w:pPr>
              <w:keepNext/>
              <w:jc w:val="left"/>
              <w:rPr>
                <w:sz w:val="18"/>
                <w:szCs w:val="18"/>
              </w:rPr>
            </w:pPr>
            <w:r w:rsidRPr="000456B4">
              <w:rPr>
                <w:sz w:val="18"/>
                <w:szCs w:val="18"/>
              </w:rPr>
              <w:t>9</w:t>
            </w:r>
          </w:p>
        </w:tc>
      </w:tr>
      <w:tr w:rsidR="00C24107" w:rsidRPr="000456B4" w:rsidTr="00E66C3B">
        <w:trPr>
          <w:trHeight w:val="326"/>
          <w:jc w:val="center"/>
        </w:trPr>
        <w:tc>
          <w:tcPr>
            <w:tcW w:w="432" w:type="dxa"/>
            <w:vMerge/>
            <w:shd w:val="clear" w:color="auto" w:fill="auto"/>
          </w:tcPr>
          <w:p w:rsidR="00AA46E7" w:rsidRPr="000456B4" w:rsidRDefault="00AA46E7" w:rsidP="00C24107">
            <w:pPr>
              <w:keepNext/>
              <w:spacing w:before="0"/>
              <w:jc w:val="center"/>
              <w:rPr>
                <w:b/>
                <w:sz w:val="18"/>
                <w:szCs w:val="18"/>
              </w:rPr>
            </w:pPr>
          </w:p>
        </w:tc>
        <w:tc>
          <w:tcPr>
            <w:tcW w:w="2016" w:type="dxa"/>
            <w:shd w:val="clear" w:color="auto" w:fill="auto"/>
          </w:tcPr>
          <w:p w:rsidR="00AA46E7" w:rsidRPr="000456B4" w:rsidRDefault="00AA46E7" w:rsidP="00C24107">
            <w:pPr>
              <w:keepNext/>
              <w:jc w:val="left"/>
              <w:rPr>
                <w:sz w:val="18"/>
                <w:szCs w:val="18"/>
              </w:rPr>
            </w:pPr>
            <w:proofErr w:type="spellStart"/>
            <w:r w:rsidRPr="000456B4">
              <w:rPr>
                <w:sz w:val="18"/>
                <w:szCs w:val="18"/>
              </w:rPr>
              <w:t>TransferCharacteristics</w:t>
            </w:r>
            <w:proofErr w:type="spellEnd"/>
          </w:p>
        </w:tc>
        <w:tc>
          <w:tcPr>
            <w:tcW w:w="2187" w:type="dxa"/>
            <w:shd w:val="clear" w:color="auto" w:fill="auto"/>
          </w:tcPr>
          <w:p w:rsidR="00AA46E7" w:rsidRPr="000456B4" w:rsidRDefault="00AA46E7" w:rsidP="00C24107">
            <w:pPr>
              <w:keepNext/>
              <w:jc w:val="left"/>
              <w:rPr>
                <w:sz w:val="18"/>
                <w:szCs w:val="18"/>
              </w:rPr>
            </w:pPr>
            <w:r w:rsidRPr="000456B4">
              <w:rPr>
                <w:sz w:val="18"/>
                <w:szCs w:val="18"/>
              </w:rPr>
              <w:t>14</w:t>
            </w:r>
          </w:p>
        </w:tc>
        <w:tc>
          <w:tcPr>
            <w:tcW w:w="2234" w:type="dxa"/>
            <w:shd w:val="clear" w:color="auto" w:fill="auto"/>
          </w:tcPr>
          <w:p w:rsidR="00AA46E7" w:rsidRPr="000456B4" w:rsidRDefault="00AA46E7" w:rsidP="00C24107">
            <w:pPr>
              <w:keepNext/>
              <w:jc w:val="left"/>
              <w:rPr>
                <w:sz w:val="18"/>
                <w:szCs w:val="18"/>
              </w:rPr>
            </w:pPr>
            <w:r w:rsidRPr="000456B4">
              <w:rPr>
                <w:sz w:val="18"/>
                <w:szCs w:val="18"/>
              </w:rPr>
              <w:t>14</w:t>
            </w:r>
          </w:p>
        </w:tc>
        <w:tc>
          <w:tcPr>
            <w:tcW w:w="2249" w:type="dxa"/>
            <w:shd w:val="clear" w:color="auto" w:fill="auto"/>
          </w:tcPr>
          <w:p w:rsidR="00AA46E7" w:rsidRPr="000456B4" w:rsidRDefault="00AA46E7" w:rsidP="00C24107">
            <w:pPr>
              <w:keepNext/>
              <w:jc w:val="left"/>
              <w:rPr>
                <w:sz w:val="18"/>
                <w:szCs w:val="18"/>
              </w:rPr>
            </w:pPr>
            <w:r w:rsidRPr="000456B4">
              <w:rPr>
                <w:sz w:val="18"/>
                <w:szCs w:val="18"/>
              </w:rPr>
              <w:t>14</w:t>
            </w:r>
          </w:p>
        </w:tc>
      </w:tr>
      <w:tr w:rsidR="00C24107" w:rsidRPr="000456B4" w:rsidTr="00E66C3B">
        <w:trPr>
          <w:trHeight w:val="326"/>
          <w:jc w:val="center"/>
        </w:trPr>
        <w:tc>
          <w:tcPr>
            <w:tcW w:w="432" w:type="dxa"/>
            <w:vMerge/>
            <w:shd w:val="clear" w:color="auto" w:fill="auto"/>
          </w:tcPr>
          <w:p w:rsidR="00AA46E7" w:rsidRPr="000456B4" w:rsidRDefault="00AA46E7" w:rsidP="00C24107">
            <w:pPr>
              <w:keepNext/>
              <w:spacing w:before="0"/>
              <w:jc w:val="center"/>
              <w:rPr>
                <w:b/>
                <w:sz w:val="18"/>
                <w:szCs w:val="18"/>
              </w:rPr>
            </w:pPr>
          </w:p>
        </w:tc>
        <w:tc>
          <w:tcPr>
            <w:tcW w:w="2016" w:type="dxa"/>
            <w:shd w:val="clear" w:color="auto" w:fill="auto"/>
          </w:tcPr>
          <w:p w:rsidR="00AA46E7" w:rsidRPr="000456B4" w:rsidRDefault="00AA46E7" w:rsidP="00C24107">
            <w:pPr>
              <w:keepNext/>
              <w:jc w:val="left"/>
              <w:rPr>
                <w:sz w:val="18"/>
                <w:szCs w:val="18"/>
              </w:rPr>
            </w:pPr>
            <w:proofErr w:type="spellStart"/>
            <w:r w:rsidRPr="000456B4">
              <w:rPr>
                <w:sz w:val="18"/>
                <w:szCs w:val="18"/>
              </w:rPr>
              <w:t>MatrixCoefficients</w:t>
            </w:r>
            <w:proofErr w:type="spellEnd"/>
          </w:p>
        </w:tc>
        <w:tc>
          <w:tcPr>
            <w:tcW w:w="2187" w:type="dxa"/>
            <w:shd w:val="clear" w:color="auto" w:fill="auto"/>
          </w:tcPr>
          <w:p w:rsidR="00AA46E7" w:rsidRPr="000456B4" w:rsidRDefault="00AA46E7" w:rsidP="00C24107">
            <w:pPr>
              <w:keepNext/>
              <w:jc w:val="left"/>
              <w:rPr>
                <w:sz w:val="18"/>
                <w:szCs w:val="18"/>
              </w:rPr>
            </w:pPr>
            <w:r w:rsidRPr="000456B4">
              <w:rPr>
                <w:sz w:val="18"/>
                <w:szCs w:val="18"/>
              </w:rPr>
              <w:t>9</w:t>
            </w:r>
          </w:p>
        </w:tc>
        <w:tc>
          <w:tcPr>
            <w:tcW w:w="2234" w:type="dxa"/>
            <w:shd w:val="clear" w:color="auto" w:fill="auto"/>
          </w:tcPr>
          <w:p w:rsidR="00AA46E7" w:rsidRPr="000456B4" w:rsidRDefault="00AA46E7" w:rsidP="00C24107">
            <w:pPr>
              <w:keepNext/>
              <w:jc w:val="left"/>
              <w:rPr>
                <w:sz w:val="18"/>
                <w:szCs w:val="18"/>
              </w:rPr>
            </w:pPr>
            <w:r w:rsidRPr="000456B4">
              <w:rPr>
                <w:sz w:val="18"/>
                <w:szCs w:val="18"/>
              </w:rPr>
              <w:t>0</w:t>
            </w:r>
          </w:p>
        </w:tc>
        <w:tc>
          <w:tcPr>
            <w:tcW w:w="2249" w:type="dxa"/>
            <w:shd w:val="clear" w:color="auto" w:fill="auto"/>
          </w:tcPr>
          <w:p w:rsidR="00AA46E7" w:rsidRPr="000456B4" w:rsidRDefault="00AA46E7" w:rsidP="00C24107">
            <w:pPr>
              <w:keepNext/>
              <w:jc w:val="left"/>
              <w:rPr>
                <w:sz w:val="18"/>
                <w:szCs w:val="18"/>
              </w:rPr>
            </w:pPr>
            <w:r w:rsidRPr="000456B4">
              <w:rPr>
                <w:sz w:val="18"/>
                <w:szCs w:val="18"/>
              </w:rPr>
              <w:t>0</w:t>
            </w:r>
          </w:p>
        </w:tc>
      </w:tr>
      <w:tr w:rsidR="00C24107" w:rsidRPr="000456B4" w:rsidTr="00E66C3B">
        <w:trPr>
          <w:trHeight w:val="326"/>
          <w:jc w:val="center"/>
        </w:trPr>
        <w:tc>
          <w:tcPr>
            <w:tcW w:w="432" w:type="dxa"/>
            <w:vMerge/>
            <w:shd w:val="clear" w:color="auto" w:fill="auto"/>
          </w:tcPr>
          <w:p w:rsidR="00AA46E7" w:rsidRPr="000456B4" w:rsidRDefault="00AA46E7" w:rsidP="00C24107">
            <w:pPr>
              <w:keepNext/>
              <w:spacing w:before="0"/>
              <w:jc w:val="center"/>
              <w:rPr>
                <w:b/>
                <w:sz w:val="18"/>
                <w:szCs w:val="18"/>
              </w:rPr>
            </w:pPr>
          </w:p>
        </w:tc>
        <w:tc>
          <w:tcPr>
            <w:tcW w:w="2016" w:type="dxa"/>
            <w:shd w:val="clear" w:color="auto" w:fill="auto"/>
          </w:tcPr>
          <w:p w:rsidR="00AA46E7" w:rsidRPr="000456B4" w:rsidRDefault="00C124A1" w:rsidP="00C24107">
            <w:pPr>
              <w:keepNext/>
              <w:jc w:val="left"/>
              <w:rPr>
                <w:sz w:val="18"/>
                <w:szCs w:val="18"/>
              </w:rPr>
            </w:pPr>
            <w:proofErr w:type="spellStart"/>
            <w:r w:rsidRPr="000456B4">
              <w:rPr>
                <w:sz w:val="18"/>
                <w:szCs w:val="18"/>
              </w:rPr>
              <w:t>VideoFullRangeFlag</w:t>
            </w:r>
            <w:proofErr w:type="spellEnd"/>
          </w:p>
        </w:tc>
        <w:tc>
          <w:tcPr>
            <w:tcW w:w="2187" w:type="dxa"/>
            <w:shd w:val="clear" w:color="auto" w:fill="auto"/>
          </w:tcPr>
          <w:p w:rsidR="00AA46E7" w:rsidRPr="000456B4" w:rsidRDefault="00C124A1" w:rsidP="00C24107">
            <w:pPr>
              <w:keepNext/>
              <w:jc w:val="left"/>
              <w:rPr>
                <w:sz w:val="18"/>
                <w:szCs w:val="18"/>
              </w:rPr>
            </w:pPr>
            <w:r w:rsidRPr="000456B4">
              <w:rPr>
                <w:sz w:val="18"/>
                <w:szCs w:val="18"/>
              </w:rPr>
              <w:t>0</w:t>
            </w:r>
          </w:p>
        </w:tc>
        <w:tc>
          <w:tcPr>
            <w:tcW w:w="2234" w:type="dxa"/>
            <w:shd w:val="clear" w:color="auto" w:fill="auto"/>
          </w:tcPr>
          <w:p w:rsidR="00AA46E7" w:rsidRPr="000456B4" w:rsidRDefault="00C124A1" w:rsidP="00C24107">
            <w:pPr>
              <w:keepNext/>
              <w:jc w:val="left"/>
              <w:rPr>
                <w:sz w:val="18"/>
                <w:szCs w:val="18"/>
              </w:rPr>
            </w:pPr>
            <w:r w:rsidRPr="000456B4">
              <w:rPr>
                <w:sz w:val="18"/>
                <w:szCs w:val="18"/>
              </w:rPr>
              <w:t>0</w:t>
            </w:r>
          </w:p>
        </w:tc>
        <w:tc>
          <w:tcPr>
            <w:tcW w:w="2249" w:type="dxa"/>
            <w:shd w:val="clear" w:color="auto" w:fill="auto"/>
          </w:tcPr>
          <w:p w:rsidR="00AA46E7" w:rsidRPr="000456B4" w:rsidRDefault="00C124A1" w:rsidP="00C24107">
            <w:pPr>
              <w:keepNext/>
              <w:jc w:val="left"/>
              <w:rPr>
                <w:sz w:val="18"/>
                <w:szCs w:val="18"/>
              </w:rPr>
            </w:pPr>
            <w:r w:rsidRPr="000456B4">
              <w:rPr>
                <w:sz w:val="18"/>
                <w:szCs w:val="18"/>
              </w:rPr>
              <w:t>1</w:t>
            </w:r>
          </w:p>
        </w:tc>
      </w:tr>
      <w:tr w:rsidR="00AA46E7" w:rsidRPr="000456B4" w:rsidTr="00E66C3B">
        <w:trPr>
          <w:cantSplit/>
          <w:trHeight w:val="1008"/>
          <w:jc w:val="center"/>
        </w:trPr>
        <w:tc>
          <w:tcPr>
            <w:tcW w:w="432" w:type="dxa"/>
            <w:vMerge w:val="restart"/>
            <w:shd w:val="clear" w:color="auto" w:fill="auto"/>
            <w:textDirection w:val="btLr"/>
          </w:tcPr>
          <w:p w:rsidR="00AA46E7" w:rsidRPr="000456B4" w:rsidRDefault="00AA46E7" w:rsidP="00C24107">
            <w:pPr>
              <w:keepNext/>
              <w:spacing w:before="0"/>
              <w:jc w:val="center"/>
              <w:rPr>
                <w:b/>
                <w:sz w:val="18"/>
                <w:szCs w:val="18"/>
              </w:rPr>
            </w:pPr>
            <w:r w:rsidRPr="000456B4">
              <w:rPr>
                <w:b/>
                <w:sz w:val="18"/>
                <w:szCs w:val="18"/>
              </w:rPr>
              <w:t>SMPTE MXF parameters</w:t>
            </w:r>
          </w:p>
        </w:tc>
        <w:tc>
          <w:tcPr>
            <w:tcW w:w="2016" w:type="dxa"/>
            <w:shd w:val="clear" w:color="auto" w:fill="auto"/>
          </w:tcPr>
          <w:p w:rsidR="00AA46E7" w:rsidRPr="000456B4" w:rsidRDefault="00AA46E7" w:rsidP="00C24107">
            <w:pPr>
              <w:keepNext/>
              <w:jc w:val="left"/>
              <w:rPr>
                <w:sz w:val="18"/>
                <w:szCs w:val="18"/>
              </w:rPr>
            </w:pPr>
            <w:r w:rsidRPr="000456B4">
              <w:rPr>
                <w:sz w:val="18"/>
                <w:szCs w:val="18"/>
              </w:rPr>
              <w:t>Colour primaries</w:t>
            </w:r>
          </w:p>
        </w:tc>
        <w:tc>
          <w:tcPr>
            <w:tcW w:w="6670" w:type="dxa"/>
            <w:gridSpan w:val="3"/>
            <w:shd w:val="clear" w:color="auto" w:fill="auto"/>
          </w:tcPr>
          <w:p w:rsidR="00AA46E7" w:rsidRPr="000456B4" w:rsidRDefault="00AA46E7" w:rsidP="00C24107">
            <w:pPr>
              <w:keepNext/>
              <w:jc w:val="left"/>
              <w:rPr>
                <w:sz w:val="18"/>
                <w:szCs w:val="18"/>
              </w:rPr>
            </w:pPr>
            <w:r w:rsidRPr="000456B4">
              <w:rPr>
                <w:sz w:val="18"/>
                <w:szCs w:val="18"/>
              </w:rPr>
              <w:t>06.0E.2B.34.04.01.01.0D.04.01.01.01.03.04.00.0</w:t>
            </w:r>
          </w:p>
        </w:tc>
      </w:tr>
      <w:tr w:rsidR="00AA46E7" w:rsidRPr="000456B4" w:rsidTr="00E66C3B">
        <w:trPr>
          <w:jc w:val="center"/>
        </w:trPr>
        <w:tc>
          <w:tcPr>
            <w:tcW w:w="432" w:type="dxa"/>
            <w:vMerge/>
            <w:shd w:val="clear" w:color="auto" w:fill="auto"/>
          </w:tcPr>
          <w:p w:rsidR="00AA46E7" w:rsidRPr="000456B4" w:rsidRDefault="00AA46E7" w:rsidP="00C24107">
            <w:pPr>
              <w:keepNext/>
              <w:spacing w:before="0"/>
              <w:jc w:val="center"/>
              <w:rPr>
                <w:b/>
                <w:sz w:val="18"/>
                <w:szCs w:val="18"/>
              </w:rPr>
            </w:pPr>
          </w:p>
        </w:tc>
        <w:tc>
          <w:tcPr>
            <w:tcW w:w="2016" w:type="dxa"/>
            <w:shd w:val="clear" w:color="auto" w:fill="auto"/>
          </w:tcPr>
          <w:p w:rsidR="00AA46E7" w:rsidRPr="000456B4" w:rsidRDefault="00AA46E7" w:rsidP="00C24107">
            <w:pPr>
              <w:keepNext/>
              <w:jc w:val="left"/>
              <w:rPr>
                <w:sz w:val="18"/>
                <w:szCs w:val="18"/>
              </w:rPr>
            </w:pPr>
            <w:r w:rsidRPr="000456B4">
              <w:rPr>
                <w:sz w:val="18"/>
                <w:szCs w:val="18"/>
              </w:rPr>
              <w:t>Transfer characteristic</w:t>
            </w:r>
          </w:p>
        </w:tc>
        <w:tc>
          <w:tcPr>
            <w:tcW w:w="6670" w:type="dxa"/>
            <w:gridSpan w:val="3"/>
            <w:shd w:val="clear" w:color="auto" w:fill="auto"/>
          </w:tcPr>
          <w:p w:rsidR="00AA46E7" w:rsidRPr="000456B4" w:rsidRDefault="00AA46E7" w:rsidP="00C24107">
            <w:pPr>
              <w:keepNext/>
              <w:jc w:val="left"/>
              <w:rPr>
                <w:sz w:val="18"/>
                <w:szCs w:val="18"/>
              </w:rPr>
            </w:pPr>
            <w:r w:rsidRPr="000456B4">
              <w:rPr>
                <w:sz w:val="18"/>
                <w:szCs w:val="18"/>
              </w:rPr>
              <w:t>06.0E.2B.34.04.01.01.0E.04.01.01.01.01.09.00.00</w:t>
            </w:r>
          </w:p>
        </w:tc>
      </w:tr>
      <w:tr w:rsidR="00C24107" w:rsidRPr="000456B4" w:rsidTr="00E66C3B">
        <w:trPr>
          <w:jc w:val="center"/>
        </w:trPr>
        <w:tc>
          <w:tcPr>
            <w:tcW w:w="432" w:type="dxa"/>
            <w:vMerge/>
            <w:shd w:val="clear" w:color="auto" w:fill="auto"/>
          </w:tcPr>
          <w:p w:rsidR="00AA46E7" w:rsidRPr="000456B4" w:rsidRDefault="00AA46E7" w:rsidP="00C24107">
            <w:pPr>
              <w:keepNext/>
              <w:spacing w:before="0"/>
              <w:jc w:val="center"/>
              <w:rPr>
                <w:b/>
                <w:sz w:val="18"/>
                <w:szCs w:val="18"/>
              </w:rPr>
            </w:pPr>
          </w:p>
        </w:tc>
        <w:tc>
          <w:tcPr>
            <w:tcW w:w="2016" w:type="dxa"/>
            <w:shd w:val="clear" w:color="auto" w:fill="auto"/>
          </w:tcPr>
          <w:p w:rsidR="00AA46E7" w:rsidRPr="000456B4" w:rsidRDefault="00AA46E7" w:rsidP="00C24107">
            <w:pPr>
              <w:keepNext/>
              <w:jc w:val="left"/>
              <w:rPr>
                <w:sz w:val="18"/>
                <w:szCs w:val="18"/>
              </w:rPr>
            </w:pPr>
            <w:r w:rsidRPr="000456B4">
              <w:rPr>
                <w:sz w:val="18"/>
                <w:szCs w:val="18"/>
              </w:rPr>
              <w:t>Coding equations</w:t>
            </w:r>
          </w:p>
        </w:tc>
        <w:tc>
          <w:tcPr>
            <w:tcW w:w="2187" w:type="dxa"/>
            <w:shd w:val="clear" w:color="auto" w:fill="auto"/>
          </w:tcPr>
          <w:p w:rsidR="00AA46E7" w:rsidRPr="000456B4" w:rsidRDefault="00AA46E7" w:rsidP="00C24107">
            <w:pPr>
              <w:keepNext/>
              <w:jc w:val="left"/>
              <w:rPr>
                <w:sz w:val="18"/>
                <w:szCs w:val="18"/>
              </w:rPr>
            </w:pPr>
            <w:r w:rsidRPr="000456B4">
              <w:rPr>
                <w:sz w:val="18"/>
                <w:szCs w:val="18"/>
              </w:rPr>
              <w:t>06.0E.2B.34.04.01.01.0D.04.01.01.01.02.06.00.00</w:t>
            </w:r>
          </w:p>
        </w:tc>
        <w:tc>
          <w:tcPr>
            <w:tcW w:w="2234" w:type="dxa"/>
            <w:shd w:val="clear" w:color="auto" w:fill="auto"/>
          </w:tcPr>
          <w:p w:rsidR="00AA46E7" w:rsidRPr="000456B4" w:rsidRDefault="00AA46E7" w:rsidP="00C24107">
            <w:pPr>
              <w:keepNext/>
              <w:jc w:val="left"/>
              <w:rPr>
                <w:sz w:val="18"/>
                <w:szCs w:val="18"/>
              </w:rPr>
            </w:pPr>
            <w:r w:rsidRPr="000456B4">
              <w:rPr>
                <w:sz w:val="18"/>
                <w:szCs w:val="18"/>
              </w:rPr>
              <w:t>N/</w:t>
            </w:r>
            <w:r w:rsidR="004375E3" w:rsidRPr="000456B4">
              <w:rPr>
                <w:sz w:val="18"/>
                <w:szCs w:val="18"/>
              </w:rPr>
              <w:t>R</w:t>
            </w:r>
          </w:p>
        </w:tc>
        <w:tc>
          <w:tcPr>
            <w:tcW w:w="2249" w:type="dxa"/>
            <w:shd w:val="clear" w:color="auto" w:fill="auto"/>
          </w:tcPr>
          <w:p w:rsidR="00AA46E7" w:rsidRPr="000456B4" w:rsidRDefault="00AA46E7" w:rsidP="00C24107">
            <w:pPr>
              <w:keepNext/>
              <w:jc w:val="left"/>
              <w:rPr>
                <w:sz w:val="18"/>
                <w:szCs w:val="18"/>
              </w:rPr>
            </w:pPr>
            <w:r w:rsidRPr="000456B4">
              <w:rPr>
                <w:sz w:val="18"/>
                <w:szCs w:val="18"/>
              </w:rPr>
              <w:t>N/</w:t>
            </w:r>
            <w:r w:rsidR="004375E3" w:rsidRPr="000456B4">
              <w:rPr>
                <w:sz w:val="18"/>
                <w:szCs w:val="18"/>
              </w:rPr>
              <w:t>R</w:t>
            </w:r>
          </w:p>
        </w:tc>
      </w:tr>
      <w:tr w:rsidR="00AA46E7" w:rsidRPr="000456B4" w:rsidTr="00E66C3B">
        <w:trPr>
          <w:trHeight w:val="822"/>
          <w:jc w:val="center"/>
        </w:trPr>
        <w:tc>
          <w:tcPr>
            <w:tcW w:w="432" w:type="dxa"/>
            <w:vMerge/>
            <w:shd w:val="clear" w:color="auto" w:fill="auto"/>
          </w:tcPr>
          <w:p w:rsidR="00AA46E7" w:rsidRPr="000456B4" w:rsidRDefault="00AA46E7" w:rsidP="00C24107">
            <w:pPr>
              <w:keepNext/>
              <w:spacing w:before="0"/>
              <w:jc w:val="center"/>
              <w:rPr>
                <w:b/>
                <w:sz w:val="18"/>
                <w:szCs w:val="18"/>
              </w:rPr>
            </w:pPr>
          </w:p>
        </w:tc>
        <w:tc>
          <w:tcPr>
            <w:tcW w:w="2016" w:type="dxa"/>
            <w:shd w:val="clear" w:color="auto" w:fill="auto"/>
          </w:tcPr>
          <w:p w:rsidR="00AA46E7" w:rsidRPr="000456B4" w:rsidRDefault="00AA46E7" w:rsidP="00C24107">
            <w:pPr>
              <w:keepNext/>
              <w:jc w:val="left"/>
              <w:rPr>
                <w:sz w:val="18"/>
                <w:szCs w:val="18"/>
              </w:rPr>
            </w:pPr>
            <w:r w:rsidRPr="000456B4">
              <w:rPr>
                <w:sz w:val="18"/>
                <w:szCs w:val="18"/>
              </w:rPr>
              <w:t>Full/narrow level range</w:t>
            </w:r>
          </w:p>
          <w:p w:rsidR="00AA46E7" w:rsidRPr="000456B4" w:rsidRDefault="00AA46E7" w:rsidP="00C24107">
            <w:pPr>
              <w:keepNext/>
              <w:jc w:val="left"/>
              <w:rPr>
                <w:sz w:val="18"/>
                <w:szCs w:val="18"/>
              </w:rPr>
            </w:pPr>
            <w:r w:rsidRPr="000456B4">
              <w:rPr>
                <w:sz w:val="18"/>
                <w:szCs w:val="18"/>
              </w:rPr>
              <w:t>indicated in black reference level, white reference level, colour range</w:t>
            </w:r>
          </w:p>
        </w:tc>
        <w:tc>
          <w:tcPr>
            <w:tcW w:w="6670" w:type="dxa"/>
            <w:gridSpan w:val="3"/>
            <w:shd w:val="clear" w:color="auto" w:fill="auto"/>
          </w:tcPr>
          <w:p w:rsidR="00AA46E7" w:rsidRPr="000456B4" w:rsidRDefault="00AA46E7" w:rsidP="00C24107">
            <w:pPr>
              <w:keepNext/>
              <w:jc w:val="left"/>
              <w:rPr>
                <w:sz w:val="18"/>
                <w:szCs w:val="18"/>
              </w:rPr>
            </w:pPr>
            <w:r w:rsidRPr="000456B4">
              <w:rPr>
                <w:sz w:val="18"/>
                <w:szCs w:val="18"/>
              </w:rPr>
              <w:t>Inferred</w:t>
            </w:r>
          </w:p>
        </w:tc>
      </w:tr>
      <w:tr w:rsidR="00AA46E7" w:rsidRPr="000456B4" w:rsidTr="00E66C3B">
        <w:trPr>
          <w:trHeight w:val="358"/>
          <w:jc w:val="center"/>
        </w:trPr>
        <w:tc>
          <w:tcPr>
            <w:tcW w:w="432" w:type="dxa"/>
            <w:vMerge/>
            <w:shd w:val="clear" w:color="auto" w:fill="auto"/>
          </w:tcPr>
          <w:p w:rsidR="00AA46E7" w:rsidRPr="000456B4" w:rsidRDefault="00AA46E7" w:rsidP="00C24107">
            <w:pPr>
              <w:keepNext/>
              <w:spacing w:before="0"/>
              <w:jc w:val="center"/>
              <w:rPr>
                <w:b/>
                <w:sz w:val="18"/>
                <w:szCs w:val="18"/>
              </w:rPr>
            </w:pPr>
          </w:p>
        </w:tc>
        <w:tc>
          <w:tcPr>
            <w:tcW w:w="2016" w:type="dxa"/>
            <w:shd w:val="clear" w:color="auto" w:fill="auto"/>
          </w:tcPr>
          <w:p w:rsidR="00AA46E7" w:rsidRPr="000456B4" w:rsidRDefault="00AA46E7" w:rsidP="00C24107">
            <w:pPr>
              <w:keepNext/>
              <w:jc w:val="left"/>
              <w:rPr>
                <w:sz w:val="18"/>
                <w:szCs w:val="18"/>
              </w:rPr>
            </w:pPr>
            <w:r w:rsidRPr="000456B4">
              <w:rPr>
                <w:sz w:val="18"/>
                <w:szCs w:val="18"/>
              </w:rPr>
              <w:t xml:space="preserve">4:2:0 chroma sample </w:t>
            </w:r>
            <w:r w:rsidR="001769D9">
              <w:rPr>
                <w:sz w:val="18"/>
                <w:szCs w:val="18"/>
              </w:rPr>
              <w:t>location</w:t>
            </w:r>
            <w:r w:rsidR="001769D9" w:rsidRPr="000456B4">
              <w:rPr>
                <w:sz w:val="18"/>
                <w:szCs w:val="18"/>
              </w:rPr>
              <w:t xml:space="preserve"> </w:t>
            </w:r>
            <w:r w:rsidRPr="000456B4">
              <w:rPr>
                <w:sz w:val="18"/>
                <w:szCs w:val="18"/>
              </w:rPr>
              <w:t>alignment</w:t>
            </w:r>
          </w:p>
        </w:tc>
        <w:tc>
          <w:tcPr>
            <w:tcW w:w="6670" w:type="dxa"/>
            <w:gridSpan w:val="3"/>
            <w:shd w:val="clear" w:color="auto" w:fill="auto"/>
          </w:tcPr>
          <w:p w:rsidR="00AA46E7" w:rsidRPr="000456B4" w:rsidRDefault="00AA46E7" w:rsidP="00C24107">
            <w:pPr>
              <w:keepNext/>
              <w:jc w:val="left"/>
              <w:rPr>
                <w:sz w:val="18"/>
                <w:szCs w:val="18"/>
              </w:rPr>
            </w:pPr>
            <w:r w:rsidRPr="000456B4">
              <w:rPr>
                <w:sz w:val="18"/>
                <w:szCs w:val="18"/>
              </w:rPr>
              <w:t>Inferred (</w:t>
            </w:r>
            <w:proofErr w:type="spellStart"/>
            <w:r w:rsidR="001769D9" w:rsidRPr="000456B4">
              <w:rPr>
                <w:sz w:val="18"/>
                <w:szCs w:val="18"/>
              </w:rPr>
              <w:t>ChromaLocType</w:t>
            </w:r>
            <w:proofErr w:type="spellEnd"/>
            <w:r w:rsidR="001769D9" w:rsidRPr="000456B4">
              <w:rPr>
                <w:sz w:val="18"/>
                <w:szCs w:val="18"/>
              </w:rPr>
              <w:t xml:space="preserve"> = </w:t>
            </w:r>
            <w:r w:rsidRPr="000456B4">
              <w:rPr>
                <w:sz w:val="18"/>
                <w:szCs w:val="18"/>
              </w:rPr>
              <w:t>2)</w:t>
            </w:r>
          </w:p>
        </w:tc>
      </w:tr>
    </w:tbl>
    <w:p w:rsidR="00AA46E7" w:rsidRPr="000456B4" w:rsidRDefault="00AA46E7" w:rsidP="00AA46E7">
      <w:pPr>
        <w:rPr>
          <w:rFonts w:eastAsia="Calibri"/>
        </w:rPr>
      </w:pPr>
    </w:p>
    <w:p w:rsidR="00AA46E7" w:rsidRPr="000456B4" w:rsidRDefault="00AA46E7" w:rsidP="00AA46E7">
      <w:r w:rsidRPr="000456B4">
        <w:t xml:space="preserve">Particular aspects of the usage described in Table </w:t>
      </w:r>
      <w:r w:rsidR="00C124A1" w:rsidRPr="000456B4">
        <w:t>5</w:t>
      </w:r>
      <w:r w:rsidRPr="000456B4">
        <w:t xml:space="preserve"> are </w:t>
      </w:r>
      <w:r w:rsidR="00B35E6D" w:rsidRPr="000456B4">
        <w:t xml:space="preserve">clarified </w:t>
      </w:r>
      <w:r w:rsidRPr="000456B4">
        <w:t>as follows:</w:t>
      </w:r>
    </w:p>
    <w:p w:rsidR="00AA46E7" w:rsidRPr="000456B4" w:rsidRDefault="00AA46E7" w:rsidP="00F84DA6">
      <w:pPr>
        <w:numPr>
          <w:ilvl w:val="0"/>
          <w:numId w:val="2"/>
        </w:numPr>
        <w:ind w:left="792" w:hanging="432"/>
        <w:rPr>
          <w:rFonts w:eastAsia="Calibri"/>
        </w:rPr>
      </w:pPr>
      <w:r w:rsidRPr="000456B4">
        <w:t>The transfer characteristics indicator values of 1, 6, 14, and 15 are functionally the same</w:t>
      </w:r>
      <w:r w:rsidRPr="000456B4">
        <w:rPr>
          <w:rFonts w:eastAsia="Calibri"/>
        </w:rPr>
        <w:t xml:space="preserve">. Blu-Ray and DVB specifications list use of </w:t>
      </w:r>
      <w:r w:rsidR="00B35E6D" w:rsidRPr="000456B4">
        <w:rPr>
          <w:rFonts w:eastAsia="Calibri"/>
        </w:rPr>
        <w:t xml:space="preserve">the </w:t>
      </w:r>
      <w:r w:rsidRPr="000456B4">
        <w:rPr>
          <w:rFonts w:eastAsia="Calibri"/>
        </w:rPr>
        <w:t xml:space="preserve">transfer characteristics </w:t>
      </w:r>
      <w:r w:rsidR="00B35E6D" w:rsidRPr="000456B4">
        <w:rPr>
          <w:rFonts w:eastAsia="Calibri"/>
        </w:rPr>
        <w:t xml:space="preserve">value </w:t>
      </w:r>
      <w:r w:rsidRPr="000456B4">
        <w:rPr>
          <w:rFonts w:eastAsia="Calibri"/>
        </w:rPr>
        <w:t xml:space="preserve">of 14 for SDR </w:t>
      </w:r>
      <w:r w:rsidR="007A4B0C" w:rsidRPr="000456B4">
        <w:rPr>
          <w:rFonts w:eastAsia="Calibri"/>
        </w:rPr>
        <w:t xml:space="preserve">WCG </w:t>
      </w:r>
      <w:r w:rsidRPr="000456B4">
        <w:rPr>
          <w:rFonts w:eastAsia="Calibri"/>
        </w:rPr>
        <w:t xml:space="preserve">video. ATSC specifications list use of </w:t>
      </w:r>
      <w:r w:rsidR="00C124A1" w:rsidRPr="000456B4">
        <w:rPr>
          <w:rFonts w:eastAsia="Calibri"/>
        </w:rPr>
        <w:t xml:space="preserve">the </w:t>
      </w:r>
      <w:r w:rsidRPr="000456B4">
        <w:rPr>
          <w:rFonts w:eastAsia="Calibri"/>
        </w:rPr>
        <w:t xml:space="preserve">transfer characteristics </w:t>
      </w:r>
      <w:r w:rsidR="00C124A1" w:rsidRPr="000456B4">
        <w:rPr>
          <w:rFonts w:eastAsia="Calibri"/>
        </w:rPr>
        <w:t xml:space="preserve">value </w:t>
      </w:r>
      <w:r w:rsidRPr="000456B4">
        <w:rPr>
          <w:rFonts w:eastAsia="Calibri"/>
        </w:rPr>
        <w:t>of 1 for SDR video.</w:t>
      </w:r>
      <w:r w:rsidR="009066BE" w:rsidRPr="000456B4">
        <w:rPr>
          <w:rFonts w:eastAsia="Calibri"/>
        </w:rPr>
        <w:t xml:space="preserve"> ARIB STD B32 </w:t>
      </w:r>
      <w:r w:rsidR="009066BE" w:rsidRPr="000456B4">
        <w:t xml:space="preserve">lists use of the transfer characteristics value </w:t>
      </w:r>
      <w:r w:rsidR="007576B9" w:rsidRPr="000456B4">
        <w:t>1</w:t>
      </w:r>
      <w:r w:rsidR="009066BE" w:rsidRPr="000456B4">
        <w:rPr>
          <w:rFonts w:eastAsia="Calibri"/>
        </w:rPr>
        <w:t xml:space="preserve"> for HD and </w:t>
      </w:r>
      <w:r w:rsidR="007576B9" w:rsidRPr="000456B4">
        <w:t>14</w:t>
      </w:r>
      <w:r w:rsidR="009066BE" w:rsidRPr="000456B4">
        <w:rPr>
          <w:rFonts w:eastAsia="Calibri"/>
        </w:rPr>
        <w:t xml:space="preserve"> for UHD</w:t>
      </w:r>
      <w:r w:rsidR="007576B9" w:rsidRPr="000456B4">
        <w:rPr>
          <w:rFonts w:eastAsia="Calibri"/>
        </w:rPr>
        <w:t xml:space="preserve"> for </w:t>
      </w:r>
      <w:r w:rsidR="007A4B0C" w:rsidRPr="000456B4">
        <w:rPr>
          <w:rFonts w:eastAsia="Calibri"/>
        </w:rPr>
        <w:t xml:space="preserve">SDR </w:t>
      </w:r>
      <w:r w:rsidR="007576B9" w:rsidRPr="000456B4">
        <w:rPr>
          <w:rFonts w:eastAsia="Calibri"/>
        </w:rPr>
        <w:t>WCG video</w:t>
      </w:r>
      <w:r w:rsidR="009066BE" w:rsidRPr="000456B4">
        <w:rPr>
          <w:rFonts w:eastAsia="Calibri"/>
        </w:rPr>
        <w:t>.</w:t>
      </w:r>
    </w:p>
    <w:p w:rsidR="00AA46E7" w:rsidRPr="000456B4" w:rsidRDefault="00C124A1" w:rsidP="00F84DA6">
      <w:pPr>
        <w:numPr>
          <w:ilvl w:val="0"/>
          <w:numId w:val="2"/>
        </w:numPr>
        <w:ind w:left="792" w:hanging="432"/>
      </w:pPr>
      <w:r w:rsidRPr="000456B4">
        <w:t>The indicated chroma</w:t>
      </w:r>
      <w:r w:rsidR="00AA46E7" w:rsidRPr="000456B4">
        <w:t xml:space="preserve"> sample </w:t>
      </w:r>
      <w:r w:rsidR="001769D9">
        <w:t>location</w:t>
      </w:r>
      <w:r w:rsidR="001769D9" w:rsidRPr="000456B4">
        <w:t xml:space="preserve"> </w:t>
      </w:r>
      <w:r w:rsidR="00AA46E7" w:rsidRPr="000456B4">
        <w:t xml:space="preserve">alignment is only applicable </w:t>
      </w:r>
      <w:r w:rsidRPr="000456B4">
        <w:t>for 4:2:0 chroma sampling</w:t>
      </w:r>
      <w:r w:rsidR="00AA46E7" w:rsidRPr="000456B4">
        <w:t>.</w:t>
      </w:r>
      <w:r w:rsidR="005F325F" w:rsidRPr="000456B4">
        <w:rPr>
          <w:color w:val="000000"/>
        </w:rPr>
        <w:t xml:space="preserve"> </w:t>
      </w:r>
      <w:proofErr w:type="spellStart"/>
      <w:r w:rsidR="005F325F" w:rsidRPr="000456B4">
        <w:rPr>
          <w:color w:val="000000"/>
        </w:rPr>
        <w:t>ChromaLocType</w:t>
      </w:r>
      <w:proofErr w:type="spellEnd"/>
      <w:r w:rsidR="005F325F" w:rsidRPr="000456B4">
        <w:rPr>
          <w:color w:val="000000"/>
        </w:rPr>
        <w:t xml:space="preserve"> (the generic label </w:t>
      </w:r>
      <w:r w:rsidR="00205E4A">
        <w:rPr>
          <w:color w:val="000000"/>
        </w:rPr>
        <w:t xml:space="preserve">used in this document </w:t>
      </w:r>
      <w:r w:rsidR="005F325F" w:rsidRPr="000456B4">
        <w:rPr>
          <w:color w:val="000000"/>
        </w:rPr>
        <w:t xml:space="preserve">for the HEVC </w:t>
      </w:r>
      <w:r w:rsidR="00205E4A">
        <w:rPr>
          <w:color w:val="000000"/>
        </w:rPr>
        <w:t xml:space="preserve">and AVC </w:t>
      </w:r>
      <w:r w:rsidR="005F325F" w:rsidRPr="000456B4">
        <w:rPr>
          <w:color w:val="000000"/>
        </w:rPr>
        <w:t xml:space="preserve">bitstream </w:t>
      </w:r>
      <w:r w:rsidR="00205E4A">
        <w:rPr>
          <w:color w:val="000000"/>
        </w:rPr>
        <w:t xml:space="preserve">syntax </w:t>
      </w:r>
      <w:r w:rsidR="005F325F" w:rsidRPr="000456B4">
        <w:rPr>
          <w:color w:val="000000"/>
        </w:rPr>
        <w:t xml:space="preserve">elements: </w:t>
      </w:r>
      <w:proofErr w:type="spellStart"/>
      <w:r w:rsidR="005F325F" w:rsidRPr="000456B4">
        <w:rPr>
          <w:color w:val="000000"/>
        </w:rPr>
        <w:t>chroma_sample_loc_type_top_field</w:t>
      </w:r>
      <w:proofErr w:type="spellEnd"/>
      <w:r w:rsidR="005F325F" w:rsidRPr="000456B4">
        <w:rPr>
          <w:color w:val="000000"/>
        </w:rPr>
        <w:t xml:space="preserve"> and </w:t>
      </w:r>
      <w:proofErr w:type="spellStart"/>
      <w:r w:rsidR="005F325F" w:rsidRPr="000456B4">
        <w:rPr>
          <w:color w:val="000000"/>
        </w:rPr>
        <w:t>chroma_sample_loc_type_bottom_field</w:t>
      </w:r>
      <w:proofErr w:type="spellEnd"/>
      <w:r w:rsidR="005F325F" w:rsidRPr="000456B4">
        <w:rPr>
          <w:color w:val="000000"/>
        </w:rPr>
        <w:t xml:space="preserve">), listed in Tables 1 and 2 of this document, indicates the 4:2:0 chroma sample </w:t>
      </w:r>
      <w:r w:rsidR="00205E4A">
        <w:rPr>
          <w:color w:val="000000"/>
        </w:rPr>
        <w:t>position</w:t>
      </w:r>
      <w:r w:rsidR="00205E4A" w:rsidRPr="000456B4">
        <w:rPr>
          <w:color w:val="000000"/>
        </w:rPr>
        <w:t xml:space="preserve"> </w:t>
      </w:r>
      <w:r w:rsidR="005F325F" w:rsidRPr="000456B4">
        <w:rPr>
          <w:color w:val="000000"/>
        </w:rPr>
        <w:t>alignment.</w:t>
      </w:r>
    </w:p>
    <w:p w:rsidR="007F1483" w:rsidRPr="000456B4" w:rsidRDefault="007F1483" w:rsidP="007F1483">
      <w:pPr>
        <w:pStyle w:val="Heading3"/>
      </w:pPr>
      <w:bookmarkStart w:id="103" w:name="_Toc529716389"/>
      <w:r w:rsidRPr="000456B4">
        <w:lastRenderedPageBreak/>
        <w:t xml:space="preserve">Common descriptions and carriage – high dynamic range </w:t>
      </w:r>
      <w:r w:rsidR="007A4B0C" w:rsidRPr="000456B4">
        <w:t xml:space="preserve">video </w:t>
      </w:r>
      <w:r w:rsidRPr="000456B4">
        <w:t>with wide colour gamut</w:t>
      </w:r>
      <w:bookmarkEnd w:id="103"/>
    </w:p>
    <w:p w:rsidR="00D25F49" w:rsidRPr="000456B4" w:rsidRDefault="00D25F49" w:rsidP="004375E3">
      <w:pPr>
        <w:keepNext/>
        <w:rPr>
          <w:rFonts w:eastAsia="Calibri"/>
        </w:rPr>
      </w:pPr>
      <w:r w:rsidRPr="000456B4">
        <w:rPr>
          <w:rFonts w:eastAsia="Calibri"/>
        </w:rPr>
        <w:t>This colour volume describes HDR video</w:t>
      </w:r>
      <w:r w:rsidR="009066BE" w:rsidRPr="000456B4">
        <w:rPr>
          <w:rFonts w:eastAsia="Calibri"/>
        </w:rPr>
        <w:t xml:space="preserve"> with WCG</w:t>
      </w:r>
      <w:r w:rsidRPr="000456B4">
        <w:rPr>
          <w:rFonts w:eastAsia="Calibri"/>
        </w:rPr>
        <w:t xml:space="preserve">, which is typically associated with </w:t>
      </w:r>
      <w:proofErr w:type="spellStart"/>
      <w:r w:rsidRPr="000456B4">
        <w:rPr>
          <w:rFonts w:eastAsia="Calibri"/>
        </w:rPr>
        <w:t>ultra high</w:t>
      </w:r>
      <w:proofErr w:type="spellEnd"/>
      <w:r w:rsidRPr="000456B4">
        <w:rPr>
          <w:rFonts w:eastAsia="Calibri"/>
        </w:rPr>
        <w:t xml:space="preserve"> definition video.</w:t>
      </w:r>
    </w:p>
    <w:p w:rsidR="00D25F49" w:rsidRPr="000456B4" w:rsidRDefault="00D25F49" w:rsidP="00D25F49">
      <w:pPr>
        <w:keepNext/>
        <w:rPr>
          <w:rFonts w:eastAsia="Calibri"/>
        </w:rPr>
      </w:pPr>
      <w:r w:rsidRPr="000456B4">
        <w:rPr>
          <w:rFonts w:eastAsia="Calibri"/>
        </w:rPr>
        <w:t>The following system identifier tags are described, as defined in Table 6:</w:t>
      </w:r>
    </w:p>
    <w:p w:rsidR="00D25F49" w:rsidRPr="000456B4" w:rsidRDefault="00D25F49" w:rsidP="00F84DA6">
      <w:pPr>
        <w:keepNext/>
        <w:numPr>
          <w:ilvl w:val="0"/>
          <w:numId w:val="4"/>
        </w:numPr>
        <w:ind w:left="792" w:hanging="432"/>
        <w:rPr>
          <w:rFonts w:eastAsia="Calibri"/>
        </w:rPr>
      </w:pPr>
      <w:r w:rsidRPr="000456B4">
        <w:rPr>
          <w:rFonts w:eastAsia="Calibri"/>
        </w:rPr>
        <w:t>BT2100_PQ_YCC</w:t>
      </w:r>
    </w:p>
    <w:p w:rsidR="00D25F49" w:rsidRPr="000456B4" w:rsidRDefault="00D25F49" w:rsidP="00F84DA6">
      <w:pPr>
        <w:keepNext/>
        <w:numPr>
          <w:ilvl w:val="0"/>
          <w:numId w:val="4"/>
        </w:numPr>
        <w:ind w:left="792" w:hanging="432"/>
        <w:rPr>
          <w:rFonts w:eastAsia="Calibri"/>
        </w:rPr>
      </w:pPr>
      <w:r w:rsidRPr="000456B4">
        <w:rPr>
          <w:rFonts w:eastAsia="Calibri"/>
        </w:rPr>
        <w:t>BT2100_HLG_YCC</w:t>
      </w:r>
    </w:p>
    <w:p w:rsidR="00D25F49" w:rsidRPr="000456B4" w:rsidRDefault="00D25F49" w:rsidP="00F84DA6">
      <w:pPr>
        <w:keepNext/>
        <w:numPr>
          <w:ilvl w:val="0"/>
          <w:numId w:val="4"/>
        </w:numPr>
        <w:ind w:left="792" w:hanging="432"/>
        <w:rPr>
          <w:rFonts w:eastAsia="Calibri"/>
        </w:rPr>
      </w:pPr>
      <w:r w:rsidRPr="000456B4">
        <w:rPr>
          <w:rFonts w:eastAsia="Calibri"/>
        </w:rPr>
        <w:t>BT2100_PQ_RGB</w:t>
      </w:r>
    </w:p>
    <w:p w:rsidR="00D25F49" w:rsidRPr="000456B4" w:rsidRDefault="00D25F49" w:rsidP="00F84DA6">
      <w:pPr>
        <w:numPr>
          <w:ilvl w:val="0"/>
          <w:numId w:val="4"/>
        </w:numPr>
        <w:ind w:left="792" w:hanging="432"/>
        <w:rPr>
          <w:rFonts w:eastAsia="Calibri"/>
        </w:rPr>
      </w:pPr>
      <w:r w:rsidRPr="000456B4">
        <w:rPr>
          <w:rFonts w:eastAsia="Calibri"/>
        </w:rPr>
        <w:t>BT2100_HLG_RGB</w:t>
      </w:r>
    </w:p>
    <w:p w:rsidR="00D25F49" w:rsidRPr="000456B4" w:rsidRDefault="00D25F49" w:rsidP="00AA46E7">
      <w:pPr>
        <w:rPr>
          <w:rFonts w:eastAsia="Calibri"/>
        </w:rPr>
      </w:pPr>
    </w:p>
    <w:p w:rsidR="00D25F49" w:rsidRPr="000456B4" w:rsidRDefault="00D25F49" w:rsidP="007A4B0C">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4B6C89" w:rsidRPr="000456B4">
        <w:rPr>
          <w:b/>
          <w:bCs/>
          <w:noProof/>
        </w:rPr>
        <w:t>6</w:t>
      </w:r>
      <w:r w:rsidRPr="000456B4">
        <w:rPr>
          <w:b/>
          <w:bCs/>
        </w:rPr>
        <w:fldChar w:fldCharType="end"/>
      </w:r>
      <w:r w:rsidRPr="000456B4">
        <w:rPr>
          <w:b/>
          <w:bCs/>
        </w:rPr>
        <w:t xml:space="preserve"> – HDR</w:t>
      </w:r>
      <w:r w:rsidR="007A4B0C" w:rsidRPr="000456B4">
        <w:rPr>
          <w:b/>
          <w:bCs/>
        </w:rPr>
        <w:t xml:space="preserve"> </w:t>
      </w:r>
      <w:r w:rsidRPr="000456B4">
        <w:rPr>
          <w:b/>
          <w:bCs/>
        </w:rPr>
        <w:t>WCG common colour volume descriptions</w:t>
      </w:r>
    </w:p>
    <w:tbl>
      <w:tblPr>
        <w:tblW w:w="48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58" w:type="dxa"/>
        </w:tblCellMar>
        <w:tblLook w:val="04A0" w:firstRow="1" w:lastRow="0" w:firstColumn="1" w:lastColumn="0" w:noHBand="0" w:noVBand="1"/>
      </w:tblPr>
      <w:tblGrid>
        <w:gridCol w:w="432"/>
        <w:gridCol w:w="2017"/>
        <w:gridCol w:w="1673"/>
        <w:gridCol w:w="1800"/>
        <w:gridCol w:w="1634"/>
        <w:gridCol w:w="1800"/>
      </w:tblGrid>
      <w:tr w:rsidR="0013053F" w:rsidRPr="000456B4" w:rsidTr="00E66C3B">
        <w:trPr>
          <w:tblHeader/>
          <w:jc w:val="center"/>
        </w:trPr>
        <w:tc>
          <w:tcPr>
            <w:tcW w:w="231" w:type="pct"/>
            <w:shd w:val="clear" w:color="auto" w:fill="auto"/>
            <w:vAlign w:val="center"/>
          </w:tcPr>
          <w:p w:rsidR="00D25F49" w:rsidRPr="000456B4" w:rsidRDefault="00D25F49" w:rsidP="00C24107">
            <w:pPr>
              <w:keepNext/>
              <w:spacing w:before="0"/>
              <w:jc w:val="center"/>
              <w:rPr>
                <w:rFonts w:eastAsia="Calibri"/>
                <w:b/>
                <w:sz w:val="18"/>
                <w:szCs w:val="18"/>
              </w:rPr>
            </w:pPr>
          </w:p>
        </w:tc>
        <w:tc>
          <w:tcPr>
            <w:tcW w:w="1078" w:type="pct"/>
            <w:shd w:val="clear" w:color="auto" w:fill="auto"/>
          </w:tcPr>
          <w:p w:rsidR="00D25F49" w:rsidRPr="000456B4" w:rsidRDefault="00D25F49" w:rsidP="00C24107">
            <w:pPr>
              <w:keepNext/>
              <w:jc w:val="left"/>
              <w:rPr>
                <w:rFonts w:eastAsia="Calibri"/>
                <w:b/>
                <w:sz w:val="18"/>
                <w:szCs w:val="18"/>
              </w:rPr>
            </w:pPr>
            <w:r w:rsidRPr="000456B4">
              <w:rPr>
                <w:rFonts w:eastAsia="Calibri"/>
                <w:b/>
                <w:sz w:val="18"/>
                <w:szCs w:val="18"/>
              </w:rPr>
              <w:t>System Identifier</w:t>
            </w:r>
          </w:p>
        </w:tc>
        <w:tc>
          <w:tcPr>
            <w:tcW w:w="894" w:type="pct"/>
            <w:shd w:val="clear" w:color="auto" w:fill="auto"/>
          </w:tcPr>
          <w:p w:rsidR="00D25F49" w:rsidRPr="000456B4" w:rsidRDefault="00D25F49" w:rsidP="00C24107">
            <w:pPr>
              <w:keepNext/>
              <w:jc w:val="left"/>
              <w:rPr>
                <w:rFonts w:eastAsia="Calibri"/>
                <w:b/>
                <w:sz w:val="18"/>
                <w:szCs w:val="18"/>
              </w:rPr>
            </w:pPr>
            <w:r w:rsidRPr="000456B4">
              <w:rPr>
                <w:rFonts w:eastAsia="Calibri"/>
                <w:b/>
                <w:sz w:val="18"/>
                <w:szCs w:val="18"/>
              </w:rPr>
              <w:t>BT2100_PQ_YCC</w:t>
            </w:r>
          </w:p>
        </w:tc>
        <w:tc>
          <w:tcPr>
            <w:tcW w:w="962" w:type="pct"/>
            <w:shd w:val="clear" w:color="auto" w:fill="auto"/>
          </w:tcPr>
          <w:p w:rsidR="00D25F49" w:rsidRPr="000456B4" w:rsidRDefault="00D25F49" w:rsidP="00C24107">
            <w:pPr>
              <w:keepNext/>
              <w:jc w:val="left"/>
              <w:rPr>
                <w:rFonts w:eastAsia="Calibri"/>
                <w:b/>
                <w:sz w:val="18"/>
                <w:szCs w:val="18"/>
              </w:rPr>
            </w:pPr>
            <w:r w:rsidRPr="000456B4">
              <w:rPr>
                <w:rFonts w:eastAsia="Calibri"/>
                <w:b/>
                <w:sz w:val="18"/>
                <w:szCs w:val="18"/>
              </w:rPr>
              <w:t>BT2100_HLG_YCC</w:t>
            </w:r>
          </w:p>
        </w:tc>
        <w:tc>
          <w:tcPr>
            <w:tcW w:w="873" w:type="pct"/>
            <w:shd w:val="clear" w:color="auto" w:fill="auto"/>
          </w:tcPr>
          <w:p w:rsidR="00D25F49" w:rsidRPr="000456B4" w:rsidRDefault="00D25F49" w:rsidP="00C24107">
            <w:pPr>
              <w:keepNext/>
              <w:jc w:val="left"/>
              <w:rPr>
                <w:rFonts w:eastAsia="Calibri"/>
                <w:b/>
                <w:sz w:val="18"/>
                <w:szCs w:val="18"/>
              </w:rPr>
            </w:pPr>
            <w:r w:rsidRPr="000456B4">
              <w:rPr>
                <w:rFonts w:eastAsia="Calibri"/>
                <w:b/>
                <w:sz w:val="18"/>
                <w:szCs w:val="18"/>
              </w:rPr>
              <w:t>BT2100_PQ_RGB</w:t>
            </w:r>
          </w:p>
        </w:tc>
        <w:tc>
          <w:tcPr>
            <w:tcW w:w="962" w:type="pct"/>
            <w:shd w:val="clear" w:color="auto" w:fill="auto"/>
          </w:tcPr>
          <w:p w:rsidR="00D25F49" w:rsidRPr="000456B4" w:rsidRDefault="00D25F49" w:rsidP="00C24107">
            <w:pPr>
              <w:keepNext/>
              <w:jc w:val="left"/>
              <w:rPr>
                <w:rFonts w:eastAsia="Calibri"/>
                <w:b/>
                <w:sz w:val="18"/>
                <w:szCs w:val="18"/>
              </w:rPr>
            </w:pPr>
            <w:r w:rsidRPr="000456B4">
              <w:rPr>
                <w:rFonts w:eastAsia="Calibri"/>
                <w:b/>
                <w:sz w:val="18"/>
                <w:szCs w:val="18"/>
              </w:rPr>
              <w:t>BT2100_HLG_RGB</w:t>
            </w:r>
          </w:p>
        </w:tc>
      </w:tr>
      <w:tr w:rsidR="0013053F" w:rsidRPr="000456B4" w:rsidTr="00E66C3B">
        <w:trPr>
          <w:cantSplit/>
          <w:trHeight w:val="576"/>
          <w:jc w:val="center"/>
        </w:trPr>
        <w:tc>
          <w:tcPr>
            <w:tcW w:w="231" w:type="pct"/>
            <w:vMerge w:val="restart"/>
            <w:shd w:val="clear" w:color="auto" w:fill="auto"/>
            <w:textDirection w:val="btLr"/>
            <w:vAlign w:val="center"/>
          </w:tcPr>
          <w:p w:rsidR="00D25F49" w:rsidRPr="000456B4" w:rsidRDefault="00D25F49" w:rsidP="00C24107">
            <w:pPr>
              <w:keepNext/>
              <w:spacing w:before="0"/>
              <w:jc w:val="center"/>
              <w:rPr>
                <w:rFonts w:eastAsia="Calibri"/>
                <w:b/>
                <w:sz w:val="18"/>
                <w:szCs w:val="18"/>
              </w:rPr>
            </w:pPr>
            <w:r w:rsidRPr="000456B4">
              <w:rPr>
                <w:rFonts w:eastAsia="Calibri"/>
                <w:b/>
                <w:sz w:val="18"/>
                <w:szCs w:val="18"/>
              </w:rPr>
              <w:t>Colour properties</w:t>
            </w:r>
          </w:p>
        </w:tc>
        <w:tc>
          <w:tcPr>
            <w:tcW w:w="1078"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Colour primaries</w:t>
            </w:r>
          </w:p>
        </w:tc>
        <w:tc>
          <w:tcPr>
            <w:tcW w:w="894"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BT.2020 / BT.2100</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BT.2020 / BT.2100</w:t>
            </w:r>
          </w:p>
        </w:tc>
        <w:tc>
          <w:tcPr>
            <w:tcW w:w="873"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BT.2020 / BT.2100</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BT.2020 / BT.2100</w:t>
            </w:r>
          </w:p>
        </w:tc>
      </w:tr>
      <w:tr w:rsidR="0013053F" w:rsidRPr="000456B4" w:rsidTr="00E66C3B">
        <w:trPr>
          <w:trHeight w:val="576"/>
          <w:jc w:val="center"/>
        </w:trPr>
        <w:tc>
          <w:tcPr>
            <w:tcW w:w="231" w:type="pct"/>
            <w:vMerge/>
            <w:shd w:val="clear" w:color="auto" w:fill="auto"/>
            <w:vAlign w:val="center"/>
          </w:tcPr>
          <w:p w:rsidR="00D25F49" w:rsidRPr="000456B4" w:rsidRDefault="00D25F49" w:rsidP="00C24107">
            <w:pPr>
              <w:keepNext/>
              <w:spacing w:before="0"/>
              <w:jc w:val="center"/>
              <w:rPr>
                <w:rFonts w:eastAsia="Calibri"/>
                <w:b/>
                <w:sz w:val="18"/>
                <w:szCs w:val="18"/>
              </w:rPr>
            </w:pPr>
          </w:p>
        </w:tc>
        <w:tc>
          <w:tcPr>
            <w:tcW w:w="1078"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Transfer characteristics</w:t>
            </w:r>
          </w:p>
        </w:tc>
        <w:tc>
          <w:tcPr>
            <w:tcW w:w="894" w:type="pct"/>
            <w:shd w:val="clear" w:color="auto" w:fill="auto"/>
          </w:tcPr>
          <w:p w:rsidR="00D25F49" w:rsidRPr="000456B4" w:rsidRDefault="00E7610C" w:rsidP="00C24107">
            <w:pPr>
              <w:keepNext/>
              <w:jc w:val="left"/>
              <w:rPr>
                <w:rFonts w:eastAsia="Calibri"/>
                <w:sz w:val="18"/>
                <w:szCs w:val="18"/>
              </w:rPr>
            </w:pPr>
            <w:r w:rsidRPr="000456B4">
              <w:rPr>
                <w:rFonts w:eastAsia="Calibri"/>
                <w:sz w:val="18"/>
                <w:szCs w:val="18"/>
              </w:rPr>
              <w:t xml:space="preserve">BT.2100 </w:t>
            </w:r>
            <w:r w:rsidR="00D25F49" w:rsidRPr="000456B4">
              <w:rPr>
                <w:rFonts w:eastAsia="Calibri"/>
                <w:sz w:val="18"/>
                <w:szCs w:val="18"/>
              </w:rPr>
              <w:t>PQ</w:t>
            </w:r>
          </w:p>
        </w:tc>
        <w:tc>
          <w:tcPr>
            <w:tcW w:w="962" w:type="pct"/>
            <w:shd w:val="clear" w:color="auto" w:fill="auto"/>
          </w:tcPr>
          <w:p w:rsidR="00D25F49" w:rsidRPr="000456B4" w:rsidRDefault="00E7610C" w:rsidP="00C24107">
            <w:pPr>
              <w:keepNext/>
              <w:jc w:val="left"/>
              <w:rPr>
                <w:rFonts w:eastAsia="Calibri"/>
                <w:sz w:val="18"/>
                <w:szCs w:val="18"/>
              </w:rPr>
            </w:pPr>
            <w:r w:rsidRPr="000456B4">
              <w:rPr>
                <w:rFonts w:eastAsia="Calibri"/>
                <w:sz w:val="18"/>
                <w:szCs w:val="18"/>
              </w:rPr>
              <w:t xml:space="preserve">BT.2100 </w:t>
            </w:r>
            <w:r w:rsidR="00D25F49" w:rsidRPr="000456B4">
              <w:rPr>
                <w:rFonts w:eastAsia="Calibri"/>
                <w:sz w:val="18"/>
                <w:szCs w:val="18"/>
              </w:rPr>
              <w:t>HLG</w:t>
            </w:r>
          </w:p>
        </w:tc>
        <w:tc>
          <w:tcPr>
            <w:tcW w:w="873" w:type="pct"/>
            <w:shd w:val="clear" w:color="auto" w:fill="auto"/>
          </w:tcPr>
          <w:p w:rsidR="00D25F49" w:rsidRPr="000456B4" w:rsidRDefault="00E7610C" w:rsidP="00C24107">
            <w:pPr>
              <w:keepNext/>
              <w:jc w:val="left"/>
              <w:rPr>
                <w:rFonts w:eastAsia="Calibri"/>
                <w:sz w:val="18"/>
                <w:szCs w:val="18"/>
              </w:rPr>
            </w:pPr>
            <w:r w:rsidRPr="000456B4">
              <w:rPr>
                <w:rFonts w:eastAsia="Calibri"/>
                <w:sz w:val="18"/>
                <w:szCs w:val="18"/>
              </w:rPr>
              <w:t xml:space="preserve">BT.2100 </w:t>
            </w:r>
            <w:r w:rsidR="00D25F49" w:rsidRPr="000456B4">
              <w:rPr>
                <w:rFonts w:eastAsia="Calibri"/>
                <w:sz w:val="18"/>
                <w:szCs w:val="18"/>
              </w:rPr>
              <w:t>PQ</w:t>
            </w:r>
          </w:p>
        </w:tc>
        <w:tc>
          <w:tcPr>
            <w:tcW w:w="962" w:type="pct"/>
            <w:shd w:val="clear" w:color="auto" w:fill="auto"/>
          </w:tcPr>
          <w:p w:rsidR="00D25F49" w:rsidRPr="000456B4" w:rsidRDefault="00E7610C" w:rsidP="00C24107">
            <w:pPr>
              <w:keepNext/>
              <w:jc w:val="left"/>
              <w:rPr>
                <w:rFonts w:eastAsia="Calibri"/>
                <w:sz w:val="18"/>
                <w:szCs w:val="18"/>
              </w:rPr>
            </w:pPr>
            <w:r w:rsidRPr="000456B4">
              <w:rPr>
                <w:rFonts w:eastAsia="Calibri"/>
                <w:sz w:val="18"/>
                <w:szCs w:val="18"/>
              </w:rPr>
              <w:t xml:space="preserve">BT.2100 </w:t>
            </w:r>
            <w:r w:rsidR="00D25F49" w:rsidRPr="000456B4">
              <w:rPr>
                <w:rFonts w:eastAsia="Calibri"/>
                <w:sz w:val="18"/>
                <w:szCs w:val="18"/>
              </w:rPr>
              <w:t>HLG</w:t>
            </w:r>
          </w:p>
        </w:tc>
      </w:tr>
      <w:tr w:rsidR="0013053F" w:rsidRPr="000456B4" w:rsidTr="00E66C3B">
        <w:trPr>
          <w:trHeight w:val="576"/>
          <w:jc w:val="center"/>
        </w:trPr>
        <w:tc>
          <w:tcPr>
            <w:tcW w:w="231" w:type="pct"/>
            <w:vMerge/>
            <w:shd w:val="clear" w:color="auto" w:fill="auto"/>
            <w:vAlign w:val="center"/>
          </w:tcPr>
          <w:p w:rsidR="00D25F49" w:rsidRPr="000456B4" w:rsidRDefault="00D25F49" w:rsidP="00C24107">
            <w:pPr>
              <w:keepNext/>
              <w:spacing w:before="0"/>
              <w:jc w:val="center"/>
              <w:rPr>
                <w:rFonts w:eastAsia="Calibri"/>
                <w:b/>
                <w:sz w:val="18"/>
                <w:szCs w:val="18"/>
              </w:rPr>
            </w:pPr>
          </w:p>
        </w:tc>
        <w:tc>
          <w:tcPr>
            <w:tcW w:w="1078"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Colour representation</w:t>
            </w:r>
          </w:p>
        </w:tc>
        <w:tc>
          <w:tcPr>
            <w:tcW w:w="894" w:type="pct"/>
            <w:shd w:val="clear" w:color="auto" w:fill="auto"/>
          </w:tcPr>
          <w:p w:rsidR="00D25F49" w:rsidRPr="000456B4" w:rsidRDefault="00D25F49" w:rsidP="00C24107">
            <w:pPr>
              <w:keepNext/>
              <w:jc w:val="left"/>
              <w:rPr>
                <w:rFonts w:eastAsia="Calibri"/>
                <w:sz w:val="18"/>
                <w:szCs w:val="18"/>
              </w:rPr>
            </w:pPr>
            <w:proofErr w:type="spellStart"/>
            <w:r w:rsidRPr="000456B4">
              <w:rPr>
                <w:rFonts w:eastAsia="Calibri"/>
                <w:sz w:val="18"/>
                <w:szCs w:val="18"/>
              </w:rPr>
              <w:t>Y′CbCr</w:t>
            </w:r>
            <w:proofErr w:type="spellEnd"/>
          </w:p>
        </w:tc>
        <w:tc>
          <w:tcPr>
            <w:tcW w:w="962" w:type="pct"/>
            <w:shd w:val="clear" w:color="auto" w:fill="auto"/>
          </w:tcPr>
          <w:p w:rsidR="00D25F49" w:rsidRPr="000456B4" w:rsidRDefault="00D25F49" w:rsidP="00C24107">
            <w:pPr>
              <w:keepNext/>
              <w:jc w:val="left"/>
              <w:rPr>
                <w:rFonts w:eastAsia="Calibri"/>
                <w:sz w:val="18"/>
                <w:szCs w:val="18"/>
              </w:rPr>
            </w:pPr>
            <w:proofErr w:type="spellStart"/>
            <w:r w:rsidRPr="000456B4">
              <w:rPr>
                <w:rFonts w:eastAsia="Calibri"/>
                <w:sz w:val="18"/>
                <w:szCs w:val="18"/>
              </w:rPr>
              <w:t>Y′CbCr</w:t>
            </w:r>
            <w:proofErr w:type="spellEnd"/>
          </w:p>
        </w:tc>
        <w:tc>
          <w:tcPr>
            <w:tcW w:w="873"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R′G′B′</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R′G′B′</w:t>
            </w:r>
          </w:p>
        </w:tc>
      </w:tr>
      <w:tr w:rsidR="0013053F" w:rsidRPr="000456B4" w:rsidTr="00E66C3B">
        <w:trPr>
          <w:cantSplit/>
          <w:trHeight w:val="381"/>
          <w:jc w:val="center"/>
        </w:trPr>
        <w:tc>
          <w:tcPr>
            <w:tcW w:w="231" w:type="pct"/>
            <w:vMerge w:val="restart"/>
            <w:shd w:val="clear" w:color="auto" w:fill="auto"/>
            <w:textDirection w:val="btLr"/>
            <w:vAlign w:val="center"/>
          </w:tcPr>
          <w:p w:rsidR="00D25F49" w:rsidRPr="000456B4" w:rsidRDefault="00D25F49" w:rsidP="00C24107">
            <w:pPr>
              <w:keepNext/>
              <w:spacing w:before="0"/>
              <w:jc w:val="center"/>
              <w:rPr>
                <w:rFonts w:eastAsia="Calibri"/>
                <w:b/>
                <w:sz w:val="18"/>
                <w:szCs w:val="18"/>
              </w:rPr>
            </w:pPr>
            <w:r w:rsidRPr="000456B4">
              <w:rPr>
                <w:rFonts w:eastAsia="Calibri"/>
                <w:b/>
                <w:sz w:val="18"/>
                <w:szCs w:val="18"/>
              </w:rPr>
              <w:t>Other</w:t>
            </w:r>
          </w:p>
        </w:tc>
        <w:tc>
          <w:tcPr>
            <w:tcW w:w="1078"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Full/narrow range</w:t>
            </w:r>
          </w:p>
        </w:tc>
        <w:tc>
          <w:tcPr>
            <w:tcW w:w="894"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Narrow</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Narrow</w:t>
            </w:r>
          </w:p>
        </w:tc>
        <w:tc>
          <w:tcPr>
            <w:tcW w:w="873"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Narrow</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Narrow</w:t>
            </w:r>
          </w:p>
        </w:tc>
      </w:tr>
      <w:tr w:rsidR="0013053F" w:rsidRPr="000456B4" w:rsidTr="00E66C3B">
        <w:trPr>
          <w:cantSplit/>
          <w:trHeight w:val="332"/>
          <w:jc w:val="center"/>
        </w:trPr>
        <w:tc>
          <w:tcPr>
            <w:tcW w:w="231" w:type="pct"/>
            <w:vMerge/>
            <w:shd w:val="clear" w:color="auto" w:fill="auto"/>
            <w:textDirection w:val="btLr"/>
            <w:vAlign w:val="center"/>
          </w:tcPr>
          <w:p w:rsidR="00D25F49" w:rsidRPr="000456B4" w:rsidRDefault="00D25F49" w:rsidP="00C24107">
            <w:pPr>
              <w:keepNext/>
              <w:spacing w:before="0"/>
              <w:jc w:val="center"/>
              <w:rPr>
                <w:rFonts w:eastAsia="Calibri"/>
                <w:b/>
                <w:sz w:val="18"/>
                <w:szCs w:val="18"/>
              </w:rPr>
            </w:pPr>
          </w:p>
        </w:tc>
        <w:tc>
          <w:tcPr>
            <w:tcW w:w="1078"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 xml:space="preserve">4:2:0 chroma sample </w:t>
            </w:r>
            <w:r w:rsidR="001769D9">
              <w:rPr>
                <w:rFonts w:eastAsia="Calibri"/>
                <w:sz w:val="18"/>
                <w:szCs w:val="18"/>
              </w:rPr>
              <w:t>location</w:t>
            </w:r>
            <w:r w:rsidR="001769D9" w:rsidRPr="000456B4">
              <w:rPr>
                <w:rFonts w:eastAsia="Calibri"/>
                <w:sz w:val="18"/>
                <w:szCs w:val="18"/>
              </w:rPr>
              <w:t xml:space="preserve"> </w:t>
            </w:r>
            <w:r w:rsidRPr="000456B4">
              <w:rPr>
                <w:rFonts w:eastAsia="Calibri"/>
                <w:sz w:val="18"/>
                <w:szCs w:val="18"/>
              </w:rPr>
              <w:t>alignment</w:t>
            </w:r>
          </w:p>
        </w:tc>
        <w:tc>
          <w:tcPr>
            <w:tcW w:w="894"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Co-sited</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Co-sited</w:t>
            </w:r>
          </w:p>
        </w:tc>
        <w:tc>
          <w:tcPr>
            <w:tcW w:w="873"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Co-sited</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Co-sited</w:t>
            </w:r>
          </w:p>
        </w:tc>
      </w:tr>
      <w:tr w:rsidR="0013053F" w:rsidRPr="000456B4" w:rsidTr="00E66C3B">
        <w:trPr>
          <w:trHeight w:val="326"/>
          <w:jc w:val="center"/>
        </w:trPr>
        <w:tc>
          <w:tcPr>
            <w:tcW w:w="231" w:type="pct"/>
            <w:vMerge w:val="restart"/>
            <w:shd w:val="clear" w:color="auto" w:fill="auto"/>
            <w:textDirection w:val="btLr"/>
            <w:vAlign w:val="center"/>
          </w:tcPr>
          <w:p w:rsidR="00D25F49" w:rsidRPr="000456B4" w:rsidRDefault="00D25F49" w:rsidP="00C24107">
            <w:pPr>
              <w:keepNext/>
              <w:spacing w:before="0"/>
              <w:jc w:val="center"/>
              <w:rPr>
                <w:rFonts w:eastAsia="Calibri"/>
                <w:b/>
                <w:sz w:val="18"/>
                <w:szCs w:val="18"/>
              </w:rPr>
            </w:pPr>
            <w:r w:rsidRPr="000456B4">
              <w:rPr>
                <w:rFonts w:eastAsia="Calibri"/>
                <w:b/>
                <w:sz w:val="18"/>
                <w:szCs w:val="18"/>
              </w:rPr>
              <w:t>CICP parameters</w:t>
            </w:r>
          </w:p>
        </w:tc>
        <w:tc>
          <w:tcPr>
            <w:tcW w:w="1078" w:type="pct"/>
            <w:shd w:val="clear" w:color="auto" w:fill="auto"/>
          </w:tcPr>
          <w:p w:rsidR="00D25F49" w:rsidRPr="000456B4" w:rsidRDefault="00D25F49" w:rsidP="00C24107">
            <w:pPr>
              <w:keepNext/>
              <w:jc w:val="left"/>
              <w:rPr>
                <w:rFonts w:eastAsia="Calibri"/>
                <w:sz w:val="18"/>
                <w:szCs w:val="18"/>
              </w:rPr>
            </w:pPr>
            <w:proofErr w:type="spellStart"/>
            <w:r w:rsidRPr="000456B4">
              <w:rPr>
                <w:rFonts w:eastAsia="Calibri"/>
                <w:sz w:val="18"/>
                <w:szCs w:val="18"/>
              </w:rPr>
              <w:t>ColourPrimaries</w:t>
            </w:r>
            <w:proofErr w:type="spellEnd"/>
          </w:p>
        </w:tc>
        <w:tc>
          <w:tcPr>
            <w:tcW w:w="894"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9</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9</w:t>
            </w:r>
          </w:p>
        </w:tc>
        <w:tc>
          <w:tcPr>
            <w:tcW w:w="873"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9</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9</w:t>
            </w:r>
          </w:p>
        </w:tc>
      </w:tr>
      <w:tr w:rsidR="0013053F" w:rsidRPr="000456B4" w:rsidTr="00E66C3B">
        <w:trPr>
          <w:trHeight w:val="326"/>
          <w:jc w:val="center"/>
        </w:trPr>
        <w:tc>
          <w:tcPr>
            <w:tcW w:w="231" w:type="pct"/>
            <w:vMerge/>
            <w:shd w:val="clear" w:color="auto" w:fill="auto"/>
            <w:vAlign w:val="center"/>
          </w:tcPr>
          <w:p w:rsidR="00D25F49" w:rsidRPr="000456B4" w:rsidRDefault="00D25F49" w:rsidP="00C24107">
            <w:pPr>
              <w:keepNext/>
              <w:spacing w:before="0"/>
              <w:jc w:val="center"/>
              <w:rPr>
                <w:rFonts w:eastAsia="Calibri"/>
                <w:b/>
                <w:sz w:val="18"/>
                <w:szCs w:val="18"/>
              </w:rPr>
            </w:pPr>
          </w:p>
        </w:tc>
        <w:tc>
          <w:tcPr>
            <w:tcW w:w="1078" w:type="pct"/>
            <w:shd w:val="clear" w:color="auto" w:fill="auto"/>
          </w:tcPr>
          <w:p w:rsidR="00D25F49" w:rsidRPr="000456B4" w:rsidRDefault="00D25F49" w:rsidP="00C24107">
            <w:pPr>
              <w:keepNext/>
              <w:jc w:val="left"/>
              <w:rPr>
                <w:rFonts w:eastAsia="Calibri"/>
                <w:sz w:val="18"/>
                <w:szCs w:val="18"/>
              </w:rPr>
            </w:pPr>
            <w:proofErr w:type="spellStart"/>
            <w:r w:rsidRPr="000456B4">
              <w:rPr>
                <w:rFonts w:eastAsia="Calibri"/>
                <w:sz w:val="18"/>
                <w:szCs w:val="18"/>
              </w:rPr>
              <w:t>TransferCharacteristics</w:t>
            </w:r>
            <w:proofErr w:type="spellEnd"/>
          </w:p>
        </w:tc>
        <w:tc>
          <w:tcPr>
            <w:tcW w:w="894"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16</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18</w:t>
            </w:r>
          </w:p>
        </w:tc>
        <w:tc>
          <w:tcPr>
            <w:tcW w:w="873"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16</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18</w:t>
            </w:r>
          </w:p>
        </w:tc>
      </w:tr>
      <w:tr w:rsidR="0013053F" w:rsidRPr="000456B4" w:rsidTr="00E66C3B">
        <w:trPr>
          <w:trHeight w:val="326"/>
          <w:jc w:val="center"/>
        </w:trPr>
        <w:tc>
          <w:tcPr>
            <w:tcW w:w="231" w:type="pct"/>
            <w:vMerge/>
            <w:shd w:val="clear" w:color="auto" w:fill="auto"/>
            <w:vAlign w:val="center"/>
          </w:tcPr>
          <w:p w:rsidR="00D25F49" w:rsidRPr="000456B4" w:rsidRDefault="00D25F49" w:rsidP="00C24107">
            <w:pPr>
              <w:keepNext/>
              <w:spacing w:before="0"/>
              <w:jc w:val="center"/>
              <w:rPr>
                <w:rFonts w:eastAsia="Calibri"/>
                <w:b/>
                <w:sz w:val="18"/>
                <w:szCs w:val="18"/>
              </w:rPr>
            </w:pPr>
          </w:p>
        </w:tc>
        <w:tc>
          <w:tcPr>
            <w:tcW w:w="1078" w:type="pct"/>
            <w:shd w:val="clear" w:color="auto" w:fill="auto"/>
          </w:tcPr>
          <w:p w:rsidR="00D25F49" w:rsidRPr="000456B4" w:rsidRDefault="00D25F49" w:rsidP="00C24107">
            <w:pPr>
              <w:keepNext/>
              <w:jc w:val="left"/>
              <w:rPr>
                <w:rFonts w:eastAsia="Calibri"/>
                <w:sz w:val="18"/>
                <w:szCs w:val="18"/>
              </w:rPr>
            </w:pPr>
            <w:proofErr w:type="spellStart"/>
            <w:r w:rsidRPr="000456B4">
              <w:rPr>
                <w:rFonts w:eastAsia="Calibri"/>
                <w:sz w:val="18"/>
                <w:szCs w:val="18"/>
              </w:rPr>
              <w:t>MatrixCoefficients</w:t>
            </w:r>
            <w:proofErr w:type="spellEnd"/>
          </w:p>
        </w:tc>
        <w:tc>
          <w:tcPr>
            <w:tcW w:w="894"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9</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9</w:t>
            </w:r>
          </w:p>
        </w:tc>
        <w:tc>
          <w:tcPr>
            <w:tcW w:w="873"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0</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0</w:t>
            </w:r>
          </w:p>
        </w:tc>
      </w:tr>
      <w:tr w:rsidR="0013053F" w:rsidRPr="000456B4" w:rsidTr="00E66C3B">
        <w:trPr>
          <w:trHeight w:val="326"/>
          <w:jc w:val="center"/>
        </w:trPr>
        <w:tc>
          <w:tcPr>
            <w:tcW w:w="231" w:type="pct"/>
            <w:vMerge/>
            <w:shd w:val="clear" w:color="auto" w:fill="auto"/>
            <w:vAlign w:val="center"/>
          </w:tcPr>
          <w:p w:rsidR="00D25F49" w:rsidRPr="000456B4" w:rsidRDefault="00D25F49" w:rsidP="00C24107">
            <w:pPr>
              <w:keepNext/>
              <w:spacing w:before="0"/>
              <w:jc w:val="center"/>
              <w:rPr>
                <w:rFonts w:eastAsia="Calibri"/>
                <w:b/>
                <w:sz w:val="18"/>
                <w:szCs w:val="18"/>
              </w:rPr>
            </w:pPr>
          </w:p>
        </w:tc>
        <w:tc>
          <w:tcPr>
            <w:tcW w:w="1078" w:type="pct"/>
            <w:shd w:val="clear" w:color="auto" w:fill="auto"/>
          </w:tcPr>
          <w:p w:rsidR="00D25F49" w:rsidRPr="000456B4" w:rsidRDefault="007A4B0C" w:rsidP="00C24107">
            <w:pPr>
              <w:keepNext/>
              <w:jc w:val="left"/>
              <w:rPr>
                <w:rFonts w:eastAsia="Calibri"/>
                <w:sz w:val="18"/>
                <w:szCs w:val="18"/>
              </w:rPr>
            </w:pPr>
            <w:proofErr w:type="spellStart"/>
            <w:r w:rsidRPr="000456B4">
              <w:rPr>
                <w:rFonts w:eastAsia="Calibri"/>
                <w:sz w:val="18"/>
                <w:szCs w:val="18"/>
              </w:rPr>
              <w:t>VideoFullRangeFlag</w:t>
            </w:r>
            <w:proofErr w:type="spellEnd"/>
          </w:p>
        </w:tc>
        <w:tc>
          <w:tcPr>
            <w:tcW w:w="894"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0</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0</w:t>
            </w:r>
          </w:p>
        </w:tc>
        <w:tc>
          <w:tcPr>
            <w:tcW w:w="873"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0</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0</w:t>
            </w:r>
          </w:p>
        </w:tc>
      </w:tr>
      <w:tr w:rsidR="003C4D21" w:rsidRPr="000456B4" w:rsidTr="003C4D21">
        <w:trPr>
          <w:jc w:val="center"/>
        </w:trPr>
        <w:tc>
          <w:tcPr>
            <w:tcW w:w="231" w:type="pct"/>
            <w:vMerge w:val="restart"/>
            <w:shd w:val="clear" w:color="auto" w:fill="auto"/>
            <w:textDirection w:val="btLr"/>
            <w:vAlign w:val="center"/>
          </w:tcPr>
          <w:p w:rsidR="00D25F49" w:rsidRPr="000456B4" w:rsidRDefault="00D25F49" w:rsidP="00C24107">
            <w:pPr>
              <w:keepNext/>
              <w:spacing w:before="0"/>
              <w:jc w:val="center"/>
              <w:rPr>
                <w:rFonts w:eastAsia="Calibri"/>
                <w:b/>
                <w:sz w:val="18"/>
                <w:szCs w:val="18"/>
              </w:rPr>
            </w:pPr>
            <w:r w:rsidRPr="000456B4">
              <w:rPr>
                <w:rFonts w:eastAsia="Calibri"/>
                <w:b/>
                <w:sz w:val="18"/>
                <w:szCs w:val="18"/>
              </w:rPr>
              <w:t>SMPTE MXF parameters</w:t>
            </w:r>
          </w:p>
        </w:tc>
        <w:tc>
          <w:tcPr>
            <w:tcW w:w="1078"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Colour primaries</w:t>
            </w:r>
          </w:p>
        </w:tc>
        <w:tc>
          <w:tcPr>
            <w:tcW w:w="3691" w:type="pct"/>
            <w:gridSpan w:val="4"/>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06.0E.2B.34.04.01.01.0D.04.01.01.01.03.04.00.00</w:t>
            </w:r>
          </w:p>
        </w:tc>
      </w:tr>
      <w:tr w:rsidR="0013053F" w:rsidRPr="000456B4" w:rsidTr="00E66C3B">
        <w:trPr>
          <w:jc w:val="center"/>
        </w:trPr>
        <w:tc>
          <w:tcPr>
            <w:tcW w:w="231" w:type="pct"/>
            <w:vMerge/>
            <w:shd w:val="clear" w:color="auto" w:fill="auto"/>
            <w:vAlign w:val="center"/>
          </w:tcPr>
          <w:p w:rsidR="00D25F49" w:rsidRPr="000456B4" w:rsidRDefault="00D25F49" w:rsidP="00C24107">
            <w:pPr>
              <w:keepNext/>
              <w:spacing w:before="0"/>
              <w:jc w:val="center"/>
              <w:rPr>
                <w:rFonts w:eastAsia="Calibri"/>
                <w:b/>
                <w:sz w:val="18"/>
                <w:szCs w:val="18"/>
              </w:rPr>
            </w:pPr>
          </w:p>
        </w:tc>
        <w:tc>
          <w:tcPr>
            <w:tcW w:w="1078"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Transfer characteristic</w:t>
            </w:r>
          </w:p>
        </w:tc>
        <w:tc>
          <w:tcPr>
            <w:tcW w:w="894"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06.0E.2B.34.04.01.01.0D.04.01.01.01.01.0A.00.00</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06.0E.2B.34.04.01.01.0D.04.01.01.01.01.0B.00.00</w:t>
            </w:r>
          </w:p>
        </w:tc>
        <w:tc>
          <w:tcPr>
            <w:tcW w:w="873"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06.0E.2B.34.04.01.01.0D.04.01.01.01.01.0A.00.00</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06.0E.2B.34.04.01.01.0D.04.01.01.01.01.0B.00.00</w:t>
            </w:r>
          </w:p>
        </w:tc>
      </w:tr>
      <w:tr w:rsidR="0013053F" w:rsidRPr="000456B4" w:rsidTr="00E66C3B">
        <w:trPr>
          <w:jc w:val="center"/>
        </w:trPr>
        <w:tc>
          <w:tcPr>
            <w:tcW w:w="231" w:type="pct"/>
            <w:vMerge/>
            <w:shd w:val="clear" w:color="auto" w:fill="auto"/>
            <w:vAlign w:val="center"/>
          </w:tcPr>
          <w:p w:rsidR="00D25F49" w:rsidRPr="000456B4" w:rsidRDefault="00D25F49" w:rsidP="00C24107">
            <w:pPr>
              <w:keepNext/>
              <w:spacing w:before="0"/>
              <w:jc w:val="center"/>
              <w:rPr>
                <w:rFonts w:eastAsia="Calibri"/>
                <w:b/>
                <w:sz w:val="18"/>
                <w:szCs w:val="18"/>
              </w:rPr>
            </w:pPr>
          </w:p>
        </w:tc>
        <w:tc>
          <w:tcPr>
            <w:tcW w:w="1078"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Coding equations</w:t>
            </w:r>
          </w:p>
        </w:tc>
        <w:tc>
          <w:tcPr>
            <w:tcW w:w="1856" w:type="pct"/>
            <w:gridSpan w:val="2"/>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06.0E.2B.34.04.01.01.0D.04.01.01.01.02.06.00.00</w:t>
            </w:r>
          </w:p>
        </w:tc>
        <w:tc>
          <w:tcPr>
            <w:tcW w:w="873"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N/R</w:t>
            </w:r>
          </w:p>
        </w:tc>
        <w:tc>
          <w:tcPr>
            <w:tcW w:w="962"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N/R</w:t>
            </w:r>
          </w:p>
        </w:tc>
      </w:tr>
      <w:tr w:rsidR="003C4D21" w:rsidRPr="000456B4" w:rsidTr="003C4D21">
        <w:trPr>
          <w:jc w:val="center"/>
        </w:trPr>
        <w:tc>
          <w:tcPr>
            <w:tcW w:w="231" w:type="pct"/>
            <w:vMerge/>
            <w:shd w:val="clear" w:color="auto" w:fill="auto"/>
            <w:vAlign w:val="center"/>
          </w:tcPr>
          <w:p w:rsidR="00D25F49" w:rsidRPr="000456B4" w:rsidRDefault="00D25F49" w:rsidP="00C24107">
            <w:pPr>
              <w:keepNext/>
              <w:spacing w:before="0"/>
              <w:jc w:val="center"/>
              <w:rPr>
                <w:rFonts w:eastAsia="Calibri"/>
                <w:b/>
                <w:sz w:val="18"/>
                <w:szCs w:val="18"/>
              </w:rPr>
            </w:pPr>
          </w:p>
        </w:tc>
        <w:tc>
          <w:tcPr>
            <w:tcW w:w="1078"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Full/narrow level range</w:t>
            </w:r>
          </w:p>
          <w:p w:rsidR="00D25F49" w:rsidRPr="000456B4" w:rsidRDefault="00D25F49" w:rsidP="00C24107">
            <w:pPr>
              <w:keepNext/>
              <w:jc w:val="left"/>
              <w:rPr>
                <w:rFonts w:eastAsia="Calibri"/>
                <w:sz w:val="18"/>
                <w:szCs w:val="18"/>
              </w:rPr>
            </w:pPr>
            <w:r w:rsidRPr="000456B4">
              <w:rPr>
                <w:rFonts w:eastAsia="Calibri"/>
                <w:sz w:val="18"/>
                <w:szCs w:val="18"/>
              </w:rPr>
              <w:t>indicated in black ref</w:t>
            </w:r>
            <w:r w:rsidR="007A4B0C" w:rsidRPr="000456B4">
              <w:rPr>
                <w:rFonts w:eastAsia="Calibri"/>
                <w:sz w:val="18"/>
                <w:szCs w:val="18"/>
              </w:rPr>
              <w:t>erence</w:t>
            </w:r>
            <w:r w:rsidRPr="000456B4">
              <w:rPr>
                <w:rFonts w:eastAsia="Calibri"/>
                <w:sz w:val="18"/>
                <w:szCs w:val="18"/>
              </w:rPr>
              <w:t xml:space="preserve"> level, white ref</w:t>
            </w:r>
            <w:r w:rsidR="007A4B0C" w:rsidRPr="000456B4">
              <w:rPr>
                <w:rFonts w:eastAsia="Calibri"/>
                <w:sz w:val="18"/>
                <w:szCs w:val="18"/>
              </w:rPr>
              <w:t>erence</w:t>
            </w:r>
            <w:r w:rsidRPr="000456B4">
              <w:rPr>
                <w:rFonts w:eastAsia="Calibri"/>
                <w:sz w:val="18"/>
                <w:szCs w:val="18"/>
              </w:rPr>
              <w:t xml:space="preserve"> level, colour range</w:t>
            </w:r>
          </w:p>
        </w:tc>
        <w:tc>
          <w:tcPr>
            <w:tcW w:w="3691" w:type="pct"/>
            <w:gridSpan w:val="4"/>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Inferred</w:t>
            </w:r>
          </w:p>
        </w:tc>
      </w:tr>
      <w:tr w:rsidR="003C4D21" w:rsidRPr="000456B4" w:rsidTr="003C4D21">
        <w:trPr>
          <w:trHeight w:val="367"/>
          <w:jc w:val="center"/>
        </w:trPr>
        <w:tc>
          <w:tcPr>
            <w:tcW w:w="231" w:type="pct"/>
            <w:vMerge/>
            <w:shd w:val="clear" w:color="auto" w:fill="auto"/>
            <w:vAlign w:val="center"/>
          </w:tcPr>
          <w:p w:rsidR="00D25F49" w:rsidRPr="000456B4" w:rsidRDefault="00D25F49" w:rsidP="00C24107">
            <w:pPr>
              <w:keepNext/>
              <w:spacing w:before="0"/>
              <w:jc w:val="center"/>
              <w:rPr>
                <w:rFonts w:eastAsia="Calibri"/>
                <w:b/>
                <w:sz w:val="18"/>
                <w:szCs w:val="18"/>
              </w:rPr>
            </w:pPr>
          </w:p>
        </w:tc>
        <w:tc>
          <w:tcPr>
            <w:tcW w:w="1078" w:type="pct"/>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 xml:space="preserve">4:2:0 chroma sample </w:t>
            </w:r>
            <w:r w:rsidR="001769D9">
              <w:rPr>
                <w:rFonts w:eastAsia="Calibri"/>
                <w:sz w:val="18"/>
                <w:szCs w:val="18"/>
              </w:rPr>
              <w:t>location</w:t>
            </w:r>
            <w:r w:rsidR="001769D9" w:rsidRPr="000456B4">
              <w:rPr>
                <w:rFonts w:eastAsia="Calibri"/>
                <w:sz w:val="18"/>
                <w:szCs w:val="18"/>
              </w:rPr>
              <w:t xml:space="preserve"> </w:t>
            </w:r>
            <w:r w:rsidRPr="000456B4">
              <w:rPr>
                <w:rFonts w:eastAsia="Calibri"/>
                <w:sz w:val="18"/>
                <w:szCs w:val="18"/>
              </w:rPr>
              <w:t>alignment</w:t>
            </w:r>
          </w:p>
        </w:tc>
        <w:tc>
          <w:tcPr>
            <w:tcW w:w="3691" w:type="pct"/>
            <w:gridSpan w:val="4"/>
            <w:shd w:val="clear" w:color="auto" w:fill="auto"/>
          </w:tcPr>
          <w:p w:rsidR="00D25F49" w:rsidRPr="000456B4" w:rsidRDefault="00D25F49" w:rsidP="00C24107">
            <w:pPr>
              <w:keepNext/>
              <w:jc w:val="left"/>
              <w:rPr>
                <w:rFonts w:eastAsia="Calibri"/>
                <w:sz w:val="18"/>
                <w:szCs w:val="18"/>
              </w:rPr>
            </w:pPr>
            <w:r w:rsidRPr="000456B4">
              <w:rPr>
                <w:rFonts w:eastAsia="Calibri"/>
                <w:sz w:val="18"/>
                <w:szCs w:val="18"/>
              </w:rPr>
              <w:t>Inferred</w:t>
            </w:r>
            <w:r w:rsidR="00E30A6A" w:rsidRPr="000456B4">
              <w:rPr>
                <w:rFonts w:eastAsia="Calibri"/>
                <w:sz w:val="18"/>
                <w:szCs w:val="18"/>
              </w:rPr>
              <w:t xml:space="preserve"> (</w:t>
            </w:r>
            <w:proofErr w:type="spellStart"/>
            <w:r w:rsidR="001769D9" w:rsidRPr="000456B4">
              <w:rPr>
                <w:sz w:val="18"/>
                <w:szCs w:val="18"/>
              </w:rPr>
              <w:t>ChromaLocType</w:t>
            </w:r>
            <w:proofErr w:type="spellEnd"/>
            <w:r w:rsidR="001769D9" w:rsidRPr="000456B4">
              <w:rPr>
                <w:sz w:val="18"/>
                <w:szCs w:val="18"/>
              </w:rPr>
              <w:t xml:space="preserve"> = </w:t>
            </w:r>
            <w:r w:rsidR="00E30A6A" w:rsidRPr="000456B4">
              <w:rPr>
                <w:rFonts w:eastAsia="Calibri"/>
                <w:sz w:val="18"/>
                <w:szCs w:val="18"/>
              </w:rPr>
              <w:t>2)</w:t>
            </w:r>
          </w:p>
        </w:tc>
      </w:tr>
    </w:tbl>
    <w:p w:rsidR="00D25F49" w:rsidRPr="000456B4" w:rsidRDefault="00D25F49" w:rsidP="00D25F49">
      <w:pPr>
        <w:rPr>
          <w:rFonts w:eastAsia="Calibri"/>
        </w:rPr>
      </w:pPr>
    </w:p>
    <w:p w:rsidR="004B6C89" w:rsidRPr="000456B4" w:rsidRDefault="004B6C89" w:rsidP="004B6C89">
      <w:pPr>
        <w:keepNext/>
      </w:pPr>
      <w:r w:rsidRPr="000456B4">
        <w:t xml:space="preserve">Particular aspects of the usage described in Table </w:t>
      </w:r>
      <w:r w:rsidR="00E7610C" w:rsidRPr="000456B4">
        <w:t>6</w:t>
      </w:r>
      <w:r w:rsidRPr="000456B4">
        <w:t xml:space="preserve"> are clarified as follows:</w:t>
      </w:r>
    </w:p>
    <w:p w:rsidR="00E7610C" w:rsidRPr="000456B4" w:rsidRDefault="00E7610C" w:rsidP="00F84DA6">
      <w:pPr>
        <w:keepNext/>
        <w:numPr>
          <w:ilvl w:val="0"/>
          <w:numId w:val="2"/>
        </w:numPr>
        <w:ind w:left="792" w:hanging="432"/>
      </w:pPr>
      <w:r w:rsidRPr="000456B4">
        <w:t>The colour primaries specified in Rec. ITU-R BT.2020 and Rec. ITU-R BT.2100 are the same.</w:t>
      </w:r>
    </w:p>
    <w:p w:rsidR="004B6C89" w:rsidRPr="000456B4" w:rsidRDefault="004B6C89" w:rsidP="00F84DA6">
      <w:pPr>
        <w:numPr>
          <w:ilvl w:val="0"/>
          <w:numId w:val="2"/>
        </w:numPr>
        <w:ind w:left="792" w:hanging="432"/>
      </w:pPr>
      <w:r w:rsidRPr="000456B4">
        <w:t xml:space="preserve">The indicated chroma sample </w:t>
      </w:r>
      <w:r w:rsidR="001769D9">
        <w:t>location</w:t>
      </w:r>
      <w:r w:rsidR="001769D9" w:rsidRPr="000456B4">
        <w:t xml:space="preserve"> </w:t>
      </w:r>
      <w:r w:rsidRPr="000456B4">
        <w:t>alignment is only applicable for 4:2:0 chroma sampling.</w:t>
      </w:r>
      <w:r w:rsidR="005F325F" w:rsidRPr="000456B4">
        <w:rPr>
          <w:color w:val="000000"/>
        </w:rPr>
        <w:t xml:space="preserve"> </w:t>
      </w:r>
      <w:proofErr w:type="spellStart"/>
      <w:r w:rsidR="005F325F" w:rsidRPr="000456B4">
        <w:rPr>
          <w:color w:val="000000"/>
        </w:rPr>
        <w:t>ChromaLocType</w:t>
      </w:r>
      <w:proofErr w:type="spellEnd"/>
      <w:r w:rsidR="005F325F" w:rsidRPr="000456B4">
        <w:rPr>
          <w:color w:val="000000"/>
        </w:rPr>
        <w:t xml:space="preserve"> (the generic label </w:t>
      </w:r>
      <w:r w:rsidR="00205E4A">
        <w:rPr>
          <w:color w:val="000000"/>
        </w:rPr>
        <w:t xml:space="preserve">used in this document </w:t>
      </w:r>
      <w:r w:rsidR="005F325F" w:rsidRPr="000456B4">
        <w:rPr>
          <w:color w:val="000000"/>
        </w:rPr>
        <w:t xml:space="preserve">for the HEVC </w:t>
      </w:r>
      <w:r w:rsidR="00205E4A">
        <w:rPr>
          <w:color w:val="000000"/>
        </w:rPr>
        <w:t xml:space="preserve">and AVC </w:t>
      </w:r>
      <w:r w:rsidR="005F325F" w:rsidRPr="000456B4">
        <w:rPr>
          <w:color w:val="000000"/>
        </w:rPr>
        <w:t xml:space="preserve">bitstream </w:t>
      </w:r>
      <w:r w:rsidR="00205E4A">
        <w:rPr>
          <w:color w:val="000000"/>
        </w:rPr>
        <w:t xml:space="preserve">syntax </w:t>
      </w:r>
      <w:r w:rsidR="005F325F" w:rsidRPr="000456B4">
        <w:rPr>
          <w:color w:val="000000"/>
        </w:rPr>
        <w:t xml:space="preserve">elements: </w:t>
      </w:r>
      <w:proofErr w:type="spellStart"/>
      <w:r w:rsidR="005F325F" w:rsidRPr="000456B4">
        <w:rPr>
          <w:color w:val="000000"/>
        </w:rPr>
        <w:t>chroma_sample_loc_type_top_field</w:t>
      </w:r>
      <w:proofErr w:type="spellEnd"/>
      <w:r w:rsidR="005F325F" w:rsidRPr="000456B4">
        <w:rPr>
          <w:color w:val="000000"/>
        </w:rPr>
        <w:t xml:space="preserve"> and </w:t>
      </w:r>
      <w:proofErr w:type="spellStart"/>
      <w:r w:rsidR="005F325F" w:rsidRPr="000456B4">
        <w:rPr>
          <w:color w:val="000000"/>
        </w:rPr>
        <w:t>chroma_sample_loc_type_bottom_field</w:t>
      </w:r>
      <w:proofErr w:type="spellEnd"/>
      <w:r w:rsidR="005F325F" w:rsidRPr="000456B4">
        <w:rPr>
          <w:color w:val="000000"/>
        </w:rPr>
        <w:t xml:space="preserve">), listed in Tables 1 and 2 of this document, indicates the 4:2:0 chroma sample </w:t>
      </w:r>
      <w:r w:rsidR="00205E4A">
        <w:rPr>
          <w:color w:val="000000"/>
        </w:rPr>
        <w:t>position</w:t>
      </w:r>
      <w:r w:rsidR="00205E4A" w:rsidRPr="000456B4">
        <w:rPr>
          <w:color w:val="000000"/>
        </w:rPr>
        <w:t xml:space="preserve"> </w:t>
      </w:r>
      <w:r w:rsidR="005F325F" w:rsidRPr="000456B4">
        <w:rPr>
          <w:color w:val="000000"/>
        </w:rPr>
        <w:t>alignment.</w:t>
      </w:r>
    </w:p>
    <w:p w:rsidR="004B6C89" w:rsidRPr="000456B4" w:rsidRDefault="004B6C89" w:rsidP="00D25F49">
      <w:pPr>
        <w:rPr>
          <w:rFonts w:eastAsia="Calibri"/>
        </w:rPr>
      </w:pPr>
    </w:p>
    <w:p w:rsidR="006150AD" w:rsidRPr="000456B4" w:rsidRDefault="006150AD" w:rsidP="006150AD">
      <w:pPr>
        <w:pStyle w:val="Heading2"/>
      </w:pPr>
      <w:bookmarkStart w:id="104" w:name="_Toc529716390"/>
      <w:r w:rsidRPr="000456B4">
        <w:lastRenderedPageBreak/>
        <w:t>Mastering display colour volume descriptions</w:t>
      </w:r>
      <w:bookmarkEnd w:id="104"/>
    </w:p>
    <w:p w:rsidR="006150AD" w:rsidRPr="000456B4" w:rsidRDefault="009E571E" w:rsidP="006150AD">
      <w:pPr>
        <w:pStyle w:val="Heading3"/>
      </w:pPr>
      <w:bookmarkStart w:id="105" w:name="_Toc529716391"/>
      <w:r w:rsidRPr="000456B4">
        <w:t>Mastering display colour volume</w:t>
      </w:r>
      <w:r w:rsidR="006150AD" w:rsidRPr="000456B4">
        <w:t xml:space="preserve"> properties</w:t>
      </w:r>
      <w:bookmarkEnd w:id="105"/>
    </w:p>
    <w:p w:rsidR="006150AD" w:rsidRPr="000456B4" w:rsidRDefault="006150AD" w:rsidP="00AA46E7">
      <w:pPr>
        <w:rPr>
          <w:rFonts w:eastAsia="Calibri"/>
        </w:rPr>
      </w:pPr>
      <w:r w:rsidRPr="000456B4">
        <w:rPr>
          <w:rFonts w:eastAsia="Calibri"/>
        </w:rPr>
        <w:t>A display colour volume can be defined as a solid in colorimetric space containing all possible colours that a display can produce. Mastering display colour volume (MDCV) information describes the colour volume through specification of the colour primaries, white point, and luminance range parameters of the display that was used for authoring/grading video content; i.e., it is the display where creative work performed during the mastering process achieved the creative intent of the content author. When the authored content is shown on other displays, MDCV information can be used to more closely reproduce the original creative intent than may otherwise be feasible.</w:t>
      </w:r>
    </w:p>
    <w:p w:rsidR="006150AD" w:rsidRPr="000456B4" w:rsidRDefault="006150AD" w:rsidP="00F33491">
      <w:pPr>
        <w:keepNext/>
        <w:rPr>
          <w:rFonts w:eastAsia="Calibri"/>
        </w:rPr>
      </w:pPr>
      <w:r w:rsidRPr="000456B4">
        <w:rPr>
          <w:rFonts w:eastAsia="Calibri"/>
        </w:rPr>
        <w:t xml:space="preserve">For the MDCV descriptions, the following mastering display properties are included, with values in specific combinations that represent widely used mastering display setups used to grade content. This document </w:t>
      </w:r>
      <w:r w:rsidR="009E571E" w:rsidRPr="000456B4">
        <w:rPr>
          <w:rFonts w:eastAsia="Calibri"/>
        </w:rPr>
        <w:t>discusses</w:t>
      </w:r>
      <w:r w:rsidRPr="000456B4">
        <w:rPr>
          <w:rFonts w:eastAsia="Calibri"/>
        </w:rPr>
        <w:t xml:space="preserve"> </w:t>
      </w:r>
      <w:r w:rsidR="009E571E" w:rsidRPr="000456B4">
        <w:rPr>
          <w:rFonts w:eastAsia="Calibri"/>
        </w:rPr>
        <w:t xml:space="preserve">MDCV </w:t>
      </w:r>
      <w:r w:rsidRPr="000456B4">
        <w:rPr>
          <w:rFonts w:eastAsia="Calibri"/>
        </w:rPr>
        <w:t>properties as described in SMPTE ST 2086 and in the corresponding SEI messages of HEVC and AVC, as listed below:</w:t>
      </w:r>
    </w:p>
    <w:p w:rsidR="006150AD" w:rsidRPr="000456B4" w:rsidRDefault="006150AD" w:rsidP="00F84DA6">
      <w:pPr>
        <w:keepNext/>
        <w:numPr>
          <w:ilvl w:val="0"/>
          <w:numId w:val="5"/>
        </w:numPr>
        <w:ind w:left="792" w:hanging="432"/>
        <w:rPr>
          <w:rFonts w:eastAsia="Calibri"/>
        </w:rPr>
      </w:pPr>
      <w:r w:rsidRPr="000456B4">
        <w:rPr>
          <w:rFonts w:eastAsia="Calibri"/>
        </w:rPr>
        <w:t>Mastering display primaries</w:t>
      </w:r>
    </w:p>
    <w:p w:rsidR="006150AD" w:rsidRPr="000456B4" w:rsidRDefault="006150AD" w:rsidP="00F84DA6">
      <w:pPr>
        <w:keepNext/>
        <w:numPr>
          <w:ilvl w:val="0"/>
          <w:numId w:val="5"/>
        </w:numPr>
        <w:ind w:left="792" w:hanging="432"/>
        <w:rPr>
          <w:rFonts w:eastAsia="Calibri"/>
        </w:rPr>
      </w:pPr>
      <w:r w:rsidRPr="000456B4">
        <w:rPr>
          <w:rFonts w:eastAsia="Calibri"/>
        </w:rPr>
        <w:t>Mastering display white point chromaticity</w:t>
      </w:r>
    </w:p>
    <w:p w:rsidR="006150AD" w:rsidRPr="000456B4" w:rsidRDefault="006150AD" w:rsidP="00F84DA6">
      <w:pPr>
        <w:keepNext/>
        <w:numPr>
          <w:ilvl w:val="0"/>
          <w:numId w:val="5"/>
        </w:numPr>
        <w:ind w:left="792" w:hanging="432"/>
        <w:rPr>
          <w:rFonts w:eastAsia="Calibri"/>
        </w:rPr>
      </w:pPr>
      <w:r w:rsidRPr="000456B4">
        <w:rPr>
          <w:rFonts w:eastAsia="Calibri"/>
        </w:rPr>
        <w:t>Mastering display maximum luminance</w:t>
      </w:r>
    </w:p>
    <w:p w:rsidR="006150AD" w:rsidRPr="000456B4" w:rsidRDefault="006150AD" w:rsidP="00F84DA6">
      <w:pPr>
        <w:numPr>
          <w:ilvl w:val="0"/>
          <w:numId w:val="5"/>
        </w:numPr>
        <w:ind w:left="792" w:hanging="432"/>
        <w:rPr>
          <w:rFonts w:eastAsia="Calibri"/>
        </w:rPr>
      </w:pPr>
      <w:r w:rsidRPr="000456B4">
        <w:rPr>
          <w:rFonts w:eastAsia="Calibri"/>
        </w:rPr>
        <w:t>Mastering display minimum luminance</w:t>
      </w:r>
    </w:p>
    <w:p w:rsidR="006150AD" w:rsidRPr="000456B4" w:rsidRDefault="006150AD" w:rsidP="00AA46E7">
      <w:pPr>
        <w:rPr>
          <w:rFonts w:eastAsia="Calibri"/>
        </w:rPr>
      </w:pPr>
    </w:p>
    <w:p w:rsidR="009E571E" w:rsidRPr="000456B4" w:rsidRDefault="009E571E" w:rsidP="009E571E">
      <w:pPr>
        <w:pStyle w:val="Heading3"/>
      </w:pPr>
      <w:bookmarkStart w:id="106" w:name="_Toc529716392"/>
      <w:r w:rsidRPr="000456B4">
        <w:t>Common descriptions and carriage – mastering display colour volume descriptions</w:t>
      </w:r>
      <w:bookmarkEnd w:id="106"/>
    </w:p>
    <w:p w:rsidR="009E571E" w:rsidRPr="000456B4" w:rsidRDefault="009E571E" w:rsidP="009E571E">
      <w:pPr>
        <w:rPr>
          <w:rFonts w:eastAsia="Calibri"/>
        </w:rPr>
      </w:pPr>
      <w:r w:rsidRPr="000456B4">
        <w:rPr>
          <w:rFonts w:eastAsia="Calibri"/>
        </w:rPr>
        <w:t>The following system identifier tags</w:t>
      </w:r>
      <w:r w:rsidR="00F33491" w:rsidRPr="000456B4">
        <w:rPr>
          <w:rFonts w:eastAsia="Calibri"/>
        </w:rPr>
        <w:t>, as defined in Table 7,</w:t>
      </w:r>
      <w:r w:rsidRPr="000456B4">
        <w:rPr>
          <w:rFonts w:eastAsia="Calibri"/>
        </w:rPr>
        <w:t xml:space="preserve"> are used to describe properties of commonly used mastering displays. (All commonly used mastering display systems have a D65 white point.)</w:t>
      </w:r>
    </w:p>
    <w:p w:rsidR="009E571E" w:rsidRPr="000456B4" w:rsidRDefault="009E571E" w:rsidP="00F84DA6">
      <w:pPr>
        <w:numPr>
          <w:ilvl w:val="0"/>
          <w:numId w:val="6"/>
        </w:numPr>
        <w:ind w:left="792" w:hanging="432"/>
        <w:rPr>
          <w:rFonts w:eastAsia="Calibri"/>
        </w:rPr>
      </w:pPr>
      <w:r w:rsidRPr="000456B4">
        <w:rPr>
          <w:rFonts w:eastAsia="Calibri"/>
        </w:rPr>
        <w:t>BT709x100</w:t>
      </w:r>
      <w:r w:rsidR="00D114C6" w:rsidRPr="000456B4">
        <w:rPr>
          <w:rFonts w:eastAsia="Calibri"/>
        </w:rPr>
        <w:t>n</w:t>
      </w:r>
      <w:r w:rsidRPr="000456B4">
        <w:rPr>
          <w:rFonts w:eastAsia="Calibri"/>
        </w:rPr>
        <w:t xml:space="preserve">05 – representing a mastering display LCD or LED environment for mastering of SDR content with displays having 100 cd/m2 of peak brightness, 0.05 minimum brightness, and a D65 </w:t>
      </w:r>
      <w:proofErr w:type="spellStart"/>
      <w:r w:rsidRPr="000456B4">
        <w:rPr>
          <w:rFonts w:eastAsia="Calibri"/>
        </w:rPr>
        <w:t>whitepoint</w:t>
      </w:r>
      <w:proofErr w:type="spellEnd"/>
      <w:r w:rsidRPr="000456B4">
        <w:rPr>
          <w:rFonts w:eastAsia="Calibri"/>
        </w:rPr>
        <w:t xml:space="preserve"> setting within a Rec. ITU-R BT.709 colour representation.</w:t>
      </w:r>
    </w:p>
    <w:p w:rsidR="009E571E" w:rsidRPr="000456B4" w:rsidRDefault="009E571E" w:rsidP="00F84DA6">
      <w:pPr>
        <w:numPr>
          <w:ilvl w:val="0"/>
          <w:numId w:val="6"/>
        </w:numPr>
        <w:ind w:left="792" w:hanging="432"/>
        <w:rPr>
          <w:rFonts w:eastAsia="Calibri"/>
        </w:rPr>
      </w:pPr>
      <w:r w:rsidRPr="000456B4">
        <w:rPr>
          <w:rFonts w:eastAsia="Calibri"/>
        </w:rPr>
        <w:t xml:space="preserve">P3D65x1000n0005 – representing a mastering display OLED environment for mastering of HDR content with displays having 1000 cd/m2 of peak brightness, 0.0005 minimum brightness, and a D65 </w:t>
      </w:r>
      <w:proofErr w:type="spellStart"/>
      <w:r w:rsidRPr="000456B4">
        <w:rPr>
          <w:rFonts w:eastAsia="Calibri"/>
        </w:rPr>
        <w:t>whitepoint</w:t>
      </w:r>
      <w:proofErr w:type="spellEnd"/>
      <w:r w:rsidRPr="000456B4">
        <w:rPr>
          <w:rFonts w:eastAsia="Calibri"/>
        </w:rPr>
        <w:t xml:space="preserve"> setting within a Rec. ITU-R BT.2100 colour representation constrained to P3 colour gamut values.</w:t>
      </w:r>
    </w:p>
    <w:p w:rsidR="009E571E" w:rsidRPr="000456B4" w:rsidRDefault="009E571E" w:rsidP="00F84DA6">
      <w:pPr>
        <w:numPr>
          <w:ilvl w:val="0"/>
          <w:numId w:val="6"/>
        </w:numPr>
        <w:ind w:left="792" w:hanging="432"/>
        <w:rPr>
          <w:rFonts w:eastAsia="Calibri"/>
        </w:rPr>
      </w:pPr>
      <w:r w:rsidRPr="000456B4">
        <w:rPr>
          <w:rFonts w:eastAsia="Calibri"/>
        </w:rPr>
        <w:t>BT2100x107n0005 – representing a mastering display OLED environment for mastering of SDR or HDR content with displays having 1000 cd/m2 of peak brightness, 0.</w:t>
      </w:r>
      <w:r w:rsidR="004900E4" w:rsidRPr="000456B4">
        <w:rPr>
          <w:rFonts w:eastAsia="Calibri"/>
        </w:rPr>
        <w:t>00</w:t>
      </w:r>
      <w:r w:rsidRPr="000456B4">
        <w:rPr>
          <w:rFonts w:eastAsia="Calibri"/>
        </w:rPr>
        <w:t xml:space="preserve">05 minimum brightness, and a D65 </w:t>
      </w:r>
      <w:proofErr w:type="spellStart"/>
      <w:r w:rsidRPr="000456B4">
        <w:rPr>
          <w:rFonts w:eastAsia="Calibri"/>
        </w:rPr>
        <w:t>whitepoint</w:t>
      </w:r>
      <w:proofErr w:type="spellEnd"/>
      <w:r w:rsidRPr="000456B4">
        <w:rPr>
          <w:rFonts w:eastAsia="Calibri"/>
        </w:rPr>
        <w:t xml:space="preserve"> setting within a Rec. ITU-R BT.2100 colour representation.</w:t>
      </w:r>
    </w:p>
    <w:p w:rsidR="009E571E" w:rsidRPr="000456B4" w:rsidRDefault="009E571E" w:rsidP="009E571E">
      <w:pPr>
        <w:rPr>
          <w:rFonts w:eastAsia="Calibri"/>
        </w:rPr>
      </w:pPr>
      <w:r w:rsidRPr="000456B4">
        <w:rPr>
          <w:rFonts w:eastAsia="Calibri"/>
        </w:rPr>
        <w:t xml:space="preserve">Carriage formats for </w:t>
      </w:r>
      <w:r w:rsidR="006E257D" w:rsidRPr="000456B4">
        <w:rPr>
          <w:rFonts w:eastAsia="Calibri"/>
        </w:rPr>
        <w:t xml:space="preserve">a MCDV descriptions </w:t>
      </w:r>
      <w:r w:rsidRPr="000456B4">
        <w:rPr>
          <w:rFonts w:eastAsia="Calibri"/>
        </w:rPr>
        <w:t xml:space="preserve">in each of the domains (capture, production, production distribution, </w:t>
      </w:r>
      <w:r w:rsidR="006E257D" w:rsidRPr="000456B4">
        <w:rPr>
          <w:rFonts w:eastAsia="Calibri"/>
        </w:rPr>
        <w:t xml:space="preserve">and </w:t>
      </w:r>
      <w:r w:rsidRPr="000456B4">
        <w:rPr>
          <w:rFonts w:eastAsia="Calibri"/>
        </w:rPr>
        <w:t>service distribution) contain the same payload but in different wrappers. In the capture and production domains, the MDCV information can be carried in an MXF wrapper using Generic Picture Essence descriptor as described by Annex</w:t>
      </w:r>
      <w:r w:rsidR="006E257D" w:rsidRPr="000456B4">
        <w:rPr>
          <w:rFonts w:eastAsia="Calibri"/>
        </w:rPr>
        <w:t> </w:t>
      </w:r>
      <w:r w:rsidRPr="000456B4">
        <w:rPr>
          <w:rFonts w:eastAsia="Calibri"/>
        </w:rPr>
        <w:t xml:space="preserve">C of </w:t>
      </w:r>
      <w:r w:rsidR="006E257D" w:rsidRPr="000456B4">
        <w:rPr>
          <w:rFonts w:eastAsia="Calibri"/>
        </w:rPr>
        <w:t xml:space="preserve">SMPTE </w:t>
      </w:r>
      <w:r w:rsidRPr="000456B4">
        <w:rPr>
          <w:rFonts w:eastAsia="Calibri"/>
        </w:rPr>
        <w:t>ST 2067-21. In the distribution domain</w:t>
      </w:r>
      <w:r w:rsidR="006E257D" w:rsidRPr="000456B4">
        <w:rPr>
          <w:rFonts w:eastAsia="Calibri"/>
        </w:rPr>
        <w:t xml:space="preserve"> using HEVC or AVC</w:t>
      </w:r>
      <w:r w:rsidRPr="000456B4">
        <w:rPr>
          <w:rFonts w:eastAsia="Calibri"/>
        </w:rPr>
        <w:t xml:space="preserve">, the </w:t>
      </w:r>
      <w:r w:rsidR="006E257D" w:rsidRPr="000456B4">
        <w:rPr>
          <w:rFonts w:eastAsia="Calibri"/>
        </w:rPr>
        <w:t>MDCV</w:t>
      </w:r>
      <w:r w:rsidRPr="000456B4">
        <w:rPr>
          <w:rFonts w:eastAsia="Calibri"/>
        </w:rPr>
        <w:t xml:space="preserve"> information is carried </w:t>
      </w:r>
      <w:r w:rsidR="006E257D" w:rsidRPr="000456B4">
        <w:rPr>
          <w:rFonts w:eastAsia="Calibri"/>
        </w:rPr>
        <w:t>an</w:t>
      </w:r>
      <w:r w:rsidRPr="000456B4">
        <w:rPr>
          <w:rFonts w:eastAsia="Calibri"/>
        </w:rPr>
        <w:t xml:space="preserve"> </w:t>
      </w:r>
      <w:r w:rsidR="006E257D" w:rsidRPr="000456B4">
        <w:rPr>
          <w:rFonts w:eastAsia="Calibri"/>
        </w:rPr>
        <w:t>MDCV</w:t>
      </w:r>
      <w:r w:rsidRPr="000456B4">
        <w:rPr>
          <w:rFonts w:eastAsia="Calibri"/>
        </w:rPr>
        <w:t xml:space="preserve"> SEI message (</w:t>
      </w:r>
      <w:r w:rsidR="00B30148">
        <w:rPr>
          <w:rFonts w:eastAsia="Calibri"/>
        </w:rPr>
        <w:t xml:space="preserve">SEI message </w:t>
      </w:r>
      <w:r w:rsidRPr="000456B4">
        <w:rPr>
          <w:rFonts w:eastAsia="Calibri"/>
        </w:rPr>
        <w:t xml:space="preserve">payload </w:t>
      </w:r>
      <w:r w:rsidR="00B30148">
        <w:rPr>
          <w:rFonts w:eastAsia="Calibri"/>
        </w:rPr>
        <w:t xml:space="preserve">type </w:t>
      </w:r>
      <w:r w:rsidRPr="000456B4">
        <w:rPr>
          <w:rFonts w:eastAsia="Calibri"/>
        </w:rPr>
        <w:t xml:space="preserve">137) that needs to be repeated at least </w:t>
      </w:r>
      <w:r w:rsidR="006E257D" w:rsidRPr="000456B4">
        <w:rPr>
          <w:rFonts w:eastAsia="Calibri"/>
        </w:rPr>
        <w:t xml:space="preserve">in </w:t>
      </w:r>
      <w:r w:rsidRPr="000456B4">
        <w:rPr>
          <w:rFonts w:eastAsia="Calibri"/>
        </w:rPr>
        <w:t>every random-access point access unit (RAPAU).</w:t>
      </w:r>
    </w:p>
    <w:p w:rsidR="006E257D" w:rsidRPr="000456B4" w:rsidRDefault="006E257D" w:rsidP="00F33491">
      <w:pPr>
        <w:keepNext/>
        <w:tabs>
          <w:tab w:val="left" w:pos="4853"/>
          <w:tab w:val="right" w:pos="9691"/>
        </w:tabs>
        <w:overflowPunct/>
        <w:autoSpaceDE/>
        <w:autoSpaceDN/>
        <w:adjustRightInd/>
        <w:spacing w:before="120" w:after="120"/>
        <w:jc w:val="center"/>
        <w:textAlignment w:val="auto"/>
        <w:rPr>
          <w:rFonts w:eastAsia="Calibri"/>
          <w:b/>
          <w:bCs/>
        </w:rPr>
      </w:pPr>
      <w:r w:rsidRPr="000456B4">
        <w:rPr>
          <w:rFonts w:eastAsia="Calibri"/>
          <w:b/>
          <w:bCs/>
        </w:rPr>
        <w:lastRenderedPageBreak/>
        <w:t xml:space="preserve">Table </w:t>
      </w:r>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r w:rsidRPr="000456B4">
        <w:rPr>
          <w:rFonts w:eastAsia="Calibri"/>
          <w:b/>
          <w:bCs/>
          <w:noProof/>
        </w:rPr>
        <w:t>7</w:t>
      </w:r>
      <w:r w:rsidRPr="000456B4">
        <w:rPr>
          <w:rFonts w:eastAsia="Calibri"/>
        </w:rPr>
        <w:fldChar w:fldCharType="end"/>
      </w:r>
      <w:r w:rsidRPr="000456B4">
        <w:rPr>
          <w:rFonts w:eastAsia="Calibri"/>
          <w:b/>
          <w:bCs/>
        </w:rPr>
        <w:t xml:space="preserve"> – Mastering display colour volume descriptions</w:t>
      </w:r>
    </w:p>
    <w:tbl>
      <w:tblPr>
        <w:tblW w:w="47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2412"/>
        <w:gridCol w:w="1097"/>
        <w:gridCol w:w="1695"/>
        <w:gridCol w:w="1708"/>
        <w:gridCol w:w="1710"/>
      </w:tblGrid>
      <w:tr w:rsidR="00C24107" w:rsidRPr="000456B4" w:rsidTr="00E66C3B">
        <w:trPr>
          <w:tblHeader/>
          <w:jc w:val="center"/>
        </w:trPr>
        <w:tc>
          <w:tcPr>
            <w:tcW w:w="346" w:type="pct"/>
            <w:shd w:val="clear" w:color="auto" w:fill="auto"/>
            <w:vAlign w:val="center"/>
          </w:tcPr>
          <w:p w:rsidR="006E257D" w:rsidRPr="000456B4" w:rsidRDefault="006E257D" w:rsidP="00C24107">
            <w:pPr>
              <w:keepNext/>
              <w:spacing w:before="0"/>
              <w:jc w:val="center"/>
              <w:rPr>
                <w:rFonts w:eastAsia="Calibri"/>
                <w:sz w:val="18"/>
                <w:szCs w:val="18"/>
              </w:rPr>
            </w:pPr>
          </w:p>
        </w:tc>
        <w:tc>
          <w:tcPr>
            <w:tcW w:w="1894" w:type="pct"/>
            <w:gridSpan w:val="2"/>
            <w:shd w:val="clear" w:color="auto" w:fill="auto"/>
          </w:tcPr>
          <w:p w:rsidR="006E257D" w:rsidRPr="000456B4" w:rsidRDefault="006E257D" w:rsidP="00C24107">
            <w:pPr>
              <w:keepNext/>
              <w:jc w:val="left"/>
              <w:rPr>
                <w:rFonts w:eastAsia="Calibri"/>
                <w:b/>
                <w:sz w:val="18"/>
                <w:szCs w:val="18"/>
              </w:rPr>
            </w:pPr>
            <w:r w:rsidRPr="000456B4">
              <w:rPr>
                <w:rFonts w:eastAsia="Calibri"/>
                <w:b/>
                <w:sz w:val="18"/>
                <w:szCs w:val="18"/>
              </w:rPr>
              <w:t>System identifier</w:t>
            </w:r>
          </w:p>
        </w:tc>
        <w:tc>
          <w:tcPr>
            <w:tcW w:w="915" w:type="pct"/>
            <w:shd w:val="clear" w:color="auto" w:fill="auto"/>
          </w:tcPr>
          <w:p w:rsidR="006E257D" w:rsidRPr="000456B4" w:rsidRDefault="006E257D" w:rsidP="00C24107">
            <w:pPr>
              <w:keepNext/>
              <w:jc w:val="left"/>
              <w:rPr>
                <w:rFonts w:eastAsia="Calibri"/>
                <w:sz w:val="18"/>
                <w:szCs w:val="18"/>
              </w:rPr>
            </w:pPr>
            <w:r w:rsidRPr="000456B4">
              <w:rPr>
                <w:rFonts w:eastAsia="Calibri"/>
                <w:b/>
                <w:bCs/>
                <w:sz w:val="18"/>
                <w:szCs w:val="18"/>
              </w:rPr>
              <w:t xml:space="preserve">BT709x100n05 </w:t>
            </w:r>
          </w:p>
        </w:tc>
        <w:tc>
          <w:tcPr>
            <w:tcW w:w="922" w:type="pct"/>
            <w:shd w:val="clear" w:color="auto" w:fill="auto"/>
          </w:tcPr>
          <w:p w:rsidR="006E257D" w:rsidRPr="000456B4" w:rsidRDefault="006E257D" w:rsidP="00C24107">
            <w:pPr>
              <w:keepNext/>
              <w:jc w:val="left"/>
              <w:rPr>
                <w:rFonts w:eastAsia="Calibri"/>
                <w:sz w:val="18"/>
                <w:szCs w:val="18"/>
              </w:rPr>
            </w:pPr>
            <w:r w:rsidRPr="000456B4">
              <w:rPr>
                <w:rFonts w:eastAsia="Calibri"/>
                <w:b/>
                <w:bCs/>
                <w:sz w:val="18"/>
                <w:szCs w:val="18"/>
              </w:rPr>
              <w:t>P3D65</w:t>
            </w:r>
            <w:r w:rsidR="000D71C9" w:rsidRPr="000456B4">
              <w:rPr>
                <w:rFonts w:eastAsia="Calibri"/>
                <w:b/>
                <w:bCs/>
                <w:sz w:val="18"/>
                <w:szCs w:val="18"/>
              </w:rPr>
              <w:t>x</w:t>
            </w:r>
            <w:r w:rsidRPr="000456B4">
              <w:rPr>
                <w:rFonts w:eastAsia="Calibri"/>
                <w:b/>
                <w:bCs/>
                <w:sz w:val="18"/>
                <w:szCs w:val="18"/>
              </w:rPr>
              <w:t>1000</w:t>
            </w:r>
            <w:r w:rsidR="000D71C9" w:rsidRPr="000456B4">
              <w:rPr>
                <w:rFonts w:eastAsia="Calibri"/>
                <w:b/>
                <w:bCs/>
                <w:sz w:val="18"/>
                <w:szCs w:val="18"/>
              </w:rPr>
              <w:t>n</w:t>
            </w:r>
            <w:r w:rsidRPr="000456B4">
              <w:rPr>
                <w:rFonts w:eastAsia="Calibri"/>
                <w:b/>
                <w:bCs/>
                <w:sz w:val="18"/>
                <w:szCs w:val="18"/>
              </w:rPr>
              <w:t>0005</w:t>
            </w:r>
          </w:p>
        </w:tc>
        <w:tc>
          <w:tcPr>
            <w:tcW w:w="923" w:type="pct"/>
            <w:shd w:val="clear" w:color="auto" w:fill="auto"/>
          </w:tcPr>
          <w:p w:rsidR="006E257D" w:rsidRPr="000456B4" w:rsidRDefault="006E257D" w:rsidP="00C24107">
            <w:pPr>
              <w:keepNext/>
              <w:jc w:val="left"/>
              <w:rPr>
                <w:rFonts w:eastAsia="Calibri"/>
                <w:b/>
                <w:bCs/>
                <w:sz w:val="18"/>
                <w:szCs w:val="18"/>
              </w:rPr>
            </w:pPr>
            <w:r w:rsidRPr="000456B4">
              <w:rPr>
                <w:rFonts w:eastAsia="Calibri"/>
                <w:b/>
                <w:bCs/>
                <w:sz w:val="18"/>
                <w:szCs w:val="18"/>
              </w:rPr>
              <w:t>BT2100</w:t>
            </w:r>
            <w:r w:rsidR="000D71C9" w:rsidRPr="000456B4">
              <w:rPr>
                <w:rFonts w:eastAsia="Calibri"/>
                <w:b/>
                <w:bCs/>
                <w:sz w:val="18"/>
                <w:szCs w:val="18"/>
              </w:rPr>
              <w:t>x</w:t>
            </w:r>
            <w:r w:rsidRPr="000456B4">
              <w:rPr>
                <w:rFonts w:eastAsia="Calibri"/>
                <w:b/>
                <w:bCs/>
                <w:sz w:val="18"/>
                <w:szCs w:val="18"/>
              </w:rPr>
              <w:t>107</w:t>
            </w:r>
            <w:r w:rsidR="000D71C9" w:rsidRPr="000456B4">
              <w:rPr>
                <w:rFonts w:eastAsia="Calibri"/>
                <w:b/>
                <w:bCs/>
                <w:sz w:val="18"/>
                <w:szCs w:val="18"/>
              </w:rPr>
              <w:t>n</w:t>
            </w:r>
            <w:r w:rsidRPr="000456B4">
              <w:rPr>
                <w:rFonts w:eastAsia="Calibri"/>
                <w:b/>
                <w:bCs/>
                <w:sz w:val="18"/>
                <w:szCs w:val="18"/>
              </w:rPr>
              <w:t>0005</w:t>
            </w:r>
          </w:p>
        </w:tc>
      </w:tr>
      <w:tr w:rsidR="00C24107" w:rsidRPr="000456B4" w:rsidTr="00E66C3B">
        <w:trPr>
          <w:cantSplit/>
          <w:trHeight w:val="1134"/>
          <w:jc w:val="center"/>
        </w:trPr>
        <w:tc>
          <w:tcPr>
            <w:tcW w:w="346" w:type="pct"/>
            <w:vMerge w:val="restart"/>
            <w:shd w:val="clear" w:color="auto" w:fill="auto"/>
            <w:textDirection w:val="btLr"/>
            <w:vAlign w:val="center"/>
          </w:tcPr>
          <w:p w:rsidR="006E257D" w:rsidRPr="000456B4" w:rsidRDefault="006E257D" w:rsidP="00C24107">
            <w:pPr>
              <w:keepNext/>
              <w:spacing w:before="0"/>
              <w:jc w:val="center"/>
              <w:rPr>
                <w:rFonts w:eastAsia="Calibri"/>
                <w:sz w:val="18"/>
                <w:szCs w:val="18"/>
              </w:rPr>
            </w:pPr>
            <w:r w:rsidRPr="000456B4">
              <w:rPr>
                <w:rFonts w:eastAsia="Calibri"/>
                <w:b/>
                <w:bCs/>
                <w:sz w:val="18"/>
                <w:szCs w:val="18"/>
              </w:rPr>
              <w:t xml:space="preserve">Mastering display properties defined according to </w:t>
            </w:r>
            <w:r w:rsidR="000F265D">
              <w:rPr>
                <w:rFonts w:eastAsia="Calibri"/>
                <w:b/>
                <w:bCs/>
                <w:sz w:val="18"/>
                <w:szCs w:val="18"/>
              </w:rPr>
              <w:t xml:space="preserve">SMPTE </w:t>
            </w:r>
            <w:r w:rsidRPr="000456B4">
              <w:rPr>
                <w:rFonts w:eastAsia="Calibri"/>
                <w:b/>
                <w:bCs/>
                <w:sz w:val="18"/>
                <w:szCs w:val="18"/>
              </w:rPr>
              <w:t>ST 2086</w:t>
            </w:r>
          </w:p>
        </w:tc>
        <w:tc>
          <w:tcPr>
            <w:tcW w:w="1894" w:type="pct"/>
            <w:gridSpan w:val="2"/>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Colour primaries (</w:t>
            </w:r>
            <w:proofErr w:type="spellStart"/>
            <w:proofErr w:type="gramStart"/>
            <w:r w:rsidRPr="000456B4">
              <w:rPr>
                <w:rFonts w:eastAsia="Calibri"/>
                <w:sz w:val="18"/>
                <w:szCs w:val="18"/>
              </w:rPr>
              <w:t>x,y</w:t>
            </w:r>
            <w:proofErr w:type="spellEnd"/>
            <w:proofErr w:type="gramEnd"/>
            <w:r w:rsidRPr="000456B4">
              <w:rPr>
                <w:rFonts w:eastAsia="Calibri"/>
                <w:sz w:val="18"/>
                <w:szCs w:val="18"/>
              </w:rPr>
              <w:t>)</w:t>
            </w:r>
          </w:p>
        </w:tc>
        <w:tc>
          <w:tcPr>
            <w:tcW w:w="915" w:type="pct"/>
            <w:shd w:val="clear" w:color="auto" w:fill="auto"/>
          </w:tcPr>
          <w:p w:rsidR="00F33491" w:rsidRPr="000456B4" w:rsidRDefault="006E257D" w:rsidP="00C24107">
            <w:pPr>
              <w:keepNext/>
              <w:jc w:val="left"/>
              <w:rPr>
                <w:rFonts w:eastAsia="Calibri"/>
                <w:sz w:val="18"/>
                <w:szCs w:val="18"/>
              </w:rPr>
            </w:pPr>
            <w:r w:rsidRPr="000456B4">
              <w:rPr>
                <w:rFonts w:eastAsia="Calibri"/>
                <w:sz w:val="18"/>
                <w:szCs w:val="18"/>
              </w:rPr>
              <w:t>{0.6400, 0.3300}</w:t>
            </w:r>
          </w:p>
          <w:p w:rsidR="00F33491" w:rsidRPr="000456B4" w:rsidRDefault="006E257D" w:rsidP="00C24107">
            <w:pPr>
              <w:keepNext/>
              <w:jc w:val="left"/>
              <w:rPr>
                <w:rFonts w:eastAsia="Calibri"/>
                <w:sz w:val="18"/>
                <w:szCs w:val="18"/>
              </w:rPr>
            </w:pPr>
            <w:r w:rsidRPr="000456B4">
              <w:rPr>
                <w:rFonts w:eastAsia="Calibri"/>
                <w:sz w:val="18"/>
                <w:szCs w:val="18"/>
              </w:rPr>
              <w:t>{0.3000, 0.6000}</w:t>
            </w:r>
          </w:p>
          <w:p w:rsidR="006E257D" w:rsidRPr="000456B4" w:rsidRDefault="006E257D" w:rsidP="00C24107">
            <w:pPr>
              <w:keepNext/>
              <w:jc w:val="left"/>
              <w:rPr>
                <w:rFonts w:eastAsia="Calibri"/>
                <w:b/>
                <w:bCs/>
                <w:sz w:val="18"/>
                <w:szCs w:val="18"/>
              </w:rPr>
            </w:pPr>
            <w:r w:rsidRPr="000456B4">
              <w:rPr>
                <w:rFonts w:eastAsia="Calibri"/>
                <w:sz w:val="18"/>
                <w:szCs w:val="18"/>
              </w:rPr>
              <w:t>{0.1500, 0.0600}</w:t>
            </w:r>
          </w:p>
        </w:tc>
        <w:tc>
          <w:tcPr>
            <w:tcW w:w="922"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{0.6800, 0.3200}</w:t>
            </w:r>
          </w:p>
          <w:p w:rsidR="006E257D" w:rsidRPr="000456B4" w:rsidRDefault="006E257D" w:rsidP="00C24107">
            <w:pPr>
              <w:keepNext/>
              <w:jc w:val="left"/>
              <w:rPr>
                <w:rFonts w:eastAsia="Calibri"/>
                <w:sz w:val="18"/>
                <w:szCs w:val="18"/>
              </w:rPr>
            </w:pPr>
            <w:r w:rsidRPr="000456B4">
              <w:rPr>
                <w:rFonts w:eastAsia="Calibri"/>
                <w:sz w:val="18"/>
                <w:szCs w:val="18"/>
              </w:rPr>
              <w:t>{0.2650, 0.6900}</w:t>
            </w:r>
          </w:p>
          <w:p w:rsidR="006E257D" w:rsidRPr="000456B4" w:rsidRDefault="006E257D" w:rsidP="00C24107">
            <w:pPr>
              <w:keepNext/>
              <w:jc w:val="left"/>
              <w:rPr>
                <w:rFonts w:eastAsia="Calibri"/>
                <w:b/>
                <w:bCs/>
                <w:sz w:val="18"/>
                <w:szCs w:val="18"/>
              </w:rPr>
            </w:pPr>
            <w:r w:rsidRPr="000456B4">
              <w:rPr>
                <w:rFonts w:eastAsia="Calibri"/>
                <w:sz w:val="18"/>
                <w:szCs w:val="18"/>
              </w:rPr>
              <w:t>{0.1500, 0.0600}</w:t>
            </w:r>
          </w:p>
        </w:tc>
        <w:tc>
          <w:tcPr>
            <w:tcW w:w="923" w:type="pct"/>
            <w:shd w:val="clear" w:color="auto" w:fill="auto"/>
          </w:tcPr>
          <w:p w:rsidR="00F33491" w:rsidRPr="000456B4" w:rsidRDefault="006E257D" w:rsidP="00C24107">
            <w:pPr>
              <w:keepNext/>
              <w:jc w:val="left"/>
              <w:rPr>
                <w:rFonts w:eastAsia="Calibri"/>
                <w:sz w:val="18"/>
                <w:szCs w:val="18"/>
              </w:rPr>
            </w:pPr>
            <w:r w:rsidRPr="000456B4">
              <w:rPr>
                <w:rFonts w:eastAsia="Calibri"/>
                <w:sz w:val="18"/>
                <w:szCs w:val="18"/>
              </w:rPr>
              <w:t>{0.7080, 0.2920}</w:t>
            </w:r>
          </w:p>
          <w:p w:rsidR="00F33491" w:rsidRPr="000456B4" w:rsidRDefault="006E257D" w:rsidP="00C24107">
            <w:pPr>
              <w:keepNext/>
              <w:jc w:val="left"/>
              <w:rPr>
                <w:rFonts w:eastAsia="Calibri"/>
                <w:sz w:val="18"/>
                <w:szCs w:val="18"/>
              </w:rPr>
            </w:pPr>
            <w:r w:rsidRPr="000456B4">
              <w:rPr>
                <w:rFonts w:eastAsia="Calibri"/>
                <w:sz w:val="18"/>
                <w:szCs w:val="18"/>
              </w:rPr>
              <w:t>{0.1700, 0.7970}</w:t>
            </w:r>
          </w:p>
          <w:p w:rsidR="006E257D" w:rsidRPr="000456B4" w:rsidRDefault="006E257D" w:rsidP="00C24107">
            <w:pPr>
              <w:keepNext/>
              <w:jc w:val="left"/>
              <w:rPr>
                <w:rFonts w:eastAsia="Calibri"/>
                <w:b/>
                <w:bCs/>
                <w:sz w:val="18"/>
                <w:szCs w:val="18"/>
              </w:rPr>
            </w:pPr>
            <w:r w:rsidRPr="000456B4">
              <w:rPr>
                <w:rFonts w:eastAsia="Calibri"/>
                <w:sz w:val="18"/>
                <w:szCs w:val="18"/>
              </w:rPr>
              <w:t>{0.1310, 0.0460}</w:t>
            </w:r>
          </w:p>
        </w:tc>
      </w:tr>
      <w:tr w:rsidR="00C24107" w:rsidRPr="000456B4" w:rsidTr="00E66C3B">
        <w:trPr>
          <w:cantSplit/>
          <w:trHeight w:val="570"/>
          <w:jc w:val="center"/>
        </w:trPr>
        <w:tc>
          <w:tcPr>
            <w:tcW w:w="346" w:type="pct"/>
            <w:vMerge/>
            <w:shd w:val="clear" w:color="auto" w:fill="auto"/>
            <w:textDirection w:val="btLr"/>
            <w:vAlign w:val="center"/>
          </w:tcPr>
          <w:p w:rsidR="006E257D" w:rsidRPr="000456B4" w:rsidRDefault="006E257D" w:rsidP="00C24107">
            <w:pPr>
              <w:keepNext/>
              <w:spacing w:before="0"/>
              <w:jc w:val="center"/>
              <w:rPr>
                <w:rFonts w:eastAsia="Calibri"/>
                <w:sz w:val="18"/>
                <w:szCs w:val="18"/>
              </w:rPr>
            </w:pPr>
          </w:p>
        </w:tc>
        <w:tc>
          <w:tcPr>
            <w:tcW w:w="1894" w:type="pct"/>
            <w:gridSpan w:val="2"/>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White point chromaticity (</w:t>
            </w:r>
            <w:proofErr w:type="spellStart"/>
            <w:proofErr w:type="gramStart"/>
            <w:r w:rsidRPr="000456B4">
              <w:rPr>
                <w:rFonts w:eastAsia="Calibri"/>
                <w:sz w:val="18"/>
                <w:szCs w:val="18"/>
              </w:rPr>
              <w:t>x,y</w:t>
            </w:r>
            <w:proofErr w:type="spellEnd"/>
            <w:proofErr w:type="gramEnd"/>
            <w:r w:rsidRPr="000456B4">
              <w:rPr>
                <w:rFonts w:eastAsia="Calibri"/>
                <w:sz w:val="18"/>
                <w:szCs w:val="18"/>
              </w:rPr>
              <w:t>)</w:t>
            </w:r>
          </w:p>
        </w:tc>
        <w:tc>
          <w:tcPr>
            <w:tcW w:w="2760" w:type="pct"/>
            <w:gridSpan w:val="3"/>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{0.3127, 0.3290} (D65)</w:t>
            </w:r>
          </w:p>
        </w:tc>
      </w:tr>
      <w:tr w:rsidR="00C24107" w:rsidRPr="000456B4" w:rsidTr="00E66C3B">
        <w:trPr>
          <w:cantSplit/>
          <w:trHeight w:val="534"/>
          <w:jc w:val="center"/>
        </w:trPr>
        <w:tc>
          <w:tcPr>
            <w:tcW w:w="346" w:type="pct"/>
            <w:vMerge/>
            <w:shd w:val="clear" w:color="auto" w:fill="auto"/>
            <w:textDirection w:val="btLr"/>
            <w:vAlign w:val="center"/>
          </w:tcPr>
          <w:p w:rsidR="006E257D" w:rsidRPr="000456B4" w:rsidRDefault="006E257D" w:rsidP="00C24107">
            <w:pPr>
              <w:keepNext/>
              <w:spacing w:before="0"/>
              <w:jc w:val="center"/>
              <w:rPr>
                <w:rFonts w:eastAsia="Calibri"/>
                <w:sz w:val="18"/>
                <w:szCs w:val="18"/>
              </w:rPr>
            </w:pPr>
          </w:p>
        </w:tc>
        <w:tc>
          <w:tcPr>
            <w:tcW w:w="1894" w:type="pct"/>
            <w:gridSpan w:val="2"/>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Maximum luminance [cd/m2]</w:t>
            </w:r>
          </w:p>
        </w:tc>
        <w:tc>
          <w:tcPr>
            <w:tcW w:w="915"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100</w:t>
            </w:r>
          </w:p>
        </w:tc>
        <w:tc>
          <w:tcPr>
            <w:tcW w:w="922"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1000</w:t>
            </w:r>
          </w:p>
        </w:tc>
        <w:tc>
          <w:tcPr>
            <w:tcW w:w="923"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1000</w:t>
            </w:r>
          </w:p>
        </w:tc>
      </w:tr>
      <w:tr w:rsidR="00C24107" w:rsidRPr="000456B4" w:rsidTr="00E66C3B">
        <w:trPr>
          <w:trHeight w:val="705"/>
          <w:jc w:val="center"/>
        </w:trPr>
        <w:tc>
          <w:tcPr>
            <w:tcW w:w="346" w:type="pct"/>
            <w:vMerge/>
            <w:shd w:val="clear" w:color="auto" w:fill="auto"/>
            <w:textDirection w:val="btLr"/>
            <w:vAlign w:val="center"/>
          </w:tcPr>
          <w:p w:rsidR="006E257D" w:rsidRPr="000456B4" w:rsidRDefault="006E257D" w:rsidP="00C24107">
            <w:pPr>
              <w:keepNext/>
              <w:spacing w:before="0"/>
              <w:jc w:val="center"/>
              <w:rPr>
                <w:rFonts w:eastAsia="Calibri"/>
                <w:sz w:val="18"/>
                <w:szCs w:val="18"/>
              </w:rPr>
            </w:pPr>
          </w:p>
        </w:tc>
        <w:tc>
          <w:tcPr>
            <w:tcW w:w="1894" w:type="pct"/>
            <w:gridSpan w:val="2"/>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Minimum luminance [cd/m2]</w:t>
            </w:r>
          </w:p>
        </w:tc>
        <w:tc>
          <w:tcPr>
            <w:tcW w:w="915"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0.05 for LCD/LED</w:t>
            </w:r>
          </w:p>
        </w:tc>
        <w:tc>
          <w:tcPr>
            <w:tcW w:w="922"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0.0005 for OLED</w:t>
            </w:r>
          </w:p>
        </w:tc>
        <w:tc>
          <w:tcPr>
            <w:tcW w:w="923"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0.0005 for OLED</w:t>
            </w:r>
          </w:p>
        </w:tc>
      </w:tr>
      <w:tr w:rsidR="00C24107" w:rsidRPr="000456B4" w:rsidTr="00E66C3B">
        <w:trPr>
          <w:trHeight w:val="237"/>
          <w:jc w:val="center"/>
        </w:trPr>
        <w:tc>
          <w:tcPr>
            <w:tcW w:w="346" w:type="pct"/>
            <w:vMerge w:val="restart"/>
            <w:shd w:val="clear" w:color="auto" w:fill="auto"/>
            <w:textDirection w:val="btLr"/>
            <w:vAlign w:val="center"/>
          </w:tcPr>
          <w:p w:rsidR="006E257D" w:rsidRPr="000456B4" w:rsidRDefault="006E257D" w:rsidP="00C24107">
            <w:pPr>
              <w:keepNext/>
              <w:spacing w:before="0"/>
              <w:jc w:val="center"/>
              <w:rPr>
                <w:rFonts w:eastAsia="Calibri"/>
                <w:sz w:val="18"/>
                <w:szCs w:val="18"/>
              </w:rPr>
            </w:pPr>
            <w:r w:rsidRPr="000456B4">
              <w:rPr>
                <w:rFonts w:eastAsia="Calibri"/>
                <w:b/>
                <w:bCs/>
                <w:sz w:val="18"/>
                <w:szCs w:val="18"/>
              </w:rPr>
              <w:t>HEVC or AVC MDCV SEI message</w:t>
            </w:r>
          </w:p>
        </w:tc>
        <w:tc>
          <w:tcPr>
            <w:tcW w:w="1894" w:type="pct"/>
            <w:gridSpan w:val="2"/>
            <w:shd w:val="clear" w:color="auto" w:fill="auto"/>
          </w:tcPr>
          <w:p w:rsidR="006E257D" w:rsidRPr="000456B4" w:rsidRDefault="006E257D" w:rsidP="00C24107">
            <w:pPr>
              <w:keepNext/>
              <w:jc w:val="left"/>
              <w:rPr>
                <w:rFonts w:eastAsia="Calibri"/>
                <w:sz w:val="18"/>
                <w:szCs w:val="18"/>
              </w:rPr>
            </w:pPr>
            <w:proofErr w:type="spellStart"/>
            <w:r w:rsidRPr="000456B4">
              <w:rPr>
                <w:rFonts w:eastAsia="Calibri"/>
                <w:sz w:val="18"/>
                <w:szCs w:val="18"/>
              </w:rPr>
              <w:t>Display_primaries_x</w:t>
            </w:r>
            <w:proofErr w:type="spellEnd"/>
            <w:r w:rsidRPr="000456B4">
              <w:rPr>
                <w:rFonts w:eastAsia="Calibri"/>
                <w:sz w:val="18"/>
                <w:szCs w:val="18"/>
              </w:rPr>
              <w:t>[0]/</w:t>
            </w:r>
            <w:proofErr w:type="gramStart"/>
            <w:r w:rsidRPr="000456B4">
              <w:rPr>
                <w:rFonts w:eastAsia="Calibri"/>
                <w:sz w:val="18"/>
                <w:szCs w:val="18"/>
              </w:rPr>
              <w:t>y[</w:t>
            </w:r>
            <w:proofErr w:type="gramEnd"/>
            <w:r w:rsidRPr="000456B4">
              <w:rPr>
                <w:rFonts w:eastAsia="Calibri"/>
                <w:sz w:val="18"/>
                <w:szCs w:val="18"/>
              </w:rPr>
              <w:t>0]</w:t>
            </w:r>
          </w:p>
        </w:tc>
        <w:tc>
          <w:tcPr>
            <w:tcW w:w="915"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{32000,</w:t>
            </w:r>
            <w:r w:rsidR="00F33491" w:rsidRPr="000456B4">
              <w:rPr>
                <w:rFonts w:eastAsia="Calibri"/>
                <w:sz w:val="18"/>
                <w:szCs w:val="18"/>
              </w:rPr>
              <w:t xml:space="preserve"> </w:t>
            </w:r>
            <w:r w:rsidRPr="000456B4">
              <w:rPr>
                <w:rFonts w:eastAsia="Calibri"/>
                <w:sz w:val="18"/>
                <w:szCs w:val="18"/>
              </w:rPr>
              <w:t>16500}</w:t>
            </w:r>
          </w:p>
        </w:tc>
        <w:tc>
          <w:tcPr>
            <w:tcW w:w="922"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{35400,</w:t>
            </w:r>
            <w:r w:rsidR="00F33491" w:rsidRPr="000456B4">
              <w:rPr>
                <w:rFonts w:eastAsia="Calibri"/>
                <w:sz w:val="18"/>
                <w:szCs w:val="18"/>
              </w:rPr>
              <w:t xml:space="preserve"> </w:t>
            </w:r>
            <w:r w:rsidRPr="000456B4">
              <w:rPr>
                <w:rFonts w:eastAsia="Calibri"/>
                <w:sz w:val="18"/>
                <w:szCs w:val="18"/>
              </w:rPr>
              <w:t>14600}</w:t>
            </w:r>
          </w:p>
        </w:tc>
        <w:tc>
          <w:tcPr>
            <w:tcW w:w="923"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{34000,</w:t>
            </w:r>
            <w:r w:rsidR="00F33491" w:rsidRPr="000456B4">
              <w:rPr>
                <w:rFonts w:eastAsia="Calibri"/>
                <w:sz w:val="18"/>
                <w:szCs w:val="18"/>
              </w:rPr>
              <w:t xml:space="preserve"> </w:t>
            </w:r>
            <w:r w:rsidRPr="000456B4">
              <w:rPr>
                <w:rFonts w:eastAsia="Calibri"/>
                <w:sz w:val="18"/>
                <w:szCs w:val="18"/>
              </w:rPr>
              <w:t>16000}</w:t>
            </w:r>
          </w:p>
        </w:tc>
      </w:tr>
      <w:tr w:rsidR="00C24107" w:rsidRPr="000456B4" w:rsidTr="00E66C3B">
        <w:trPr>
          <w:trHeight w:val="237"/>
          <w:jc w:val="center"/>
        </w:trPr>
        <w:tc>
          <w:tcPr>
            <w:tcW w:w="346" w:type="pct"/>
            <w:vMerge/>
            <w:shd w:val="clear" w:color="auto" w:fill="auto"/>
            <w:vAlign w:val="center"/>
          </w:tcPr>
          <w:p w:rsidR="006E257D" w:rsidRPr="000456B4" w:rsidRDefault="006E257D" w:rsidP="00C24107">
            <w:pPr>
              <w:keepNext/>
              <w:spacing w:before="0"/>
              <w:jc w:val="center"/>
              <w:rPr>
                <w:rFonts w:eastAsia="Calibri"/>
                <w:b/>
                <w:bCs/>
                <w:sz w:val="18"/>
                <w:szCs w:val="18"/>
              </w:rPr>
            </w:pPr>
          </w:p>
        </w:tc>
        <w:tc>
          <w:tcPr>
            <w:tcW w:w="1894" w:type="pct"/>
            <w:gridSpan w:val="2"/>
            <w:shd w:val="clear" w:color="auto" w:fill="auto"/>
          </w:tcPr>
          <w:p w:rsidR="006E257D" w:rsidRPr="000456B4" w:rsidRDefault="006E257D" w:rsidP="00C24107">
            <w:pPr>
              <w:keepNext/>
              <w:jc w:val="left"/>
              <w:rPr>
                <w:rFonts w:eastAsia="Calibri"/>
                <w:sz w:val="18"/>
                <w:szCs w:val="18"/>
              </w:rPr>
            </w:pPr>
            <w:proofErr w:type="spellStart"/>
            <w:r w:rsidRPr="000456B4">
              <w:rPr>
                <w:rFonts w:eastAsia="Calibri"/>
                <w:sz w:val="18"/>
                <w:szCs w:val="18"/>
              </w:rPr>
              <w:t>Display_primaries_x</w:t>
            </w:r>
            <w:proofErr w:type="spellEnd"/>
            <w:r w:rsidRPr="000456B4">
              <w:rPr>
                <w:rFonts w:eastAsia="Calibri"/>
                <w:sz w:val="18"/>
                <w:szCs w:val="18"/>
              </w:rPr>
              <w:t>[1]/</w:t>
            </w:r>
            <w:proofErr w:type="gramStart"/>
            <w:r w:rsidRPr="000456B4">
              <w:rPr>
                <w:rFonts w:eastAsia="Calibri"/>
                <w:sz w:val="18"/>
                <w:szCs w:val="18"/>
              </w:rPr>
              <w:t>y[</w:t>
            </w:r>
            <w:proofErr w:type="gramEnd"/>
            <w:r w:rsidRPr="000456B4">
              <w:rPr>
                <w:rFonts w:eastAsia="Calibri"/>
                <w:sz w:val="18"/>
                <w:szCs w:val="18"/>
              </w:rPr>
              <w:t>1]</w:t>
            </w:r>
          </w:p>
        </w:tc>
        <w:tc>
          <w:tcPr>
            <w:tcW w:w="915"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{15000,</w:t>
            </w:r>
            <w:r w:rsidR="00F33491" w:rsidRPr="000456B4">
              <w:rPr>
                <w:rFonts w:eastAsia="Calibri"/>
                <w:sz w:val="18"/>
                <w:szCs w:val="18"/>
              </w:rPr>
              <w:t xml:space="preserve"> </w:t>
            </w:r>
            <w:r w:rsidRPr="000456B4">
              <w:rPr>
                <w:rFonts w:eastAsia="Calibri"/>
                <w:sz w:val="18"/>
                <w:szCs w:val="18"/>
              </w:rPr>
              <w:t>30000}</w:t>
            </w:r>
          </w:p>
        </w:tc>
        <w:tc>
          <w:tcPr>
            <w:tcW w:w="922"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{8500,</w:t>
            </w:r>
            <w:r w:rsidR="00F33491" w:rsidRPr="000456B4">
              <w:rPr>
                <w:rFonts w:eastAsia="Calibri"/>
                <w:sz w:val="18"/>
                <w:szCs w:val="18"/>
              </w:rPr>
              <w:t xml:space="preserve"> </w:t>
            </w:r>
            <w:r w:rsidRPr="000456B4">
              <w:rPr>
                <w:rFonts w:eastAsia="Calibri"/>
                <w:sz w:val="18"/>
                <w:szCs w:val="18"/>
              </w:rPr>
              <w:t>39850}</w:t>
            </w:r>
          </w:p>
        </w:tc>
        <w:tc>
          <w:tcPr>
            <w:tcW w:w="923"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{13250,</w:t>
            </w:r>
            <w:r w:rsidR="00F33491" w:rsidRPr="000456B4">
              <w:rPr>
                <w:rFonts w:eastAsia="Calibri"/>
                <w:sz w:val="18"/>
                <w:szCs w:val="18"/>
              </w:rPr>
              <w:t xml:space="preserve"> </w:t>
            </w:r>
            <w:r w:rsidRPr="000456B4">
              <w:rPr>
                <w:rFonts w:eastAsia="Calibri"/>
                <w:sz w:val="18"/>
                <w:szCs w:val="18"/>
              </w:rPr>
              <w:t>34500}</w:t>
            </w:r>
          </w:p>
        </w:tc>
      </w:tr>
      <w:tr w:rsidR="00C24107" w:rsidRPr="000456B4" w:rsidTr="00E66C3B">
        <w:trPr>
          <w:trHeight w:val="237"/>
          <w:jc w:val="center"/>
        </w:trPr>
        <w:tc>
          <w:tcPr>
            <w:tcW w:w="346" w:type="pct"/>
            <w:vMerge/>
            <w:shd w:val="clear" w:color="auto" w:fill="auto"/>
            <w:vAlign w:val="center"/>
          </w:tcPr>
          <w:p w:rsidR="006E257D" w:rsidRPr="000456B4" w:rsidRDefault="006E257D" w:rsidP="00C24107">
            <w:pPr>
              <w:keepNext/>
              <w:spacing w:before="0"/>
              <w:jc w:val="center"/>
              <w:rPr>
                <w:rFonts w:eastAsia="Calibri"/>
                <w:b/>
                <w:bCs/>
                <w:sz w:val="18"/>
                <w:szCs w:val="18"/>
              </w:rPr>
            </w:pPr>
          </w:p>
        </w:tc>
        <w:tc>
          <w:tcPr>
            <w:tcW w:w="1894" w:type="pct"/>
            <w:gridSpan w:val="2"/>
            <w:shd w:val="clear" w:color="auto" w:fill="auto"/>
          </w:tcPr>
          <w:p w:rsidR="006E257D" w:rsidRPr="000456B4" w:rsidRDefault="006E257D" w:rsidP="00C24107">
            <w:pPr>
              <w:keepNext/>
              <w:jc w:val="left"/>
              <w:rPr>
                <w:rFonts w:eastAsia="Calibri"/>
                <w:sz w:val="18"/>
                <w:szCs w:val="18"/>
              </w:rPr>
            </w:pPr>
            <w:proofErr w:type="spellStart"/>
            <w:r w:rsidRPr="000456B4">
              <w:rPr>
                <w:rFonts w:eastAsia="Calibri"/>
                <w:sz w:val="18"/>
                <w:szCs w:val="18"/>
              </w:rPr>
              <w:t>Display_primaries_x</w:t>
            </w:r>
            <w:proofErr w:type="spellEnd"/>
            <w:r w:rsidRPr="000456B4">
              <w:rPr>
                <w:rFonts w:eastAsia="Calibri"/>
                <w:sz w:val="18"/>
                <w:szCs w:val="18"/>
              </w:rPr>
              <w:t>[2]/</w:t>
            </w:r>
            <w:proofErr w:type="gramStart"/>
            <w:r w:rsidRPr="000456B4">
              <w:rPr>
                <w:rFonts w:eastAsia="Calibri"/>
                <w:sz w:val="18"/>
                <w:szCs w:val="18"/>
              </w:rPr>
              <w:t>y[</w:t>
            </w:r>
            <w:proofErr w:type="gramEnd"/>
            <w:r w:rsidRPr="000456B4">
              <w:rPr>
                <w:rFonts w:eastAsia="Calibri"/>
                <w:sz w:val="18"/>
                <w:szCs w:val="18"/>
              </w:rPr>
              <w:t>2]</w:t>
            </w:r>
          </w:p>
        </w:tc>
        <w:tc>
          <w:tcPr>
            <w:tcW w:w="915"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{7500,</w:t>
            </w:r>
            <w:r w:rsidR="00F33491" w:rsidRPr="000456B4">
              <w:rPr>
                <w:rFonts w:eastAsia="Calibri"/>
                <w:sz w:val="18"/>
                <w:szCs w:val="18"/>
              </w:rPr>
              <w:t xml:space="preserve"> </w:t>
            </w:r>
            <w:r w:rsidRPr="000456B4">
              <w:rPr>
                <w:rFonts w:eastAsia="Calibri"/>
                <w:sz w:val="18"/>
                <w:szCs w:val="18"/>
              </w:rPr>
              <w:t>3000}</w:t>
            </w:r>
          </w:p>
        </w:tc>
        <w:tc>
          <w:tcPr>
            <w:tcW w:w="922"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{6550,</w:t>
            </w:r>
            <w:r w:rsidR="00F33491" w:rsidRPr="000456B4">
              <w:rPr>
                <w:rFonts w:eastAsia="Calibri"/>
                <w:sz w:val="18"/>
                <w:szCs w:val="18"/>
              </w:rPr>
              <w:t xml:space="preserve"> </w:t>
            </w:r>
            <w:r w:rsidRPr="000456B4">
              <w:rPr>
                <w:rFonts w:eastAsia="Calibri"/>
                <w:sz w:val="18"/>
                <w:szCs w:val="18"/>
              </w:rPr>
              <w:t>2300}</w:t>
            </w:r>
          </w:p>
        </w:tc>
        <w:tc>
          <w:tcPr>
            <w:tcW w:w="923"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{7500,</w:t>
            </w:r>
            <w:r w:rsidR="00F33491" w:rsidRPr="000456B4">
              <w:rPr>
                <w:rFonts w:eastAsia="Calibri"/>
                <w:sz w:val="18"/>
                <w:szCs w:val="18"/>
              </w:rPr>
              <w:t xml:space="preserve"> </w:t>
            </w:r>
            <w:r w:rsidRPr="000456B4">
              <w:rPr>
                <w:rFonts w:eastAsia="Calibri"/>
                <w:sz w:val="18"/>
                <w:szCs w:val="18"/>
              </w:rPr>
              <w:t>3000}</w:t>
            </w:r>
          </w:p>
        </w:tc>
      </w:tr>
      <w:tr w:rsidR="00C24107" w:rsidRPr="000456B4" w:rsidTr="00E66C3B">
        <w:trPr>
          <w:trHeight w:val="237"/>
          <w:jc w:val="center"/>
        </w:trPr>
        <w:tc>
          <w:tcPr>
            <w:tcW w:w="346" w:type="pct"/>
            <w:vMerge/>
            <w:shd w:val="clear" w:color="auto" w:fill="auto"/>
            <w:vAlign w:val="center"/>
          </w:tcPr>
          <w:p w:rsidR="006E257D" w:rsidRPr="000456B4" w:rsidRDefault="006E257D" w:rsidP="00C24107">
            <w:pPr>
              <w:keepNext/>
              <w:spacing w:before="0"/>
              <w:jc w:val="center"/>
              <w:rPr>
                <w:rFonts w:eastAsia="Calibri"/>
                <w:b/>
                <w:bCs/>
                <w:sz w:val="18"/>
                <w:szCs w:val="18"/>
              </w:rPr>
            </w:pPr>
          </w:p>
        </w:tc>
        <w:tc>
          <w:tcPr>
            <w:tcW w:w="1894" w:type="pct"/>
            <w:gridSpan w:val="2"/>
            <w:shd w:val="clear" w:color="auto" w:fill="auto"/>
          </w:tcPr>
          <w:p w:rsidR="006E257D" w:rsidRPr="000456B4" w:rsidRDefault="006E257D" w:rsidP="00C24107">
            <w:pPr>
              <w:keepNext/>
              <w:jc w:val="left"/>
              <w:rPr>
                <w:rFonts w:eastAsia="Calibri"/>
                <w:sz w:val="18"/>
                <w:szCs w:val="18"/>
              </w:rPr>
            </w:pPr>
            <w:proofErr w:type="spellStart"/>
            <w:r w:rsidRPr="000456B4">
              <w:rPr>
                <w:rFonts w:eastAsia="Calibri"/>
                <w:sz w:val="18"/>
                <w:szCs w:val="18"/>
              </w:rPr>
              <w:t>White_point_x</w:t>
            </w:r>
            <w:proofErr w:type="spellEnd"/>
            <w:r w:rsidRPr="000456B4">
              <w:rPr>
                <w:rFonts w:eastAsia="Calibri"/>
                <w:sz w:val="18"/>
                <w:szCs w:val="18"/>
              </w:rPr>
              <w:t>/y</w:t>
            </w:r>
          </w:p>
        </w:tc>
        <w:tc>
          <w:tcPr>
            <w:tcW w:w="2760" w:type="pct"/>
            <w:gridSpan w:val="3"/>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{15635,</w:t>
            </w:r>
            <w:r w:rsidR="00F33491" w:rsidRPr="000456B4">
              <w:rPr>
                <w:rFonts w:eastAsia="Calibri"/>
                <w:sz w:val="18"/>
                <w:szCs w:val="18"/>
              </w:rPr>
              <w:t xml:space="preserve"> </w:t>
            </w:r>
            <w:r w:rsidRPr="000456B4">
              <w:rPr>
                <w:rFonts w:eastAsia="Calibri"/>
                <w:sz w:val="18"/>
                <w:szCs w:val="18"/>
              </w:rPr>
              <w:t>16450}</w:t>
            </w:r>
          </w:p>
        </w:tc>
      </w:tr>
      <w:tr w:rsidR="00C24107" w:rsidRPr="000456B4" w:rsidTr="00E66C3B">
        <w:trPr>
          <w:trHeight w:val="237"/>
          <w:jc w:val="center"/>
        </w:trPr>
        <w:tc>
          <w:tcPr>
            <w:tcW w:w="346" w:type="pct"/>
            <w:vMerge/>
            <w:shd w:val="clear" w:color="auto" w:fill="auto"/>
            <w:vAlign w:val="center"/>
          </w:tcPr>
          <w:p w:rsidR="006E257D" w:rsidRPr="000456B4" w:rsidRDefault="006E257D" w:rsidP="00C24107">
            <w:pPr>
              <w:keepNext/>
              <w:spacing w:before="0"/>
              <w:jc w:val="center"/>
              <w:rPr>
                <w:rFonts w:eastAsia="Calibri"/>
                <w:b/>
                <w:bCs/>
                <w:sz w:val="18"/>
                <w:szCs w:val="18"/>
              </w:rPr>
            </w:pPr>
          </w:p>
        </w:tc>
        <w:tc>
          <w:tcPr>
            <w:tcW w:w="1894" w:type="pct"/>
            <w:gridSpan w:val="2"/>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Max/</w:t>
            </w:r>
            <w:proofErr w:type="spellStart"/>
            <w:r w:rsidRPr="000456B4">
              <w:rPr>
                <w:rFonts w:eastAsia="Calibri"/>
                <w:sz w:val="18"/>
                <w:szCs w:val="18"/>
              </w:rPr>
              <w:t>min_display_mastering_luminance</w:t>
            </w:r>
            <w:proofErr w:type="spellEnd"/>
          </w:p>
        </w:tc>
        <w:tc>
          <w:tcPr>
            <w:tcW w:w="915"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{1000000,</w:t>
            </w:r>
            <w:r w:rsidR="00F33491" w:rsidRPr="000456B4">
              <w:rPr>
                <w:rFonts w:eastAsia="Calibri"/>
                <w:sz w:val="18"/>
                <w:szCs w:val="18"/>
              </w:rPr>
              <w:t xml:space="preserve"> </w:t>
            </w:r>
            <w:r w:rsidRPr="000456B4">
              <w:rPr>
                <w:rFonts w:eastAsia="Calibri"/>
                <w:sz w:val="18"/>
                <w:szCs w:val="18"/>
              </w:rPr>
              <w:t>500}</w:t>
            </w:r>
          </w:p>
        </w:tc>
        <w:tc>
          <w:tcPr>
            <w:tcW w:w="922"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{10000000,</w:t>
            </w:r>
            <w:r w:rsidR="00F33491" w:rsidRPr="000456B4">
              <w:rPr>
                <w:rFonts w:eastAsia="Calibri"/>
                <w:sz w:val="18"/>
                <w:szCs w:val="18"/>
              </w:rPr>
              <w:t xml:space="preserve"> </w:t>
            </w:r>
            <w:r w:rsidRPr="000456B4">
              <w:rPr>
                <w:rFonts w:eastAsia="Calibri"/>
                <w:sz w:val="18"/>
                <w:szCs w:val="18"/>
              </w:rPr>
              <w:t>5}</w:t>
            </w:r>
          </w:p>
        </w:tc>
        <w:tc>
          <w:tcPr>
            <w:tcW w:w="923"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{10000000,</w:t>
            </w:r>
            <w:r w:rsidR="00F33491" w:rsidRPr="000456B4">
              <w:rPr>
                <w:rFonts w:eastAsia="Calibri"/>
                <w:sz w:val="18"/>
                <w:szCs w:val="18"/>
              </w:rPr>
              <w:t xml:space="preserve"> </w:t>
            </w:r>
            <w:r w:rsidRPr="000456B4">
              <w:rPr>
                <w:rFonts w:eastAsia="Calibri"/>
                <w:sz w:val="18"/>
                <w:szCs w:val="18"/>
              </w:rPr>
              <w:t>5}</w:t>
            </w:r>
          </w:p>
        </w:tc>
      </w:tr>
      <w:tr w:rsidR="00C24107" w:rsidRPr="000456B4" w:rsidTr="00E66C3B">
        <w:trPr>
          <w:cantSplit/>
          <w:trHeight w:val="710"/>
          <w:jc w:val="center"/>
        </w:trPr>
        <w:tc>
          <w:tcPr>
            <w:tcW w:w="346" w:type="pct"/>
            <w:vMerge w:val="restart"/>
            <w:shd w:val="clear" w:color="auto" w:fill="auto"/>
            <w:textDirection w:val="btLr"/>
            <w:vAlign w:val="center"/>
          </w:tcPr>
          <w:p w:rsidR="006E257D" w:rsidRPr="000456B4" w:rsidRDefault="006E257D" w:rsidP="00C24107">
            <w:pPr>
              <w:keepNext/>
              <w:spacing w:before="0"/>
              <w:jc w:val="center"/>
              <w:rPr>
                <w:rFonts w:eastAsia="Calibri"/>
                <w:b/>
                <w:bCs/>
                <w:sz w:val="18"/>
                <w:szCs w:val="18"/>
              </w:rPr>
            </w:pPr>
            <w:r w:rsidRPr="000456B4">
              <w:rPr>
                <w:rFonts w:eastAsia="Calibri"/>
                <w:b/>
                <w:bCs/>
                <w:sz w:val="18"/>
                <w:szCs w:val="18"/>
              </w:rPr>
              <w:t>SMPTE MXF parameters</w:t>
            </w:r>
          </w:p>
        </w:tc>
        <w:tc>
          <w:tcPr>
            <w:tcW w:w="1302" w:type="pct"/>
            <w:vMerge w:val="restart"/>
            <w:shd w:val="clear" w:color="auto" w:fill="auto"/>
          </w:tcPr>
          <w:p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MasteringDisplayPrimaries</w:t>
            </w:r>
            <w:proofErr w:type="spellEnd"/>
          </w:p>
        </w:tc>
        <w:tc>
          <w:tcPr>
            <w:tcW w:w="591"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760" w:type="pct"/>
            <w:gridSpan w:val="3"/>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060e2b34.0101010e.04200401.01010000</w:t>
            </w:r>
          </w:p>
        </w:tc>
      </w:tr>
      <w:tr w:rsidR="00C24107" w:rsidRPr="000456B4" w:rsidTr="00E66C3B">
        <w:trPr>
          <w:cantSplit/>
          <w:trHeight w:val="611"/>
          <w:jc w:val="center"/>
        </w:trPr>
        <w:tc>
          <w:tcPr>
            <w:tcW w:w="346" w:type="pct"/>
            <w:vMerge/>
            <w:shd w:val="clear" w:color="auto" w:fill="auto"/>
            <w:textDirection w:val="btLr"/>
            <w:vAlign w:val="center"/>
          </w:tcPr>
          <w:p w:rsidR="006E257D" w:rsidRPr="000456B4" w:rsidRDefault="006E257D" w:rsidP="00C24107">
            <w:pPr>
              <w:keepNext/>
              <w:spacing w:before="0"/>
              <w:jc w:val="center"/>
              <w:rPr>
                <w:rFonts w:eastAsia="Calibri"/>
                <w:b/>
                <w:bCs/>
                <w:sz w:val="18"/>
                <w:szCs w:val="18"/>
              </w:rPr>
            </w:pPr>
          </w:p>
        </w:tc>
        <w:tc>
          <w:tcPr>
            <w:tcW w:w="1302" w:type="pct"/>
            <w:vMerge/>
            <w:shd w:val="clear" w:color="auto" w:fill="auto"/>
          </w:tcPr>
          <w:p w:rsidR="006E257D" w:rsidRPr="000456B4" w:rsidRDefault="006E257D" w:rsidP="00C24107">
            <w:pPr>
              <w:keepNext/>
              <w:jc w:val="left"/>
              <w:rPr>
                <w:rFonts w:eastAsia="Calibri"/>
                <w:sz w:val="18"/>
                <w:szCs w:val="18"/>
              </w:rPr>
            </w:pPr>
          </w:p>
        </w:tc>
        <w:tc>
          <w:tcPr>
            <w:tcW w:w="591"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915"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{32000,</w:t>
            </w:r>
            <w:r w:rsidR="00F33491" w:rsidRPr="000456B4">
              <w:rPr>
                <w:rFonts w:eastAsia="Calibri"/>
                <w:sz w:val="18"/>
                <w:szCs w:val="18"/>
              </w:rPr>
              <w:t xml:space="preserve"> </w:t>
            </w:r>
            <w:r w:rsidRPr="000456B4">
              <w:rPr>
                <w:rFonts w:eastAsia="Calibri"/>
                <w:sz w:val="18"/>
                <w:szCs w:val="18"/>
              </w:rPr>
              <w:t>16500}</w:t>
            </w:r>
            <w:r w:rsidRPr="000456B4">
              <w:rPr>
                <w:rFonts w:eastAsia="Calibri"/>
                <w:sz w:val="18"/>
                <w:szCs w:val="18"/>
              </w:rPr>
              <w:br/>
              <w:t>{15000,</w:t>
            </w:r>
            <w:r w:rsidR="00F33491" w:rsidRPr="000456B4">
              <w:rPr>
                <w:rFonts w:eastAsia="Calibri"/>
                <w:sz w:val="18"/>
                <w:szCs w:val="18"/>
              </w:rPr>
              <w:t xml:space="preserve"> </w:t>
            </w:r>
            <w:r w:rsidRPr="000456B4">
              <w:rPr>
                <w:rFonts w:eastAsia="Calibri"/>
                <w:sz w:val="18"/>
                <w:szCs w:val="18"/>
              </w:rPr>
              <w:t>30000}</w:t>
            </w:r>
            <w:r w:rsidRPr="000456B4">
              <w:rPr>
                <w:rFonts w:eastAsia="Calibri"/>
                <w:sz w:val="18"/>
                <w:szCs w:val="18"/>
              </w:rPr>
              <w:br/>
              <w:t>{7500,</w:t>
            </w:r>
            <w:r w:rsidR="00F33491" w:rsidRPr="000456B4">
              <w:rPr>
                <w:rFonts w:eastAsia="Calibri"/>
                <w:sz w:val="18"/>
                <w:szCs w:val="18"/>
              </w:rPr>
              <w:t xml:space="preserve"> </w:t>
            </w:r>
            <w:r w:rsidRPr="000456B4">
              <w:rPr>
                <w:rFonts w:eastAsia="Calibri"/>
                <w:sz w:val="18"/>
                <w:szCs w:val="18"/>
              </w:rPr>
              <w:t>3000}</w:t>
            </w:r>
          </w:p>
        </w:tc>
        <w:tc>
          <w:tcPr>
            <w:tcW w:w="922"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{35400,</w:t>
            </w:r>
            <w:r w:rsidR="00F33491" w:rsidRPr="000456B4">
              <w:rPr>
                <w:rFonts w:eastAsia="Calibri"/>
                <w:sz w:val="18"/>
                <w:szCs w:val="18"/>
              </w:rPr>
              <w:t xml:space="preserve"> </w:t>
            </w:r>
            <w:r w:rsidRPr="000456B4">
              <w:rPr>
                <w:rFonts w:eastAsia="Calibri"/>
                <w:sz w:val="18"/>
                <w:szCs w:val="18"/>
              </w:rPr>
              <w:t>14600}</w:t>
            </w:r>
            <w:r w:rsidRPr="000456B4">
              <w:rPr>
                <w:rFonts w:eastAsia="Calibri"/>
                <w:sz w:val="18"/>
                <w:szCs w:val="18"/>
              </w:rPr>
              <w:br/>
              <w:t>{8500,</w:t>
            </w:r>
            <w:r w:rsidR="00F33491" w:rsidRPr="000456B4">
              <w:rPr>
                <w:rFonts w:eastAsia="Calibri"/>
                <w:sz w:val="18"/>
                <w:szCs w:val="18"/>
              </w:rPr>
              <w:t xml:space="preserve"> </w:t>
            </w:r>
            <w:r w:rsidRPr="000456B4">
              <w:rPr>
                <w:rFonts w:eastAsia="Calibri"/>
                <w:sz w:val="18"/>
                <w:szCs w:val="18"/>
              </w:rPr>
              <w:t>39850}</w:t>
            </w:r>
            <w:r w:rsidRPr="000456B4">
              <w:rPr>
                <w:rFonts w:eastAsia="Calibri"/>
                <w:sz w:val="18"/>
                <w:szCs w:val="18"/>
              </w:rPr>
              <w:br/>
              <w:t>{6550,</w:t>
            </w:r>
            <w:r w:rsidR="00F33491" w:rsidRPr="000456B4">
              <w:rPr>
                <w:rFonts w:eastAsia="Calibri"/>
                <w:sz w:val="18"/>
                <w:szCs w:val="18"/>
              </w:rPr>
              <w:t xml:space="preserve"> </w:t>
            </w:r>
            <w:r w:rsidRPr="000456B4">
              <w:rPr>
                <w:rFonts w:eastAsia="Calibri"/>
                <w:sz w:val="18"/>
                <w:szCs w:val="18"/>
              </w:rPr>
              <w:t>2300}</w:t>
            </w:r>
          </w:p>
        </w:tc>
        <w:tc>
          <w:tcPr>
            <w:tcW w:w="923"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{34000,</w:t>
            </w:r>
            <w:r w:rsidR="00F33491" w:rsidRPr="000456B4">
              <w:rPr>
                <w:rFonts w:eastAsia="Calibri"/>
                <w:sz w:val="18"/>
                <w:szCs w:val="18"/>
              </w:rPr>
              <w:t xml:space="preserve"> </w:t>
            </w:r>
            <w:r w:rsidRPr="000456B4">
              <w:rPr>
                <w:rFonts w:eastAsia="Calibri"/>
                <w:sz w:val="18"/>
                <w:szCs w:val="18"/>
              </w:rPr>
              <w:t>16000}</w:t>
            </w:r>
            <w:r w:rsidRPr="000456B4">
              <w:rPr>
                <w:rFonts w:eastAsia="Calibri"/>
                <w:sz w:val="18"/>
                <w:szCs w:val="18"/>
              </w:rPr>
              <w:br/>
              <w:t>{13250,</w:t>
            </w:r>
            <w:r w:rsidR="00F33491" w:rsidRPr="000456B4">
              <w:rPr>
                <w:rFonts w:eastAsia="Calibri"/>
                <w:sz w:val="18"/>
                <w:szCs w:val="18"/>
              </w:rPr>
              <w:t xml:space="preserve"> </w:t>
            </w:r>
            <w:r w:rsidRPr="000456B4">
              <w:rPr>
                <w:rFonts w:eastAsia="Calibri"/>
                <w:sz w:val="18"/>
                <w:szCs w:val="18"/>
              </w:rPr>
              <w:t>34500}</w:t>
            </w:r>
            <w:r w:rsidRPr="000456B4">
              <w:rPr>
                <w:rFonts w:eastAsia="Calibri"/>
                <w:sz w:val="18"/>
                <w:szCs w:val="18"/>
              </w:rPr>
              <w:br/>
              <w:t>{7500,</w:t>
            </w:r>
            <w:r w:rsidR="00F33491" w:rsidRPr="000456B4">
              <w:rPr>
                <w:rFonts w:eastAsia="Calibri"/>
                <w:sz w:val="18"/>
                <w:szCs w:val="18"/>
              </w:rPr>
              <w:t xml:space="preserve"> </w:t>
            </w:r>
            <w:r w:rsidRPr="000456B4">
              <w:rPr>
                <w:rFonts w:eastAsia="Calibri"/>
                <w:sz w:val="18"/>
                <w:szCs w:val="18"/>
              </w:rPr>
              <w:t>3000}</w:t>
            </w:r>
          </w:p>
        </w:tc>
      </w:tr>
      <w:tr w:rsidR="00C24107" w:rsidRPr="000456B4" w:rsidTr="00E66C3B">
        <w:trPr>
          <w:cantSplit/>
          <w:trHeight w:val="719"/>
          <w:jc w:val="center"/>
        </w:trPr>
        <w:tc>
          <w:tcPr>
            <w:tcW w:w="346" w:type="pct"/>
            <w:vMerge/>
            <w:shd w:val="clear" w:color="auto" w:fill="auto"/>
            <w:textDirection w:val="btLr"/>
            <w:vAlign w:val="center"/>
          </w:tcPr>
          <w:p w:rsidR="006E257D" w:rsidRPr="000456B4" w:rsidRDefault="006E257D" w:rsidP="00C24107">
            <w:pPr>
              <w:keepNext/>
              <w:spacing w:before="0"/>
              <w:jc w:val="center"/>
              <w:rPr>
                <w:rFonts w:eastAsia="Calibri"/>
                <w:b/>
                <w:bCs/>
                <w:sz w:val="18"/>
                <w:szCs w:val="18"/>
              </w:rPr>
            </w:pPr>
          </w:p>
        </w:tc>
        <w:tc>
          <w:tcPr>
            <w:tcW w:w="1302" w:type="pct"/>
            <w:vMerge w:val="restart"/>
            <w:shd w:val="clear" w:color="auto" w:fill="auto"/>
          </w:tcPr>
          <w:p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MasteringDisplayWhitePoint</w:t>
            </w:r>
            <w:proofErr w:type="spellEnd"/>
          </w:p>
          <w:p w:rsidR="006E257D" w:rsidRPr="000456B4" w:rsidRDefault="006E257D" w:rsidP="00C24107">
            <w:pPr>
              <w:keepNext/>
              <w:jc w:val="left"/>
              <w:rPr>
                <w:rFonts w:eastAsia="Calibri"/>
                <w:sz w:val="18"/>
                <w:szCs w:val="18"/>
              </w:rPr>
            </w:pPr>
            <w:r w:rsidRPr="000456B4">
              <w:rPr>
                <w:rFonts w:eastAsia="Calibri"/>
                <w:sz w:val="18"/>
                <w:szCs w:val="18"/>
              </w:rPr>
              <w:t>Chromaticity</w:t>
            </w:r>
          </w:p>
        </w:tc>
        <w:tc>
          <w:tcPr>
            <w:tcW w:w="591"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760" w:type="pct"/>
            <w:gridSpan w:val="3"/>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060e2b34.0101010e.04200401.01020000</w:t>
            </w:r>
          </w:p>
        </w:tc>
      </w:tr>
      <w:tr w:rsidR="00C24107" w:rsidRPr="000456B4" w:rsidTr="00E66C3B">
        <w:trPr>
          <w:cantSplit/>
          <w:trHeight w:val="449"/>
          <w:jc w:val="center"/>
        </w:trPr>
        <w:tc>
          <w:tcPr>
            <w:tcW w:w="346" w:type="pct"/>
            <w:vMerge/>
            <w:shd w:val="clear" w:color="auto" w:fill="auto"/>
            <w:textDirection w:val="btLr"/>
            <w:vAlign w:val="center"/>
          </w:tcPr>
          <w:p w:rsidR="006E257D" w:rsidRPr="000456B4" w:rsidRDefault="006E257D" w:rsidP="00C24107">
            <w:pPr>
              <w:keepNext/>
              <w:spacing w:before="0"/>
              <w:jc w:val="center"/>
              <w:rPr>
                <w:rFonts w:eastAsia="Calibri"/>
                <w:b/>
                <w:bCs/>
                <w:sz w:val="18"/>
                <w:szCs w:val="18"/>
              </w:rPr>
            </w:pPr>
          </w:p>
        </w:tc>
        <w:tc>
          <w:tcPr>
            <w:tcW w:w="1302" w:type="pct"/>
            <w:vMerge/>
            <w:shd w:val="clear" w:color="auto" w:fill="auto"/>
          </w:tcPr>
          <w:p w:rsidR="006E257D" w:rsidRPr="000456B4" w:rsidRDefault="006E257D" w:rsidP="00C24107">
            <w:pPr>
              <w:keepNext/>
              <w:jc w:val="left"/>
              <w:rPr>
                <w:rFonts w:eastAsia="Calibri"/>
                <w:sz w:val="18"/>
                <w:szCs w:val="18"/>
              </w:rPr>
            </w:pPr>
          </w:p>
        </w:tc>
        <w:tc>
          <w:tcPr>
            <w:tcW w:w="591"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2760" w:type="pct"/>
            <w:gridSpan w:val="3"/>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{15635,</w:t>
            </w:r>
            <w:r w:rsidR="00F33491" w:rsidRPr="000456B4">
              <w:rPr>
                <w:rFonts w:eastAsia="Calibri"/>
                <w:sz w:val="18"/>
                <w:szCs w:val="18"/>
              </w:rPr>
              <w:t xml:space="preserve"> </w:t>
            </w:r>
            <w:r w:rsidRPr="000456B4">
              <w:rPr>
                <w:rFonts w:eastAsia="Calibri"/>
                <w:sz w:val="18"/>
                <w:szCs w:val="18"/>
              </w:rPr>
              <w:t>16450}</w:t>
            </w:r>
          </w:p>
        </w:tc>
      </w:tr>
      <w:tr w:rsidR="00C24107" w:rsidRPr="000456B4" w:rsidTr="00E66C3B">
        <w:trPr>
          <w:cantSplit/>
          <w:trHeight w:val="701"/>
          <w:jc w:val="center"/>
        </w:trPr>
        <w:tc>
          <w:tcPr>
            <w:tcW w:w="346" w:type="pct"/>
            <w:vMerge/>
            <w:shd w:val="clear" w:color="auto" w:fill="auto"/>
            <w:textDirection w:val="btLr"/>
            <w:vAlign w:val="center"/>
          </w:tcPr>
          <w:p w:rsidR="006E257D" w:rsidRPr="000456B4" w:rsidRDefault="006E257D" w:rsidP="00C24107">
            <w:pPr>
              <w:keepNext/>
              <w:spacing w:before="0"/>
              <w:jc w:val="center"/>
              <w:rPr>
                <w:rFonts w:eastAsia="Calibri"/>
                <w:b/>
                <w:bCs/>
                <w:sz w:val="18"/>
                <w:szCs w:val="18"/>
              </w:rPr>
            </w:pPr>
          </w:p>
        </w:tc>
        <w:tc>
          <w:tcPr>
            <w:tcW w:w="1302" w:type="pct"/>
            <w:vMerge w:val="restart"/>
            <w:shd w:val="clear" w:color="auto" w:fill="auto"/>
          </w:tcPr>
          <w:p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MasteringDisplayMaximum</w:t>
            </w:r>
            <w:proofErr w:type="spellEnd"/>
          </w:p>
          <w:p w:rsidR="006E257D" w:rsidRPr="000456B4" w:rsidRDefault="006E257D" w:rsidP="00C24107">
            <w:pPr>
              <w:keepNext/>
              <w:jc w:val="left"/>
              <w:rPr>
                <w:rFonts w:eastAsia="Calibri"/>
                <w:sz w:val="18"/>
                <w:szCs w:val="18"/>
              </w:rPr>
            </w:pPr>
            <w:r w:rsidRPr="000456B4">
              <w:rPr>
                <w:rFonts w:eastAsia="Calibri"/>
                <w:sz w:val="18"/>
                <w:szCs w:val="18"/>
              </w:rPr>
              <w:t>Luminance</w:t>
            </w:r>
          </w:p>
        </w:tc>
        <w:tc>
          <w:tcPr>
            <w:tcW w:w="591"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760" w:type="pct"/>
            <w:gridSpan w:val="3"/>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060e2b34.0101010e.04200401.01030000</w:t>
            </w:r>
          </w:p>
        </w:tc>
      </w:tr>
      <w:tr w:rsidR="00C24107" w:rsidRPr="000456B4" w:rsidTr="00E66C3B">
        <w:trPr>
          <w:cantSplit/>
          <w:trHeight w:val="530"/>
          <w:jc w:val="center"/>
        </w:trPr>
        <w:tc>
          <w:tcPr>
            <w:tcW w:w="346" w:type="pct"/>
            <w:vMerge/>
            <w:shd w:val="clear" w:color="auto" w:fill="auto"/>
            <w:textDirection w:val="btLr"/>
            <w:vAlign w:val="center"/>
          </w:tcPr>
          <w:p w:rsidR="006E257D" w:rsidRPr="000456B4" w:rsidRDefault="006E257D" w:rsidP="00C24107">
            <w:pPr>
              <w:keepNext/>
              <w:spacing w:before="0"/>
              <w:jc w:val="center"/>
              <w:rPr>
                <w:rFonts w:eastAsia="Calibri"/>
                <w:b/>
                <w:bCs/>
                <w:sz w:val="18"/>
                <w:szCs w:val="18"/>
              </w:rPr>
            </w:pPr>
          </w:p>
        </w:tc>
        <w:tc>
          <w:tcPr>
            <w:tcW w:w="1302" w:type="pct"/>
            <w:vMerge/>
            <w:shd w:val="clear" w:color="auto" w:fill="auto"/>
          </w:tcPr>
          <w:p w:rsidR="006E257D" w:rsidRPr="000456B4" w:rsidRDefault="006E257D" w:rsidP="00C24107">
            <w:pPr>
              <w:keepNext/>
              <w:jc w:val="left"/>
              <w:rPr>
                <w:rFonts w:eastAsia="Calibri"/>
                <w:sz w:val="18"/>
                <w:szCs w:val="18"/>
              </w:rPr>
            </w:pPr>
          </w:p>
        </w:tc>
        <w:tc>
          <w:tcPr>
            <w:tcW w:w="591"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915"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1000000</w:t>
            </w:r>
          </w:p>
        </w:tc>
        <w:tc>
          <w:tcPr>
            <w:tcW w:w="922"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10000000</w:t>
            </w:r>
          </w:p>
        </w:tc>
        <w:tc>
          <w:tcPr>
            <w:tcW w:w="923"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10000000</w:t>
            </w:r>
          </w:p>
        </w:tc>
      </w:tr>
      <w:tr w:rsidR="00C24107" w:rsidRPr="000456B4" w:rsidTr="00E66C3B">
        <w:trPr>
          <w:cantSplit/>
          <w:trHeight w:val="53"/>
          <w:jc w:val="center"/>
        </w:trPr>
        <w:tc>
          <w:tcPr>
            <w:tcW w:w="346" w:type="pct"/>
            <w:vMerge/>
            <w:shd w:val="clear" w:color="auto" w:fill="auto"/>
            <w:textDirection w:val="btLr"/>
            <w:vAlign w:val="center"/>
          </w:tcPr>
          <w:p w:rsidR="006E257D" w:rsidRPr="000456B4" w:rsidRDefault="006E257D" w:rsidP="00C24107">
            <w:pPr>
              <w:keepNext/>
              <w:spacing w:before="0"/>
              <w:jc w:val="center"/>
              <w:rPr>
                <w:rFonts w:eastAsia="Calibri"/>
                <w:b/>
                <w:bCs/>
                <w:sz w:val="18"/>
                <w:szCs w:val="18"/>
              </w:rPr>
            </w:pPr>
          </w:p>
        </w:tc>
        <w:tc>
          <w:tcPr>
            <w:tcW w:w="1302" w:type="pct"/>
            <w:vMerge w:val="restart"/>
            <w:shd w:val="clear" w:color="auto" w:fill="auto"/>
          </w:tcPr>
          <w:p w:rsidR="006E257D" w:rsidRPr="000456B4" w:rsidRDefault="006E257D" w:rsidP="00C24107">
            <w:pPr>
              <w:keepNext/>
              <w:jc w:val="left"/>
              <w:rPr>
                <w:rFonts w:eastAsia="Calibri"/>
                <w:sz w:val="18"/>
                <w:szCs w:val="18"/>
              </w:rPr>
            </w:pPr>
            <w:proofErr w:type="spellStart"/>
            <w:r w:rsidRPr="000456B4">
              <w:rPr>
                <w:rFonts w:eastAsia="Calibri"/>
                <w:sz w:val="18"/>
                <w:szCs w:val="18"/>
              </w:rPr>
              <w:t>MasteringDisplayMinimum</w:t>
            </w:r>
            <w:proofErr w:type="spellEnd"/>
          </w:p>
          <w:p w:rsidR="006E257D" w:rsidRPr="000456B4" w:rsidRDefault="006E257D" w:rsidP="00C24107">
            <w:pPr>
              <w:keepNext/>
              <w:jc w:val="left"/>
              <w:rPr>
                <w:rFonts w:eastAsia="Calibri"/>
                <w:sz w:val="18"/>
                <w:szCs w:val="18"/>
              </w:rPr>
            </w:pPr>
            <w:r w:rsidRPr="000456B4">
              <w:rPr>
                <w:rFonts w:eastAsia="Calibri"/>
                <w:sz w:val="18"/>
                <w:szCs w:val="18"/>
              </w:rPr>
              <w:t>Luminance</w:t>
            </w:r>
          </w:p>
        </w:tc>
        <w:tc>
          <w:tcPr>
            <w:tcW w:w="591"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 xml:space="preserve">Registration </w:t>
            </w:r>
            <w:r w:rsidR="0013053F">
              <w:rPr>
                <w:rFonts w:eastAsia="Calibri"/>
                <w:sz w:val="18"/>
                <w:szCs w:val="18"/>
              </w:rPr>
              <w:t>i</w:t>
            </w:r>
            <w:r w:rsidRPr="000456B4">
              <w:rPr>
                <w:rFonts w:eastAsia="Calibri"/>
                <w:sz w:val="18"/>
                <w:szCs w:val="18"/>
              </w:rPr>
              <w:t>dentifier</w:t>
            </w:r>
          </w:p>
        </w:tc>
        <w:tc>
          <w:tcPr>
            <w:tcW w:w="2760" w:type="pct"/>
            <w:gridSpan w:val="3"/>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060e2b34.0101010e.04200401.01030000</w:t>
            </w:r>
          </w:p>
        </w:tc>
      </w:tr>
      <w:tr w:rsidR="00C24107" w:rsidRPr="000456B4" w:rsidTr="00E66C3B">
        <w:trPr>
          <w:cantSplit/>
          <w:trHeight w:val="602"/>
          <w:jc w:val="center"/>
        </w:trPr>
        <w:tc>
          <w:tcPr>
            <w:tcW w:w="346" w:type="pct"/>
            <w:vMerge/>
            <w:shd w:val="clear" w:color="auto" w:fill="auto"/>
            <w:textDirection w:val="btLr"/>
            <w:vAlign w:val="center"/>
          </w:tcPr>
          <w:p w:rsidR="006E257D" w:rsidRPr="000456B4" w:rsidRDefault="006E257D" w:rsidP="00C24107">
            <w:pPr>
              <w:keepNext/>
              <w:spacing w:before="0"/>
              <w:jc w:val="center"/>
              <w:rPr>
                <w:rFonts w:eastAsia="Calibri"/>
                <w:b/>
                <w:bCs/>
                <w:sz w:val="18"/>
                <w:szCs w:val="18"/>
              </w:rPr>
            </w:pPr>
          </w:p>
        </w:tc>
        <w:tc>
          <w:tcPr>
            <w:tcW w:w="1302" w:type="pct"/>
            <w:vMerge/>
            <w:shd w:val="clear" w:color="auto" w:fill="auto"/>
          </w:tcPr>
          <w:p w:rsidR="006E257D" w:rsidRPr="000456B4" w:rsidRDefault="006E257D" w:rsidP="00C24107">
            <w:pPr>
              <w:keepNext/>
              <w:jc w:val="left"/>
              <w:rPr>
                <w:rFonts w:eastAsia="Calibri"/>
                <w:sz w:val="18"/>
                <w:szCs w:val="18"/>
              </w:rPr>
            </w:pPr>
          </w:p>
        </w:tc>
        <w:tc>
          <w:tcPr>
            <w:tcW w:w="591"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 xml:space="preserve">Coded </w:t>
            </w:r>
            <w:r w:rsidR="0013053F">
              <w:rPr>
                <w:rFonts w:eastAsia="Calibri"/>
                <w:sz w:val="18"/>
                <w:szCs w:val="18"/>
              </w:rPr>
              <w:t>d</w:t>
            </w:r>
            <w:r w:rsidRPr="000456B4">
              <w:rPr>
                <w:rFonts w:eastAsia="Calibri"/>
                <w:sz w:val="18"/>
                <w:szCs w:val="18"/>
              </w:rPr>
              <w:t>ecimal</w:t>
            </w:r>
          </w:p>
        </w:tc>
        <w:tc>
          <w:tcPr>
            <w:tcW w:w="915"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500</w:t>
            </w:r>
          </w:p>
        </w:tc>
        <w:tc>
          <w:tcPr>
            <w:tcW w:w="922"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5</w:t>
            </w:r>
          </w:p>
        </w:tc>
        <w:tc>
          <w:tcPr>
            <w:tcW w:w="923" w:type="pct"/>
            <w:shd w:val="clear" w:color="auto" w:fill="auto"/>
          </w:tcPr>
          <w:p w:rsidR="006E257D" w:rsidRPr="000456B4" w:rsidRDefault="006E257D" w:rsidP="00C24107">
            <w:pPr>
              <w:keepNext/>
              <w:jc w:val="left"/>
              <w:rPr>
                <w:rFonts w:eastAsia="Calibri"/>
                <w:sz w:val="18"/>
                <w:szCs w:val="18"/>
              </w:rPr>
            </w:pPr>
            <w:r w:rsidRPr="000456B4">
              <w:rPr>
                <w:rFonts w:eastAsia="Calibri"/>
                <w:sz w:val="18"/>
                <w:szCs w:val="18"/>
              </w:rPr>
              <w:t>5</w:t>
            </w:r>
          </w:p>
        </w:tc>
      </w:tr>
    </w:tbl>
    <w:p w:rsidR="007F1483" w:rsidRDefault="007F1483" w:rsidP="00AA46E7">
      <w:pPr>
        <w:rPr>
          <w:rFonts w:eastAsia="Calibri"/>
        </w:rPr>
      </w:pPr>
    </w:p>
    <w:p w:rsidR="00D914B9" w:rsidRPr="000456B4" w:rsidRDefault="00D914B9" w:rsidP="00D914B9">
      <w:pPr>
        <w:jc w:val="center"/>
        <w:rPr>
          <w:rFonts w:eastAsia="Calibri"/>
        </w:rPr>
      </w:pPr>
      <w:r>
        <w:rPr>
          <w:rFonts w:eastAsia="Calibri"/>
        </w:rPr>
        <w:t>________________________</w:t>
      </w:r>
    </w:p>
    <w:p w:rsidR="00AA46E7" w:rsidRPr="000456B4" w:rsidRDefault="00AA46E7"/>
    <w:p w:rsidR="00D909B6" w:rsidRPr="000456B4" w:rsidRDefault="00D909B6"/>
    <w:sectPr w:rsidR="00D909B6" w:rsidRPr="000456B4" w:rsidSect="0077313F">
      <w:headerReference w:type="even" r:id="rId15"/>
      <w:headerReference w:type="default" r:id="rId16"/>
      <w:footerReference w:type="even" r:id="rId17"/>
      <w:footerReference w:type="default" r:id="rId18"/>
      <w:pgSz w:w="11907" w:h="16840" w:code="9"/>
      <w:pgMar w:top="1094" w:right="1094" w:bottom="1094" w:left="1094" w:header="475" w:footer="4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7902" w:rsidRDefault="003F7902" w:rsidP="00D909B6">
      <w:pPr>
        <w:spacing w:before="0"/>
      </w:pPr>
      <w:r>
        <w:separator/>
      </w:r>
    </w:p>
  </w:endnote>
  <w:endnote w:type="continuationSeparator" w:id="0">
    <w:p w:rsidR="003F7902" w:rsidRDefault="003F7902" w:rsidP="00D909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eddingText BT">
    <w:altName w:val="Courier New"/>
    <w:charset w:val="00"/>
    <w:family w:val="script"/>
    <w:pitch w:val="variable"/>
    <w:sig w:usb0="00000087" w:usb1="00000000" w:usb2="00000000" w:usb3="00000000" w:csb0="0000001B"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C39T36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altName w:val="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1"/>
    <w:family w:val="modern"/>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181E" w:rsidRPr="00422910" w:rsidRDefault="000A181E" w:rsidP="00D90085">
    <w:pPr>
      <w:pStyle w:val="Footer"/>
      <w:spacing w:before="0"/>
      <w:rPr>
        <w:lang w:val="fr-FR"/>
      </w:rPr>
    </w:pPr>
    <w:r w:rsidRPr="00422910">
      <w:rPr>
        <w:lang w:val="fr-FR"/>
      </w:rPr>
      <w:t xml:space="preserve">Document </w:t>
    </w:r>
    <w:proofErr w:type="gramStart"/>
    <w:r w:rsidRPr="00422910">
      <w:rPr>
        <w:lang w:val="fr-FR"/>
      </w:rPr>
      <w:t>type:</w:t>
    </w:r>
    <w:proofErr w:type="gramEnd"/>
    <w:r w:rsidRPr="00422910">
      <w:rPr>
        <w:lang w:val="fr-FR"/>
      </w:rPr>
      <w:t>   </w:t>
    </w:r>
    <w:proofErr w:type="spellStart"/>
    <w:r w:rsidRPr="00C870BF">
      <w:fldChar w:fldCharType="begin"/>
    </w:r>
    <w:r w:rsidRPr="00422910">
      <w:rPr>
        <w:lang w:val="fr-FR"/>
      </w:rPr>
      <w:instrText xml:space="preserve"> REF DDDocType \* CHARFORMAT  </w:instrText>
    </w:r>
    <w:r w:rsidRPr="00C870BF">
      <w:fldChar w:fldCharType="separate"/>
    </w:r>
    <w:r w:rsidR="00104115" w:rsidRPr="00104115">
      <w:rPr>
        <w:lang w:val="fr-FR"/>
      </w:rPr>
      <w:t>Proposed</w:t>
    </w:r>
    <w:proofErr w:type="spellEnd"/>
    <w:r w:rsidR="00104115" w:rsidRPr="00104115">
      <w:rPr>
        <w:lang w:val="fr-FR"/>
      </w:rPr>
      <w:t xml:space="preserve"> Draft </w:t>
    </w:r>
    <w:proofErr w:type="spellStart"/>
    <w:r w:rsidR="00104115" w:rsidRPr="00104115">
      <w:rPr>
        <w:lang w:val="fr-FR"/>
      </w:rPr>
      <w:t>Technical</w:t>
    </w:r>
    <w:proofErr w:type="spellEnd"/>
    <w:r w:rsidR="00104115" w:rsidRPr="00104115">
      <w:rPr>
        <w:lang w:val="fr-FR"/>
      </w:rPr>
      <w:t xml:space="preserve"> Report</w:t>
    </w:r>
    <w:r w:rsidRPr="00C870BF">
      <w:fldChar w:fldCharType="end"/>
    </w:r>
  </w:p>
  <w:p w:rsidR="000A181E" w:rsidRPr="00422910" w:rsidRDefault="000A181E" w:rsidP="00D90085">
    <w:pPr>
      <w:pStyle w:val="Footer"/>
      <w:spacing w:before="0"/>
      <w:rPr>
        <w:lang w:val="fr-FR"/>
      </w:rPr>
    </w:pPr>
    <w:r w:rsidRPr="00422910">
      <w:rPr>
        <w:lang w:val="fr-FR"/>
      </w:rPr>
      <w:t xml:space="preserve">Document </w:t>
    </w:r>
    <w:proofErr w:type="spellStart"/>
    <w:proofErr w:type="gramStart"/>
    <w:r w:rsidRPr="00422910">
      <w:rPr>
        <w:lang w:val="fr-FR"/>
      </w:rPr>
      <w:t>subtype</w:t>
    </w:r>
    <w:proofErr w:type="spellEnd"/>
    <w:r w:rsidRPr="00422910">
      <w:rPr>
        <w:lang w:val="fr-FR"/>
      </w:rPr>
      <w:t>:</w:t>
    </w:r>
    <w:proofErr w:type="gramEnd"/>
    <w:r w:rsidRPr="00422910">
      <w:rPr>
        <w:lang w:val="fr-FR"/>
      </w:rPr>
      <w:t>   </w:t>
    </w:r>
    <w:r w:rsidRPr="00C870BF">
      <w:fldChar w:fldCharType="begin"/>
    </w:r>
    <w:r w:rsidRPr="00422910">
      <w:rPr>
        <w:lang w:val="fr-FR"/>
      </w:rPr>
      <w:instrText xml:space="preserve"> REF DDDocSubType \* CHARFORMAT  </w:instrText>
    </w:r>
    <w:r w:rsidRPr="00C870BF">
      <w:fldChar w:fldCharType="end"/>
    </w:r>
  </w:p>
  <w:p w:rsidR="000A181E" w:rsidRPr="00422910" w:rsidRDefault="000A181E" w:rsidP="00D90085">
    <w:pPr>
      <w:pStyle w:val="Footer"/>
      <w:spacing w:before="0"/>
      <w:rPr>
        <w:lang w:val="fr-FR"/>
      </w:rPr>
    </w:pPr>
    <w:r w:rsidRPr="00422910">
      <w:rPr>
        <w:lang w:val="fr-FR"/>
      </w:rPr>
      <w:t xml:space="preserve">Document </w:t>
    </w:r>
    <w:proofErr w:type="gramStart"/>
    <w:r w:rsidRPr="00422910">
      <w:rPr>
        <w:lang w:val="fr-FR"/>
      </w:rPr>
      <w:t>stage:</w:t>
    </w:r>
    <w:proofErr w:type="gramEnd"/>
    <w:r w:rsidRPr="00422910">
      <w:rPr>
        <w:lang w:val="fr-FR"/>
      </w:rPr>
      <w:t>   </w:t>
    </w:r>
    <w:r w:rsidRPr="00C870BF">
      <w:fldChar w:fldCharType="begin"/>
    </w:r>
    <w:r w:rsidRPr="00422910">
      <w:rPr>
        <w:lang w:val="fr-FR"/>
      </w:rPr>
      <w:instrText xml:space="preserve"> REF DDDocStage \* CHARFORMAT  </w:instrText>
    </w:r>
    <w:r w:rsidRPr="00C870BF">
      <w:fldChar w:fldCharType="separate"/>
    </w:r>
    <w:r w:rsidR="00104115" w:rsidRPr="00104115">
      <w:rPr>
        <w:lang w:val="fr-FR"/>
      </w:rPr>
      <w:t xml:space="preserve">(30) </w:t>
    </w:r>
    <w:proofErr w:type="spellStart"/>
    <w:r w:rsidR="00104115" w:rsidRPr="00104115">
      <w:rPr>
        <w:lang w:val="fr-FR"/>
      </w:rPr>
      <w:t>Committee</w:t>
    </w:r>
    <w:proofErr w:type="spellEnd"/>
    <w:r w:rsidRPr="00C870BF">
      <w:fldChar w:fldCharType="end"/>
    </w:r>
  </w:p>
  <w:p w:rsidR="000A181E" w:rsidRPr="00422910" w:rsidRDefault="000A181E" w:rsidP="00D90085">
    <w:pPr>
      <w:pStyle w:val="Footer"/>
      <w:spacing w:before="0"/>
      <w:rPr>
        <w:lang w:val="fr-FR"/>
      </w:rPr>
    </w:pPr>
    <w:r w:rsidRPr="00422910">
      <w:rPr>
        <w:lang w:val="fr-FR"/>
      </w:rPr>
      <w:t xml:space="preserve">Document </w:t>
    </w:r>
    <w:proofErr w:type="spellStart"/>
    <w:proofErr w:type="gramStart"/>
    <w:r w:rsidRPr="00422910">
      <w:rPr>
        <w:lang w:val="fr-FR"/>
      </w:rPr>
      <w:t>language</w:t>
    </w:r>
    <w:proofErr w:type="spellEnd"/>
    <w:r w:rsidRPr="00422910">
      <w:rPr>
        <w:lang w:val="fr-FR"/>
      </w:rPr>
      <w:t>:</w:t>
    </w:r>
    <w:proofErr w:type="gramEnd"/>
    <w:r w:rsidRPr="00422910">
      <w:rPr>
        <w:lang w:val="fr-FR"/>
      </w:rPr>
      <w:t>   </w:t>
    </w:r>
    <w:r w:rsidRPr="00C870BF">
      <w:fldChar w:fldCharType="begin"/>
    </w:r>
    <w:r w:rsidRPr="00422910">
      <w:rPr>
        <w:lang w:val="fr-FR"/>
      </w:rPr>
      <w:instrText xml:space="preserve"> REF DDDocLanguage \* CHARFORMAT  </w:instrText>
    </w:r>
    <w:r w:rsidRPr="00C870BF">
      <w:fldChar w:fldCharType="separate"/>
    </w:r>
    <w:r w:rsidR="00104115" w:rsidRPr="00104115">
      <w:rPr>
        <w:lang w:val="fr-FR"/>
      </w:rPr>
      <w:t>E</w:t>
    </w:r>
    <w:r w:rsidRPr="00C870BF">
      <w:fldChar w:fldCharType="end"/>
    </w:r>
  </w:p>
  <w:p w:rsidR="000A181E" w:rsidRPr="00422910" w:rsidRDefault="000A181E" w:rsidP="00D90085">
    <w:pPr>
      <w:pStyle w:val="Footer"/>
      <w:spacing w:before="0"/>
      <w:rPr>
        <w:lang w:val="fr-FR"/>
      </w:rPr>
    </w:pPr>
  </w:p>
  <w:p w:rsidR="000A181E" w:rsidRPr="00C870BF" w:rsidRDefault="000A181E" w:rsidP="00D90085">
    <w:pPr>
      <w:pStyle w:val="Footer"/>
      <w:spacing w:before="0"/>
    </w:pPr>
    <w:r>
      <w:fldChar w:fldCharType="begin"/>
    </w:r>
    <w:r>
      <w:instrText xml:space="preserve">REF LIBVerMSDN \* CHARFORMAT  </w:instrText>
    </w:r>
    <w:r>
      <w:fldChar w:fldCharType="separate"/>
    </w:r>
    <w:r w:rsidR="00104115" w:rsidRPr="00104115">
      <w:t>STD Version 2.1c2</w:t>
    </w:r>
    <w:r>
      <w:fldChar w:fldCharType="end"/>
    </w:r>
  </w:p>
  <w:p w:rsidR="000A181E" w:rsidRDefault="000A181E" w:rsidP="00D90085">
    <w:pPr>
      <w:pStyle w:val="Footer"/>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181E" w:rsidRDefault="000A181E">
    <w:pPr>
      <w:pStyle w:val="Footer"/>
    </w:pPr>
    <w:r>
      <w:rPr>
        <w:b w:val="0"/>
      </w:rPr>
      <w:fldChar w:fldCharType="begin"/>
    </w:r>
    <w:r>
      <w:rPr>
        <w:b w:val="0"/>
      </w:rPr>
      <w:instrText>PAGE</w:instrText>
    </w:r>
    <w:r>
      <w:rPr>
        <w:b w:val="0"/>
      </w:rPr>
      <w:fldChar w:fldCharType="separate"/>
    </w:r>
    <w:r>
      <w:rPr>
        <w:b w:val="0"/>
        <w:noProof/>
      </w:rPr>
      <w:t>ii</w:t>
    </w:r>
    <w:r>
      <w:rPr>
        <w:b w:val="0"/>
      </w:rPr>
      <w:fldChar w:fldCharType="end"/>
    </w:r>
    <w:r>
      <w:rPr>
        <w:b w:val="0"/>
      </w:rPr>
      <w:tab/>
    </w:r>
    <w:r>
      <w:fldChar w:fldCharType="begin"/>
    </w:r>
    <w:r>
      <w:instrText>styleref foot</w:instrText>
    </w:r>
    <w:r>
      <w:fldChar w:fldCharType="separate"/>
    </w:r>
    <w:r w:rsidR="00104BD0">
      <w:rPr>
        <w:noProof/>
      </w:rPr>
      <w:t>Draft ITU-T H Suppl. XX (201x E)</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181E" w:rsidRDefault="000A181E">
    <w:pPr>
      <w:pStyle w:val="Footer"/>
    </w:pPr>
    <w:r>
      <w:tab/>
    </w:r>
    <w:r>
      <w:tab/>
    </w:r>
    <w:r>
      <w:tab/>
    </w:r>
    <w:r>
      <w:fldChar w:fldCharType="begin"/>
    </w:r>
    <w:r>
      <w:instrText>styleref foot</w:instrText>
    </w:r>
    <w:r>
      <w:fldChar w:fldCharType="separate"/>
    </w:r>
    <w:r w:rsidR="00104BD0">
      <w:rPr>
        <w:noProof/>
      </w:rPr>
      <w:t>Draft ITU-T H Suppl. XX (201x E)</w:t>
    </w:r>
    <w:r>
      <w:fldChar w:fldCharType="end"/>
    </w:r>
    <w:r>
      <w:tab/>
    </w:r>
    <w:r>
      <w:rPr>
        <w:b w:val="0"/>
      </w:rPr>
      <w:fldChar w:fldCharType="begin"/>
    </w:r>
    <w:r>
      <w:rPr>
        <w:b w:val="0"/>
      </w:rPr>
      <w:instrText>PAGE</w:instrText>
    </w:r>
    <w:r>
      <w:rPr>
        <w:b w:val="0"/>
      </w:rPr>
      <w:fldChar w:fldCharType="separate"/>
    </w:r>
    <w:r>
      <w:rPr>
        <w:b w:val="0"/>
        <w:noProof/>
      </w:rPr>
      <w:t>i</w:t>
    </w:r>
    <w:r>
      <w:rPr>
        <w:b w:val="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181E" w:rsidRDefault="000A181E">
    <w:pPr>
      <w:pStyle w:val="Footer"/>
    </w:pPr>
    <w:r>
      <w:rPr>
        <w:b w:val="0"/>
      </w:rPr>
      <w:fldChar w:fldCharType="begin"/>
    </w:r>
    <w:r>
      <w:rPr>
        <w:b w:val="0"/>
      </w:rPr>
      <w:instrText>PAGE</w:instrText>
    </w:r>
    <w:r>
      <w:rPr>
        <w:b w:val="0"/>
      </w:rPr>
      <w:fldChar w:fldCharType="separate"/>
    </w:r>
    <w:r>
      <w:rPr>
        <w:b w:val="0"/>
        <w:noProof/>
      </w:rPr>
      <w:t>12</w:t>
    </w:r>
    <w:r>
      <w:rPr>
        <w:b w:val="0"/>
      </w:rPr>
      <w:fldChar w:fldCharType="end"/>
    </w:r>
    <w:r>
      <w:tab/>
    </w:r>
    <w:r>
      <w:fldChar w:fldCharType="begin"/>
    </w:r>
    <w:r>
      <w:instrText>styleref foot</w:instrText>
    </w:r>
    <w:r>
      <w:fldChar w:fldCharType="separate"/>
    </w:r>
    <w:r w:rsidR="00104BD0">
      <w:rPr>
        <w:noProof/>
      </w:rPr>
      <w:t>Draft ITU-T H Suppl. XX (201x E)</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181E" w:rsidRDefault="000A181E">
    <w:pPr>
      <w:pStyle w:val="Footer"/>
    </w:pPr>
    <w:r>
      <w:tab/>
    </w:r>
    <w:r>
      <w:tab/>
    </w:r>
    <w:r>
      <w:tab/>
    </w:r>
    <w:r>
      <w:fldChar w:fldCharType="begin"/>
    </w:r>
    <w:r>
      <w:instrText>styleref foot</w:instrText>
    </w:r>
    <w:r>
      <w:fldChar w:fldCharType="separate"/>
    </w:r>
    <w:r w:rsidR="00104BD0">
      <w:rPr>
        <w:noProof/>
      </w:rPr>
      <w:t>Draft ITU-T H Suppl. XX (201x E)</w:t>
    </w:r>
    <w:r>
      <w:fldChar w:fldCharType="end"/>
    </w:r>
    <w:r>
      <w:tab/>
    </w:r>
    <w:r>
      <w:rPr>
        <w:b w:val="0"/>
      </w:rPr>
      <w:fldChar w:fldCharType="begin"/>
    </w:r>
    <w:r>
      <w:rPr>
        <w:b w:val="0"/>
      </w:rPr>
      <w:instrText>PAGE</w:instrText>
    </w:r>
    <w:r>
      <w:rPr>
        <w:b w:val="0"/>
      </w:rPr>
      <w:fldChar w:fldCharType="separate"/>
    </w:r>
    <w:r>
      <w:rPr>
        <w:b w:val="0"/>
        <w:noProof/>
      </w:rPr>
      <w:t>13</w:t>
    </w:r>
    <w:r>
      <w:rPr>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7902" w:rsidRDefault="003F7902">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p>
  </w:footnote>
  <w:footnote w:type="continuationSeparator" w:id="0">
    <w:p w:rsidR="003F7902" w:rsidRDefault="003F7902" w:rsidP="00D909B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181E" w:rsidRPr="00C870BF" w:rsidRDefault="000A181E">
    <w:pPr>
      <w:pStyle w:val="Header"/>
      <w:rPr>
        <w:b/>
      </w:rPr>
    </w:pPr>
    <w:r w:rsidRPr="00C870BF">
      <w:rPr>
        <w:b/>
      </w:rPr>
      <w:fldChar w:fldCharType="begin"/>
    </w:r>
    <w:r w:rsidRPr="00C870BF">
      <w:instrText xml:space="preserve"> REF DDOrganization \* CHARFORMAT </w:instrText>
    </w:r>
    <w:r w:rsidRPr="00C870BF">
      <w:rPr>
        <w:b/>
      </w:rPr>
      <w:fldChar w:fldCharType="separate"/>
    </w:r>
    <w:r w:rsidR="00D90085" w:rsidRPr="00D90085">
      <w:t>© ISO/IEC 2018 – All rights reserved</w:t>
    </w:r>
    <w:r w:rsidRPr="00C870BF">
      <w:rPr>
        <w: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181E" w:rsidRDefault="000A181E">
    <w:pPr>
      <w:pStyle w:val="Header"/>
    </w:pPr>
    <w:r>
      <w:rPr>
        <w:b/>
      </w:rPr>
      <w:fldChar w:fldCharType="begin"/>
    </w:r>
    <w:r>
      <w:rPr>
        <w:b/>
      </w:rPr>
      <w:instrText>styleref head</w:instrText>
    </w:r>
    <w:r>
      <w:rPr>
        <w:b/>
      </w:rPr>
      <w:fldChar w:fldCharType="separate"/>
    </w:r>
    <w:r w:rsidR="00104BD0">
      <w:rPr>
        <w:b/>
        <w:noProof/>
      </w:rPr>
      <w:t>Draft ISO/IEC 23091-4 : 201x (E)</w:t>
    </w:r>
    <w:r>
      <w:rPr>
        <w:b/>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181E" w:rsidRDefault="000A181E">
    <w:pPr>
      <w:pStyle w:val="Header"/>
    </w:pPr>
    <w:r>
      <w:rPr>
        <w:b/>
      </w:rPr>
      <w:tab/>
    </w:r>
    <w:r>
      <w:rPr>
        <w:b/>
      </w:rPr>
      <w:tab/>
    </w:r>
    <w:r>
      <w:rPr>
        <w:b/>
      </w:rPr>
      <w:tab/>
    </w:r>
    <w:r>
      <w:rPr>
        <w:b/>
      </w:rPr>
      <w:fldChar w:fldCharType="begin"/>
    </w:r>
    <w:r>
      <w:rPr>
        <w:b/>
      </w:rPr>
      <w:instrText>styleref head</w:instrText>
    </w:r>
    <w:r>
      <w:rPr>
        <w:b/>
      </w:rPr>
      <w:fldChar w:fldCharType="separate"/>
    </w:r>
    <w:r w:rsidR="00104BD0">
      <w:rPr>
        <w:b/>
        <w:noProof/>
      </w:rPr>
      <w:t>Draft ISO/IEC 23091-4 : 201x (E)</w:t>
    </w:r>
    <w:r>
      <w:rPr>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D2C5496"/>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C61A574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1BE3B8C"/>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5BEAAE5C"/>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E0641914"/>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5F252BD"/>
    <w:multiLevelType w:val="singleLevel"/>
    <w:tmpl w:val="074C56F8"/>
    <w:lvl w:ilvl="0">
      <w:start w:val="1"/>
      <w:numFmt w:val="decimal"/>
      <w:pStyle w:val="Bibliography1"/>
      <w:lvlText w:val="[%1]"/>
      <w:lvlJc w:val="left"/>
      <w:pPr>
        <w:tabs>
          <w:tab w:val="num" w:pos="360"/>
        </w:tabs>
        <w:ind w:left="360" w:hanging="360"/>
      </w:pPr>
    </w:lvl>
  </w:abstractNum>
  <w:abstractNum w:abstractNumId="7"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13421146"/>
    <w:multiLevelType w:val="hybridMultilevel"/>
    <w:tmpl w:val="C7C4620A"/>
    <w:lvl w:ilvl="0" w:tplc="FE4C674C">
      <w:start w:val="1"/>
      <w:numFmt w:val="bullet"/>
      <w:lvlText w:val="−"/>
      <w:lvlJc w:val="left"/>
      <w:pPr>
        <w:ind w:left="360" w:hanging="360"/>
      </w:pPr>
      <w:rPr>
        <w:rFonts w:ascii="WeddingText BT" w:hAnsi="WeddingText BT" w:hint="default"/>
      </w:rPr>
    </w:lvl>
    <w:lvl w:ilvl="1" w:tplc="3E82659E"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228E489A"/>
    <w:multiLevelType w:val="hybridMultilevel"/>
    <w:tmpl w:val="FC701A96"/>
    <w:lvl w:ilvl="0" w:tplc="71ECD35E">
      <w:start w:val="1"/>
      <w:numFmt w:val="bullet"/>
      <w:lvlText w:val="•"/>
      <w:lvlJc w:val="left"/>
      <w:pPr>
        <w:tabs>
          <w:tab w:val="num" w:pos="360"/>
        </w:tabs>
        <w:ind w:left="360" w:hanging="360"/>
      </w:pPr>
      <w:rPr>
        <w:rFonts w:ascii="Arial" w:hAnsi="Arial" w:hint="default"/>
      </w:rPr>
    </w:lvl>
    <w:lvl w:ilvl="1" w:tplc="772C31F0" w:tentative="1">
      <w:start w:val="1"/>
      <w:numFmt w:val="bullet"/>
      <w:lvlText w:val="•"/>
      <w:lvlJc w:val="left"/>
      <w:pPr>
        <w:tabs>
          <w:tab w:val="num" w:pos="1080"/>
        </w:tabs>
        <w:ind w:left="1080" w:hanging="360"/>
      </w:pPr>
      <w:rPr>
        <w:rFonts w:ascii="Arial" w:hAnsi="Arial" w:hint="default"/>
      </w:rPr>
    </w:lvl>
    <w:lvl w:ilvl="2" w:tplc="104ECA9E" w:tentative="1">
      <w:start w:val="1"/>
      <w:numFmt w:val="bullet"/>
      <w:lvlText w:val="•"/>
      <w:lvlJc w:val="left"/>
      <w:pPr>
        <w:tabs>
          <w:tab w:val="num" w:pos="1800"/>
        </w:tabs>
        <w:ind w:left="1800" w:hanging="360"/>
      </w:pPr>
      <w:rPr>
        <w:rFonts w:ascii="Arial" w:hAnsi="Arial" w:hint="default"/>
      </w:rPr>
    </w:lvl>
    <w:lvl w:ilvl="3" w:tplc="832E068A" w:tentative="1">
      <w:start w:val="1"/>
      <w:numFmt w:val="bullet"/>
      <w:lvlText w:val="•"/>
      <w:lvlJc w:val="left"/>
      <w:pPr>
        <w:tabs>
          <w:tab w:val="num" w:pos="2520"/>
        </w:tabs>
        <w:ind w:left="2520" w:hanging="360"/>
      </w:pPr>
      <w:rPr>
        <w:rFonts w:ascii="Arial" w:hAnsi="Arial" w:hint="default"/>
      </w:rPr>
    </w:lvl>
    <w:lvl w:ilvl="4" w:tplc="2368B738" w:tentative="1">
      <w:start w:val="1"/>
      <w:numFmt w:val="bullet"/>
      <w:lvlText w:val="•"/>
      <w:lvlJc w:val="left"/>
      <w:pPr>
        <w:tabs>
          <w:tab w:val="num" w:pos="3240"/>
        </w:tabs>
        <w:ind w:left="3240" w:hanging="360"/>
      </w:pPr>
      <w:rPr>
        <w:rFonts w:ascii="Arial" w:hAnsi="Arial" w:hint="default"/>
      </w:rPr>
    </w:lvl>
    <w:lvl w:ilvl="5" w:tplc="97B0BA50" w:tentative="1">
      <w:start w:val="1"/>
      <w:numFmt w:val="bullet"/>
      <w:lvlText w:val="•"/>
      <w:lvlJc w:val="left"/>
      <w:pPr>
        <w:tabs>
          <w:tab w:val="num" w:pos="3960"/>
        </w:tabs>
        <w:ind w:left="3960" w:hanging="360"/>
      </w:pPr>
      <w:rPr>
        <w:rFonts w:ascii="Arial" w:hAnsi="Arial" w:hint="default"/>
      </w:rPr>
    </w:lvl>
    <w:lvl w:ilvl="6" w:tplc="26B6883C" w:tentative="1">
      <w:start w:val="1"/>
      <w:numFmt w:val="bullet"/>
      <w:lvlText w:val="•"/>
      <w:lvlJc w:val="left"/>
      <w:pPr>
        <w:tabs>
          <w:tab w:val="num" w:pos="4680"/>
        </w:tabs>
        <w:ind w:left="4680" w:hanging="360"/>
      </w:pPr>
      <w:rPr>
        <w:rFonts w:ascii="Arial" w:hAnsi="Arial" w:hint="default"/>
      </w:rPr>
    </w:lvl>
    <w:lvl w:ilvl="7" w:tplc="C742ACEC" w:tentative="1">
      <w:start w:val="1"/>
      <w:numFmt w:val="bullet"/>
      <w:lvlText w:val="•"/>
      <w:lvlJc w:val="left"/>
      <w:pPr>
        <w:tabs>
          <w:tab w:val="num" w:pos="5400"/>
        </w:tabs>
        <w:ind w:left="5400" w:hanging="360"/>
      </w:pPr>
      <w:rPr>
        <w:rFonts w:ascii="Arial" w:hAnsi="Arial" w:hint="default"/>
      </w:rPr>
    </w:lvl>
    <w:lvl w:ilvl="8" w:tplc="8A66CF64" w:tentative="1">
      <w:start w:val="1"/>
      <w:numFmt w:val="bullet"/>
      <w:lvlText w:val="•"/>
      <w:lvlJc w:val="left"/>
      <w:pPr>
        <w:tabs>
          <w:tab w:val="num" w:pos="6120"/>
        </w:tabs>
        <w:ind w:left="6120" w:hanging="360"/>
      </w:pPr>
      <w:rPr>
        <w:rFonts w:ascii="Arial" w:hAnsi="Arial" w:hint="default"/>
      </w:rPr>
    </w:lvl>
  </w:abstractNum>
  <w:abstractNum w:abstractNumId="10" w15:restartNumberingAfterBreak="0">
    <w:nsid w:val="229B421A"/>
    <w:multiLevelType w:val="hybridMultilevel"/>
    <w:tmpl w:val="596AC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623752"/>
    <w:multiLevelType w:val="hybridMultilevel"/>
    <w:tmpl w:val="19F4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4E14111D"/>
    <w:multiLevelType w:val="hybridMultilevel"/>
    <w:tmpl w:val="64B8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230073"/>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18" w15:restartNumberingAfterBreak="0">
    <w:nsid w:val="607239D5"/>
    <w:multiLevelType w:val="hybridMultilevel"/>
    <w:tmpl w:val="B986E540"/>
    <w:lvl w:ilvl="0" w:tplc="744622F0">
      <w:start w:val="1"/>
      <w:numFmt w:val="bullet"/>
      <w:lvlText w:val="•"/>
      <w:lvlJc w:val="left"/>
      <w:pPr>
        <w:tabs>
          <w:tab w:val="num" w:pos="360"/>
        </w:tabs>
        <w:ind w:left="360" w:hanging="360"/>
      </w:pPr>
      <w:rPr>
        <w:rFonts w:ascii="Arial" w:hAnsi="Arial" w:hint="default"/>
      </w:rPr>
    </w:lvl>
    <w:lvl w:ilvl="1" w:tplc="B6B6F948" w:tentative="1">
      <w:start w:val="1"/>
      <w:numFmt w:val="bullet"/>
      <w:lvlText w:val="•"/>
      <w:lvlJc w:val="left"/>
      <w:pPr>
        <w:tabs>
          <w:tab w:val="num" w:pos="1080"/>
        </w:tabs>
        <w:ind w:left="1080" w:hanging="360"/>
      </w:pPr>
      <w:rPr>
        <w:rFonts w:ascii="Arial" w:hAnsi="Arial" w:hint="default"/>
      </w:rPr>
    </w:lvl>
    <w:lvl w:ilvl="2" w:tplc="D994948A" w:tentative="1">
      <w:start w:val="1"/>
      <w:numFmt w:val="bullet"/>
      <w:lvlText w:val="•"/>
      <w:lvlJc w:val="left"/>
      <w:pPr>
        <w:tabs>
          <w:tab w:val="num" w:pos="1800"/>
        </w:tabs>
        <w:ind w:left="1800" w:hanging="360"/>
      </w:pPr>
      <w:rPr>
        <w:rFonts w:ascii="Arial" w:hAnsi="Arial" w:hint="default"/>
      </w:rPr>
    </w:lvl>
    <w:lvl w:ilvl="3" w:tplc="1526C8E2" w:tentative="1">
      <w:start w:val="1"/>
      <w:numFmt w:val="bullet"/>
      <w:lvlText w:val="•"/>
      <w:lvlJc w:val="left"/>
      <w:pPr>
        <w:tabs>
          <w:tab w:val="num" w:pos="2520"/>
        </w:tabs>
        <w:ind w:left="2520" w:hanging="360"/>
      </w:pPr>
      <w:rPr>
        <w:rFonts w:ascii="Arial" w:hAnsi="Arial" w:hint="default"/>
      </w:rPr>
    </w:lvl>
    <w:lvl w:ilvl="4" w:tplc="0E842434" w:tentative="1">
      <w:start w:val="1"/>
      <w:numFmt w:val="bullet"/>
      <w:lvlText w:val="•"/>
      <w:lvlJc w:val="left"/>
      <w:pPr>
        <w:tabs>
          <w:tab w:val="num" w:pos="3240"/>
        </w:tabs>
        <w:ind w:left="3240" w:hanging="360"/>
      </w:pPr>
      <w:rPr>
        <w:rFonts w:ascii="Arial" w:hAnsi="Arial" w:hint="default"/>
      </w:rPr>
    </w:lvl>
    <w:lvl w:ilvl="5" w:tplc="5B066720" w:tentative="1">
      <w:start w:val="1"/>
      <w:numFmt w:val="bullet"/>
      <w:lvlText w:val="•"/>
      <w:lvlJc w:val="left"/>
      <w:pPr>
        <w:tabs>
          <w:tab w:val="num" w:pos="3960"/>
        </w:tabs>
        <w:ind w:left="3960" w:hanging="360"/>
      </w:pPr>
      <w:rPr>
        <w:rFonts w:ascii="Arial" w:hAnsi="Arial" w:hint="default"/>
      </w:rPr>
    </w:lvl>
    <w:lvl w:ilvl="6" w:tplc="B5307400" w:tentative="1">
      <w:start w:val="1"/>
      <w:numFmt w:val="bullet"/>
      <w:lvlText w:val="•"/>
      <w:lvlJc w:val="left"/>
      <w:pPr>
        <w:tabs>
          <w:tab w:val="num" w:pos="4680"/>
        </w:tabs>
        <w:ind w:left="4680" w:hanging="360"/>
      </w:pPr>
      <w:rPr>
        <w:rFonts w:ascii="Arial" w:hAnsi="Arial" w:hint="default"/>
      </w:rPr>
    </w:lvl>
    <w:lvl w:ilvl="7" w:tplc="84F65E88" w:tentative="1">
      <w:start w:val="1"/>
      <w:numFmt w:val="bullet"/>
      <w:lvlText w:val="•"/>
      <w:lvlJc w:val="left"/>
      <w:pPr>
        <w:tabs>
          <w:tab w:val="num" w:pos="5400"/>
        </w:tabs>
        <w:ind w:left="5400" w:hanging="360"/>
      </w:pPr>
      <w:rPr>
        <w:rFonts w:ascii="Arial" w:hAnsi="Arial" w:hint="default"/>
      </w:rPr>
    </w:lvl>
    <w:lvl w:ilvl="8" w:tplc="FE407648" w:tentative="1">
      <w:start w:val="1"/>
      <w:numFmt w:val="bullet"/>
      <w:lvlText w:val="•"/>
      <w:lvlJc w:val="left"/>
      <w:pPr>
        <w:tabs>
          <w:tab w:val="num" w:pos="6120"/>
        </w:tabs>
        <w:ind w:left="6120" w:hanging="360"/>
      </w:pPr>
      <w:rPr>
        <w:rFonts w:ascii="Arial" w:hAnsi="Arial" w:hint="default"/>
      </w:rPr>
    </w:lvl>
  </w:abstractNum>
  <w:abstractNum w:abstractNumId="19" w15:restartNumberingAfterBreak="0">
    <w:nsid w:val="72880A28"/>
    <w:multiLevelType w:val="multilevel"/>
    <w:tmpl w:val="9F5AB1AE"/>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0"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11"/>
  </w:num>
  <w:num w:numId="4">
    <w:abstractNumId w:val="20"/>
  </w:num>
  <w:num w:numId="5">
    <w:abstractNumId w:val="10"/>
  </w:num>
  <w:num w:numId="6">
    <w:abstractNumId w:val="12"/>
  </w:num>
  <w:num w:numId="7">
    <w:abstractNumId w:val="18"/>
  </w:num>
  <w:num w:numId="8">
    <w:abstractNumId w:val="9"/>
  </w:num>
  <w:num w:numId="9">
    <w:abstractNumId w:val="6"/>
  </w:num>
  <w:num w:numId="10">
    <w:abstractNumId w:val="5"/>
  </w:num>
  <w:num w:numId="11">
    <w:abstractNumId w:val="4"/>
  </w:num>
  <w:num w:numId="12">
    <w:abstractNumId w:val="3"/>
  </w:num>
  <w:num w:numId="13">
    <w:abstractNumId w:val="2"/>
  </w:num>
  <w:num w:numId="14">
    <w:abstractNumId w:val="1"/>
  </w:num>
  <w:num w:numId="15">
    <w:abstractNumId w:val="14"/>
  </w:num>
  <w:num w:numId="16">
    <w:abstractNumId w:val="19"/>
  </w:num>
  <w:num w:numId="17">
    <w:abstractNumId w:val="0"/>
  </w:num>
  <w:num w:numId="18">
    <w:abstractNumId w:val="7"/>
  </w:num>
  <w:num w:numId="19">
    <w:abstractNumId w:val="17"/>
  </w:num>
  <w:num w:numId="20">
    <w:abstractNumId w:val="13"/>
  </w:num>
  <w:num w:numId="21">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proofState w:spelling="clean" w:grammar="clean"/>
  <w:attachedTemplate r:id="rId1"/>
  <w:defaultTabStop w:val="720"/>
  <w:doNotHyphenateCaps/>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09F"/>
    <w:rsid w:val="000456B4"/>
    <w:rsid w:val="000510AF"/>
    <w:rsid w:val="00062832"/>
    <w:rsid w:val="000758ED"/>
    <w:rsid w:val="000A181E"/>
    <w:rsid w:val="000A5145"/>
    <w:rsid w:val="000A7D12"/>
    <w:rsid w:val="000B27E9"/>
    <w:rsid w:val="000C25AC"/>
    <w:rsid w:val="000D2A45"/>
    <w:rsid w:val="000D71C9"/>
    <w:rsid w:val="000F265D"/>
    <w:rsid w:val="000F5D13"/>
    <w:rsid w:val="00104115"/>
    <w:rsid w:val="00104BD0"/>
    <w:rsid w:val="0013053F"/>
    <w:rsid w:val="001411C8"/>
    <w:rsid w:val="001441D4"/>
    <w:rsid w:val="001769D9"/>
    <w:rsid w:val="001E7D1F"/>
    <w:rsid w:val="00205E4A"/>
    <w:rsid w:val="00206A1B"/>
    <w:rsid w:val="00216A87"/>
    <w:rsid w:val="00234648"/>
    <w:rsid w:val="002526A2"/>
    <w:rsid w:val="0025527B"/>
    <w:rsid w:val="002B166D"/>
    <w:rsid w:val="002C261B"/>
    <w:rsid w:val="002D127D"/>
    <w:rsid w:val="002D28BE"/>
    <w:rsid w:val="002E3C91"/>
    <w:rsid w:val="00300255"/>
    <w:rsid w:val="00306A07"/>
    <w:rsid w:val="00306FC1"/>
    <w:rsid w:val="0031173B"/>
    <w:rsid w:val="00331431"/>
    <w:rsid w:val="00333D26"/>
    <w:rsid w:val="00334FD2"/>
    <w:rsid w:val="00365687"/>
    <w:rsid w:val="00376104"/>
    <w:rsid w:val="003932B0"/>
    <w:rsid w:val="003A776B"/>
    <w:rsid w:val="003C4D21"/>
    <w:rsid w:val="003E2F05"/>
    <w:rsid w:val="003F7902"/>
    <w:rsid w:val="00433DD7"/>
    <w:rsid w:val="004375E3"/>
    <w:rsid w:val="004900E4"/>
    <w:rsid w:val="004946AC"/>
    <w:rsid w:val="004B6C89"/>
    <w:rsid w:val="00504293"/>
    <w:rsid w:val="00511D6D"/>
    <w:rsid w:val="00512607"/>
    <w:rsid w:val="0052009F"/>
    <w:rsid w:val="00531C85"/>
    <w:rsid w:val="005627C3"/>
    <w:rsid w:val="00592104"/>
    <w:rsid w:val="005A68C6"/>
    <w:rsid w:val="005B569C"/>
    <w:rsid w:val="005F325F"/>
    <w:rsid w:val="00607AF4"/>
    <w:rsid w:val="006150AD"/>
    <w:rsid w:val="00630A88"/>
    <w:rsid w:val="006406E4"/>
    <w:rsid w:val="00670271"/>
    <w:rsid w:val="00671361"/>
    <w:rsid w:val="0067333B"/>
    <w:rsid w:val="0068458F"/>
    <w:rsid w:val="006A072C"/>
    <w:rsid w:val="006A55EA"/>
    <w:rsid w:val="006A7AF4"/>
    <w:rsid w:val="006B0A1D"/>
    <w:rsid w:val="006D49A0"/>
    <w:rsid w:val="006E257D"/>
    <w:rsid w:val="006E5D9F"/>
    <w:rsid w:val="00703668"/>
    <w:rsid w:val="00703D39"/>
    <w:rsid w:val="00727AAA"/>
    <w:rsid w:val="0073196A"/>
    <w:rsid w:val="007576B9"/>
    <w:rsid w:val="0076458D"/>
    <w:rsid w:val="0077313F"/>
    <w:rsid w:val="007912A5"/>
    <w:rsid w:val="00795CA1"/>
    <w:rsid w:val="007A4B0C"/>
    <w:rsid w:val="007C46F3"/>
    <w:rsid w:val="007F1483"/>
    <w:rsid w:val="007F76B2"/>
    <w:rsid w:val="00803159"/>
    <w:rsid w:val="00813131"/>
    <w:rsid w:val="00814DD6"/>
    <w:rsid w:val="0083058A"/>
    <w:rsid w:val="008566FF"/>
    <w:rsid w:val="0088031B"/>
    <w:rsid w:val="008A454B"/>
    <w:rsid w:val="008B26A4"/>
    <w:rsid w:val="008D15AF"/>
    <w:rsid w:val="008E4BF5"/>
    <w:rsid w:val="009066BE"/>
    <w:rsid w:val="00920024"/>
    <w:rsid w:val="009363E5"/>
    <w:rsid w:val="009512B9"/>
    <w:rsid w:val="00970B0F"/>
    <w:rsid w:val="009912D9"/>
    <w:rsid w:val="00995BA8"/>
    <w:rsid w:val="009E300F"/>
    <w:rsid w:val="009E571E"/>
    <w:rsid w:val="00A10CF3"/>
    <w:rsid w:val="00A141E3"/>
    <w:rsid w:val="00A16A4C"/>
    <w:rsid w:val="00A40D60"/>
    <w:rsid w:val="00A70062"/>
    <w:rsid w:val="00A803AF"/>
    <w:rsid w:val="00AA46E7"/>
    <w:rsid w:val="00AB106E"/>
    <w:rsid w:val="00AB717A"/>
    <w:rsid w:val="00AC4A1F"/>
    <w:rsid w:val="00AF7308"/>
    <w:rsid w:val="00B04CA5"/>
    <w:rsid w:val="00B11DFE"/>
    <w:rsid w:val="00B30148"/>
    <w:rsid w:val="00B35E6D"/>
    <w:rsid w:val="00B615A3"/>
    <w:rsid w:val="00B652E8"/>
    <w:rsid w:val="00BA2E50"/>
    <w:rsid w:val="00C124A1"/>
    <w:rsid w:val="00C16ACF"/>
    <w:rsid w:val="00C2340F"/>
    <w:rsid w:val="00C24107"/>
    <w:rsid w:val="00C53780"/>
    <w:rsid w:val="00C91B9A"/>
    <w:rsid w:val="00CC462A"/>
    <w:rsid w:val="00CC50DD"/>
    <w:rsid w:val="00CD023A"/>
    <w:rsid w:val="00CE2A7F"/>
    <w:rsid w:val="00D063A3"/>
    <w:rsid w:val="00D114C6"/>
    <w:rsid w:val="00D148F4"/>
    <w:rsid w:val="00D25F49"/>
    <w:rsid w:val="00D520E2"/>
    <w:rsid w:val="00D67217"/>
    <w:rsid w:val="00D861CF"/>
    <w:rsid w:val="00D90085"/>
    <w:rsid w:val="00D909B6"/>
    <w:rsid w:val="00D914B9"/>
    <w:rsid w:val="00DA5469"/>
    <w:rsid w:val="00DB01BE"/>
    <w:rsid w:val="00E30A6A"/>
    <w:rsid w:val="00E40262"/>
    <w:rsid w:val="00E51AF0"/>
    <w:rsid w:val="00E55AB2"/>
    <w:rsid w:val="00E63554"/>
    <w:rsid w:val="00E66C3B"/>
    <w:rsid w:val="00E7610C"/>
    <w:rsid w:val="00E81D90"/>
    <w:rsid w:val="00E93786"/>
    <w:rsid w:val="00EA6E62"/>
    <w:rsid w:val="00EB62A5"/>
    <w:rsid w:val="00EC4058"/>
    <w:rsid w:val="00ED7DEE"/>
    <w:rsid w:val="00F31BD7"/>
    <w:rsid w:val="00F33491"/>
    <w:rsid w:val="00F84DA6"/>
    <w:rsid w:val="00F974CA"/>
    <w:rsid w:val="00FA3033"/>
    <w:rsid w:val="00FE1F3A"/>
    <w:rsid w:val="00FE5C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24A9FE"/>
  <w15:chartTrackingRefBased/>
  <w15:docId w15:val="{89E60330-6045-4247-9413-6FA179B17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1,Heading U,H1,H11,Œ?©_o‚µ 1,?c_o??E 1,Titre 1,¨«,¨«©,¨«©o‚µ 1,?co??E 1,Œ©,?co?ƒÊ 1,?,Titre Partie,o‚µ 1,Heading,?co?ƒ  1,título 1,DO NOT USE_h1,¨«?©_o‚µ 1,¡§«,¡§«©,¡§«©o‚µ 1,DO NOT USE_,Œ??©_o‚µ 1,¡§«?©_o‚µ 1,¢®¡×«,¢®¡×«©,Œ©_o‚µ 1,Œ,뙥"/>
    <w:basedOn w:val="Normal"/>
    <w:next w:val="Normal"/>
    <w:link w:val="Heading1Char"/>
    <w:uiPriority w:val="9"/>
    <w:qFormat/>
    <w:pPr>
      <w:keepNext/>
      <w:keepLines/>
      <w:numPr>
        <w:numId w:val="1"/>
      </w:numPr>
      <w:spacing w:before="480"/>
      <w:jc w:val="left"/>
      <w:outlineLvl w:val="0"/>
    </w:pPr>
    <w:rPr>
      <w:b/>
      <w:sz w:val="24"/>
    </w:rPr>
  </w:style>
  <w:style w:type="paragraph" w:styleId="Heading2">
    <w:name w:val="heading 2"/>
    <w:aliases w:val="h2,H2,H21,Œ?©_o‚µ 2,?c_o??E 2,Titre 2,?c,¨«©1,¨«©o‚µ 2,?co??E 2,Œ©2,?c1,?co?ƒÊ 2,?2,¨«1,¨«2,¨«©2,DO NOT USE_h2,título 2,2,Header 2,2nd level,节标题,¨«?©_o‚µ 2,¡§«©1,¡§«©o‚µ 2,¡§«1,¡§«2,¡§«©2,?节,Œ??©_o‚µ 2,¡§«?©_o‚µ 2,¢®¡×«©1,¢®¡×«©?‚µ 2,Œ©1"/>
    <w:basedOn w:val="Normal"/>
    <w:next w:val="Normal"/>
    <w:link w:val="Heading2Char"/>
    <w:qFormat/>
    <w:pPr>
      <w:keepNext/>
      <w:keepLines/>
      <w:numPr>
        <w:ilvl w:val="1"/>
        <w:numId w:val="1"/>
      </w:numPr>
      <w:spacing w:before="313"/>
      <w:outlineLvl w:val="1"/>
    </w:pPr>
    <w:rPr>
      <w:b/>
      <w:sz w:val="22"/>
    </w:rPr>
  </w:style>
  <w:style w:type="paragraph" w:styleId="Heading3">
    <w:name w:val="heading 3"/>
    <w:aliases w:val="h3,H3,H31,Titre 3,Org Heading 1,Heading 3 Char"/>
    <w:basedOn w:val="Normal"/>
    <w:next w:val="Normal"/>
    <w:link w:val="Heading3Char1"/>
    <w:qFormat/>
    <w:pPr>
      <w:keepNext/>
      <w:keepLines/>
      <w:numPr>
        <w:ilvl w:val="2"/>
        <w:numId w:val="1"/>
      </w:numPr>
      <w:spacing w:before="181"/>
      <w:outlineLvl w:val="2"/>
    </w:pPr>
    <w:rPr>
      <w:b/>
    </w:rPr>
  </w:style>
  <w:style w:type="paragraph" w:styleId="Heading4">
    <w:name w:val="heading 4"/>
    <w:aliases w:val="h4,H4,H41,Titre 4,Org Heading 2,Heading 4 Char,Heading 4 Char1 Char,Heading 4 Char Char Char"/>
    <w:basedOn w:val="Heading3"/>
    <w:next w:val="Normal"/>
    <w:link w:val="Heading4Char1"/>
    <w:qFormat/>
    <w:pPr>
      <w:numPr>
        <w:ilvl w:val="3"/>
      </w:numPr>
      <w:outlineLvl w:val="3"/>
    </w:pPr>
  </w:style>
  <w:style w:type="paragraph" w:styleId="Heading5">
    <w:name w:val="heading 5"/>
    <w:aliases w:val="h5,H5,H51,Titre 5,DO NOT USE_h5,Appendix A to X,Heading 5   Appendix A to X,5 sub-bullet,sb,4,Indent"/>
    <w:basedOn w:val="Heading3"/>
    <w:next w:val="Normal"/>
    <w:link w:val="Heading5Char"/>
    <w:qFormat/>
    <w:pPr>
      <w:numPr>
        <w:ilvl w:val="4"/>
      </w:numPr>
      <w:tabs>
        <w:tab w:val="clear" w:pos="794"/>
        <w:tab w:val="left" w:pos="907"/>
      </w:tabs>
      <w:outlineLvl w:val="4"/>
    </w:pPr>
  </w:style>
  <w:style w:type="paragraph" w:styleId="Heading6">
    <w:name w:val="heading 6"/>
    <w:aliases w:val="h6,H6,H61,Titre 6,TOC header,Bullet list,sub-dash,sd,5,Appendix,T1"/>
    <w:basedOn w:val="Heading3"/>
    <w:next w:val="Normal"/>
    <w:link w:val="Heading6Char"/>
    <w:qFormat/>
    <w:pPr>
      <w:numPr>
        <w:ilvl w:val="5"/>
      </w:numPr>
      <w:outlineLvl w:val="5"/>
    </w:pPr>
  </w:style>
  <w:style w:type="paragraph" w:styleId="Heading7">
    <w:name w:val="heading 7"/>
    <w:aliases w:val="Bulleted list,L7"/>
    <w:basedOn w:val="Heading3"/>
    <w:next w:val="Normal"/>
    <w:link w:val="Heading7Char"/>
    <w:uiPriority w:val="9"/>
    <w:qFormat/>
    <w:pPr>
      <w:numPr>
        <w:ilvl w:val="6"/>
      </w:numPr>
      <w:outlineLvl w:val="6"/>
    </w:pPr>
  </w:style>
  <w:style w:type="paragraph" w:styleId="Heading8">
    <w:name w:val="heading 8"/>
    <w:aliases w:val="Legal Level 1.1.1.,Center Bold,Table Heading"/>
    <w:basedOn w:val="Heading9"/>
    <w:next w:val="Normal"/>
    <w:link w:val="Heading8Char"/>
    <w:uiPriority w:val="9"/>
    <w:qFormat/>
    <w:pPr>
      <w:numPr>
        <w:ilvl w:val="7"/>
        <w:numId w:val="1"/>
      </w:numPr>
      <w:outlineLvl w:val="7"/>
    </w:pPr>
  </w:style>
  <w:style w:type="paragraph" w:styleId="Heading9">
    <w:name w:val="heading 9"/>
    <w:aliases w:val="Figure Heading,FH,Titre 10,表番号"/>
    <w:basedOn w:val="Heading1"/>
    <w:next w:val="Normal"/>
    <w:link w:val="Heading9Char"/>
    <w:uiPriority w:val="9"/>
    <w:qFormat/>
    <w:rsid w:val="00C91B9A"/>
    <w:pPr>
      <w:numPr>
        <w:numId w:val="0"/>
      </w:numPr>
      <w:tabs>
        <w:tab w:val="clear" w:pos="794"/>
        <w:tab w:val="clear" w:pos="1191"/>
        <w:tab w:val="clear" w:pos="1588"/>
        <w:tab w:val="clear" w:pos="1985"/>
      </w:tabs>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Pr>
      <w:sz w:val="16"/>
    </w:rPr>
  </w:style>
  <w:style w:type="paragraph" w:styleId="CommentText">
    <w:name w:val="annotation text"/>
    <w:basedOn w:val="Normal"/>
    <w:link w:val="CommentTextChar"/>
    <w:semiHidden/>
  </w:style>
  <w:style w:type="paragraph" w:styleId="TOC8">
    <w:name w:val="toc 8"/>
    <w:basedOn w:val="Normal"/>
    <w:next w:val="Normal"/>
    <w:uiPriority w:val="39"/>
    <w:pPr>
      <w:tabs>
        <w:tab w:val="clear" w:pos="794"/>
        <w:tab w:val="clear" w:pos="1191"/>
        <w:tab w:val="clear" w:pos="1588"/>
        <w:tab w:val="clear" w:pos="1985"/>
        <w:tab w:val="left" w:pos="798"/>
        <w:tab w:val="left" w:pos="1195"/>
        <w:tab w:val="left" w:pos="1592"/>
        <w:tab w:val="left" w:pos="1989"/>
        <w:tab w:val="left" w:pos="7715"/>
        <w:tab w:val="right" w:leader="dot" w:pos="9729"/>
      </w:tabs>
      <w:spacing w:before="0"/>
      <w:ind w:left="6350"/>
    </w:pPr>
  </w:style>
  <w:style w:type="paragraph" w:styleId="TOC7">
    <w:name w:val="toc 7"/>
    <w:basedOn w:val="TOC3"/>
    <w:uiPriority w:val="39"/>
    <w:pPr>
      <w:tabs>
        <w:tab w:val="clear" w:pos="2045"/>
        <w:tab w:val="left" w:pos="6354"/>
        <w:tab w:val="right" w:leader="dot" w:pos="9729"/>
      </w:tabs>
      <w:ind w:left="6350" w:right="652" w:hanging="1247"/>
    </w:pPr>
  </w:style>
  <w:style w:type="paragraph" w:styleId="TOC3">
    <w:name w:val="toc 3"/>
    <w:basedOn w:val="Normal"/>
    <w:next w:val="Normal"/>
    <w:uiPriority w:val="39"/>
    <w:pPr>
      <w:tabs>
        <w:tab w:val="clear" w:pos="794"/>
        <w:tab w:val="clear" w:pos="1191"/>
        <w:tab w:val="clear" w:pos="1588"/>
        <w:tab w:val="clear" w:pos="1985"/>
        <w:tab w:val="left" w:pos="2045"/>
        <w:tab w:val="right" w:leader="dot" w:pos="9076"/>
        <w:tab w:val="right" w:pos="9729"/>
      </w:tabs>
      <w:spacing w:before="0"/>
      <w:ind w:left="2041" w:right="653" w:hanging="907"/>
    </w:pPr>
  </w:style>
  <w:style w:type="paragraph" w:styleId="TOC6">
    <w:name w:val="toc 6"/>
    <w:basedOn w:val="TOC3"/>
    <w:uiPriority w:val="39"/>
    <w:pPr>
      <w:tabs>
        <w:tab w:val="clear" w:pos="2045"/>
        <w:tab w:val="left" w:pos="5108"/>
        <w:tab w:val="left" w:leader="dot" w:pos="9076"/>
      </w:tabs>
      <w:ind w:left="5103" w:right="652" w:hanging="1134"/>
    </w:pPr>
  </w:style>
  <w:style w:type="paragraph" w:styleId="TOC5">
    <w:name w:val="toc 5"/>
    <w:basedOn w:val="TOC3"/>
    <w:uiPriority w:val="39"/>
    <w:pPr>
      <w:tabs>
        <w:tab w:val="clear" w:pos="2045"/>
        <w:tab w:val="left" w:pos="3973"/>
        <w:tab w:val="left" w:leader="dot" w:pos="9076"/>
      </w:tabs>
      <w:ind w:left="3969" w:right="652" w:hanging="1021"/>
    </w:pPr>
  </w:style>
  <w:style w:type="paragraph" w:styleId="TOC4">
    <w:name w:val="toc 4"/>
    <w:basedOn w:val="TOC3"/>
    <w:next w:val="TOC5"/>
    <w:uiPriority w:val="39"/>
    <w:pPr>
      <w:tabs>
        <w:tab w:val="left" w:pos="2952"/>
      </w:tabs>
      <w:ind w:left="2948"/>
    </w:pPr>
  </w:style>
  <w:style w:type="paragraph" w:styleId="TOC2">
    <w:name w:val="toc 2"/>
    <w:basedOn w:val="TOC1"/>
    <w:next w:val="TOC3"/>
    <w:uiPriority w:val="39"/>
    <w:pPr>
      <w:tabs>
        <w:tab w:val="left" w:pos="1138"/>
      </w:tabs>
      <w:spacing w:before="29"/>
      <w:ind w:left="1134"/>
    </w:pPr>
  </w:style>
  <w:style w:type="paragraph" w:styleId="TOC1">
    <w:name w:val="toc 1"/>
    <w:basedOn w:val="Normal"/>
    <w:next w:val="TOC2"/>
    <w:uiPriority w:val="39"/>
    <w:pPr>
      <w:tabs>
        <w:tab w:val="clear" w:pos="794"/>
        <w:tab w:val="clear" w:pos="1191"/>
        <w:tab w:val="clear" w:pos="1588"/>
        <w:tab w:val="clear" w:pos="1985"/>
        <w:tab w:val="left" w:pos="571"/>
        <w:tab w:val="right" w:leader="dot" w:pos="9076"/>
        <w:tab w:val="right" w:pos="9729"/>
      </w:tabs>
      <w:spacing w:before="86"/>
      <w:ind w:left="567" w:right="653" w:hanging="567"/>
    </w:p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pPr>
      <w:jc w:val="left"/>
    </w:pPr>
  </w:style>
  <w:style w:type="character" w:styleId="LineNumber">
    <w:name w:val="line number"/>
    <w:basedOn w:val="DefaultParagraphFont"/>
  </w:style>
  <w:style w:type="paragraph" w:styleId="IndexHeading">
    <w:name w:val="index heading"/>
    <w:basedOn w:val="Normal"/>
    <w:next w:val="Index1"/>
    <w:semiHidden/>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aliases w:val="Footnote text"/>
    <w:basedOn w:val="Normal"/>
    <w:link w:val="FooterChar"/>
    <w:uiPriority w:val="99"/>
    <w:pPr>
      <w:tabs>
        <w:tab w:val="clear" w:pos="794"/>
        <w:tab w:val="clear" w:pos="1191"/>
        <w:tab w:val="clear" w:pos="1588"/>
        <w:tab w:val="clear" w:pos="1985"/>
        <w:tab w:val="left" w:pos="907"/>
        <w:tab w:val="center" w:pos="4849"/>
        <w:tab w:val="right" w:pos="8789"/>
        <w:tab w:val="right" w:pos="9725"/>
      </w:tabs>
      <w:jc w:val="left"/>
    </w:pPr>
    <w:rPr>
      <w:b/>
    </w:rPr>
  </w:style>
  <w:style w:type="paragraph" w:styleId="Header">
    <w:name w:val="header"/>
    <w:basedOn w:val="Normal"/>
    <w:link w:val="HeaderChar"/>
    <w:pPr>
      <w:tabs>
        <w:tab w:val="clear" w:pos="794"/>
        <w:tab w:val="clear" w:pos="1191"/>
        <w:tab w:val="clear" w:pos="1588"/>
        <w:tab w:val="clear" w:pos="1985"/>
        <w:tab w:val="left" w:pos="907"/>
        <w:tab w:val="center" w:pos="4849"/>
        <w:tab w:val="right" w:pos="9725"/>
      </w:tabs>
    </w:pPr>
  </w:style>
  <w:style w:type="character" w:styleId="FootnoteReference">
    <w:name w:val="footnote reference"/>
    <w:uiPriority w:val="99"/>
    <w:semiHidden/>
    <w:rPr>
      <w:position w:val="6"/>
      <w:sz w:val="16"/>
    </w:rPr>
  </w:style>
  <w:style w:type="paragraph" w:styleId="FootnoteText">
    <w:name w:val="footnote text"/>
    <w:basedOn w:val="Normal"/>
    <w:link w:val="FootnoteTextChar"/>
    <w:uiPriority w:val="99"/>
    <w:semiHidden/>
    <w:pPr>
      <w:tabs>
        <w:tab w:val="left" w:pos="256"/>
      </w:tabs>
    </w:pPr>
    <w:rPr>
      <w:sz w:val="18"/>
    </w:rPr>
  </w:style>
  <w:style w:type="paragraph" w:styleId="NormalIndent">
    <w:name w:val="Normal Indent"/>
    <w:basedOn w:val="Normal"/>
    <w:pPr>
      <w:ind w:left="600"/>
    </w:pPr>
  </w:style>
  <w:style w:type="paragraph" w:customStyle="1" w:styleId="TableLegend">
    <w:name w:val="Table_Legend"/>
    <w:basedOn w:val="Normal"/>
    <w:next w:val="Normal"/>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pPr>
      <w:keepNext/>
      <w:spacing w:before="240" w:after="113"/>
      <w:jc w:val="center"/>
    </w:pPr>
    <w:rPr>
      <w:b/>
    </w:rPr>
  </w:style>
  <w:style w:type="paragraph" w:customStyle="1" w:styleId="Blanc">
    <w:name w:val="Blanc"/>
    <w:basedOn w:val="TableTitle"/>
    <w:next w:val="TableText"/>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pPr>
      <w:keepNext w:val="0"/>
      <w:keepLines/>
      <w:tabs>
        <w:tab w:val="clear" w:pos="454"/>
      </w:tabs>
      <w:spacing w:before="100" w:after="100" w:line="190" w:lineRule="exact"/>
    </w:pPr>
  </w:style>
  <w:style w:type="paragraph" w:customStyle="1" w:styleId="enumlev1">
    <w:name w:val="enumlev1"/>
    <w:basedOn w:val="Normal"/>
    <w:pPr>
      <w:spacing w:before="86"/>
      <w:ind w:left="1191" w:hanging="397"/>
    </w:pPr>
  </w:style>
  <w:style w:type="paragraph" w:customStyle="1" w:styleId="enumlev2">
    <w:name w:val="enumlev2"/>
    <w:basedOn w:val="enumlev1"/>
    <w:pPr>
      <w:ind w:left="1588"/>
    </w:pPr>
  </w:style>
  <w:style w:type="paragraph" w:customStyle="1" w:styleId="enumlev3">
    <w:name w:val="enumlev3"/>
    <w:basedOn w:val="enumlev2"/>
    <w:pPr>
      <w:ind w:left="1985"/>
    </w:pPr>
  </w:style>
  <w:style w:type="paragraph" w:customStyle="1" w:styleId="heading1aftertitle">
    <w:name w:val="heading 1aftertitle"/>
    <w:basedOn w:val="Heading1"/>
    <w:next w:val="Normal"/>
    <w:pPr>
      <w:spacing w:before="1134"/>
      <w:outlineLvl w:val="9"/>
    </w:pPr>
  </w:style>
  <w:style w:type="paragraph" w:customStyle="1" w:styleId="Figure">
    <w:name w:val="Figure"/>
    <w:basedOn w:val="Normal"/>
    <w:next w:val="Normal"/>
    <w:pPr>
      <w:spacing w:before="240" w:after="480"/>
      <w:jc w:val="center"/>
    </w:pPr>
  </w:style>
  <w:style w:type="paragraph" w:customStyle="1" w:styleId="FigureLegend">
    <w:name w:val="Figure_Legend"/>
    <w:basedOn w:val="TableLegend"/>
    <w:next w:val="Normal"/>
  </w:style>
  <w:style w:type="paragraph" w:customStyle="1" w:styleId="Figure0">
    <w:name w:val="Figure_#"/>
    <w:basedOn w:val="Normal"/>
    <w:next w:val="FigureTitle"/>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pPr>
      <w:spacing w:after="720"/>
    </w:pPr>
  </w:style>
  <w:style w:type="paragraph" w:customStyle="1" w:styleId="AnnexRef">
    <w:name w:val="Annex_Ref"/>
    <w:basedOn w:val="Normal"/>
    <w:next w:val="AnnexTitle"/>
    <w:pPr>
      <w:spacing w:before="0"/>
      <w:jc w:val="center"/>
    </w:pPr>
  </w:style>
  <w:style w:type="paragraph" w:customStyle="1" w:styleId="AnnexTitle">
    <w:name w:val="Annex_Title"/>
    <w:basedOn w:val="Normal"/>
    <w:next w:val="Normal"/>
    <w:pPr>
      <w:spacing w:after="68"/>
      <w:jc w:val="center"/>
    </w:pPr>
    <w:rPr>
      <w:b/>
      <w:sz w:val="24"/>
    </w:rPr>
  </w:style>
  <w:style w:type="paragraph" w:customStyle="1" w:styleId="Fig">
    <w:name w:val="Fig"/>
    <w:basedOn w:val="Figure"/>
    <w:next w:val="Fig0"/>
    <w:pPr>
      <w:spacing w:before="136" w:after="0"/>
    </w:pPr>
    <w:rPr>
      <w:lang w:val="en-US"/>
    </w:rPr>
  </w:style>
  <w:style w:type="paragraph" w:customStyle="1" w:styleId="Fig0">
    <w:name w:val="Fig_#"/>
    <w:basedOn w:val="Fig"/>
    <w:next w:val="Normal"/>
    <w:pPr>
      <w:jc w:val="left"/>
    </w:pPr>
    <w:rPr>
      <w:color w:val="FF0000"/>
    </w:rPr>
  </w:style>
  <w:style w:type="paragraph" w:customStyle="1" w:styleId="SectionTitle">
    <w:name w:val="Section_Title"/>
    <w:basedOn w:val="Normal"/>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pPr>
      <w:keepNext/>
      <w:keepLines/>
      <w:spacing w:before="720"/>
      <w:jc w:val="left"/>
    </w:pPr>
    <w:rPr>
      <w:b/>
    </w:rPr>
  </w:style>
  <w:style w:type="paragraph" w:customStyle="1" w:styleId="headfoot">
    <w:name w:val="head_foot"/>
    <w:basedOn w:val="Normal"/>
    <w:next w:val="Rec"/>
    <w:pPr>
      <w:tabs>
        <w:tab w:val="clear" w:pos="794"/>
        <w:tab w:val="clear" w:pos="1191"/>
        <w:tab w:val="clear" w:pos="1588"/>
        <w:tab w:val="clear" w:pos="1985"/>
      </w:tabs>
      <w:spacing w:before="0"/>
    </w:pPr>
    <w:rPr>
      <w:color w:val="FF0000"/>
      <w:sz w:val="8"/>
    </w:rPr>
  </w:style>
  <w:style w:type="paragraph" w:customStyle="1" w:styleId="SAP">
    <w:name w:val="SAP"/>
    <w:basedOn w:val="Normal"/>
    <w:pPr>
      <w:spacing w:before="960" w:after="240"/>
      <w:jc w:val="right"/>
    </w:pPr>
    <w:rPr>
      <w:rFonts w:ascii="C39T36Lfz" w:hAnsi="C39T36Lfz"/>
      <w:sz w:val="104"/>
    </w:rPr>
  </w:style>
  <w:style w:type="paragraph" w:customStyle="1" w:styleId="Equation">
    <w:name w:val="Equation"/>
    <w:basedOn w:val="Normal"/>
    <w:pPr>
      <w:tabs>
        <w:tab w:val="clear" w:pos="1191"/>
        <w:tab w:val="clear" w:pos="1985"/>
        <w:tab w:val="center" w:pos="4849"/>
        <w:tab w:val="right" w:pos="9696"/>
      </w:tabs>
      <w:spacing w:before="193" w:after="240"/>
      <w:jc w:val="left"/>
    </w:pPr>
    <w:rPr>
      <w:sz w:val="22"/>
    </w:rPr>
  </w:style>
  <w:style w:type="paragraph" w:customStyle="1" w:styleId="ASN1">
    <w:name w:val="ASN.1"/>
    <w:basedOn w:val="Normal"/>
    <w:next w:val="ASN1Continue"/>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sz w:val="18"/>
    </w:rPr>
  </w:style>
  <w:style w:type="paragraph" w:customStyle="1" w:styleId="ASN1Continue">
    <w:name w:val="ASN.1 Continue"/>
    <w:basedOn w:val="ASN1"/>
    <w:pPr>
      <w:spacing w:before="0"/>
    </w:pPr>
  </w:style>
  <w:style w:type="paragraph" w:customStyle="1" w:styleId="ASN1Italic">
    <w:name w:val="ASN.1 Italic"/>
    <w:basedOn w:val="ASN1"/>
    <w:pPr>
      <w:spacing w:before="0"/>
    </w:pPr>
    <w:rPr>
      <w:b w:val="0"/>
      <w:i/>
      <w:sz w:val="20"/>
    </w:rPr>
  </w:style>
  <w:style w:type="paragraph" w:customStyle="1" w:styleId="Note">
    <w:name w:val="Note"/>
    <w:basedOn w:val="Normal"/>
    <w:next w:val="Normal"/>
    <w:pPr>
      <w:tabs>
        <w:tab w:val="clear" w:pos="794"/>
      </w:tabs>
      <w:spacing w:before="60" w:line="199" w:lineRule="exact"/>
      <w:ind w:firstLine="794"/>
    </w:pPr>
    <w:rPr>
      <w:sz w:val="18"/>
    </w:rPr>
  </w:style>
  <w:style w:type="paragraph" w:customStyle="1" w:styleId="head">
    <w:name w:val="head"/>
    <w:basedOn w:val="headfoot"/>
    <w:next w:val="foot"/>
    <w:rPr>
      <w:color w:val="FFFFFF"/>
    </w:rPr>
  </w:style>
  <w:style w:type="paragraph" w:customStyle="1" w:styleId="foot">
    <w:name w:val="foot"/>
    <w:basedOn w:val="head"/>
    <w:next w:val="Heading1"/>
  </w:style>
  <w:style w:type="paragraph" w:customStyle="1" w:styleId="RecISO">
    <w:name w:val="Rec_ISO_#"/>
    <w:basedOn w:val="Rec"/>
    <w:pPr>
      <w:tabs>
        <w:tab w:val="clear" w:pos="794"/>
        <w:tab w:val="clear" w:pos="1191"/>
        <w:tab w:val="clear" w:pos="1588"/>
        <w:tab w:val="clear" w:pos="1985"/>
      </w:tabs>
    </w:pPr>
  </w:style>
  <w:style w:type="paragraph" w:customStyle="1" w:styleId="RecCCITT">
    <w:name w:val="Rec_CCITT_#"/>
    <w:basedOn w:val="RecISO"/>
    <w:pPr>
      <w:spacing w:before="0"/>
    </w:pPr>
  </w:style>
  <w:style w:type="paragraph" w:styleId="Title">
    <w:name w:val="Title"/>
    <w:basedOn w:val="Normal"/>
    <w:next w:val="heading1aftertitle"/>
    <w:qFormat/>
    <w:pPr>
      <w:spacing w:before="840" w:after="480"/>
      <w:jc w:val="center"/>
    </w:pPr>
    <w:rPr>
      <w:b/>
      <w:sz w:val="24"/>
    </w:rPr>
  </w:style>
  <w:style w:type="paragraph" w:customStyle="1" w:styleId="IndexTitle">
    <w:name w:val="Index_Title"/>
    <w:basedOn w:val="AnnexTitle"/>
  </w:style>
  <w:style w:type="paragraph" w:customStyle="1" w:styleId="Note1">
    <w:name w:val="Note 1"/>
    <w:basedOn w:val="Note"/>
    <w:pPr>
      <w:tabs>
        <w:tab w:val="clear" w:pos="1191"/>
        <w:tab w:val="clear" w:pos="1588"/>
        <w:tab w:val="clear" w:pos="1985"/>
      </w:tabs>
      <w:ind w:left="284" w:firstLine="0"/>
    </w:pPr>
  </w:style>
  <w:style w:type="paragraph" w:customStyle="1" w:styleId="Note2">
    <w:name w:val="Note 2"/>
    <w:basedOn w:val="Normal"/>
    <w:pPr>
      <w:tabs>
        <w:tab w:val="clear" w:pos="794"/>
        <w:tab w:val="clear" w:pos="1191"/>
        <w:tab w:val="clear" w:pos="1588"/>
        <w:tab w:val="clear" w:pos="1985"/>
      </w:tabs>
      <w:spacing w:before="60" w:line="199" w:lineRule="exact"/>
      <w:ind w:left="1077"/>
    </w:pPr>
    <w:rPr>
      <w:sz w:val="18"/>
    </w:rPr>
  </w:style>
  <w:style w:type="paragraph" w:customStyle="1" w:styleId="Note3">
    <w:name w:val="Note 3"/>
    <w:basedOn w:val="Note1"/>
    <w:pPr>
      <w:ind w:left="1474"/>
    </w:pPr>
  </w:style>
  <w:style w:type="character" w:styleId="PageNumber">
    <w:name w:val="page number"/>
    <w:basedOn w:val="DefaultParagraphFont"/>
  </w:style>
  <w:style w:type="paragraph" w:customStyle="1" w:styleId="Normalaftertitle">
    <w:name w:val="Normal after title"/>
    <w:basedOn w:val="Normal"/>
    <w:pPr>
      <w:spacing w:before="480"/>
    </w:pPr>
    <w:rPr>
      <w:rFonts w:ascii="Times" w:hAnsi="Times"/>
      <w:lang w:val="en-US"/>
    </w:rPr>
  </w:style>
  <w:style w:type="paragraph" w:customStyle="1" w:styleId="IndexTitle0">
    <w:name w:val="Index Title"/>
    <w:basedOn w:val="Normal"/>
    <w:pPr>
      <w:spacing w:before="0" w:after="68"/>
      <w:jc w:val="center"/>
    </w:pPr>
    <w:rPr>
      <w:b/>
      <w:sz w:val="24"/>
    </w:rPr>
  </w:style>
  <w:style w:type="paragraph" w:customStyle="1" w:styleId="Cov">
    <w:name w:val="Cov"/>
    <w:basedOn w:val="Normal"/>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pPr>
      <w:spacing w:before="0"/>
    </w:pPr>
  </w:style>
  <w:style w:type="paragraph" w:customStyle="1" w:styleId="ASN1ital">
    <w:name w:val="ASN.1 ital"/>
    <w:basedOn w:val="ASN1"/>
    <w:pPr>
      <w:spacing w:before="0"/>
      <w:jc w:val="both"/>
    </w:pPr>
    <w:rPr>
      <w:b w:val="0"/>
      <w:i/>
      <w:sz w:val="20"/>
    </w:rPr>
  </w:style>
  <w:style w:type="paragraph" w:styleId="TOC9">
    <w:name w:val="toc 9"/>
    <w:basedOn w:val="Normal"/>
    <w:next w:val="Normal"/>
    <w:uiPriority w:val="39"/>
    <w:pPr>
      <w:tabs>
        <w:tab w:val="clear" w:pos="794"/>
        <w:tab w:val="clear" w:pos="1191"/>
        <w:tab w:val="clear" w:pos="1588"/>
        <w:tab w:val="clear" w:pos="1985"/>
        <w:tab w:val="right" w:leader="dot" w:pos="9729"/>
      </w:tabs>
      <w:ind w:left="1600"/>
    </w:pPr>
  </w:style>
  <w:style w:type="table" w:styleId="TableGrid">
    <w:name w:val="Table Grid"/>
    <w:basedOn w:val="TableNormal"/>
    <w:uiPriority w:val="59"/>
    <w:rsid w:val="00E55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5AB2"/>
    <w:p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ind w:left="720"/>
      <w:contextualSpacing/>
      <w:textAlignment w:val="auto"/>
    </w:pPr>
    <w:rPr>
      <w:rFonts w:eastAsia="MS Mincho"/>
      <w:szCs w:val="24"/>
      <w:lang w:val="en-CA" w:eastAsia="ja-JP"/>
    </w:rPr>
  </w:style>
  <w:style w:type="table" w:customStyle="1" w:styleId="TableGrid1">
    <w:name w:val="Table Grid1"/>
    <w:basedOn w:val="TableNormal"/>
    <w:next w:val="TableGrid"/>
    <w:uiPriority w:val="39"/>
    <w:rsid w:val="00512607"/>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D49A0"/>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11DFE"/>
    <w:pPr>
      <w:spacing w:before="0"/>
    </w:pPr>
    <w:rPr>
      <w:rFonts w:ascii="Segoe UI" w:hAnsi="Segoe UI" w:cs="Segoe UI"/>
      <w:sz w:val="18"/>
      <w:szCs w:val="18"/>
    </w:rPr>
  </w:style>
  <w:style w:type="character" w:customStyle="1" w:styleId="BalloonTextChar">
    <w:name w:val="Balloon Text Char"/>
    <w:link w:val="BalloonText"/>
    <w:uiPriority w:val="99"/>
    <w:semiHidden/>
    <w:rsid w:val="00B11DFE"/>
    <w:rPr>
      <w:rFonts w:ascii="Segoe UI" w:hAnsi="Segoe UI" w:cs="Segoe UI"/>
      <w:sz w:val="18"/>
      <w:szCs w:val="18"/>
      <w:lang w:val="en-GB"/>
    </w:rPr>
  </w:style>
  <w:style w:type="paragraph" w:styleId="NormalWeb">
    <w:name w:val="Normal (Web)"/>
    <w:basedOn w:val="Normal"/>
    <w:uiPriority w:val="99"/>
    <w:unhideWhenUsed/>
    <w:rsid w:val="007C46F3"/>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heme="minorEastAsia"/>
      <w:sz w:val="24"/>
      <w:szCs w:val="24"/>
      <w:lang w:val="en-US"/>
    </w:rPr>
  </w:style>
  <w:style w:type="character" w:styleId="Hyperlink">
    <w:name w:val="Hyperlink"/>
    <w:uiPriority w:val="99"/>
    <w:rsid w:val="00814DD6"/>
    <w:rPr>
      <w:color w:val="0000FF"/>
      <w:u w:val="single"/>
    </w:rPr>
  </w:style>
  <w:style w:type="paragraph" w:styleId="Revision">
    <w:name w:val="Revision"/>
    <w:hidden/>
    <w:uiPriority w:val="99"/>
    <w:semiHidden/>
    <w:rsid w:val="0073196A"/>
    <w:rPr>
      <w:rFonts w:ascii="Times New Roman" w:hAnsi="Times New Roman"/>
      <w:lang w:val="en-GB"/>
    </w:rPr>
  </w:style>
  <w:style w:type="paragraph" w:styleId="TOCHeading">
    <w:name w:val="TOC Heading"/>
    <w:basedOn w:val="Heading1"/>
    <w:next w:val="Normal"/>
    <w:uiPriority w:val="39"/>
    <w:semiHidden/>
    <w:unhideWhenUsed/>
    <w:qFormat/>
    <w:rsid w:val="00433DD7"/>
    <w:pPr>
      <w:numPr>
        <w:numId w:val="0"/>
      </w:numPr>
      <w:spacing w:before="240"/>
      <w:jc w:val="both"/>
      <w:outlineLvl w:val="9"/>
    </w:pPr>
    <w:rPr>
      <w:rFonts w:asciiTheme="majorHAnsi" w:eastAsiaTheme="majorEastAsia" w:hAnsiTheme="majorHAnsi" w:cstheme="majorBidi"/>
      <w:b w:val="0"/>
      <w:color w:val="2F5496" w:themeColor="accent1" w:themeShade="BF"/>
      <w:sz w:val="32"/>
      <w:szCs w:val="32"/>
    </w:rPr>
  </w:style>
  <w:style w:type="numbering" w:customStyle="1" w:styleId="NoList1">
    <w:name w:val="No List1"/>
    <w:next w:val="NoList"/>
    <w:uiPriority w:val="99"/>
    <w:semiHidden/>
    <w:unhideWhenUsed/>
    <w:rsid w:val="00433DD7"/>
  </w:style>
  <w:style w:type="paragraph" w:customStyle="1" w:styleId="a2">
    <w:name w:val="a2"/>
    <w:basedOn w:val="Heading2"/>
    <w:next w:val="Normal"/>
    <w:link w:val="a2Char"/>
    <w:rsid w:val="00433DD7"/>
    <w:pPr>
      <w:keepLines w:val="0"/>
      <w:numPr>
        <w:numId w:val="18"/>
      </w:numPr>
      <w:tabs>
        <w:tab w:val="clear" w:pos="794"/>
        <w:tab w:val="clear" w:pos="1191"/>
        <w:tab w:val="clear" w:pos="1588"/>
        <w:tab w:val="clear" w:pos="1985"/>
        <w:tab w:val="left" w:pos="500"/>
        <w:tab w:val="left" w:pos="720"/>
      </w:tabs>
      <w:suppressAutoHyphens/>
      <w:overflowPunct/>
      <w:autoSpaceDE/>
      <w:autoSpaceDN/>
      <w:adjustRightInd/>
      <w:spacing w:before="270" w:after="240" w:line="270" w:lineRule="exact"/>
      <w:jc w:val="left"/>
      <w:textAlignment w:val="auto"/>
    </w:pPr>
    <w:rPr>
      <w:rFonts w:ascii="Arial" w:eastAsia="MS Mincho" w:hAnsi="Arial" w:cs="Arial"/>
      <w:bCs/>
      <w:sz w:val="24"/>
      <w:szCs w:val="24"/>
      <w:lang w:val="en-US" w:eastAsia="zh-CN"/>
    </w:rPr>
  </w:style>
  <w:style w:type="paragraph" w:customStyle="1" w:styleId="a3">
    <w:name w:val="a3"/>
    <w:basedOn w:val="Heading3"/>
    <w:next w:val="Normal"/>
    <w:rsid w:val="00433DD7"/>
    <w:pPr>
      <w:keepLines w:val="0"/>
      <w:numPr>
        <w:numId w:val="18"/>
      </w:numPr>
      <w:tabs>
        <w:tab w:val="clear" w:pos="720"/>
        <w:tab w:val="clear" w:pos="794"/>
        <w:tab w:val="clear" w:pos="1191"/>
        <w:tab w:val="clear" w:pos="1588"/>
        <w:tab w:val="clear" w:pos="1985"/>
        <w:tab w:val="num" w:pos="360"/>
        <w:tab w:val="left" w:pos="640"/>
        <w:tab w:val="left" w:pos="880"/>
      </w:tabs>
      <w:suppressAutoHyphens/>
      <w:overflowPunct/>
      <w:autoSpaceDE/>
      <w:autoSpaceDN/>
      <w:adjustRightInd/>
      <w:spacing w:before="60" w:after="240" w:line="250" w:lineRule="exact"/>
      <w:jc w:val="left"/>
      <w:textAlignment w:val="auto"/>
    </w:pPr>
    <w:rPr>
      <w:rFonts w:ascii="Arial" w:eastAsia="MS Mincho" w:hAnsi="Arial" w:cs="Arial"/>
      <w:bCs/>
      <w:sz w:val="22"/>
      <w:szCs w:val="22"/>
      <w:lang w:val="en-US" w:eastAsia="zh-CN"/>
    </w:rPr>
  </w:style>
  <w:style w:type="paragraph" w:customStyle="1" w:styleId="a4">
    <w:name w:val="a4"/>
    <w:basedOn w:val="Heading4"/>
    <w:next w:val="Normal"/>
    <w:rsid w:val="00433DD7"/>
    <w:pPr>
      <w:keepLines w:val="0"/>
      <w:numPr>
        <w:numId w:val="18"/>
      </w:numPr>
      <w:tabs>
        <w:tab w:val="clear" w:pos="794"/>
        <w:tab w:val="clear" w:pos="1080"/>
        <w:tab w:val="clear" w:pos="1191"/>
        <w:tab w:val="clear" w:pos="1588"/>
        <w:tab w:val="clear" w:pos="1985"/>
        <w:tab w:val="num" w:pos="360"/>
        <w:tab w:val="left" w:pos="880"/>
      </w:tabs>
      <w:suppressAutoHyphens/>
      <w:overflowPunct/>
      <w:autoSpaceDE/>
      <w:autoSpaceDN/>
      <w:adjustRightInd/>
      <w:spacing w:before="60" w:after="240" w:line="230" w:lineRule="exact"/>
      <w:jc w:val="left"/>
      <w:textAlignment w:val="auto"/>
    </w:pPr>
    <w:rPr>
      <w:rFonts w:ascii="Arial" w:eastAsia="MS Mincho" w:hAnsi="Arial" w:cs="Arial"/>
      <w:bCs/>
      <w:lang w:val="en-US" w:eastAsia="zh-CN"/>
    </w:rPr>
  </w:style>
  <w:style w:type="paragraph" w:customStyle="1" w:styleId="a5">
    <w:name w:val="a5"/>
    <w:basedOn w:val="Heading5"/>
    <w:next w:val="Normal"/>
    <w:rsid w:val="00433DD7"/>
    <w:pPr>
      <w:keepLines w:val="0"/>
      <w:numPr>
        <w:numId w:val="18"/>
      </w:numPr>
      <w:tabs>
        <w:tab w:val="clear" w:pos="907"/>
        <w:tab w:val="clear" w:pos="1191"/>
        <w:tab w:val="clear" w:pos="1588"/>
        <w:tab w:val="clear" w:pos="1985"/>
        <w:tab w:val="left" w:pos="1140"/>
        <w:tab w:val="left" w:pos="1360"/>
      </w:tabs>
      <w:suppressAutoHyphens/>
      <w:overflowPunct/>
      <w:autoSpaceDE/>
      <w:autoSpaceDN/>
      <w:adjustRightInd/>
      <w:spacing w:before="60" w:after="240" w:line="230" w:lineRule="exact"/>
      <w:jc w:val="left"/>
      <w:textAlignment w:val="auto"/>
    </w:pPr>
    <w:rPr>
      <w:rFonts w:ascii="Arial" w:eastAsia="MS Mincho" w:hAnsi="Arial" w:cs="Arial"/>
      <w:bCs/>
      <w:lang w:val="en-US" w:eastAsia="zh-CN"/>
    </w:rPr>
  </w:style>
  <w:style w:type="paragraph" w:customStyle="1" w:styleId="a6">
    <w:name w:val="a6"/>
    <w:basedOn w:val="Heading6"/>
    <w:next w:val="Normal"/>
    <w:rsid w:val="00433DD7"/>
    <w:pPr>
      <w:keepLines w:val="0"/>
      <w:numPr>
        <w:ilvl w:val="0"/>
        <w:numId w:val="0"/>
      </w:numPr>
      <w:tabs>
        <w:tab w:val="clear" w:pos="794"/>
        <w:tab w:val="clear" w:pos="1191"/>
        <w:tab w:val="clear" w:pos="1588"/>
        <w:tab w:val="clear" w:pos="1985"/>
        <w:tab w:val="left" w:pos="1140"/>
        <w:tab w:val="left" w:pos="1360"/>
      </w:tabs>
      <w:suppressAutoHyphens/>
      <w:overflowPunct/>
      <w:autoSpaceDE/>
      <w:autoSpaceDN/>
      <w:adjustRightInd/>
      <w:spacing w:before="60" w:after="240" w:line="230" w:lineRule="exact"/>
      <w:jc w:val="left"/>
      <w:textAlignment w:val="auto"/>
    </w:pPr>
    <w:rPr>
      <w:rFonts w:ascii="Arial" w:eastAsia="MS Mincho" w:hAnsi="Arial" w:cs="Arial"/>
      <w:bCs/>
      <w:lang w:val="fr-FR" w:eastAsia="zh-CN"/>
    </w:rPr>
  </w:style>
  <w:style w:type="paragraph" w:customStyle="1" w:styleId="ANNEX">
    <w:name w:val="ANNEX"/>
    <w:basedOn w:val="Normal"/>
    <w:next w:val="Normal"/>
    <w:rsid w:val="00433DD7"/>
    <w:pPr>
      <w:keepNext/>
      <w:pageBreakBefore/>
      <w:numPr>
        <w:numId w:val="18"/>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cs="Arial"/>
      <w:b/>
      <w:bCs/>
      <w:sz w:val="28"/>
      <w:szCs w:val="28"/>
      <w:lang w:val="en-US" w:eastAsia="ja-JP"/>
    </w:rPr>
  </w:style>
  <w:style w:type="paragraph" w:customStyle="1" w:styleId="ANNEXN">
    <w:name w:val="ANNEXN"/>
    <w:basedOn w:val="ANNEX"/>
    <w:next w:val="Normal"/>
    <w:rsid w:val="00433DD7"/>
    <w:pPr>
      <w:numPr>
        <w:numId w:val="20"/>
      </w:numPr>
    </w:pPr>
  </w:style>
  <w:style w:type="paragraph" w:customStyle="1" w:styleId="ANNEXZ">
    <w:name w:val="ANNEXZ"/>
    <w:basedOn w:val="ANNEX"/>
    <w:next w:val="Normal"/>
    <w:rsid w:val="00433DD7"/>
    <w:pPr>
      <w:numPr>
        <w:numId w:val="19"/>
      </w:numPr>
    </w:pPr>
  </w:style>
  <w:style w:type="paragraph" w:customStyle="1" w:styleId="Bibliography1">
    <w:name w:val="Bibliography1"/>
    <w:basedOn w:val="Normal"/>
    <w:rsid w:val="00433DD7"/>
    <w:pPr>
      <w:numPr>
        <w:numId w:val="9"/>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cs="Arial"/>
      <w:lang w:val="en-US" w:eastAsia="ja-JP"/>
    </w:rPr>
  </w:style>
  <w:style w:type="paragraph" w:styleId="BlockText">
    <w:name w:val="Block Text"/>
    <w:basedOn w:val="Normal"/>
    <w:rsid w:val="00433DD7"/>
    <w:pPr>
      <w:tabs>
        <w:tab w:val="clear" w:pos="794"/>
        <w:tab w:val="clear" w:pos="1191"/>
        <w:tab w:val="clear" w:pos="1588"/>
        <w:tab w:val="clear" w:pos="1985"/>
      </w:tabs>
      <w:overflowPunct/>
      <w:autoSpaceDE/>
      <w:autoSpaceDN/>
      <w:adjustRightInd/>
      <w:spacing w:before="0" w:after="120" w:line="230" w:lineRule="atLeast"/>
      <w:ind w:left="1440" w:right="1440"/>
      <w:textAlignment w:val="auto"/>
    </w:pPr>
    <w:rPr>
      <w:rFonts w:ascii="Arial" w:eastAsia="MS Mincho" w:hAnsi="Arial" w:cs="Arial"/>
      <w:lang w:val="en-US" w:eastAsia="ja-JP"/>
    </w:rPr>
  </w:style>
  <w:style w:type="paragraph" w:styleId="BodyText">
    <w:name w:val="Body Text"/>
    <w:basedOn w:val="Normal"/>
    <w:link w:val="BodyTextChar"/>
    <w:rsid w:val="00433DD7"/>
    <w:pPr>
      <w:tabs>
        <w:tab w:val="clear" w:pos="794"/>
        <w:tab w:val="clear" w:pos="1191"/>
        <w:tab w:val="clear" w:pos="1588"/>
        <w:tab w:val="clear" w:pos="1985"/>
      </w:tabs>
      <w:overflowPunct/>
      <w:autoSpaceDE/>
      <w:autoSpaceDN/>
      <w:adjustRightInd/>
      <w:spacing w:before="60" w:after="60" w:line="210" w:lineRule="atLeast"/>
      <w:textAlignment w:val="auto"/>
    </w:pPr>
    <w:rPr>
      <w:rFonts w:ascii="Arial" w:eastAsia="MS Mincho" w:hAnsi="Arial" w:cs="Arial"/>
      <w:sz w:val="18"/>
      <w:szCs w:val="18"/>
      <w:lang w:val="en-US" w:eastAsia="ja-JP"/>
    </w:rPr>
  </w:style>
  <w:style w:type="character" w:customStyle="1" w:styleId="BodyTextChar">
    <w:name w:val="Body Text Char"/>
    <w:basedOn w:val="DefaultParagraphFont"/>
    <w:link w:val="BodyText"/>
    <w:rsid w:val="00433DD7"/>
    <w:rPr>
      <w:rFonts w:ascii="Arial" w:eastAsia="MS Mincho" w:hAnsi="Arial" w:cs="Arial"/>
      <w:sz w:val="18"/>
      <w:szCs w:val="18"/>
      <w:lang w:eastAsia="ja-JP"/>
    </w:rPr>
  </w:style>
  <w:style w:type="paragraph" w:styleId="BodyText2">
    <w:name w:val="Body Text 2"/>
    <w:basedOn w:val="Normal"/>
    <w:link w:val="BodyText2Char"/>
    <w:rsid w:val="00433DD7"/>
    <w:pPr>
      <w:tabs>
        <w:tab w:val="clear" w:pos="794"/>
        <w:tab w:val="clear" w:pos="1191"/>
        <w:tab w:val="clear" w:pos="1588"/>
        <w:tab w:val="clear" w:pos="1985"/>
      </w:tabs>
      <w:overflowPunct/>
      <w:autoSpaceDE/>
      <w:autoSpaceDN/>
      <w:adjustRightInd/>
      <w:spacing w:before="60" w:after="60" w:line="190" w:lineRule="atLeast"/>
      <w:textAlignment w:val="auto"/>
    </w:pPr>
    <w:rPr>
      <w:rFonts w:ascii="Arial" w:eastAsia="MS Mincho" w:hAnsi="Arial" w:cs="Arial"/>
      <w:sz w:val="16"/>
      <w:szCs w:val="16"/>
      <w:lang w:val="en-US" w:eastAsia="ja-JP"/>
    </w:rPr>
  </w:style>
  <w:style w:type="character" w:customStyle="1" w:styleId="BodyText2Char">
    <w:name w:val="Body Text 2 Char"/>
    <w:basedOn w:val="DefaultParagraphFont"/>
    <w:link w:val="BodyText2"/>
    <w:rsid w:val="00433DD7"/>
    <w:rPr>
      <w:rFonts w:ascii="Arial" w:eastAsia="MS Mincho" w:hAnsi="Arial" w:cs="Arial"/>
      <w:sz w:val="16"/>
      <w:szCs w:val="16"/>
      <w:lang w:eastAsia="ja-JP"/>
    </w:rPr>
  </w:style>
  <w:style w:type="paragraph" w:styleId="BodyText3">
    <w:name w:val="Body Text 3"/>
    <w:basedOn w:val="Normal"/>
    <w:link w:val="BodyText3Char"/>
    <w:rsid w:val="00433DD7"/>
    <w:pPr>
      <w:tabs>
        <w:tab w:val="clear" w:pos="794"/>
        <w:tab w:val="clear" w:pos="1191"/>
        <w:tab w:val="clear" w:pos="1588"/>
        <w:tab w:val="clear" w:pos="1985"/>
      </w:tabs>
      <w:overflowPunct/>
      <w:autoSpaceDE/>
      <w:autoSpaceDN/>
      <w:adjustRightInd/>
      <w:spacing w:before="60" w:after="60" w:line="170" w:lineRule="atLeast"/>
      <w:textAlignment w:val="auto"/>
    </w:pPr>
    <w:rPr>
      <w:rFonts w:ascii="Arial" w:eastAsia="MS Mincho" w:hAnsi="Arial" w:cs="Arial"/>
      <w:sz w:val="14"/>
      <w:szCs w:val="14"/>
      <w:lang w:val="en-US" w:eastAsia="ja-JP"/>
    </w:rPr>
  </w:style>
  <w:style w:type="character" w:customStyle="1" w:styleId="BodyText3Char">
    <w:name w:val="Body Text 3 Char"/>
    <w:basedOn w:val="DefaultParagraphFont"/>
    <w:link w:val="BodyText3"/>
    <w:rsid w:val="00433DD7"/>
    <w:rPr>
      <w:rFonts w:ascii="Arial" w:eastAsia="MS Mincho" w:hAnsi="Arial" w:cs="Arial"/>
      <w:sz w:val="14"/>
      <w:szCs w:val="14"/>
      <w:lang w:eastAsia="ja-JP"/>
    </w:rPr>
  </w:style>
  <w:style w:type="paragraph" w:styleId="BodyTextFirstIndent">
    <w:name w:val="Body Text First Indent"/>
    <w:basedOn w:val="BodyText"/>
    <w:link w:val="BodyTextFirstIndentChar"/>
    <w:rsid w:val="00433DD7"/>
    <w:pPr>
      <w:spacing w:before="0" w:after="120"/>
      <w:ind w:firstLine="210"/>
    </w:pPr>
  </w:style>
  <w:style w:type="character" w:customStyle="1" w:styleId="BodyTextFirstIndentChar">
    <w:name w:val="Body Text First Indent Char"/>
    <w:basedOn w:val="BodyTextChar"/>
    <w:link w:val="BodyTextFirstIndent"/>
    <w:rsid w:val="00433DD7"/>
    <w:rPr>
      <w:rFonts w:ascii="Arial" w:eastAsia="MS Mincho" w:hAnsi="Arial" w:cs="Arial"/>
      <w:sz w:val="18"/>
      <w:szCs w:val="18"/>
      <w:lang w:eastAsia="ja-JP"/>
    </w:rPr>
  </w:style>
  <w:style w:type="paragraph" w:styleId="BodyTextIndent">
    <w:name w:val="Body Text Indent"/>
    <w:basedOn w:val="Normal"/>
    <w:link w:val="BodyTextIndentChar"/>
    <w:rsid w:val="00433DD7"/>
    <w:pPr>
      <w:tabs>
        <w:tab w:val="clear" w:pos="794"/>
        <w:tab w:val="clear" w:pos="1191"/>
        <w:tab w:val="clear" w:pos="1588"/>
        <w:tab w:val="clear" w:pos="1985"/>
      </w:tabs>
      <w:overflowPunct/>
      <w:autoSpaceDE/>
      <w:autoSpaceDN/>
      <w:adjustRightInd/>
      <w:spacing w:before="0" w:after="120" w:line="230" w:lineRule="atLeast"/>
      <w:ind w:left="283"/>
      <w:textAlignment w:val="auto"/>
    </w:pPr>
    <w:rPr>
      <w:rFonts w:ascii="Arial" w:eastAsia="MS Mincho" w:hAnsi="Arial" w:cs="Arial"/>
      <w:lang w:val="en-US" w:eastAsia="ja-JP"/>
    </w:rPr>
  </w:style>
  <w:style w:type="character" w:customStyle="1" w:styleId="BodyTextIndentChar">
    <w:name w:val="Body Text Indent Char"/>
    <w:basedOn w:val="DefaultParagraphFont"/>
    <w:link w:val="BodyTextIndent"/>
    <w:rsid w:val="00433DD7"/>
    <w:rPr>
      <w:rFonts w:ascii="Arial" w:eastAsia="MS Mincho" w:hAnsi="Arial" w:cs="Arial"/>
      <w:lang w:eastAsia="ja-JP"/>
    </w:rPr>
  </w:style>
  <w:style w:type="paragraph" w:styleId="BodyTextFirstIndent2">
    <w:name w:val="Body Text First Indent 2"/>
    <w:basedOn w:val="Normal"/>
    <w:link w:val="BodyTextFirstIndent2Char"/>
    <w:rsid w:val="00433DD7"/>
    <w:pPr>
      <w:tabs>
        <w:tab w:val="clear" w:pos="794"/>
        <w:tab w:val="clear" w:pos="1191"/>
        <w:tab w:val="clear" w:pos="1588"/>
        <w:tab w:val="clear" w:pos="1985"/>
      </w:tabs>
      <w:overflowPunct/>
      <w:autoSpaceDE/>
      <w:autoSpaceDN/>
      <w:adjustRightInd/>
      <w:spacing w:before="0" w:after="240" w:line="230" w:lineRule="atLeast"/>
      <w:ind w:firstLine="210"/>
      <w:textAlignment w:val="auto"/>
    </w:pPr>
    <w:rPr>
      <w:rFonts w:ascii="Arial" w:eastAsia="MS Mincho" w:hAnsi="Arial" w:cs="Arial"/>
      <w:lang w:val="en-US" w:eastAsia="ja-JP"/>
    </w:rPr>
  </w:style>
  <w:style w:type="character" w:customStyle="1" w:styleId="BodyTextFirstIndent2Char">
    <w:name w:val="Body Text First Indent 2 Char"/>
    <w:basedOn w:val="BodyTextIndentChar"/>
    <w:link w:val="BodyTextFirstIndent2"/>
    <w:rsid w:val="00433DD7"/>
    <w:rPr>
      <w:rFonts w:ascii="Arial" w:eastAsia="MS Mincho" w:hAnsi="Arial" w:cs="Arial"/>
      <w:lang w:eastAsia="ja-JP"/>
    </w:rPr>
  </w:style>
  <w:style w:type="paragraph" w:styleId="BodyTextIndent2">
    <w:name w:val="Body Text Indent 2"/>
    <w:basedOn w:val="Normal"/>
    <w:link w:val="BodyTextIndent2Char"/>
    <w:rsid w:val="00433DD7"/>
    <w:pPr>
      <w:tabs>
        <w:tab w:val="clear" w:pos="794"/>
        <w:tab w:val="clear" w:pos="1191"/>
        <w:tab w:val="clear" w:pos="1588"/>
        <w:tab w:val="clear" w:pos="1985"/>
      </w:tabs>
      <w:overflowPunct/>
      <w:autoSpaceDE/>
      <w:autoSpaceDN/>
      <w:adjustRightInd/>
      <w:spacing w:before="0" w:after="120" w:line="480" w:lineRule="auto"/>
      <w:ind w:left="283"/>
      <w:textAlignment w:val="auto"/>
    </w:pPr>
    <w:rPr>
      <w:rFonts w:ascii="Arial" w:eastAsia="MS Mincho" w:hAnsi="Arial" w:cs="Arial"/>
      <w:lang w:val="en-US" w:eastAsia="ja-JP"/>
    </w:rPr>
  </w:style>
  <w:style w:type="character" w:customStyle="1" w:styleId="BodyTextIndent2Char">
    <w:name w:val="Body Text Indent 2 Char"/>
    <w:basedOn w:val="DefaultParagraphFont"/>
    <w:link w:val="BodyTextIndent2"/>
    <w:rsid w:val="00433DD7"/>
    <w:rPr>
      <w:rFonts w:ascii="Arial" w:eastAsia="MS Mincho" w:hAnsi="Arial" w:cs="Arial"/>
      <w:lang w:eastAsia="ja-JP"/>
    </w:rPr>
  </w:style>
  <w:style w:type="paragraph" w:styleId="BodyTextIndent3">
    <w:name w:val="Body Text Indent 3"/>
    <w:basedOn w:val="Normal"/>
    <w:link w:val="BodyTextIndent3Char"/>
    <w:rsid w:val="00433DD7"/>
    <w:pPr>
      <w:tabs>
        <w:tab w:val="clear" w:pos="794"/>
        <w:tab w:val="clear" w:pos="1191"/>
        <w:tab w:val="clear" w:pos="1588"/>
        <w:tab w:val="clear" w:pos="1985"/>
      </w:tabs>
      <w:overflowPunct/>
      <w:autoSpaceDE/>
      <w:autoSpaceDN/>
      <w:adjustRightInd/>
      <w:spacing w:before="0" w:after="120" w:line="230" w:lineRule="atLeast"/>
      <w:ind w:left="283"/>
      <w:textAlignment w:val="auto"/>
    </w:pPr>
    <w:rPr>
      <w:rFonts w:ascii="Arial" w:eastAsia="MS Mincho" w:hAnsi="Arial" w:cs="Arial"/>
      <w:sz w:val="16"/>
      <w:szCs w:val="16"/>
      <w:lang w:val="en-US" w:eastAsia="ja-JP"/>
    </w:rPr>
  </w:style>
  <w:style w:type="character" w:customStyle="1" w:styleId="BodyTextIndent3Char">
    <w:name w:val="Body Text Indent 3 Char"/>
    <w:basedOn w:val="DefaultParagraphFont"/>
    <w:link w:val="BodyTextIndent3"/>
    <w:rsid w:val="00433DD7"/>
    <w:rPr>
      <w:rFonts w:ascii="Arial" w:eastAsia="MS Mincho" w:hAnsi="Arial" w:cs="Arial"/>
      <w:sz w:val="16"/>
      <w:szCs w:val="16"/>
      <w:lang w:eastAsia="ja-JP"/>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uiPriority w:val="35"/>
    <w:qFormat/>
    <w:rsid w:val="00433DD7"/>
    <w:pPr>
      <w:tabs>
        <w:tab w:val="clear" w:pos="794"/>
        <w:tab w:val="clear" w:pos="1191"/>
        <w:tab w:val="clear" w:pos="1588"/>
        <w:tab w:val="clear" w:pos="1985"/>
      </w:tabs>
      <w:overflowPunct/>
      <w:autoSpaceDE/>
      <w:autoSpaceDN/>
      <w:adjustRightInd/>
      <w:spacing w:before="120" w:after="120" w:line="230" w:lineRule="atLeast"/>
      <w:textAlignment w:val="auto"/>
    </w:pPr>
    <w:rPr>
      <w:rFonts w:ascii="Arial" w:eastAsia="MS Mincho" w:hAnsi="Arial" w:cs="Arial"/>
      <w:b/>
      <w:bCs/>
      <w:lang w:val="en-US" w:eastAsia="ja-JP"/>
    </w:rPr>
  </w:style>
  <w:style w:type="paragraph" w:styleId="Closing">
    <w:name w:val="Closing"/>
    <w:basedOn w:val="Normal"/>
    <w:link w:val="ClosingChar"/>
    <w:rsid w:val="00433DD7"/>
    <w:pPr>
      <w:tabs>
        <w:tab w:val="clear" w:pos="794"/>
        <w:tab w:val="clear" w:pos="1191"/>
        <w:tab w:val="clear" w:pos="1588"/>
        <w:tab w:val="clear" w:pos="1985"/>
      </w:tabs>
      <w:overflowPunct/>
      <w:autoSpaceDE/>
      <w:autoSpaceDN/>
      <w:adjustRightInd/>
      <w:spacing w:before="0" w:after="240" w:line="230" w:lineRule="atLeast"/>
      <w:ind w:left="4252"/>
      <w:textAlignment w:val="auto"/>
    </w:pPr>
    <w:rPr>
      <w:rFonts w:ascii="Arial" w:eastAsia="MS Mincho" w:hAnsi="Arial" w:cs="Arial"/>
      <w:lang w:val="en-US" w:eastAsia="ja-JP"/>
    </w:rPr>
  </w:style>
  <w:style w:type="character" w:customStyle="1" w:styleId="ClosingChar">
    <w:name w:val="Closing Char"/>
    <w:basedOn w:val="DefaultParagraphFont"/>
    <w:link w:val="Closing"/>
    <w:rsid w:val="00433DD7"/>
    <w:rPr>
      <w:rFonts w:ascii="Arial" w:eastAsia="MS Mincho" w:hAnsi="Arial" w:cs="Arial"/>
      <w:lang w:eastAsia="ja-JP"/>
    </w:rPr>
  </w:style>
  <w:style w:type="paragraph" w:styleId="Date">
    <w:name w:val="Date"/>
    <w:basedOn w:val="Normal"/>
    <w:next w:val="Normal"/>
    <w:link w:val="DateChar"/>
    <w:rsid w:val="00433DD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s="Arial"/>
      <w:lang w:val="en-US" w:eastAsia="ja-JP"/>
    </w:rPr>
  </w:style>
  <w:style w:type="character" w:customStyle="1" w:styleId="DateChar">
    <w:name w:val="Date Char"/>
    <w:basedOn w:val="DefaultParagraphFont"/>
    <w:link w:val="Date"/>
    <w:rsid w:val="00433DD7"/>
    <w:rPr>
      <w:rFonts w:ascii="Arial" w:eastAsia="MS Mincho" w:hAnsi="Arial" w:cs="Arial"/>
      <w:lang w:eastAsia="ja-JP"/>
    </w:rPr>
  </w:style>
  <w:style w:type="paragraph" w:customStyle="1" w:styleId="Definition">
    <w:name w:val="Definition"/>
    <w:basedOn w:val="Normal"/>
    <w:next w:val="Normal"/>
    <w:rsid w:val="00433DD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s="Arial"/>
      <w:lang w:val="en-US" w:eastAsia="ja-JP"/>
    </w:rPr>
  </w:style>
  <w:style w:type="character" w:customStyle="1" w:styleId="Defterms">
    <w:name w:val="Defterms"/>
    <w:rsid w:val="00433DD7"/>
    <w:rPr>
      <w:noProof w:val="0"/>
      <w:color w:val="auto"/>
      <w:lang w:val="fr-FR"/>
    </w:rPr>
  </w:style>
  <w:style w:type="paragraph" w:customStyle="1" w:styleId="dl">
    <w:name w:val="dl"/>
    <w:basedOn w:val="Normal"/>
    <w:rsid w:val="00433DD7"/>
    <w:pPr>
      <w:tabs>
        <w:tab w:val="clear" w:pos="794"/>
        <w:tab w:val="clear" w:pos="1191"/>
        <w:tab w:val="clear" w:pos="1588"/>
        <w:tab w:val="clear" w:pos="1985"/>
      </w:tabs>
      <w:overflowPunct/>
      <w:autoSpaceDE/>
      <w:autoSpaceDN/>
      <w:adjustRightInd/>
      <w:spacing w:before="0" w:after="240" w:line="230" w:lineRule="atLeast"/>
      <w:ind w:left="800" w:hanging="400"/>
      <w:textAlignment w:val="auto"/>
    </w:pPr>
    <w:rPr>
      <w:rFonts w:ascii="Arial" w:eastAsia="MS Mincho" w:hAnsi="Arial" w:cs="Arial"/>
      <w:lang w:val="en-US" w:eastAsia="ja-JP"/>
    </w:rPr>
  </w:style>
  <w:style w:type="paragraph" w:styleId="DocumentMap">
    <w:name w:val="Document Map"/>
    <w:basedOn w:val="Normal"/>
    <w:link w:val="DocumentMapChar"/>
    <w:semiHidden/>
    <w:rsid w:val="00433DD7"/>
    <w:pPr>
      <w:shd w:val="clear" w:color="auto" w:fill="000080"/>
      <w:tabs>
        <w:tab w:val="clear" w:pos="794"/>
        <w:tab w:val="clear" w:pos="1191"/>
        <w:tab w:val="clear" w:pos="1588"/>
        <w:tab w:val="clear" w:pos="1985"/>
      </w:tabs>
      <w:overflowPunct/>
      <w:autoSpaceDE/>
      <w:autoSpaceDN/>
      <w:adjustRightInd/>
      <w:spacing w:before="0" w:after="240" w:line="230" w:lineRule="atLeast"/>
      <w:textAlignment w:val="auto"/>
    </w:pPr>
    <w:rPr>
      <w:rFonts w:ascii="Tahoma" w:eastAsia="MS Mincho" w:hAnsi="Tahoma" w:cs="Tahoma"/>
      <w:lang w:val="en-US" w:eastAsia="ja-JP"/>
    </w:rPr>
  </w:style>
  <w:style w:type="character" w:customStyle="1" w:styleId="DocumentMapChar">
    <w:name w:val="Document Map Char"/>
    <w:basedOn w:val="DefaultParagraphFont"/>
    <w:link w:val="DocumentMap"/>
    <w:semiHidden/>
    <w:rsid w:val="00433DD7"/>
    <w:rPr>
      <w:rFonts w:ascii="Tahoma" w:eastAsia="MS Mincho" w:hAnsi="Tahoma" w:cs="Tahoma"/>
      <w:shd w:val="clear" w:color="auto" w:fill="000080"/>
      <w:lang w:eastAsia="ja-JP"/>
    </w:rPr>
  </w:style>
  <w:style w:type="character" w:styleId="Emphasis">
    <w:name w:val="Emphasis"/>
    <w:qFormat/>
    <w:rsid w:val="00433DD7"/>
    <w:rPr>
      <w:i/>
      <w:iCs/>
      <w:noProof w:val="0"/>
      <w:lang w:val="fr-FR"/>
    </w:rPr>
  </w:style>
  <w:style w:type="character" w:styleId="EndnoteReference">
    <w:name w:val="endnote reference"/>
    <w:semiHidden/>
    <w:rsid w:val="00433DD7"/>
    <w:rPr>
      <w:noProof w:val="0"/>
      <w:vertAlign w:val="superscript"/>
      <w:lang w:val="fr-FR"/>
    </w:rPr>
  </w:style>
  <w:style w:type="paragraph" w:styleId="EndnoteText">
    <w:name w:val="endnote text"/>
    <w:basedOn w:val="Normal"/>
    <w:link w:val="EndnoteTextChar"/>
    <w:semiHidden/>
    <w:rsid w:val="00433DD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s="Arial"/>
      <w:lang w:val="en-US" w:eastAsia="ja-JP"/>
    </w:rPr>
  </w:style>
  <w:style w:type="character" w:customStyle="1" w:styleId="EndnoteTextChar">
    <w:name w:val="Endnote Text Char"/>
    <w:basedOn w:val="DefaultParagraphFont"/>
    <w:link w:val="EndnoteText"/>
    <w:semiHidden/>
    <w:rsid w:val="00433DD7"/>
    <w:rPr>
      <w:rFonts w:ascii="Arial" w:eastAsia="MS Mincho" w:hAnsi="Arial" w:cs="Arial"/>
      <w:lang w:eastAsia="ja-JP"/>
    </w:rPr>
  </w:style>
  <w:style w:type="paragraph" w:styleId="EnvelopeAddress">
    <w:name w:val="envelope address"/>
    <w:basedOn w:val="Normal"/>
    <w:rsid w:val="00433DD7"/>
    <w:pPr>
      <w:framePr w:w="7938" w:h="1985" w:hRule="exact" w:hSpace="141" w:wrap="auto" w:hAnchor="page" w:xAlign="center" w:yAlign="bottom"/>
      <w:tabs>
        <w:tab w:val="clear" w:pos="794"/>
        <w:tab w:val="clear" w:pos="1191"/>
        <w:tab w:val="clear" w:pos="1588"/>
        <w:tab w:val="clear" w:pos="1985"/>
      </w:tabs>
      <w:overflowPunct/>
      <w:autoSpaceDE/>
      <w:autoSpaceDN/>
      <w:adjustRightInd/>
      <w:spacing w:before="0" w:after="240" w:line="230" w:lineRule="atLeast"/>
      <w:ind w:left="2835"/>
      <w:textAlignment w:val="auto"/>
    </w:pPr>
    <w:rPr>
      <w:rFonts w:ascii="Arial" w:eastAsia="MS Mincho" w:hAnsi="Arial" w:cs="Arial"/>
      <w:sz w:val="24"/>
      <w:szCs w:val="24"/>
      <w:lang w:val="en-US" w:eastAsia="ja-JP"/>
    </w:rPr>
  </w:style>
  <w:style w:type="paragraph" w:styleId="EnvelopeReturn">
    <w:name w:val="envelope return"/>
    <w:basedOn w:val="Normal"/>
    <w:rsid w:val="00433DD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s="Arial"/>
      <w:lang w:val="en-US" w:eastAsia="ja-JP"/>
    </w:rPr>
  </w:style>
  <w:style w:type="paragraph" w:customStyle="1" w:styleId="Example">
    <w:name w:val="Example"/>
    <w:basedOn w:val="Normal"/>
    <w:next w:val="Normal"/>
    <w:rsid w:val="00433DD7"/>
    <w:pPr>
      <w:tabs>
        <w:tab w:val="clear" w:pos="794"/>
        <w:tab w:val="clear" w:pos="1191"/>
        <w:tab w:val="clear" w:pos="1588"/>
        <w:tab w:val="clear" w:pos="1985"/>
        <w:tab w:val="left" w:pos="1360"/>
      </w:tabs>
      <w:overflowPunct/>
      <w:autoSpaceDE/>
      <w:autoSpaceDN/>
      <w:adjustRightInd/>
      <w:spacing w:before="0" w:after="240" w:line="210" w:lineRule="atLeast"/>
      <w:textAlignment w:val="auto"/>
    </w:pPr>
    <w:rPr>
      <w:rFonts w:ascii="Arial" w:eastAsia="MS Mincho" w:hAnsi="Arial" w:cs="Arial"/>
      <w:sz w:val="18"/>
      <w:szCs w:val="18"/>
      <w:lang w:val="en-US" w:eastAsia="ja-JP"/>
    </w:rPr>
  </w:style>
  <w:style w:type="character" w:customStyle="1" w:styleId="ExtXref">
    <w:name w:val="ExtXref"/>
    <w:rsid w:val="00433DD7"/>
    <w:rPr>
      <w:noProof w:val="0"/>
      <w:color w:val="auto"/>
      <w:lang w:val="fr-FR"/>
    </w:rPr>
  </w:style>
  <w:style w:type="paragraph" w:customStyle="1" w:styleId="Figurefootnote">
    <w:name w:val="Figure footnote"/>
    <w:basedOn w:val="Normal"/>
    <w:rsid w:val="00433DD7"/>
    <w:pPr>
      <w:keepNext/>
      <w:tabs>
        <w:tab w:val="clear" w:pos="794"/>
        <w:tab w:val="clear" w:pos="1191"/>
        <w:tab w:val="clear" w:pos="1588"/>
        <w:tab w:val="clear" w:pos="1985"/>
        <w:tab w:val="left" w:pos="340"/>
      </w:tabs>
      <w:overflowPunct/>
      <w:autoSpaceDE/>
      <w:autoSpaceDN/>
      <w:adjustRightInd/>
      <w:spacing w:before="0" w:after="60" w:line="210" w:lineRule="atLeast"/>
      <w:textAlignment w:val="auto"/>
    </w:pPr>
    <w:rPr>
      <w:rFonts w:ascii="Arial" w:eastAsia="MS Mincho" w:hAnsi="Arial" w:cs="Arial"/>
      <w:sz w:val="18"/>
      <w:szCs w:val="18"/>
      <w:lang w:val="en-US" w:eastAsia="ja-JP"/>
    </w:rPr>
  </w:style>
  <w:style w:type="paragraph" w:customStyle="1" w:styleId="Figuretitle0">
    <w:name w:val="Figure title"/>
    <w:basedOn w:val="Normal"/>
    <w:next w:val="Normal"/>
    <w:rsid w:val="00433DD7"/>
    <w:pPr>
      <w:tabs>
        <w:tab w:val="clear" w:pos="794"/>
        <w:tab w:val="clear" w:pos="1191"/>
        <w:tab w:val="clear" w:pos="1588"/>
        <w:tab w:val="clear" w:pos="1985"/>
      </w:tabs>
      <w:suppressAutoHyphens/>
      <w:overflowPunct/>
      <w:autoSpaceDE/>
      <w:autoSpaceDN/>
      <w:adjustRightInd/>
      <w:spacing w:before="220" w:after="220" w:line="230" w:lineRule="atLeast"/>
      <w:jc w:val="center"/>
      <w:textAlignment w:val="auto"/>
    </w:pPr>
    <w:rPr>
      <w:rFonts w:ascii="Arial" w:eastAsia="MS Mincho" w:hAnsi="Arial" w:cs="Arial"/>
      <w:b/>
      <w:bCs/>
      <w:lang w:val="en-US" w:eastAsia="ja-JP"/>
    </w:rPr>
  </w:style>
  <w:style w:type="character" w:styleId="FollowedHyperlink">
    <w:name w:val="FollowedHyperlink"/>
    <w:rsid w:val="00433DD7"/>
    <w:rPr>
      <w:noProof w:val="0"/>
      <w:color w:val="800080"/>
      <w:u w:val="single"/>
      <w:lang w:val="fr-FR"/>
    </w:rPr>
  </w:style>
  <w:style w:type="paragraph" w:customStyle="1" w:styleId="Foreword">
    <w:name w:val="Foreword"/>
    <w:basedOn w:val="Normal"/>
    <w:next w:val="Normal"/>
    <w:rsid w:val="00433DD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s="Arial"/>
      <w:color w:val="0000FF"/>
      <w:lang w:val="en-US" w:eastAsia="ja-JP"/>
    </w:rPr>
  </w:style>
  <w:style w:type="paragraph" w:customStyle="1" w:styleId="Formula">
    <w:name w:val="Formula"/>
    <w:basedOn w:val="Normal"/>
    <w:next w:val="Normal"/>
    <w:rsid w:val="00433DD7"/>
    <w:pPr>
      <w:tabs>
        <w:tab w:val="clear" w:pos="794"/>
        <w:tab w:val="clear" w:pos="1191"/>
        <w:tab w:val="clear" w:pos="1588"/>
        <w:tab w:val="clear" w:pos="1985"/>
        <w:tab w:val="right" w:pos="9752"/>
      </w:tabs>
      <w:overflowPunct/>
      <w:autoSpaceDE/>
      <w:autoSpaceDN/>
      <w:adjustRightInd/>
      <w:spacing w:before="0" w:after="220" w:line="230" w:lineRule="atLeast"/>
      <w:ind w:left="403"/>
      <w:jc w:val="left"/>
      <w:textAlignment w:val="auto"/>
    </w:pPr>
    <w:rPr>
      <w:rFonts w:ascii="Arial" w:eastAsia="MS Mincho" w:hAnsi="Arial" w:cs="Arial"/>
      <w:lang w:val="en-US" w:eastAsia="ja-JP"/>
    </w:rPr>
  </w:style>
  <w:style w:type="paragraph" w:styleId="Index8">
    <w:name w:val="index 8"/>
    <w:basedOn w:val="Normal"/>
    <w:next w:val="Normal"/>
    <w:autoRedefine/>
    <w:semiHidden/>
    <w:rsid w:val="00433DD7"/>
    <w:pPr>
      <w:tabs>
        <w:tab w:val="clear" w:pos="794"/>
        <w:tab w:val="clear" w:pos="1191"/>
        <w:tab w:val="clear" w:pos="1588"/>
        <w:tab w:val="clear" w:pos="1985"/>
      </w:tabs>
      <w:overflowPunct/>
      <w:autoSpaceDE/>
      <w:autoSpaceDN/>
      <w:adjustRightInd/>
      <w:spacing w:before="0" w:after="240" w:line="220" w:lineRule="atLeast"/>
      <w:ind w:left="1600" w:hanging="200"/>
      <w:textAlignment w:val="auto"/>
    </w:pPr>
    <w:rPr>
      <w:rFonts w:ascii="Arial" w:eastAsia="MS Mincho" w:hAnsi="Arial" w:cs="Arial"/>
      <w:b/>
      <w:bCs/>
      <w:lang w:val="en-US" w:eastAsia="ja-JP"/>
    </w:rPr>
  </w:style>
  <w:style w:type="paragraph" w:styleId="Index9">
    <w:name w:val="index 9"/>
    <w:basedOn w:val="Normal"/>
    <w:next w:val="Normal"/>
    <w:autoRedefine/>
    <w:semiHidden/>
    <w:rsid w:val="00433DD7"/>
    <w:pPr>
      <w:tabs>
        <w:tab w:val="clear" w:pos="794"/>
        <w:tab w:val="clear" w:pos="1191"/>
        <w:tab w:val="clear" w:pos="1588"/>
        <w:tab w:val="clear" w:pos="1985"/>
      </w:tabs>
      <w:overflowPunct/>
      <w:autoSpaceDE/>
      <w:autoSpaceDN/>
      <w:adjustRightInd/>
      <w:spacing w:before="0" w:after="240" w:line="220" w:lineRule="atLeast"/>
      <w:ind w:left="1800" w:hanging="200"/>
      <w:textAlignment w:val="auto"/>
    </w:pPr>
    <w:rPr>
      <w:rFonts w:ascii="Arial" w:eastAsia="MS Mincho" w:hAnsi="Arial" w:cs="Arial"/>
      <w:b/>
      <w:bCs/>
      <w:lang w:val="en-US" w:eastAsia="ja-JP"/>
    </w:rPr>
  </w:style>
  <w:style w:type="paragraph" w:customStyle="1" w:styleId="Introduction">
    <w:name w:val="Introduction"/>
    <w:basedOn w:val="Normal"/>
    <w:next w:val="Normal"/>
    <w:rsid w:val="00433DD7"/>
    <w:pPr>
      <w:keepNext/>
      <w:pageBreakBefore/>
      <w:tabs>
        <w:tab w:val="clear" w:pos="794"/>
        <w:tab w:val="clear" w:pos="1191"/>
        <w:tab w:val="clear" w:pos="1588"/>
        <w:tab w:val="clear" w:pos="1985"/>
        <w:tab w:val="left" w:pos="400"/>
      </w:tabs>
      <w:suppressAutoHyphens/>
      <w:overflowPunct/>
      <w:autoSpaceDE/>
      <w:autoSpaceDN/>
      <w:adjustRightInd/>
      <w:spacing w:before="960" w:after="310" w:line="310" w:lineRule="exact"/>
      <w:jc w:val="left"/>
      <w:textAlignment w:val="auto"/>
    </w:pPr>
    <w:rPr>
      <w:rFonts w:ascii="Arial" w:eastAsia="MS Mincho" w:hAnsi="Arial" w:cs="Arial"/>
      <w:b/>
      <w:bCs/>
      <w:sz w:val="28"/>
      <w:szCs w:val="28"/>
      <w:lang w:val="en-US" w:eastAsia="ja-JP"/>
    </w:rPr>
  </w:style>
  <w:style w:type="paragraph" w:styleId="List">
    <w:name w:val="List"/>
    <w:basedOn w:val="Normal"/>
    <w:uiPriority w:val="99"/>
    <w:rsid w:val="00433DD7"/>
    <w:pPr>
      <w:tabs>
        <w:tab w:val="clear" w:pos="794"/>
        <w:tab w:val="clear" w:pos="1191"/>
        <w:tab w:val="clear" w:pos="1588"/>
        <w:tab w:val="clear" w:pos="1985"/>
      </w:tabs>
      <w:overflowPunct/>
      <w:autoSpaceDE/>
      <w:autoSpaceDN/>
      <w:adjustRightInd/>
      <w:spacing w:before="0" w:after="240" w:line="230" w:lineRule="atLeast"/>
      <w:ind w:left="283" w:hanging="283"/>
      <w:textAlignment w:val="auto"/>
    </w:pPr>
    <w:rPr>
      <w:rFonts w:ascii="Arial" w:eastAsia="MS Mincho" w:hAnsi="Arial" w:cs="Arial"/>
      <w:lang w:val="en-US" w:eastAsia="ja-JP"/>
    </w:rPr>
  </w:style>
  <w:style w:type="paragraph" w:styleId="List2">
    <w:name w:val="List 2"/>
    <w:basedOn w:val="Normal"/>
    <w:rsid w:val="00433DD7"/>
    <w:pPr>
      <w:tabs>
        <w:tab w:val="clear" w:pos="794"/>
        <w:tab w:val="clear" w:pos="1191"/>
        <w:tab w:val="clear" w:pos="1588"/>
        <w:tab w:val="clear" w:pos="1985"/>
      </w:tabs>
      <w:overflowPunct/>
      <w:autoSpaceDE/>
      <w:autoSpaceDN/>
      <w:adjustRightInd/>
      <w:spacing w:before="0" w:after="240" w:line="230" w:lineRule="atLeast"/>
      <w:ind w:left="566" w:hanging="283"/>
      <w:textAlignment w:val="auto"/>
    </w:pPr>
    <w:rPr>
      <w:rFonts w:ascii="Arial" w:eastAsia="MS Mincho" w:hAnsi="Arial" w:cs="Arial"/>
      <w:lang w:val="en-US" w:eastAsia="ja-JP"/>
    </w:rPr>
  </w:style>
  <w:style w:type="paragraph" w:styleId="List3">
    <w:name w:val="List 3"/>
    <w:basedOn w:val="Normal"/>
    <w:rsid w:val="00433DD7"/>
    <w:pPr>
      <w:tabs>
        <w:tab w:val="clear" w:pos="794"/>
        <w:tab w:val="clear" w:pos="1191"/>
        <w:tab w:val="clear" w:pos="1588"/>
        <w:tab w:val="clear" w:pos="1985"/>
      </w:tabs>
      <w:overflowPunct/>
      <w:autoSpaceDE/>
      <w:autoSpaceDN/>
      <w:adjustRightInd/>
      <w:spacing w:before="0" w:after="240" w:line="230" w:lineRule="atLeast"/>
      <w:ind w:left="849" w:hanging="283"/>
      <w:textAlignment w:val="auto"/>
    </w:pPr>
    <w:rPr>
      <w:rFonts w:ascii="Arial" w:eastAsia="MS Mincho" w:hAnsi="Arial" w:cs="Arial"/>
      <w:lang w:val="en-US" w:eastAsia="ja-JP"/>
    </w:rPr>
  </w:style>
  <w:style w:type="paragraph" w:styleId="List4">
    <w:name w:val="List 4"/>
    <w:basedOn w:val="Normal"/>
    <w:rsid w:val="00433DD7"/>
    <w:pPr>
      <w:tabs>
        <w:tab w:val="clear" w:pos="794"/>
        <w:tab w:val="clear" w:pos="1191"/>
        <w:tab w:val="clear" w:pos="1588"/>
        <w:tab w:val="clear" w:pos="1985"/>
      </w:tabs>
      <w:overflowPunct/>
      <w:autoSpaceDE/>
      <w:autoSpaceDN/>
      <w:adjustRightInd/>
      <w:spacing w:before="0" w:after="240" w:line="230" w:lineRule="atLeast"/>
      <w:ind w:left="1132" w:hanging="283"/>
      <w:textAlignment w:val="auto"/>
    </w:pPr>
    <w:rPr>
      <w:rFonts w:ascii="Arial" w:eastAsia="MS Mincho" w:hAnsi="Arial" w:cs="Arial"/>
      <w:lang w:val="en-US" w:eastAsia="ja-JP"/>
    </w:rPr>
  </w:style>
  <w:style w:type="paragraph" w:styleId="List5">
    <w:name w:val="List 5"/>
    <w:basedOn w:val="Normal"/>
    <w:rsid w:val="00433DD7"/>
    <w:pPr>
      <w:tabs>
        <w:tab w:val="clear" w:pos="794"/>
        <w:tab w:val="clear" w:pos="1191"/>
        <w:tab w:val="clear" w:pos="1588"/>
        <w:tab w:val="clear" w:pos="1985"/>
      </w:tabs>
      <w:overflowPunct/>
      <w:autoSpaceDE/>
      <w:autoSpaceDN/>
      <w:adjustRightInd/>
      <w:spacing w:before="0" w:after="240" w:line="230" w:lineRule="atLeast"/>
      <w:ind w:left="1415" w:hanging="283"/>
      <w:textAlignment w:val="auto"/>
    </w:pPr>
    <w:rPr>
      <w:rFonts w:ascii="Arial" w:eastAsia="MS Mincho" w:hAnsi="Arial" w:cs="Arial"/>
      <w:lang w:val="en-US" w:eastAsia="ja-JP"/>
    </w:rPr>
  </w:style>
  <w:style w:type="paragraph" w:styleId="ListBullet">
    <w:name w:val="List Bullet"/>
    <w:basedOn w:val="Normal"/>
    <w:autoRedefine/>
    <w:rsid w:val="00433DD7"/>
    <w:pPr>
      <w:numPr>
        <w:numId w:val="10"/>
      </w:num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s="Arial"/>
      <w:lang w:val="en-US" w:eastAsia="ja-JP"/>
    </w:rPr>
  </w:style>
  <w:style w:type="paragraph" w:styleId="ListBullet2">
    <w:name w:val="List Bullet 2"/>
    <w:basedOn w:val="Normal"/>
    <w:autoRedefine/>
    <w:rsid w:val="00433DD7"/>
    <w:pPr>
      <w:numPr>
        <w:numId w:val="11"/>
      </w:num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s="Arial"/>
      <w:lang w:val="en-US" w:eastAsia="ja-JP"/>
    </w:rPr>
  </w:style>
  <w:style w:type="paragraph" w:styleId="ListBullet3">
    <w:name w:val="List Bullet 3"/>
    <w:basedOn w:val="Normal"/>
    <w:autoRedefine/>
    <w:rsid w:val="00433DD7"/>
    <w:pPr>
      <w:numPr>
        <w:numId w:val="12"/>
      </w:num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s="Arial"/>
      <w:lang w:val="en-US" w:eastAsia="ja-JP"/>
    </w:rPr>
  </w:style>
  <w:style w:type="paragraph" w:styleId="ListBullet4">
    <w:name w:val="List Bullet 4"/>
    <w:basedOn w:val="Normal"/>
    <w:autoRedefine/>
    <w:rsid w:val="00433DD7"/>
    <w:pPr>
      <w:numPr>
        <w:numId w:val="13"/>
      </w:numPr>
      <w:tabs>
        <w:tab w:val="clear" w:pos="794"/>
        <w:tab w:val="clear" w:pos="1588"/>
        <w:tab w:val="clear" w:pos="1985"/>
      </w:tabs>
      <w:overflowPunct/>
      <w:autoSpaceDE/>
      <w:autoSpaceDN/>
      <w:adjustRightInd/>
      <w:spacing w:before="0" w:after="240" w:line="230" w:lineRule="atLeast"/>
      <w:textAlignment w:val="auto"/>
    </w:pPr>
    <w:rPr>
      <w:rFonts w:ascii="Arial" w:eastAsia="MS Mincho" w:hAnsi="Arial" w:cs="Arial"/>
      <w:lang w:val="en-US" w:eastAsia="ja-JP"/>
    </w:rPr>
  </w:style>
  <w:style w:type="paragraph" w:styleId="ListBullet5">
    <w:name w:val="List Bullet 5"/>
    <w:basedOn w:val="Normal"/>
    <w:autoRedefine/>
    <w:rsid w:val="00433DD7"/>
    <w:pPr>
      <w:numPr>
        <w:numId w:val="14"/>
      </w:num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s="Arial"/>
      <w:lang w:val="en-US" w:eastAsia="ja-JP"/>
    </w:rPr>
  </w:style>
  <w:style w:type="paragraph" w:styleId="ListContinue">
    <w:name w:val="List Continue"/>
    <w:aliases w:val="list 1,list-1"/>
    <w:basedOn w:val="Normal"/>
    <w:rsid w:val="00433DD7"/>
    <w:pPr>
      <w:numPr>
        <w:numId w:val="1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ascii="Arial" w:eastAsia="MS Mincho" w:hAnsi="Arial" w:cs="Arial"/>
      <w:lang w:val="en-US" w:eastAsia="ja-JP"/>
    </w:rPr>
  </w:style>
  <w:style w:type="paragraph" w:styleId="ListContinue2">
    <w:name w:val="List Continue 2"/>
    <w:aliases w:val="list-2"/>
    <w:basedOn w:val="ListContinue"/>
    <w:rsid w:val="00433DD7"/>
    <w:pPr>
      <w:numPr>
        <w:ilvl w:val="1"/>
      </w:numPr>
      <w:tabs>
        <w:tab w:val="clear" w:pos="400"/>
        <w:tab w:val="left" w:pos="800"/>
      </w:tabs>
    </w:pPr>
  </w:style>
  <w:style w:type="paragraph" w:styleId="ListContinue3">
    <w:name w:val="List Continue 3"/>
    <w:basedOn w:val="ListContinue"/>
    <w:rsid w:val="00433DD7"/>
    <w:pPr>
      <w:numPr>
        <w:ilvl w:val="2"/>
      </w:numPr>
      <w:tabs>
        <w:tab w:val="clear" w:pos="400"/>
        <w:tab w:val="left" w:pos="1200"/>
      </w:tabs>
    </w:pPr>
  </w:style>
  <w:style w:type="paragraph" w:styleId="ListContinue4">
    <w:name w:val="List Continue 4"/>
    <w:basedOn w:val="ListContinue"/>
    <w:rsid w:val="00433DD7"/>
    <w:pPr>
      <w:numPr>
        <w:ilvl w:val="3"/>
      </w:numPr>
      <w:tabs>
        <w:tab w:val="clear" w:pos="400"/>
        <w:tab w:val="left" w:pos="1600"/>
      </w:tabs>
    </w:pPr>
  </w:style>
  <w:style w:type="paragraph" w:styleId="ListContinue5">
    <w:name w:val="List Continue 5"/>
    <w:basedOn w:val="Normal"/>
    <w:rsid w:val="00433DD7"/>
    <w:pPr>
      <w:tabs>
        <w:tab w:val="clear" w:pos="794"/>
        <w:tab w:val="clear" w:pos="1191"/>
        <w:tab w:val="clear" w:pos="1588"/>
        <w:tab w:val="clear" w:pos="1985"/>
      </w:tabs>
      <w:overflowPunct/>
      <w:autoSpaceDE/>
      <w:autoSpaceDN/>
      <w:adjustRightInd/>
      <w:spacing w:before="0" w:after="120" w:line="230" w:lineRule="atLeast"/>
      <w:ind w:left="1415"/>
      <w:textAlignment w:val="auto"/>
    </w:pPr>
    <w:rPr>
      <w:rFonts w:ascii="Arial" w:eastAsia="MS Mincho" w:hAnsi="Arial" w:cs="Arial"/>
      <w:lang w:val="en-US" w:eastAsia="ja-JP"/>
    </w:rPr>
  </w:style>
  <w:style w:type="paragraph" w:styleId="ListNumber">
    <w:name w:val="List Number"/>
    <w:basedOn w:val="Normal"/>
    <w:uiPriority w:val="99"/>
    <w:rsid w:val="00433DD7"/>
    <w:pPr>
      <w:numPr>
        <w:numId w:val="1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ascii="Arial" w:eastAsia="MS Mincho" w:hAnsi="Arial" w:cs="Arial"/>
      <w:lang w:val="en-US" w:eastAsia="ja-JP"/>
    </w:rPr>
  </w:style>
  <w:style w:type="paragraph" w:styleId="ListNumber2">
    <w:name w:val="List Number 2"/>
    <w:basedOn w:val="Normal"/>
    <w:rsid w:val="00433DD7"/>
    <w:pPr>
      <w:numPr>
        <w:ilvl w:val="1"/>
        <w:numId w:val="1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ascii="Arial" w:eastAsia="MS Mincho" w:hAnsi="Arial" w:cs="Arial"/>
      <w:lang w:val="en-US" w:eastAsia="ja-JP"/>
    </w:rPr>
  </w:style>
  <w:style w:type="paragraph" w:styleId="ListNumber3">
    <w:name w:val="List Number 3"/>
    <w:basedOn w:val="Normal"/>
    <w:rsid w:val="00433DD7"/>
    <w:pPr>
      <w:numPr>
        <w:ilvl w:val="2"/>
        <w:numId w:val="1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ascii="Arial" w:eastAsia="MS Mincho" w:hAnsi="Arial" w:cs="Arial"/>
      <w:lang w:val="en-US" w:eastAsia="ja-JP"/>
    </w:rPr>
  </w:style>
  <w:style w:type="paragraph" w:styleId="ListNumber4">
    <w:name w:val="List Number 4"/>
    <w:basedOn w:val="Normal"/>
    <w:rsid w:val="00433DD7"/>
    <w:pPr>
      <w:numPr>
        <w:ilvl w:val="3"/>
        <w:numId w:val="1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ascii="Arial" w:eastAsia="MS Mincho" w:hAnsi="Arial" w:cs="Arial"/>
      <w:lang w:val="en-US" w:eastAsia="ja-JP"/>
    </w:rPr>
  </w:style>
  <w:style w:type="paragraph" w:styleId="ListNumber5">
    <w:name w:val="List Number 5"/>
    <w:basedOn w:val="Normal"/>
    <w:rsid w:val="00433DD7"/>
    <w:pPr>
      <w:numPr>
        <w:numId w:val="17"/>
      </w:num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s="Arial"/>
      <w:lang w:val="en-US" w:eastAsia="ja-JP"/>
    </w:rPr>
  </w:style>
  <w:style w:type="paragraph" w:styleId="MacroText">
    <w:name w:val="macro"/>
    <w:link w:val="MacroTextChar"/>
    <w:semiHidden/>
    <w:rsid w:val="00433DD7"/>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cs="Courier New"/>
      <w:lang w:val="en-GB" w:eastAsia="ja-JP"/>
    </w:rPr>
  </w:style>
  <w:style w:type="character" w:customStyle="1" w:styleId="MacroTextChar">
    <w:name w:val="Macro Text Char"/>
    <w:basedOn w:val="DefaultParagraphFont"/>
    <w:link w:val="MacroText"/>
    <w:semiHidden/>
    <w:rsid w:val="00433DD7"/>
    <w:rPr>
      <w:rFonts w:ascii="Courier New" w:eastAsia="MS Mincho" w:hAnsi="Courier New" w:cs="Courier New"/>
      <w:lang w:val="en-GB" w:eastAsia="ja-JP"/>
    </w:rPr>
  </w:style>
  <w:style w:type="paragraph" w:styleId="MessageHeader">
    <w:name w:val="Message Header"/>
    <w:basedOn w:val="Normal"/>
    <w:link w:val="MessageHeaderChar"/>
    <w:rsid w:val="00433DD7"/>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s>
      <w:overflowPunct/>
      <w:autoSpaceDE/>
      <w:autoSpaceDN/>
      <w:adjustRightInd/>
      <w:spacing w:before="0" w:after="240" w:line="230" w:lineRule="atLeast"/>
      <w:ind w:left="1134" w:hanging="1134"/>
      <w:textAlignment w:val="auto"/>
    </w:pPr>
    <w:rPr>
      <w:rFonts w:ascii="Arial" w:eastAsia="MS Mincho" w:hAnsi="Arial" w:cs="Arial"/>
      <w:sz w:val="24"/>
      <w:szCs w:val="24"/>
      <w:lang w:val="en-US" w:eastAsia="ja-JP"/>
    </w:rPr>
  </w:style>
  <w:style w:type="character" w:customStyle="1" w:styleId="MessageHeaderChar">
    <w:name w:val="Message Header Char"/>
    <w:basedOn w:val="DefaultParagraphFont"/>
    <w:link w:val="MessageHeader"/>
    <w:rsid w:val="00433DD7"/>
    <w:rPr>
      <w:rFonts w:ascii="Arial" w:eastAsia="MS Mincho" w:hAnsi="Arial" w:cs="Arial"/>
      <w:sz w:val="24"/>
      <w:szCs w:val="24"/>
      <w:shd w:val="pct20" w:color="auto" w:fill="auto"/>
      <w:lang w:eastAsia="ja-JP"/>
    </w:rPr>
  </w:style>
  <w:style w:type="paragraph" w:customStyle="1" w:styleId="MSDNFR">
    <w:name w:val="MSDNFR"/>
    <w:basedOn w:val="Normal"/>
    <w:next w:val="Normal"/>
    <w:rsid w:val="00433DD7"/>
    <w:pPr>
      <w:tabs>
        <w:tab w:val="clear" w:pos="794"/>
        <w:tab w:val="clear" w:pos="1191"/>
        <w:tab w:val="clear" w:pos="1588"/>
        <w:tab w:val="clear" w:pos="1985"/>
      </w:tabs>
      <w:overflowPunct/>
      <w:autoSpaceDE/>
      <w:autoSpaceDN/>
      <w:adjustRightInd/>
      <w:spacing w:before="0" w:after="240" w:line="220" w:lineRule="atLeast"/>
      <w:textAlignment w:val="auto"/>
    </w:pPr>
    <w:rPr>
      <w:rFonts w:ascii="Arial" w:eastAsia="MS Mincho" w:hAnsi="Arial" w:cs="Arial"/>
      <w:color w:val="0000FF"/>
      <w:lang w:val="en-US" w:eastAsia="ja-JP"/>
    </w:rPr>
  </w:style>
  <w:style w:type="paragraph" w:customStyle="1" w:styleId="na2">
    <w:name w:val="na2"/>
    <w:basedOn w:val="a2"/>
    <w:next w:val="Normal"/>
    <w:rsid w:val="00433DD7"/>
    <w:pPr>
      <w:numPr>
        <w:numId w:val="20"/>
      </w:numPr>
      <w:ind w:left="800" w:hanging="400"/>
    </w:pPr>
  </w:style>
  <w:style w:type="paragraph" w:customStyle="1" w:styleId="na3">
    <w:name w:val="na3"/>
    <w:basedOn w:val="a3"/>
    <w:next w:val="Normal"/>
    <w:rsid w:val="00433DD7"/>
    <w:pPr>
      <w:numPr>
        <w:numId w:val="20"/>
      </w:numPr>
    </w:pPr>
  </w:style>
  <w:style w:type="paragraph" w:customStyle="1" w:styleId="na4">
    <w:name w:val="na4"/>
    <w:basedOn w:val="a4"/>
    <w:next w:val="Normal"/>
    <w:rsid w:val="00433DD7"/>
    <w:pPr>
      <w:numPr>
        <w:numId w:val="20"/>
      </w:numPr>
      <w:tabs>
        <w:tab w:val="left" w:pos="1060"/>
      </w:tabs>
    </w:pPr>
  </w:style>
  <w:style w:type="paragraph" w:customStyle="1" w:styleId="na5">
    <w:name w:val="na5"/>
    <w:basedOn w:val="a5"/>
    <w:next w:val="Normal"/>
    <w:rsid w:val="00433DD7"/>
    <w:pPr>
      <w:numPr>
        <w:numId w:val="20"/>
      </w:numPr>
    </w:pPr>
  </w:style>
  <w:style w:type="paragraph" w:customStyle="1" w:styleId="na6">
    <w:name w:val="na6"/>
    <w:basedOn w:val="a6"/>
    <w:next w:val="Normal"/>
    <w:rsid w:val="00433DD7"/>
  </w:style>
  <w:style w:type="paragraph" w:styleId="NoteHeading">
    <w:name w:val="Note Heading"/>
    <w:basedOn w:val="Normal"/>
    <w:next w:val="Normal"/>
    <w:link w:val="NoteHeadingChar"/>
    <w:rsid w:val="00433DD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s="Arial"/>
      <w:lang w:val="en-US" w:eastAsia="ja-JP"/>
    </w:rPr>
  </w:style>
  <w:style w:type="character" w:customStyle="1" w:styleId="NoteHeadingChar">
    <w:name w:val="Note Heading Char"/>
    <w:basedOn w:val="DefaultParagraphFont"/>
    <w:link w:val="NoteHeading"/>
    <w:rsid w:val="00433DD7"/>
    <w:rPr>
      <w:rFonts w:ascii="Arial" w:eastAsia="MS Mincho" w:hAnsi="Arial" w:cs="Arial"/>
      <w:lang w:eastAsia="ja-JP"/>
    </w:rPr>
  </w:style>
  <w:style w:type="paragraph" w:customStyle="1" w:styleId="p2">
    <w:name w:val="p2"/>
    <w:basedOn w:val="Normal"/>
    <w:next w:val="Normal"/>
    <w:rsid w:val="00433DD7"/>
    <w:pPr>
      <w:tabs>
        <w:tab w:val="clear" w:pos="794"/>
        <w:tab w:val="clear" w:pos="1191"/>
        <w:tab w:val="clear" w:pos="1588"/>
        <w:tab w:val="clear" w:pos="1985"/>
        <w:tab w:val="left" w:pos="560"/>
      </w:tabs>
      <w:overflowPunct/>
      <w:autoSpaceDE/>
      <w:autoSpaceDN/>
      <w:adjustRightInd/>
      <w:spacing w:before="0" w:after="240" w:line="230" w:lineRule="atLeast"/>
      <w:textAlignment w:val="auto"/>
    </w:pPr>
    <w:rPr>
      <w:rFonts w:ascii="Arial" w:eastAsia="MS Mincho" w:hAnsi="Arial" w:cs="Arial"/>
      <w:lang w:val="en-US" w:eastAsia="ja-JP"/>
    </w:rPr>
  </w:style>
  <w:style w:type="paragraph" w:customStyle="1" w:styleId="p3">
    <w:name w:val="p3"/>
    <w:basedOn w:val="Normal"/>
    <w:next w:val="Normal"/>
    <w:rsid w:val="00433DD7"/>
    <w:pPr>
      <w:tabs>
        <w:tab w:val="clear" w:pos="794"/>
        <w:tab w:val="clear" w:pos="1191"/>
        <w:tab w:val="clear" w:pos="1588"/>
        <w:tab w:val="clear" w:pos="1985"/>
        <w:tab w:val="left" w:pos="720"/>
      </w:tabs>
      <w:overflowPunct/>
      <w:autoSpaceDE/>
      <w:autoSpaceDN/>
      <w:adjustRightInd/>
      <w:spacing w:before="0" w:after="240" w:line="230" w:lineRule="atLeast"/>
      <w:textAlignment w:val="auto"/>
    </w:pPr>
    <w:rPr>
      <w:rFonts w:ascii="Arial" w:eastAsia="MS Mincho" w:hAnsi="Arial" w:cs="Arial"/>
      <w:lang w:val="en-US" w:eastAsia="ja-JP"/>
    </w:rPr>
  </w:style>
  <w:style w:type="paragraph" w:customStyle="1" w:styleId="p4">
    <w:name w:val="p4"/>
    <w:basedOn w:val="Normal"/>
    <w:next w:val="Normal"/>
    <w:rsid w:val="00433DD7"/>
    <w:pPr>
      <w:tabs>
        <w:tab w:val="clear" w:pos="794"/>
        <w:tab w:val="clear" w:pos="1191"/>
        <w:tab w:val="clear" w:pos="1588"/>
        <w:tab w:val="clear" w:pos="1985"/>
        <w:tab w:val="left" w:pos="1100"/>
      </w:tabs>
      <w:overflowPunct/>
      <w:autoSpaceDE/>
      <w:autoSpaceDN/>
      <w:adjustRightInd/>
      <w:spacing w:before="0" w:after="240" w:line="230" w:lineRule="atLeast"/>
      <w:textAlignment w:val="auto"/>
    </w:pPr>
    <w:rPr>
      <w:rFonts w:ascii="Arial" w:eastAsia="MS Mincho" w:hAnsi="Arial" w:cs="Arial"/>
      <w:lang w:val="en-US" w:eastAsia="ja-JP"/>
    </w:rPr>
  </w:style>
  <w:style w:type="paragraph" w:customStyle="1" w:styleId="p5">
    <w:name w:val="p5"/>
    <w:basedOn w:val="Normal"/>
    <w:next w:val="Normal"/>
    <w:rsid w:val="00433DD7"/>
    <w:pPr>
      <w:tabs>
        <w:tab w:val="clear" w:pos="794"/>
        <w:tab w:val="clear" w:pos="1191"/>
        <w:tab w:val="clear" w:pos="1588"/>
        <w:tab w:val="clear" w:pos="1985"/>
        <w:tab w:val="left" w:pos="1100"/>
      </w:tabs>
      <w:overflowPunct/>
      <w:autoSpaceDE/>
      <w:autoSpaceDN/>
      <w:adjustRightInd/>
      <w:spacing w:before="0" w:after="240" w:line="230" w:lineRule="atLeast"/>
      <w:textAlignment w:val="auto"/>
    </w:pPr>
    <w:rPr>
      <w:rFonts w:ascii="Arial" w:eastAsia="MS Mincho" w:hAnsi="Arial" w:cs="Arial"/>
      <w:lang w:val="en-US" w:eastAsia="ja-JP"/>
    </w:rPr>
  </w:style>
  <w:style w:type="paragraph" w:customStyle="1" w:styleId="p6">
    <w:name w:val="p6"/>
    <w:basedOn w:val="Normal"/>
    <w:next w:val="Normal"/>
    <w:rsid w:val="00433DD7"/>
    <w:pPr>
      <w:tabs>
        <w:tab w:val="clear" w:pos="794"/>
        <w:tab w:val="clear" w:pos="1191"/>
        <w:tab w:val="clear" w:pos="1588"/>
        <w:tab w:val="clear" w:pos="1985"/>
        <w:tab w:val="left" w:pos="1440"/>
      </w:tabs>
      <w:overflowPunct/>
      <w:autoSpaceDE/>
      <w:autoSpaceDN/>
      <w:adjustRightInd/>
      <w:spacing w:before="0" w:after="240" w:line="230" w:lineRule="atLeast"/>
      <w:textAlignment w:val="auto"/>
    </w:pPr>
    <w:rPr>
      <w:rFonts w:ascii="Arial" w:eastAsia="MS Mincho" w:hAnsi="Arial" w:cs="Arial"/>
      <w:lang w:val="en-US" w:eastAsia="ja-JP"/>
    </w:rPr>
  </w:style>
  <w:style w:type="paragraph" w:styleId="PlainText">
    <w:name w:val="Plain Text"/>
    <w:basedOn w:val="Normal"/>
    <w:link w:val="PlainTextChar"/>
    <w:rsid w:val="00433DD7"/>
    <w:pPr>
      <w:tabs>
        <w:tab w:val="clear" w:pos="794"/>
        <w:tab w:val="clear" w:pos="1191"/>
        <w:tab w:val="clear" w:pos="1588"/>
        <w:tab w:val="clear" w:pos="1985"/>
      </w:tabs>
      <w:overflowPunct/>
      <w:autoSpaceDE/>
      <w:autoSpaceDN/>
      <w:adjustRightInd/>
      <w:spacing w:before="0" w:after="240" w:line="230" w:lineRule="atLeast"/>
      <w:textAlignment w:val="auto"/>
    </w:pPr>
    <w:rPr>
      <w:rFonts w:ascii="Courier New" w:eastAsia="MS Mincho" w:hAnsi="Courier New" w:cs="Courier New"/>
      <w:lang w:val="en-US" w:eastAsia="ja-JP"/>
    </w:rPr>
  </w:style>
  <w:style w:type="character" w:customStyle="1" w:styleId="PlainTextChar">
    <w:name w:val="Plain Text Char"/>
    <w:basedOn w:val="DefaultParagraphFont"/>
    <w:link w:val="PlainText"/>
    <w:rsid w:val="00433DD7"/>
    <w:rPr>
      <w:rFonts w:ascii="Courier New" w:eastAsia="MS Mincho" w:hAnsi="Courier New" w:cs="Courier New"/>
      <w:lang w:eastAsia="ja-JP"/>
    </w:rPr>
  </w:style>
  <w:style w:type="paragraph" w:customStyle="1" w:styleId="RefNorm">
    <w:name w:val="RefNorm"/>
    <w:basedOn w:val="Normal"/>
    <w:next w:val="Normal"/>
    <w:rsid w:val="00433DD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s="Arial"/>
      <w:lang w:val="en-US" w:eastAsia="ja-JP"/>
    </w:rPr>
  </w:style>
  <w:style w:type="paragraph" w:styleId="Salutation">
    <w:name w:val="Salutation"/>
    <w:basedOn w:val="Normal"/>
    <w:next w:val="Normal"/>
    <w:link w:val="SalutationChar"/>
    <w:rsid w:val="00433DD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s="Arial"/>
      <w:lang w:val="en-US" w:eastAsia="ja-JP"/>
    </w:rPr>
  </w:style>
  <w:style w:type="character" w:customStyle="1" w:styleId="SalutationChar">
    <w:name w:val="Salutation Char"/>
    <w:basedOn w:val="DefaultParagraphFont"/>
    <w:link w:val="Salutation"/>
    <w:rsid w:val="00433DD7"/>
    <w:rPr>
      <w:rFonts w:ascii="Arial" w:eastAsia="MS Mincho" w:hAnsi="Arial" w:cs="Arial"/>
      <w:lang w:eastAsia="ja-JP"/>
    </w:rPr>
  </w:style>
  <w:style w:type="paragraph" w:styleId="Signature">
    <w:name w:val="Signature"/>
    <w:basedOn w:val="Normal"/>
    <w:link w:val="SignatureChar"/>
    <w:rsid w:val="00433DD7"/>
    <w:pPr>
      <w:tabs>
        <w:tab w:val="clear" w:pos="794"/>
        <w:tab w:val="clear" w:pos="1191"/>
        <w:tab w:val="clear" w:pos="1588"/>
        <w:tab w:val="clear" w:pos="1985"/>
      </w:tabs>
      <w:overflowPunct/>
      <w:autoSpaceDE/>
      <w:autoSpaceDN/>
      <w:adjustRightInd/>
      <w:spacing w:before="0" w:after="240" w:line="230" w:lineRule="atLeast"/>
      <w:ind w:left="4252"/>
      <w:textAlignment w:val="auto"/>
    </w:pPr>
    <w:rPr>
      <w:rFonts w:ascii="Arial" w:eastAsia="MS Mincho" w:hAnsi="Arial" w:cs="Arial"/>
      <w:lang w:val="en-US" w:eastAsia="ja-JP"/>
    </w:rPr>
  </w:style>
  <w:style w:type="character" w:customStyle="1" w:styleId="SignatureChar">
    <w:name w:val="Signature Char"/>
    <w:basedOn w:val="DefaultParagraphFont"/>
    <w:link w:val="Signature"/>
    <w:rsid w:val="00433DD7"/>
    <w:rPr>
      <w:rFonts w:ascii="Arial" w:eastAsia="MS Mincho" w:hAnsi="Arial" w:cs="Arial"/>
      <w:lang w:eastAsia="ja-JP"/>
    </w:rPr>
  </w:style>
  <w:style w:type="paragraph" w:customStyle="1" w:styleId="Special">
    <w:name w:val="Special"/>
    <w:basedOn w:val="Normal"/>
    <w:next w:val="Normal"/>
    <w:rsid w:val="00433DD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s="Arial"/>
      <w:lang w:val="en-US" w:eastAsia="ja-JP"/>
    </w:rPr>
  </w:style>
  <w:style w:type="character" w:styleId="Strong">
    <w:name w:val="Strong"/>
    <w:qFormat/>
    <w:rsid w:val="00433DD7"/>
    <w:rPr>
      <w:b/>
      <w:bCs/>
      <w:noProof w:val="0"/>
      <w:lang w:val="fr-FR"/>
    </w:rPr>
  </w:style>
  <w:style w:type="paragraph" w:styleId="Subtitle">
    <w:name w:val="Subtitle"/>
    <w:basedOn w:val="Normal"/>
    <w:link w:val="SubtitleChar"/>
    <w:qFormat/>
    <w:rsid w:val="00433DD7"/>
    <w:pPr>
      <w:tabs>
        <w:tab w:val="clear" w:pos="794"/>
        <w:tab w:val="clear" w:pos="1191"/>
        <w:tab w:val="clear" w:pos="1588"/>
        <w:tab w:val="clear" w:pos="1985"/>
      </w:tabs>
      <w:overflowPunct/>
      <w:autoSpaceDE/>
      <w:autoSpaceDN/>
      <w:adjustRightInd/>
      <w:spacing w:before="0" w:after="60" w:line="230" w:lineRule="atLeast"/>
      <w:jc w:val="center"/>
      <w:textAlignment w:val="auto"/>
      <w:outlineLvl w:val="1"/>
    </w:pPr>
    <w:rPr>
      <w:rFonts w:ascii="Arial" w:eastAsia="MS Mincho" w:hAnsi="Arial" w:cs="Arial"/>
      <w:sz w:val="24"/>
      <w:szCs w:val="24"/>
      <w:lang w:val="en-US" w:eastAsia="ja-JP"/>
    </w:rPr>
  </w:style>
  <w:style w:type="character" w:customStyle="1" w:styleId="SubtitleChar">
    <w:name w:val="Subtitle Char"/>
    <w:basedOn w:val="DefaultParagraphFont"/>
    <w:link w:val="Subtitle"/>
    <w:rsid w:val="00433DD7"/>
    <w:rPr>
      <w:rFonts w:ascii="Arial" w:eastAsia="MS Mincho" w:hAnsi="Arial" w:cs="Arial"/>
      <w:sz w:val="24"/>
      <w:szCs w:val="24"/>
      <w:lang w:eastAsia="ja-JP"/>
    </w:rPr>
  </w:style>
  <w:style w:type="paragraph" w:customStyle="1" w:styleId="Tablefootnote">
    <w:name w:val="Table footnote"/>
    <w:basedOn w:val="Normal"/>
    <w:rsid w:val="00433DD7"/>
    <w:pPr>
      <w:tabs>
        <w:tab w:val="clear" w:pos="794"/>
        <w:tab w:val="clear" w:pos="1191"/>
        <w:tab w:val="clear" w:pos="1588"/>
        <w:tab w:val="clear" w:pos="1985"/>
        <w:tab w:val="left" w:pos="340"/>
      </w:tabs>
      <w:overflowPunct/>
      <w:autoSpaceDE/>
      <w:autoSpaceDN/>
      <w:adjustRightInd/>
      <w:spacing w:before="60" w:after="60" w:line="190" w:lineRule="atLeast"/>
      <w:textAlignment w:val="auto"/>
    </w:pPr>
    <w:rPr>
      <w:rFonts w:ascii="Arial" w:eastAsia="MS Mincho" w:hAnsi="Arial" w:cs="Arial"/>
      <w:sz w:val="16"/>
      <w:szCs w:val="16"/>
      <w:lang w:val="en-US" w:eastAsia="ja-JP"/>
    </w:rPr>
  </w:style>
  <w:style w:type="paragraph" w:styleId="TableofAuthorities">
    <w:name w:val="table of authorities"/>
    <w:basedOn w:val="Normal"/>
    <w:next w:val="Normal"/>
    <w:semiHidden/>
    <w:rsid w:val="00433DD7"/>
    <w:pPr>
      <w:tabs>
        <w:tab w:val="clear" w:pos="794"/>
        <w:tab w:val="clear" w:pos="1191"/>
        <w:tab w:val="clear" w:pos="1588"/>
        <w:tab w:val="clear" w:pos="1985"/>
      </w:tabs>
      <w:overflowPunct/>
      <w:autoSpaceDE/>
      <w:autoSpaceDN/>
      <w:adjustRightInd/>
      <w:spacing w:before="0" w:after="240" w:line="230" w:lineRule="atLeast"/>
      <w:ind w:left="200" w:hanging="200"/>
      <w:textAlignment w:val="auto"/>
    </w:pPr>
    <w:rPr>
      <w:rFonts w:ascii="Arial" w:eastAsia="MS Mincho" w:hAnsi="Arial" w:cs="Arial"/>
      <w:lang w:val="en-US" w:eastAsia="ja-JP"/>
    </w:rPr>
  </w:style>
  <w:style w:type="paragraph" w:styleId="TableofFigures">
    <w:name w:val="table of figures"/>
    <w:basedOn w:val="Normal"/>
    <w:next w:val="Normal"/>
    <w:semiHidden/>
    <w:rsid w:val="00433DD7"/>
    <w:pPr>
      <w:tabs>
        <w:tab w:val="clear" w:pos="794"/>
        <w:tab w:val="clear" w:pos="1191"/>
        <w:tab w:val="clear" w:pos="1588"/>
        <w:tab w:val="clear" w:pos="1985"/>
      </w:tabs>
      <w:overflowPunct/>
      <w:autoSpaceDE/>
      <w:autoSpaceDN/>
      <w:adjustRightInd/>
      <w:spacing w:before="0" w:after="240" w:line="230" w:lineRule="atLeast"/>
      <w:ind w:left="400" w:hanging="400"/>
      <w:textAlignment w:val="auto"/>
    </w:pPr>
    <w:rPr>
      <w:rFonts w:ascii="Arial" w:eastAsia="MS Mincho" w:hAnsi="Arial" w:cs="Arial"/>
      <w:lang w:val="en-US" w:eastAsia="ja-JP"/>
    </w:rPr>
  </w:style>
  <w:style w:type="paragraph" w:customStyle="1" w:styleId="Tabletitle0">
    <w:name w:val="Table title"/>
    <w:basedOn w:val="Normal"/>
    <w:next w:val="Normal"/>
    <w:rsid w:val="00433DD7"/>
    <w:pPr>
      <w:keepNext/>
      <w:tabs>
        <w:tab w:val="clear" w:pos="794"/>
        <w:tab w:val="clear" w:pos="1191"/>
        <w:tab w:val="clear" w:pos="1588"/>
        <w:tab w:val="clear" w:pos="1985"/>
      </w:tabs>
      <w:suppressAutoHyphens/>
      <w:overflowPunct/>
      <w:autoSpaceDE/>
      <w:autoSpaceDN/>
      <w:adjustRightInd/>
      <w:spacing w:before="120" w:after="120" w:line="230" w:lineRule="exact"/>
      <w:jc w:val="center"/>
      <w:textAlignment w:val="auto"/>
    </w:pPr>
    <w:rPr>
      <w:rFonts w:ascii="Arial" w:eastAsia="MS Mincho" w:hAnsi="Arial" w:cs="Arial"/>
      <w:b/>
      <w:bCs/>
      <w:lang w:val="en-US" w:eastAsia="ja-JP"/>
    </w:rPr>
  </w:style>
  <w:style w:type="character" w:customStyle="1" w:styleId="TableFootNoteXref">
    <w:name w:val="TableFootNoteXref"/>
    <w:rsid w:val="00433DD7"/>
    <w:rPr>
      <w:noProof/>
      <w:position w:val="6"/>
      <w:sz w:val="14"/>
      <w:szCs w:val="14"/>
      <w:lang w:val="fr-FR"/>
    </w:rPr>
  </w:style>
  <w:style w:type="paragraph" w:customStyle="1" w:styleId="Terms">
    <w:name w:val="Term(s)"/>
    <w:basedOn w:val="Normal"/>
    <w:next w:val="Definition"/>
    <w:rsid w:val="00433DD7"/>
    <w:pPr>
      <w:keepNext/>
      <w:tabs>
        <w:tab w:val="clear" w:pos="794"/>
        <w:tab w:val="clear" w:pos="1191"/>
        <w:tab w:val="clear" w:pos="1588"/>
        <w:tab w:val="clear" w:pos="1985"/>
      </w:tabs>
      <w:suppressAutoHyphens/>
      <w:overflowPunct/>
      <w:autoSpaceDE/>
      <w:autoSpaceDN/>
      <w:adjustRightInd/>
      <w:spacing w:before="0" w:line="230" w:lineRule="atLeast"/>
      <w:jc w:val="left"/>
      <w:textAlignment w:val="auto"/>
    </w:pPr>
    <w:rPr>
      <w:rFonts w:ascii="Arial" w:eastAsia="MS Mincho" w:hAnsi="Arial" w:cs="Arial"/>
      <w:b/>
      <w:bCs/>
      <w:lang w:val="en-US" w:eastAsia="ja-JP"/>
    </w:rPr>
  </w:style>
  <w:style w:type="paragraph" w:customStyle="1" w:styleId="TermNum">
    <w:name w:val="TermNum"/>
    <w:basedOn w:val="Normal"/>
    <w:next w:val="Terms"/>
    <w:rsid w:val="00433DD7"/>
    <w:pPr>
      <w:keepNext/>
      <w:tabs>
        <w:tab w:val="clear" w:pos="794"/>
        <w:tab w:val="clear" w:pos="1191"/>
        <w:tab w:val="clear" w:pos="1588"/>
        <w:tab w:val="clear" w:pos="1985"/>
      </w:tabs>
      <w:overflowPunct/>
      <w:autoSpaceDE/>
      <w:autoSpaceDN/>
      <w:adjustRightInd/>
      <w:spacing w:before="0" w:line="230" w:lineRule="atLeast"/>
      <w:textAlignment w:val="auto"/>
    </w:pPr>
    <w:rPr>
      <w:rFonts w:ascii="Arial" w:eastAsia="MS Mincho" w:hAnsi="Arial" w:cs="Arial"/>
      <w:b/>
      <w:bCs/>
      <w:lang w:val="en-US" w:eastAsia="ja-JP"/>
    </w:rPr>
  </w:style>
  <w:style w:type="paragraph" w:styleId="TOAHeading">
    <w:name w:val="toa heading"/>
    <w:basedOn w:val="Normal"/>
    <w:next w:val="Normal"/>
    <w:semiHidden/>
    <w:rsid w:val="00433DD7"/>
    <w:pPr>
      <w:tabs>
        <w:tab w:val="clear" w:pos="794"/>
        <w:tab w:val="clear" w:pos="1191"/>
        <w:tab w:val="clear" w:pos="1588"/>
        <w:tab w:val="clear" w:pos="1985"/>
      </w:tabs>
      <w:overflowPunct/>
      <w:autoSpaceDE/>
      <w:autoSpaceDN/>
      <w:adjustRightInd/>
      <w:spacing w:before="120" w:after="240" w:line="230" w:lineRule="atLeast"/>
      <w:textAlignment w:val="auto"/>
    </w:pPr>
    <w:rPr>
      <w:rFonts w:ascii="Arial" w:eastAsia="MS Mincho" w:hAnsi="Arial" w:cs="Arial"/>
      <w:b/>
      <w:bCs/>
      <w:sz w:val="24"/>
      <w:szCs w:val="24"/>
      <w:lang w:val="en-US" w:eastAsia="ja-JP"/>
    </w:rPr>
  </w:style>
  <w:style w:type="paragraph" w:customStyle="1" w:styleId="zzBiblio">
    <w:name w:val="zzBiblio"/>
    <w:basedOn w:val="Normal"/>
    <w:next w:val="Bibliography1"/>
    <w:rsid w:val="00433DD7"/>
    <w:pPr>
      <w:pageBreakBefore/>
      <w:tabs>
        <w:tab w:val="clear" w:pos="794"/>
        <w:tab w:val="clear" w:pos="1191"/>
        <w:tab w:val="clear" w:pos="1588"/>
        <w:tab w:val="clear" w:pos="1985"/>
      </w:tabs>
      <w:overflowPunct/>
      <w:autoSpaceDE/>
      <w:autoSpaceDN/>
      <w:adjustRightInd/>
      <w:spacing w:before="0" w:after="760" w:line="310" w:lineRule="exact"/>
      <w:jc w:val="center"/>
      <w:textAlignment w:val="auto"/>
    </w:pPr>
    <w:rPr>
      <w:rFonts w:ascii="Arial" w:eastAsia="MS Mincho" w:hAnsi="Arial" w:cs="Arial"/>
      <w:b/>
      <w:bCs/>
      <w:sz w:val="28"/>
      <w:szCs w:val="28"/>
      <w:lang w:val="en-US" w:eastAsia="ja-JP"/>
    </w:rPr>
  </w:style>
  <w:style w:type="paragraph" w:customStyle="1" w:styleId="zzContents">
    <w:name w:val="zzContents"/>
    <w:basedOn w:val="Introduction"/>
    <w:next w:val="TOC1"/>
    <w:rsid w:val="00433DD7"/>
    <w:pPr>
      <w:tabs>
        <w:tab w:val="clear" w:pos="400"/>
      </w:tabs>
    </w:pPr>
  </w:style>
  <w:style w:type="paragraph" w:customStyle="1" w:styleId="zzCopyright">
    <w:name w:val="zzCopyright"/>
    <w:basedOn w:val="Normal"/>
    <w:next w:val="Normal"/>
    <w:rsid w:val="00433DD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s="Arial"/>
      <w:color w:val="0000FF"/>
      <w:lang w:val="en-US" w:eastAsia="ja-JP"/>
    </w:rPr>
  </w:style>
  <w:style w:type="paragraph" w:customStyle="1" w:styleId="zzCover">
    <w:name w:val="zzCover"/>
    <w:basedOn w:val="Normal"/>
    <w:rsid w:val="00433DD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cs="Arial"/>
      <w:b/>
      <w:bCs/>
      <w:color w:val="000000"/>
      <w:sz w:val="24"/>
      <w:szCs w:val="24"/>
      <w:lang w:val="en-US" w:eastAsia="ja-JP"/>
    </w:rPr>
  </w:style>
  <w:style w:type="paragraph" w:customStyle="1" w:styleId="zzForeword">
    <w:name w:val="zzForeword"/>
    <w:basedOn w:val="Introduction"/>
    <w:next w:val="Normal"/>
    <w:rsid w:val="00433DD7"/>
    <w:pPr>
      <w:tabs>
        <w:tab w:val="clear" w:pos="400"/>
      </w:tabs>
    </w:pPr>
    <w:rPr>
      <w:color w:val="0000FF"/>
    </w:rPr>
  </w:style>
  <w:style w:type="paragraph" w:customStyle="1" w:styleId="zzHelp">
    <w:name w:val="zzHelp"/>
    <w:basedOn w:val="Normal"/>
    <w:rsid w:val="00433DD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s="Arial"/>
      <w:color w:val="008000"/>
      <w:lang w:val="en-US" w:eastAsia="ja-JP"/>
    </w:rPr>
  </w:style>
  <w:style w:type="paragraph" w:customStyle="1" w:styleId="zzIndex">
    <w:name w:val="zzIndex"/>
    <w:basedOn w:val="zzBiblio"/>
    <w:next w:val="IndexHeading"/>
    <w:rsid w:val="00433DD7"/>
  </w:style>
  <w:style w:type="paragraph" w:customStyle="1" w:styleId="zzLc5">
    <w:name w:val="zzLc5"/>
    <w:basedOn w:val="Normal"/>
    <w:next w:val="Normal"/>
    <w:rsid w:val="00433DD7"/>
    <w:pPr>
      <w:tabs>
        <w:tab w:val="clear" w:pos="794"/>
        <w:tab w:val="clear" w:pos="1191"/>
        <w:tab w:val="clear" w:pos="1588"/>
        <w:tab w:val="clear" w:pos="1985"/>
      </w:tabs>
      <w:overflowPunct/>
      <w:autoSpaceDE/>
      <w:autoSpaceDN/>
      <w:adjustRightInd/>
      <w:spacing w:before="0" w:after="240" w:line="230" w:lineRule="atLeast"/>
      <w:jc w:val="left"/>
      <w:textAlignment w:val="auto"/>
    </w:pPr>
    <w:rPr>
      <w:rFonts w:ascii="Arial" w:eastAsia="MS Mincho" w:hAnsi="Arial" w:cs="Arial"/>
      <w:lang w:val="en-US" w:eastAsia="ja-JP"/>
    </w:rPr>
  </w:style>
  <w:style w:type="paragraph" w:customStyle="1" w:styleId="zzLc6">
    <w:name w:val="zzLc6"/>
    <w:basedOn w:val="Normal"/>
    <w:next w:val="Normal"/>
    <w:rsid w:val="00433DD7"/>
    <w:pPr>
      <w:tabs>
        <w:tab w:val="clear" w:pos="794"/>
        <w:tab w:val="clear" w:pos="1191"/>
        <w:tab w:val="clear" w:pos="1588"/>
        <w:tab w:val="clear" w:pos="1985"/>
      </w:tabs>
      <w:overflowPunct/>
      <w:autoSpaceDE/>
      <w:autoSpaceDN/>
      <w:adjustRightInd/>
      <w:spacing w:before="0" w:after="240" w:line="230" w:lineRule="atLeast"/>
      <w:jc w:val="left"/>
      <w:textAlignment w:val="auto"/>
    </w:pPr>
    <w:rPr>
      <w:rFonts w:ascii="Arial" w:eastAsia="MS Mincho" w:hAnsi="Arial" w:cs="Arial"/>
      <w:lang w:val="en-US" w:eastAsia="ja-JP"/>
    </w:rPr>
  </w:style>
  <w:style w:type="paragraph" w:customStyle="1" w:styleId="zzLn5">
    <w:name w:val="zzLn5"/>
    <w:basedOn w:val="Normal"/>
    <w:next w:val="Normal"/>
    <w:rsid w:val="00433DD7"/>
    <w:pPr>
      <w:tabs>
        <w:tab w:val="clear" w:pos="794"/>
        <w:tab w:val="clear" w:pos="1191"/>
        <w:tab w:val="clear" w:pos="1588"/>
        <w:tab w:val="clear" w:pos="1985"/>
      </w:tabs>
      <w:overflowPunct/>
      <w:autoSpaceDE/>
      <w:autoSpaceDN/>
      <w:adjustRightInd/>
      <w:spacing w:before="0" w:after="240" w:line="230" w:lineRule="atLeast"/>
      <w:jc w:val="left"/>
      <w:textAlignment w:val="auto"/>
    </w:pPr>
    <w:rPr>
      <w:rFonts w:ascii="Arial" w:eastAsia="MS Mincho" w:hAnsi="Arial" w:cs="Arial"/>
      <w:lang w:val="en-US" w:eastAsia="ja-JP"/>
    </w:rPr>
  </w:style>
  <w:style w:type="paragraph" w:customStyle="1" w:styleId="zzLn6">
    <w:name w:val="zzLn6"/>
    <w:basedOn w:val="Normal"/>
    <w:next w:val="Normal"/>
    <w:rsid w:val="00433DD7"/>
    <w:pPr>
      <w:tabs>
        <w:tab w:val="clear" w:pos="794"/>
        <w:tab w:val="clear" w:pos="1191"/>
        <w:tab w:val="clear" w:pos="1588"/>
        <w:tab w:val="clear" w:pos="1985"/>
      </w:tabs>
      <w:overflowPunct/>
      <w:autoSpaceDE/>
      <w:autoSpaceDN/>
      <w:adjustRightInd/>
      <w:spacing w:before="0" w:after="240" w:line="230" w:lineRule="atLeast"/>
      <w:jc w:val="left"/>
      <w:textAlignment w:val="auto"/>
    </w:pPr>
    <w:rPr>
      <w:rFonts w:ascii="Arial" w:eastAsia="MS Mincho" w:hAnsi="Arial" w:cs="Arial"/>
      <w:lang w:val="en-US" w:eastAsia="ja-JP"/>
    </w:rPr>
  </w:style>
  <w:style w:type="paragraph" w:customStyle="1" w:styleId="zzSTDTitle">
    <w:name w:val="zzSTDTitle"/>
    <w:basedOn w:val="Normal"/>
    <w:next w:val="Normal"/>
    <w:rsid w:val="00433DD7"/>
    <w:pPr>
      <w:tabs>
        <w:tab w:val="clear" w:pos="794"/>
        <w:tab w:val="clear" w:pos="1191"/>
        <w:tab w:val="clear" w:pos="1588"/>
        <w:tab w:val="clear" w:pos="1985"/>
      </w:tabs>
      <w:suppressAutoHyphens/>
      <w:overflowPunct/>
      <w:autoSpaceDE/>
      <w:autoSpaceDN/>
      <w:adjustRightInd/>
      <w:spacing w:before="400" w:after="760" w:line="350" w:lineRule="exact"/>
      <w:jc w:val="left"/>
      <w:textAlignment w:val="auto"/>
    </w:pPr>
    <w:rPr>
      <w:rFonts w:ascii="Arial" w:eastAsia="MS Mincho" w:hAnsi="Arial" w:cs="Arial"/>
      <w:b/>
      <w:bCs/>
      <w:color w:val="0000FF"/>
      <w:sz w:val="32"/>
      <w:szCs w:val="32"/>
      <w:lang w:val="en-US" w:eastAsia="ja-JP"/>
    </w:rPr>
  </w:style>
  <w:style w:type="paragraph" w:customStyle="1" w:styleId="DDL">
    <w:name w:val="DDL"/>
    <w:basedOn w:val="PlainText"/>
    <w:rsid w:val="00433DD7"/>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pPr>
    <w:rPr>
      <w:rFonts w:cs="Times New Roman"/>
      <w:lang w:eastAsia="es-ES"/>
    </w:rPr>
  </w:style>
  <w:style w:type="paragraph" w:customStyle="1" w:styleId="Tabletext10">
    <w:name w:val="Table text (10)"/>
    <w:basedOn w:val="Normal"/>
    <w:rsid w:val="00433DD7"/>
    <w:pPr>
      <w:tabs>
        <w:tab w:val="clear" w:pos="794"/>
        <w:tab w:val="clear" w:pos="1191"/>
        <w:tab w:val="clear" w:pos="1588"/>
        <w:tab w:val="clear" w:pos="1985"/>
      </w:tabs>
      <w:overflowPunct/>
      <w:autoSpaceDE/>
      <w:autoSpaceDN/>
      <w:adjustRightInd/>
      <w:spacing w:before="60" w:after="60" w:line="230" w:lineRule="atLeast"/>
      <w:textAlignment w:val="auto"/>
    </w:pPr>
    <w:rPr>
      <w:rFonts w:ascii="Arial" w:eastAsia="MS Mincho" w:hAnsi="Arial" w:cs="Arial"/>
      <w:lang w:val="en-US" w:eastAsia="ja-JP"/>
    </w:rPr>
  </w:style>
  <w:style w:type="paragraph" w:customStyle="1" w:styleId="Tabletext9">
    <w:name w:val="Table text (9)"/>
    <w:basedOn w:val="Normal"/>
    <w:rsid w:val="00433DD7"/>
    <w:pPr>
      <w:tabs>
        <w:tab w:val="clear" w:pos="794"/>
        <w:tab w:val="clear" w:pos="1191"/>
        <w:tab w:val="clear" w:pos="1588"/>
        <w:tab w:val="clear" w:pos="1985"/>
      </w:tabs>
      <w:overflowPunct/>
      <w:autoSpaceDE/>
      <w:autoSpaceDN/>
      <w:adjustRightInd/>
      <w:spacing w:before="60" w:after="60" w:line="210" w:lineRule="atLeast"/>
      <w:textAlignment w:val="auto"/>
    </w:pPr>
    <w:rPr>
      <w:rFonts w:ascii="Arial" w:eastAsia="MS Mincho" w:hAnsi="Arial" w:cs="Arial"/>
      <w:sz w:val="18"/>
      <w:szCs w:val="18"/>
      <w:lang w:val="en-US" w:eastAsia="ja-JP"/>
    </w:rPr>
  </w:style>
  <w:style w:type="paragraph" w:customStyle="1" w:styleId="Tabletext8">
    <w:name w:val="Table text (8)"/>
    <w:basedOn w:val="Normal"/>
    <w:rsid w:val="00433DD7"/>
    <w:pPr>
      <w:tabs>
        <w:tab w:val="clear" w:pos="794"/>
        <w:tab w:val="clear" w:pos="1191"/>
        <w:tab w:val="clear" w:pos="1588"/>
        <w:tab w:val="clear" w:pos="1985"/>
      </w:tabs>
      <w:overflowPunct/>
      <w:autoSpaceDE/>
      <w:autoSpaceDN/>
      <w:adjustRightInd/>
      <w:spacing w:before="60" w:after="60" w:line="190" w:lineRule="atLeast"/>
      <w:textAlignment w:val="auto"/>
    </w:pPr>
    <w:rPr>
      <w:rFonts w:ascii="Arial" w:eastAsia="MS Mincho" w:hAnsi="Arial" w:cs="Arial"/>
      <w:sz w:val="16"/>
      <w:szCs w:val="16"/>
      <w:lang w:val="en-US" w:eastAsia="ja-JP"/>
    </w:rPr>
  </w:style>
  <w:style w:type="paragraph" w:customStyle="1" w:styleId="Tabletext7">
    <w:name w:val="Table text (7)"/>
    <w:basedOn w:val="Normal"/>
    <w:rsid w:val="00433DD7"/>
    <w:pPr>
      <w:tabs>
        <w:tab w:val="clear" w:pos="794"/>
        <w:tab w:val="clear" w:pos="1191"/>
        <w:tab w:val="clear" w:pos="1588"/>
        <w:tab w:val="clear" w:pos="1985"/>
      </w:tabs>
      <w:overflowPunct/>
      <w:autoSpaceDE/>
      <w:autoSpaceDN/>
      <w:adjustRightInd/>
      <w:spacing w:before="60" w:after="60" w:line="170" w:lineRule="atLeast"/>
      <w:textAlignment w:val="auto"/>
    </w:pPr>
    <w:rPr>
      <w:rFonts w:ascii="Arial" w:eastAsia="MS Mincho" w:hAnsi="Arial" w:cs="Arial"/>
      <w:sz w:val="14"/>
      <w:szCs w:val="14"/>
      <w:lang w:val="en-US" w:eastAsia="ja-JP"/>
    </w:rPr>
  </w:style>
  <w:style w:type="paragraph" w:customStyle="1" w:styleId="ClassificationScheme">
    <w:name w:val="ClassificationScheme"/>
    <w:basedOn w:val="DDL"/>
    <w:rsid w:val="00433DD7"/>
    <w:pPr>
      <w:pBdr>
        <w:top w:val="single" w:sz="12" w:space="1" w:color="auto"/>
        <w:left w:val="single" w:sz="12" w:space="4" w:color="auto"/>
        <w:bottom w:val="single" w:sz="12" w:space="1" w:color="auto"/>
        <w:right w:val="single" w:sz="12" w:space="4" w:color="auto"/>
      </w:pBdr>
      <w:shd w:val="clear" w:color="auto" w:fill="FFFF99"/>
    </w:pPr>
    <w:rPr>
      <w:szCs w:val="24"/>
      <w:lang w:eastAsia="ja-JP"/>
    </w:rPr>
  </w:style>
  <w:style w:type="paragraph" w:styleId="E-mailSignature">
    <w:name w:val="E-mail Signature"/>
    <w:basedOn w:val="Normal"/>
    <w:link w:val="E-mailSignatureChar"/>
    <w:rsid w:val="00433DD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rPr>
  </w:style>
  <w:style w:type="character" w:customStyle="1" w:styleId="E-mailSignatureChar">
    <w:name w:val="E-mail Signature Char"/>
    <w:basedOn w:val="DefaultParagraphFont"/>
    <w:link w:val="E-mailSignature"/>
    <w:rsid w:val="00433DD7"/>
    <w:rPr>
      <w:rFonts w:ascii="Arial" w:eastAsia="MS Mincho" w:hAnsi="Arial"/>
      <w:lang w:val="en-GB"/>
    </w:rPr>
  </w:style>
  <w:style w:type="paragraph" w:customStyle="1" w:styleId="BodyText4">
    <w:name w:val="Body Text 4"/>
    <w:basedOn w:val="Normal"/>
    <w:rsid w:val="00433DD7"/>
    <w:pPr>
      <w:tabs>
        <w:tab w:val="clear" w:pos="794"/>
        <w:tab w:val="clear" w:pos="1191"/>
        <w:tab w:val="clear" w:pos="1588"/>
        <w:tab w:val="clear" w:pos="1985"/>
      </w:tabs>
      <w:overflowPunct/>
      <w:autoSpaceDE/>
      <w:autoSpaceDN/>
      <w:adjustRightInd/>
      <w:spacing w:before="60" w:after="60" w:line="230" w:lineRule="atLeast"/>
      <w:textAlignment w:val="auto"/>
    </w:pPr>
    <w:rPr>
      <w:rFonts w:ascii="Arial" w:eastAsia="MS Mincho" w:hAnsi="Arial"/>
    </w:rPr>
  </w:style>
  <w:style w:type="paragraph" w:styleId="HTMLAddress">
    <w:name w:val="HTML Address"/>
    <w:basedOn w:val="Normal"/>
    <w:link w:val="HTMLAddressChar"/>
    <w:rsid w:val="00433DD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i/>
      <w:iCs/>
    </w:rPr>
  </w:style>
  <w:style w:type="character" w:customStyle="1" w:styleId="HTMLAddressChar">
    <w:name w:val="HTML Address Char"/>
    <w:basedOn w:val="DefaultParagraphFont"/>
    <w:link w:val="HTMLAddress"/>
    <w:rsid w:val="00433DD7"/>
    <w:rPr>
      <w:rFonts w:ascii="Arial" w:eastAsia="MS Mincho" w:hAnsi="Arial"/>
      <w:i/>
      <w:iCs/>
      <w:lang w:val="en-GB"/>
    </w:rPr>
  </w:style>
  <w:style w:type="paragraph" w:styleId="HTMLPreformatted">
    <w:name w:val="HTML Preformatted"/>
    <w:basedOn w:val="Normal"/>
    <w:link w:val="HTMLPreformattedChar"/>
    <w:rsid w:val="00433DD7"/>
    <w:pPr>
      <w:tabs>
        <w:tab w:val="clear" w:pos="794"/>
        <w:tab w:val="clear" w:pos="1191"/>
        <w:tab w:val="clear" w:pos="1588"/>
        <w:tab w:val="clear" w:pos="1985"/>
      </w:tabs>
      <w:overflowPunct/>
      <w:autoSpaceDE/>
      <w:autoSpaceDN/>
      <w:adjustRightInd/>
      <w:spacing w:before="0" w:after="240" w:line="230" w:lineRule="atLeast"/>
      <w:textAlignment w:val="auto"/>
    </w:pPr>
    <w:rPr>
      <w:rFonts w:ascii="Courier New" w:eastAsia="MS Mincho" w:hAnsi="Courier New" w:cs="Courier New"/>
    </w:rPr>
  </w:style>
  <w:style w:type="character" w:customStyle="1" w:styleId="HTMLPreformattedChar">
    <w:name w:val="HTML Preformatted Char"/>
    <w:basedOn w:val="DefaultParagraphFont"/>
    <w:link w:val="HTMLPreformatted"/>
    <w:rsid w:val="00433DD7"/>
    <w:rPr>
      <w:rFonts w:ascii="Courier New" w:eastAsia="MS Mincho" w:hAnsi="Courier New" w:cs="Courier New"/>
      <w:lang w:val="en-GB"/>
    </w:rPr>
  </w:style>
  <w:style w:type="paragraph" w:customStyle="1" w:styleId="Franz-Titel">
    <w:name w:val="Franz-Titel"/>
    <w:basedOn w:val="Normal"/>
    <w:rsid w:val="00433DD7"/>
    <w:pPr>
      <w:tabs>
        <w:tab w:val="clear" w:pos="794"/>
        <w:tab w:val="clear" w:pos="1191"/>
        <w:tab w:val="clear" w:pos="1588"/>
        <w:tab w:val="clear" w:pos="1985"/>
        <w:tab w:val="left" w:pos="1134"/>
      </w:tabs>
      <w:overflowPunct/>
      <w:autoSpaceDE/>
      <w:autoSpaceDN/>
      <w:adjustRightInd/>
      <w:spacing w:before="120"/>
      <w:jc w:val="left"/>
      <w:textAlignment w:val="auto"/>
    </w:pPr>
    <w:rPr>
      <w:rFonts w:ascii="Arial" w:eastAsia="MS Mincho" w:hAnsi="Arial"/>
      <w:sz w:val="17"/>
    </w:rPr>
  </w:style>
  <w:style w:type="paragraph" w:customStyle="1" w:styleId="BBL8">
    <w:name w:val="BBL_8"/>
    <w:basedOn w:val="Normal"/>
    <w:rsid w:val="00433DD7"/>
    <w:pPr>
      <w:framePr w:hSpace="142" w:wrap="around" w:vAnchor="page" w:hAnchor="page" w:x="1361" w:y="625"/>
      <w:tabs>
        <w:tab w:val="clear" w:pos="794"/>
        <w:tab w:val="clear" w:pos="1191"/>
        <w:tab w:val="clear" w:pos="1588"/>
        <w:tab w:val="clear" w:pos="1985"/>
        <w:tab w:val="left" w:pos="1134"/>
      </w:tabs>
      <w:overflowPunct/>
      <w:autoSpaceDE/>
      <w:autoSpaceDN/>
      <w:adjustRightInd/>
      <w:spacing w:before="180"/>
      <w:jc w:val="center"/>
      <w:textAlignment w:val="auto"/>
    </w:pPr>
    <w:rPr>
      <w:rFonts w:ascii="Arial" w:eastAsia="MS Mincho" w:hAnsi="Arial"/>
      <w:spacing w:val="5"/>
      <w:sz w:val="19"/>
    </w:rPr>
  </w:style>
  <w:style w:type="paragraph" w:customStyle="1" w:styleId="Ersatzvermerk8">
    <w:name w:val="Ersatzvermerk_8"/>
    <w:rsid w:val="00433DD7"/>
    <w:pPr>
      <w:tabs>
        <w:tab w:val="left" w:pos="1134"/>
      </w:tabs>
      <w:spacing w:before="120"/>
    </w:pPr>
    <w:rPr>
      <w:rFonts w:ascii="Helvetica" w:eastAsia="MS Mincho" w:hAnsi="Helvetica"/>
      <w:sz w:val="17"/>
      <w:lang w:val="en-GB"/>
    </w:rPr>
  </w:style>
  <w:style w:type="paragraph" w:customStyle="1" w:styleId="ICS8">
    <w:name w:val="ICS_8"/>
    <w:basedOn w:val="Normal"/>
    <w:rsid w:val="00433DD7"/>
    <w:pPr>
      <w:framePr w:hSpace="142" w:wrap="around" w:vAnchor="page" w:hAnchor="page" w:x="1361" w:y="625"/>
      <w:tabs>
        <w:tab w:val="clear" w:pos="794"/>
        <w:tab w:val="clear" w:pos="1191"/>
        <w:tab w:val="clear" w:pos="1588"/>
        <w:tab w:val="clear" w:pos="1985"/>
        <w:tab w:val="left" w:pos="1134"/>
      </w:tabs>
      <w:overflowPunct/>
      <w:autoSpaceDE/>
      <w:autoSpaceDN/>
      <w:adjustRightInd/>
      <w:spacing w:before="0" w:after="140"/>
      <w:textAlignment w:val="auto"/>
    </w:pPr>
    <w:rPr>
      <w:rFonts w:ascii="Arial" w:eastAsia="MS Mincho" w:hAnsi="Arial"/>
      <w:spacing w:val="5"/>
      <w:sz w:val="19"/>
    </w:rPr>
  </w:style>
  <w:style w:type="paragraph" w:customStyle="1" w:styleId="D8FPRPL">
    <w:name w:val="D8FPRPL"/>
    <w:rsid w:val="00433DD7"/>
    <w:pPr>
      <w:spacing w:after="240" w:line="230" w:lineRule="atLeast"/>
      <w:jc w:val="both"/>
    </w:pPr>
    <w:rPr>
      <w:rFonts w:ascii="Arial" w:eastAsia="MS Mincho" w:hAnsi="Arial"/>
      <w:lang w:val="en-GB"/>
    </w:rPr>
  </w:style>
  <w:style w:type="paragraph" w:customStyle="1" w:styleId="Normnummer8">
    <w:name w:val="Normnummer_8"/>
    <w:rsid w:val="00433DD7"/>
    <w:pPr>
      <w:spacing w:line="240" w:lineRule="exact"/>
      <w:jc w:val="center"/>
    </w:pPr>
    <w:rPr>
      <w:rFonts w:ascii="Arial" w:eastAsia="MS Mincho" w:hAnsi="Arial"/>
      <w:lang w:val="en-GB"/>
    </w:rPr>
  </w:style>
  <w:style w:type="paragraph" w:customStyle="1" w:styleId="REFNR8">
    <w:name w:val="REFNR_8"/>
    <w:basedOn w:val="Normal"/>
    <w:rsid w:val="00433DD7"/>
    <w:pPr>
      <w:framePr w:hSpace="142" w:wrap="around" w:vAnchor="page" w:hAnchor="page" w:x="1361" w:y="625"/>
      <w:tabs>
        <w:tab w:val="clear" w:pos="794"/>
        <w:tab w:val="clear" w:pos="1191"/>
        <w:tab w:val="clear" w:pos="1588"/>
        <w:tab w:val="clear" w:pos="1985"/>
        <w:tab w:val="left" w:pos="1134"/>
      </w:tabs>
      <w:overflowPunct/>
      <w:autoSpaceDE/>
      <w:autoSpaceDN/>
      <w:adjustRightInd/>
      <w:spacing w:before="0"/>
      <w:jc w:val="right"/>
      <w:textAlignment w:val="auto"/>
    </w:pPr>
    <w:rPr>
      <w:rFonts w:ascii="Arial" w:eastAsia="MS Mincho" w:hAnsi="Arial"/>
      <w:i/>
      <w:spacing w:val="5"/>
      <w:sz w:val="18"/>
    </w:rPr>
  </w:style>
  <w:style w:type="character" w:customStyle="1" w:styleId="MTEquationSection">
    <w:name w:val="MTEquationSection"/>
    <w:basedOn w:val="DefaultParagraphFont"/>
    <w:rsid w:val="00433DD7"/>
    <w:rPr>
      <w:vanish/>
      <w:color w:val="FF0000"/>
    </w:rPr>
  </w:style>
  <w:style w:type="paragraph" w:customStyle="1" w:styleId="pdf">
    <w:name w:val="pdf"/>
    <w:basedOn w:val="Normal"/>
    <w:rsid w:val="00433DD7"/>
    <w:pPr>
      <w:tabs>
        <w:tab w:val="clear" w:pos="794"/>
        <w:tab w:val="clear" w:pos="1191"/>
        <w:tab w:val="clear" w:pos="1588"/>
        <w:tab w:val="clear" w:pos="1985"/>
      </w:tabs>
      <w:overflowPunct/>
      <w:autoSpaceDE/>
      <w:autoSpaceDN/>
      <w:adjustRightInd/>
      <w:spacing w:before="100" w:line="190" w:lineRule="exact"/>
      <w:ind w:left="100" w:right="100"/>
      <w:textAlignment w:val="auto"/>
    </w:pPr>
    <w:rPr>
      <w:rFonts w:ascii="Arial" w:eastAsia="MS Mincho" w:hAnsi="Arial"/>
      <w:sz w:val="16"/>
    </w:rPr>
  </w:style>
  <w:style w:type="paragraph" w:customStyle="1" w:styleId="pbcopy">
    <w:name w:val="pbcopy"/>
    <w:basedOn w:val="Footer"/>
    <w:rsid w:val="00433DD7"/>
    <w:pPr>
      <w:tabs>
        <w:tab w:val="clear" w:pos="907"/>
        <w:tab w:val="clear" w:pos="4849"/>
        <w:tab w:val="clear" w:pos="8789"/>
        <w:tab w:val="clear" w:pos="9725"/>
      </w:tabs>
      <w:overflowPunct/>
      <w:autoSpaceDE/>
      <w:autoSpaceDN/>
      <w:adjustRightInd/>
      <w:spacing w:before="0" w:after="60" w:line="190" w:lineRule="exact"/>
      <w:jc w:val="both"/>
      <w:textAlignment w:val="auto"/>
    </w:pPr>
    <w:rPr>
      <w:rFonts w:ascii="Arial" w:eastAsia="MS Mincho" w:hAnsi="Arial"/>
      <w:b w:val="0"/>
      <w:sz w:val="16"/>
    </w:rPr>
  </w:style>
  <w:style w:type="character" w:customStyle="1" w:styleId="FooterChar">
    <w:name w:val="Footer Char"/>
    <w:aliases w:val="Footnote text Char"/>
    <w:basedOn w:val="DefaultParagraphFont"/>
    <w:link w:val="Footer"/>
    <w:uiPriority w:val="99"/>
    <w:rsid w:val="00433DD7"/>
    <w:rPr>
      <w:rFonts w:ascii="Times New Roman" w:hAnsi="Times New Roman"/>
      <w:b/>
      <w:lang w:val="en-GB"/>
    </w:rPr>
  </w:style>
  <w:style w:type="character" w:customStyle="1" w:styleId="Heading1Char">
    <w:name w:val="Heading 1 Char"/>
    <w:aliases w:val="h1 Char,Heading U Char,H1 Char,H11 Char,Œ?©_o‚µ 1 Char,?c_o??E 1 Char,Titre 1 Char,¨« Char,¨«© Char,¨«©o‚µ 1 Char,?co??E 1 Char,Œ© Char,?co?ƒÊ 1 Char,? Char,Titre Partie Char,o‚µ 1 Char,Heading Char,?co?ƒ  1 Char,título 1 Char,Œ Char"/>
    <w:basedOn w:val="DefaultParagraphFont"/>
    <w:link w:val="Heading1"/>
    <w:uiPriority w:val="9"/>
    <w:rsid w:val="00433DD7"/>
    <w:rPr>
      <w:rFonts w:ascii="Times New Roman" w:hAnsi="Times New Roman"/>
      <w:b/>
      <w:sz w:val="24"/>
      <w:lang w:val="en-GB"/>
    </w:rPr>
  </w:style>
  <w:style w:type="character" w:customStyle="1" w:styleId="Heading2Char">
    <w:name w:val="Heading 2 Char"/>
    <w:aliases w:val="h2 Char,H2 Char,H21 Char,Œ?©_o‚µ 2 Char,?c_o??E 2 Char,Titre 2 Char,?c Char,¨«©1 Char,¨«©o‚µ 2 Char,?co??E 2 Char,Œ©2 Char,?c1 Char,?co?ƒÊ 2 Char,?2 Char,¨«1 Char,¨«2 Char,¨«©2 Char,DO NOT USE_h2 Char,título 2 Char,2 Char,Header 2 Char"/>
    <w:basedOn w:val="Heading1Char"/>
    <w:link w:val="Heading2"/>
    <w:rsid w:val="00433DD7"/>
    <w:rPr>
      <w:rFonts w:ascii="Times New Roman" w:hAnsi="Times New Roman"/>
      <w:b/>
      <w:sz w:val="22"/>
      <w:lang w:val="en-GB"/>
    </w:rPr>
  </w:style>
  <w:style w:type="table" w:customStyle="1" w:styleId="TableGrid3">
    <w:name w:val="Table Grid3"/>
    <w:basedOn w:val="TableNormal"/>
    <w:next w:val="TableGrid"/>
    <w:rsid w:val="00433DD7"/>
    <w:pPr>
      <w:spacing w:after="240" w:line="230" w:lineRule="atLeast"/>
      <w:jc w:val="both"/>
    </w:pPr>
    <w:rPr>
      <w:rFonts w:ascii="Times New Roman" w:eastAsia="Arial Unicode MS"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CaptionJustified">
    <w:name w:val="Style Caption + Justified"/>
    <w:basedOn w:val="Caption"/>
    <w:rsid w:val="00433DD7"/>
    <w:pPr>
      <w:jc w:val="center"/>
    </w:pPr>
    <w:rPr>
      <w:rFonts w:ascii="Times New Roman" w:hAnsi="Times New Roman" w:cs="Times New Roman"/>
      <w:bCs w:val="0"/>
      <w:lang w:val="en-GB"/>
    </w:rPr>
  </w:style>
  <w:style w:type="paragraph" w:customStyle="1" w:styleId="StyleBodyTextComplex9pt">
    <w:name w:val="Style Body Text + (Complex) 9 pt"/>
    <w:basedOn w:val="Normal"/>
    <w:rsid w:val="00433DD7"/>
    <w:pPr>
      <w:tabs>
        <w:tab w:val="clear" w:pos="794"/>
        <w:tab w:val="clear" w:pos="1191"/>
        <w:tab w:val="clear" w:pos="1588"/>
        <w:tab w:val="clear" w:pos="1985"/>
        <w:tab w:val="num" w:pos="360"/>
      </w:tabs>
      <w:overflowPunct/>
      <w:autoSpaceDE/>
      <w:autoSpaceDN/>
      <w:adjustRightInd/>
      <w:spacing w:before="0" w:after="240" w:line="230" w:lineRule="atLeast"/>
      <w:ind w:left="400" w:hanging="400"/>
      <w:textAlignment w:val="auto"/>
    </w:pPr>
    <w:rPr>
      <w:rFonts w:eastAsia="Arial Unicode MS"/>
      <w:lang w:eastAsia="ja-JP"/>
    </w:rPr>
  </w:style>
  <w:style w:type="paragraph" w:customStyle="1" w:styleId="BodyText1">
    <w:name w:val="Body Text1"/>
    <w:basedOn w:val="Normal"/>
    <w:rsid w:val="00433DD7"/>
    <w:pPr>
      <w:tabs>
        <w:tab w:val="clear" w:pos="794"/>
        <w:tab w:val="clear" w:pos="1191"/>
        <w:tab w:val="clear" w:pos="1588"/>
        <w:tab w:val="clear" w:pos="1985"/>
      </w:tabs>
      <w:spacing w:before="0"/>
    </w:pPr>
    <w:rPr>
      <w:rFonts w:eastAsia="MS Mincho"/>
      <w:lang w:val="en-US"/>
    </w:rPr>
  </w:style>
  <w:style w:type="paragraph" w:customStyle="1" w:styleId="SECTIONHEADING">
    <w:name w:val="SECTION HEADING"/>
    <w:basedOn w:val="Normal"/>
    <w:next w:val="BodyText1"/>
    <w:rsid w:val="00433DD7"/>
    <w:pPr>
      <w:tabs>
        <w:tab w:val="clear" w:pos="794"/>
        <w:tab w:val="clear" w:pos="1191"/>
        <w:tab w:val="clear" w:pos="1588"/>
        <w:tab w:val="clear" w:pos="1985"/>
      </w:tabs>
      <w:spacing w:before="0"/>
      <w:jc w:val="center"/>
    </w:pPr>
    <w:rPr>
      <w:rFonts w:eastAsia="MS Mincho"/>
      <w:b/>
      <w:caps/>
      <w:sz w:val="22"/>
      <w:lang w:val="en-US"/>
    </w:rPr>
  </w:style>
  <w:style w:type="paragraph" w:styleId="CommentSubject">
    <w:name w:val="annotation subject"/>
    <w:basedOn w:val="CommentText"/>
    <w:next w:val="CommentText"/>
    <w:link w:val="CommentSubjectChar"/>
    <w:semiHidden/>
    <w:rsid w:val="00433DD7"/>
    <w:pPr>
      <w:tabs>
        <w:tab w:val="clear" w:pos="794"/>
        <w:tab w:val="clear" w:pos="1191"/>
        <w:tab w:val="clear" w:pos="1588"/>
        <w:tab w:val="clear" w:pos="1985"/>
      </w:tabs>
      <w:overflowPunct/>
      <w:autoSpaceDE/>
      <w:autoSpaceDN/>
      <w:adjustRightInd/>
      <w:spacing w:before="0" w:after="240" w:line="230" w:lineRule="atLeast"/>
      <w:jc w:val="left"/>
      <w:textAlignment w:val="auto"/>
    </w:pPr>
    <w:rPr>
      <w:rFonts w:ascii="Arial" w:eastAsia="Arial Unicode MS" w:hAnsi="Arial"/>
      <w:b/>
      <w:bCs/>
      <w:lang w:eastAsia="ja-JP"/>
    </w:rPr>
  </w:style>
  <w:style w:type="character" w:customStyle="1" w:styleId="CommentTextChar">
    <w:name w:val="Comment Text Char"/>
    <w:basedOn w:val="DefaultParagraphFont"/>
    <w:link w:val="CommentText"/>
    <w:semiHidden/>
    <w:rsid w:val="00433DD7"/>
    <w:rPr>
      <w:rFonts w:ascii="Times New Roman" w:hAnsi="Times New Roman"/>
      <w:lang w:val="en-GB"/>
    </w:rPr>
  </w:style>
  <w:style w:type="character" w:customStyle="1" w:styleId="CommentSubjectChar">
    <w:name w:val="Comment Subject Char"/>
    <w:basedOn w:val="CommentTextChar"/>
    <w:link w:val="CommentSubject"/>
    <w:semiHidden/>
    <w:rsid w:val="00433DD7"/>
    <w:rPr>
      <w:rFonts w:ascii="Arial" w:eastAsia="Arial Unicode MS" w:hAnsi="Arial"/>
      <w:b/>
      <w:bCs/>
      <w:lang w:val="en-GB" w:eastAsia="ja-JP"/>
    </w:rPr>
  </w:style>
  <w:style w:type="paragraph" w:customStyle="1" w:styleId="B1">
    <w:name w:val="B1"/>
    <w:basedOn w:val="List"/>
    <w:link w:val="B1Char1"/>
    <w:rsid w:val="00433DD7"/>
    <w:pPr>
      <w:overflowPunct w:val="0"/>
      <w:autoSpaceDE w:val="0"/>
      <w:autoSpaceDN w:val="0"/>
      <w:adjustRightInd w:val="0"/>
      <w:spacing w:after="180" w:line="240" w:lineRule="auto"/>
      <w:ind w:left="568" w:hanging="284"/>
      <w:jc w:val="left"/>
      <w:textAlignment w:val="baseline"/>
    </w:pPr>
    <w:rPr>
      <w:rFonts w:ascii="Times New Roman" w:eastAsia="Times New Roman" w:hAnsi="Times New Roman" w:cs="Times New Roman"/>
    </w:rPr>
  </w:style>
  <w:style w:type="character" w:customStyle="1" w:styleId="B1Char1">
    <w:name w:val="B1 Char1"/>
    <w:link w:val="B1"/>
    <w:rsid w:val="00433DD7"/>
    <w:rPr>
      <w:rFonts w:ascii="Times New Roman" w:hAnsi="Times New Roman"/>
      <w:lang w:eastAsia="ja-JP"/>
    </w:rPr>
  </w:style>
  <w:style w:type="paragraph" w:customStyle="1" w:styleId="Code">
    <w:name w:val="Code"/>
    <w:basedOn w:val="Normal"/>
    <w:link w:val="CodeChar"/>
    <w:qFormat/>
    <w:rsid w:val="00433DD7"/>
    <w:pPr>
      <w:tabs>
        <w:tab w:val="clear" w:pos="794"/>
        <w:tab w:val="clear" w:pos="1191"/>
        <w:tab w:val="clear" w:pos="1588"/>
        <w:tab w:val="clear" w:pos="1985"/>
      </w:tabs>
      <w:overflowPunct/>
      <w:autoSpaceDE/>
      <w:autoSpaceDN/>
      <w:adjustRightInd/>
      <w:spacing w:before="0"/>
      <w:jc w:val="left"/>
      <w:textAlignment w:val="auto"/>
    </w:pPr>
    <w:rPr>
      <w:rFonts w:ascii="Courier New" w:eastAsia="MS Mincho" w:hAnsi="Courier New" w:cs="Courier New"/>
      <w:sz w:val="18"/>
      <w:lang w:eastAsia="ja-JP"/>
    </w:rPr>
  </w:style>
  <w:style w:type="character" w:customStyle="1" w:styleId="CodeChar">
    <w:name w:val="Code Char"/>
    <w:basedOn w:val="DefaultParagraphFont"/>
    <w:link w:val="Code"/>
    <w:rsid w:val="00433DD7"/>
    <w:rPr>
      <w:rFonts w:ascii="Courier New" w:eastAsia="MS Mincho" w:hAnsi="Courier New" w:cs="Courier New"/>
      <w:sz w:val="18"/>
      <w:lang w:val="en-GB" w:eastAsia="ja-JP"/>
    </w:rPr>
  </w:style>
  <w:style w:type="character" w:customStyle="1" w:styleId="Heading3Char1">
    <w:name w:val="Heading 3 Char1"/>
    <w:aliases w:val="h3 Char,H3 Char,H31 Char,Titre 3 Char,Org Heading 1 Char,Heading 3 Char Char"/>
    <w:basedOn w:val="DefaultParagraphFont"/>
    <w:link w:val="Heading3"/>
    <w:rsid w:val="00433DD7"/>
    <w:rPr>
      <w:rFonts w:ascii="Times New Roman" w:hAnsi="Times New Roman"/>
      <w:b/>
      <w:lang w:val="en-GB"/>
    </w:rPr>
  </w:style>
  <w:style w:type="character" w:customStyle="1" w:styleId="FootnoteTextChar">
    <w:name w:val="Footnote Text Char"/>
    <w:link w:val="FootnoteText"/>
    <w:uiPriority w:val="99"/>
    <w:semiHidden/>
    <w:rsid w:val="00433DD7"/>
    <w:rPr>
      <w:rFonts w:ascii="Times New Roman" w:hAnsi="Times New Roman"/>
      <w:sz w:val="18"/>
      <w:lang w:val="en-GB"/>
    </w:rPr>
  </w:style>
  <w:style w:type="character" w:customStyle="1" w:styleId="a2Char">
    <w:name w:val="a2 Char"/>
    <w:link w:val="a2"/>
    <w:locked/>
    <w:rsid w:val="00433DD7"/>
    <w:rPr>
      <w:rFonts w:ascii="Arial" w:eastAsia="MS Mincho" w:hAnsi="Arial" w:cs="Arial"/>
      <w:b/>
      <w:bCs/>
      <w:sz w:val="24"/>
      <w:szCs w:val="24"/>
      <w:lang w:eastAsia="zh-CN"/>
    </w:rPr>
  </w:style>
  <w:style w:type="character" w:customStyle="1" w:styleId="HeaderChar">
    <w:name w:val="Header Char"/>
    <w:basedOn w:val="DefaultParagraphFont"/>
    <w:link w:val="Header"/>
    <w:rsid w:val="00433DD7"/>
    <w:rPr>
      <w:rFonts w:ascii="Times New Roman" w:hAnsi="Times New Roman"/>
      <w:lang w:val="en-GB"/>
    </w:rPr>
  </w:style>
  <w:style w:type="character" w:customStyle="1" w:styleId="CharSDLcode">
    <w:name w:val="Char SDLcode"/>
    <w:rsid w:val="00433DD7"/>
    <w:rPr>
      <w:rFonts w:ascii="Courier" w:hAnsi="Courier"/>
      <w:color w:val="auto"/>
    </w:rPr>
  </w:style>
  <w:style w:type="paragraph" w:styleId="NoSpacing">
    <w:name w:val="No Spacing"/>
    <w:uiPriority w:val="1"/>
    <w:qFormat/>
    <w:rsid w:val="00433DD7"/>
    <w:pPr>
      <w:jc w:val="both"/>
    </w:pPr>
    <w:rPr>
      <w:rFonts w:ascii="Arial" w:eastAsia="MS Mincho" w:hAnsi="Arial" w:cs="Arial"/>
      <w:lang w:eastAsia="ja-JP"/>
    </w:rPr>
  </w:style>
  <w:style w:type="paragraph" w:customStyle="1" w:styleId="1">
    <w:name w:val="참고 문헌1"/>
    <w:basedOn w:val="Normal"/>
    <w:rsid w:val="00433DD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eastAsia="ja-JP"/>
    </w:rPr>
  </w:style>
  <w:style w:type="character" w:customStyle="1" w:styleId="Heading4Char1">
    <w:name w:val="Heading 4 Char1"/>
    <w:aliases w:val="h4 Char,H4 Char,H41 Char,Titre 4 Char,Org Heading 2 Char,Heading 4 Char Char,Heading 4 Char1 Char Char,Heading 4 Char Char Char Char"/>
    <w:link w:val="Heading4"/>
    <w:rsid w:val="00433DD7"/>
    <w:rPr>
      <w:rFonts w:ascii="Times New Roman" w:hAnsi="Times New Roman"/>
      <w:b/>
      <w:lang w:val="en-GB"/>
    </w:rPr>
  </w:style>
  <w:style w:type="character" w:customStyle="1" w:styleId="Heading5Char">
    <w:name w:val="Heading 5 Char"/>
    <w:aliases w:val="h5 Char,H5 Char,H51 Char,Titre 5 Char,DO NOT USE_h5 Char,Appendix A to X Char,Heading 5   Appendix A to X Char,5 sub-bullet Char,sb Char,4 Char,Indent Char"/>
    <w:link w:val="Heading5"/>
    <w:rsid w:val="00433DD7"/>
    <w:rPr>
      <w:rFonts w:ascii="Times New Roman" w:hAnsi="Times New Roman"/>
      <w:b/>
      <w:lang w:val="en-GB"/>
    </w:rPr>
  </w:style>
  <w:style w:type="character" w:customStyle="1" w:styleId="Heading6Char">
    <w:name w:val="Heading 6 Char"/>
    <w:aliases w:val="h6 Char,H6 Char,H61 Char,Titre 6 Char,TOC header Char,Bullet list Char,sub-dash Char,sd Char,5 Char,Appendix Char,T1 Char"/>
    <w:link w:val="Heading6"/>
    <w:rsid w:val="00433DD7"/>
    <w:rPr>
      <w:rFonts w:ascii="Times New Roman" w:hAnsi="Times New Roman"/>
      <w:b/>
      <w:lang w:val="en-GB"/>
    </w:rPr>
  </w:style>
  <w:style w:type="character" w:customStyle="1" w:styleId="Heading7Char">
    <w:name w:val="Heading 7 Char"/>
    <w:aliases w:val="Bulleted list Char,L7 Char"/>
    <w:link w:val="Heading7"/>
    <w:uiPriority w:val="9"/>
    <w:rsid w:val="00433DD7"/>
    <w:rPr>
      <w:rFonts w:ascii="Times New Roman" w:hAnsi="Times New Roman"/>
      <w:b/>
      <w:lang w:val="en-GB"/>
    </w:rPr>
  </w:style>
  <w:style w:type="character" w:customStyle="1" w:styleId="Heading8Char">
    <w:name w:val="Heading 8 Char"/>
    <w:aliases w:val="Legal Level 1.1.1. Char,Center Bold Char,Table Heading Char"/>
    <w:link w:val="Heading8"/>
    <w:uiPriority w:val="9"/>
    <w:rsid w:val="00433DD7"/>
    <w:rPr>
      <w:rFonts w:ascii="Times New Roman" w:hAnsi="Times New Roman"/>
      <w:b/>
      <w:sz w:val="24"/>
      <w:lang w:val="en-GB"/>
    </w:rPr>
  </w:style>
  <w:style w:type="character" w:customStyle="1" w:styleId="Heading9Char">
    <w:name w:val="Heading 9 Char"/>
    <w:aliases w:val="Figure Heading Char,FH Char,Titre 10 Char,表番号 Char"/>
    <w:link w:val="Heading9"/>
    <w:uiPriority w:val="9"/>
    <w:rsid w:val="00433DD7"/>
    <w:rPr>
      <w:rFonts w:ascii="Times New Roman" w:hAnsi="Times New Roman"/>
      <w:b/>
      <w:sz w:val="24"/>
      <w:lang w:val="en-GB"/>
    </w:rPr>
  </w:style>
  <w:style w:type="paragraph" w:customStyle="1" w:styleId="AnnexNoTitle">
    <w:name w:val="Annex_NoTitle"/>
    <w:basedOn w:val="Normal"/>
    <w:next w:val="Normal"/>
    <w:rsid w:val="00433DD7"/>
    <w:pPr>
      <w:keepNext/>
      <w:keepLines/>
      <w:spacing w:before="480"/>
      <w:jc w:val="center"/>
    </w:pPr>
    <w:rPr>
      <w:rFonts w:eastAsia="MS Mincho"/>
      <w:b/>
      <w:sz w:val="28"/>
    </w:rPr>
  </w:style>
  <w:style w:type="paragraph" w:customStyle="1" w:styleId="FigureNo">
    <w:name w:val="Figure_No"/>
    <w:basedOn w:val="Normal"/>
    <w:next w:val="Normal"/>
    <w:rsid w:val="00433DD7"/>
    <w:pPr>
      <w:keepNext/>
      <w:keepLines/>
      <w:spacing w:before="480" w:after="120"/>
      <w:jc w:val="center"/>
    </w:pPr>
    <w:rPr>
      <w:rFonts w:eastAsia="MS Mincho"/>
      <w:caps/>
      <w:sz w:val="24"/>
    </w:rPr>
  </w:style>
  <w:style w:type="paragraph" w:customStyle="1" w:styleId="TableNo">
    <w:name w:val="Table_No"/>
    <w:basedOn w:val="Normal"/>
    <w:next w:val="Normal"/>
    <w:link w:val="TableNoChar"/>
    <w:rsid w:val="00433DD7"/>
    <w:pPr>
      <w:keepNext/>
      <w:spacing w:before="560" w:after="120"/>
      <w:jc w:val="center"/>
    </w:pPr>
    <w:rPr>
      <w:rFonts w:eastAsia="MS Mincho"/>
      <w:caps/>
      <w:sz w:val="24"/>
    </w:rPr>
  </w:style>
  <w:style w:type="paragraph" w:customStyle="1" w:styleId="Figuretitle1">
    <w:name w:val="Figure_title"/>
    <w:basedOn w:val="Normal"/>
    <w:next w:val="Normal"/>
    <w:rsid w:val="00433DD7"/>
    <w:pPr>
      <w:keepLines/>
      <w:spacing w:before="0" w:after="120"/>
      <w:jc w:val="center"/>
    </w:pPr>
    <w:rPr>
      <w:rFonts w:eastAsia="MS Mincho"/>
      <w:b/>
      <w:sz w:val="24"/>
    </w:rPr>
  </w:style>
  <w:style w:type="character" w:customStyle="1" w:styleId="TableNoChar">
    <w:name w:val="Table_No Char"/>
    <w:link w:val="TableNo"/>
    <w:rsid w:val="00433DD7"/>
    <w:rPr>
      <w:rFonts w:ascii="Times New Roman" w:eastAsia="MS Mincho" w:hAnsi="Times New Roman"/>
      <w:caps/>
      <w:sz w:val="24"/>
      <w:lang w:val="en-GB"/>
    </w:rPr>
  </w:style>
  <w:style w:type="paragraph" w:customStyle="1" w:styleId="STDB">
    <w:name w:val="STDB"/>
    <w:basedOn w:val="Normal"/>
    <w:rsid w:val="00433DD7"/>
    <w:pPr>
      <w:widowControl w:val="0"/>
      <w:tabs>
        <w:tab w:val="clear" w:pos="794"/>
        <w:tab w:val="clear" w:pos="1191"/>
        <w:tab w:val="clear" w:pos="1588"/>
        <w:tab w:val="clear" w:pos="1985"/>
      </w:tabs>
      <w:overflowPunct/>
      <w:autoSpaceDE/>
      <w:autoSpaceDN/>
      <w:spacing w:before="0"/>
      <w:ind w:firstLine="210"/>
    </w:pPr>
    <w:rPr>
      <w:rFonts w:ascii="Century" w:eastAsia="MS Mincho" w:hAnsi="Century"/>
      <w:sz w:val="21"/>
      <w:lang w:val="en-US" w:eastAsia="ja-JP"/>
    </w:rPr>
  </w:style>
  <w:style w:type="paragraph" w:customStyle="1" w:styleId="Tabletitle1">
    <w:name w:val="Table_title"/>
    <w:basedOn w:val="Normal"/>
    <w:next w:val="Normal"/>
    <w:link w:val="TabletitleChar"/>
    <w:rsid w:val="00433DD7"/>
    <w:pPr>
      <w:keepNext/>
      <w:keepLines/>
      <w:spacing w:before="0" w:after="120"/>
      <w:jc w:val="center"/>
    </w:pPr>
    <w:rPr>
      <w:rFonts w:eastAsia="MS Mincho"/>
      <w:b/>
      <w:sz w:val="24"/>
    </w:rPr>
  </w:style>
  <w:style w:type="character" w:customStyle="1" w:styleId="TabletitleChar">
    <w:name w:val="Table_title Char"/>
    <w:link w:val="Tabletitle1"/>
    <w:rsid w:val="00433DD7"/>
    <w:rPr>
      <w:rFonts w:ascii="Times New Roman" w:eastAsia="MS Mincho" w:hAnsi="Times New Roman"/>
      <w:b/>
      <w:sz w:val="24"/>
      <w:lang w:val="en-GB"/>
    </w:rPr>
  </w:style>
  <w:style w:type="table" w:customStyle="1" w:styleId="MediumShading1-Accent11">
    <w:name w:val="Medium Shading 1 - Accent 11"/>
    <w:basedOn w:val="TableNormal"/>
    <w:next w:val="MediumShading1-Accent1"/>
    <w:uiPriority w:val="63"/>
    <w:rsid w:val="00433DD7"/>
    <w:rPr>
      <w:rFonts w:ascii="Times New Roman" w:eastAsia="MS Mincho" w:hAnsi="Times New Roman"/>
      <w:lang w:eastAsia="ko-KR"/>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Default">
    <w:name w:val="Default"/>
    <w:rsid w:val="00433DD7"/>
    <w:pPr>
      <w:autoSpaceDE w:val="0"/>
      <w:autoSpaceDN w:val="0"/>
      <w:adjustRightInd w:val="0"/>
    </w:pPr>
    <w:rPr>
      <w:rFonts w:ascii="Times New Roman" w:eastAsia="MS Mincho" w:hAnsi="Times New Roman"/>
      <w:color w:val="000000"/>
      <w:sz w:val="24"/>
      <w:szCs w:val="24"/>
      <w:lang w:eastAsia="ko-KR"/>
    </w:rPr>
  </w:style>
  <w:style w:type="table" w:customStyle="1" w:styleId="GridTable1Light1">
    <w:name w:val="Grid Table 1 Light1"/>
    <w:basedOn w:val="TableNormal"/>
    <w:uiPriority w:val="46"/>
    <w:rsid w:val="00433DD7"/>
    <w:rPr>
      <w:rFonts w:ascii="Times New Roman" w:eastAsia="MS Mincho" w:hAnsi="Times New Roman"/>
      <w:lang w:eastAsia="ko-KR"/>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ListContinue1">
    <w:name w:val="List Continue 1"/>
    <w:basedOn w:val="Normal"/>
    <w:rsid w:val="00433DD7"/>
    <w:pPr>
      <w:tabs>
        <w:tab w:val="clear" w:pos="794"/>
        <w:tab w:val="clear" w:pos="1191"/>
        <w:tab w:val="clear" w:pos="1588"/>
        <w:tab w:val="clear" w:pos="1985"/>
      </w:tabs>
      <w:overflowPunct/>
      <w:autoSpaceDE/>
      <w:autoSpaceDN/>
      <w:adjustRightInd/>
      <w:spacing w:before="0" w:after="240" w:line="240" w:lineRule="atLeast"/>
      <w:ind w:left="403" w:hanging="403"/>
      <w:textAlignment w:val="auto"/>
    </w:pPr>
    <w:rPr>
      <w:rFonts w:ascii="Cambria" w:eastAsia="Calibri" w:hAnsi="Cambria"/>
      <w:sz w:val="22"/>
      <w:szCs w:val="22"/>
    </w:rPr>
  </w:style>
  <w:style w:type="character" w:customStyle="1" w:styleId="stddocNumber">
    <w:name w:val="std_docNumber"/>
    <w:rsid w:val="00433DD7"/>
    <w:rPr>
      <w:rFonts w:ascii="Cambria" w:hAnsi="Cambria"/>
      <w:bdr w:val="none" w:sz="0" w:space="0" w:color="auto"/>
      <w:shd w:val="clear" w:color="auto" w:fill="F2DBDB"/>
    </w:rPr>
  </w:style>
  <w:style w:type="character" w:customStyle="1" w:styleId="stdpublisher">
    <w:name w:val="std_publisher"/>
    <w:rsid w:val="00433DD7"/>
    <w:rPr>
      <w:rFonts w:ascii="Cambria" w:hAnsi="Cambria"/>
      <w:bdr w:val="none" w:sz="0" w:space="0" w:color="auto"/>
      <w:shd w:val="clear" w:color="auto" w:fill="C6D9F1"/>
    </w:rPr>
  </w:style>
  <w:style w:type="paragraph" w:customStyle="1" w:styleId="ForewordText">
    <w:name w:val="Foreword Text"/>
    <w:basedOn w:val="Normal"/>
    <w:link w:val="ForewordTextChar"/>
    <w:rsid w:val="00433DD7"/>
    <w:pPr>
      <w:tabs>
        <w:tab w:val="clear" w:pos="794"/>
        <w:tab w:val="clear" w:pos="1191"/>
        <w:tab w:val="clear" w:pos="1588"/>
        <w:tab w:val="clear" w:pos="1985"/>
      </w:tabs>
      <w:overflowPunct/>
      <w:autoSpaceDE/>
      <w:autoSpaceDN/>
      <w:adjustRightInd/>
      <w:spacing w:before="0" w:after="240" w:line="240" w:lineRule="atLeast"/>
      <w:textAlignment w:val="auto"/>
    </w:pPr>
    <w:rPr>
      <w:rFonts w:ascii="Cambria" w:eastAsia="Calibri" w:hAnsi="Cambria"/>
      <w:sz w:val="22"/>
      <w:szCs w:val="22"/>
    </w:rPr>
  </w:style>
  <w:style w:type="character" w:customStyle="1" w:styleId="ForewordTextChar">
    <w:name w:val="Foreword Text Char"/>
    <w:basedOn w:val="DefaultParagraphFont"/>
    <w:link w:val="ForewordText"/>
    <w:rsid w:val="00433DD7"/>
    <w:rPr>
      <w:rFonts w:ascii="Cambria" w:eastAsia="Calibri" w:hAnsi="Cambria"/>
      <w:sz w:val="22"/>
      <w:szCs w:val="22"/>
      <w:lang w:val="en-GB"/>
    </w:rPr>
  </w:style>
  <w:style w:type="table" w:customStyle="1" w:styleId="10">
    <w:name w:val="표 구분선1"/>
    <w:basedOn w:val="TableNormal"/>
    <w:next w:val="TableGrid"/>
    <w:rsid w:val="00433DD7"/>
    <w:pPr>
      <w:spacing w:after="240" w:line="230" w:lineRule="atLeast"/>
      <w:jc w:val="both"/>
    </w:pPr>
    <w:rPr>
      <w:rFonts w:ascii="Times New Roman" w:eastAsia="Arial Unicode MS"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elds">
    <w:name w:val="fields"/>
    <w:basedOn w:val="Normal"/>
    <w:link w:val="fieldsZchn"/>
    <w:rsid w:val="00433DD7"/>
    <w:pPr>
      <w:tabs>
        <w:tab w:val="clear" w:pos="794"/>
        <w:tab w:val="clear" w:pos="1191"/>
        <w:tab w:val="clear" w:pos="1588"/>
        <w:tab w:val="clear" w:pos="1985"/>
        <w:tab w:val="left" w:pos="1440"/>
        <w:tab w:val="left" w:pos="8010"/>
      </w:tabs>
      <w:overflowPunct/>
      <w:autoSpaceDE/>
      <w:autoSpaceDN/>
      <w:adjustRightInd/>
      <w:spacing w:before="0"/>
      <w:ind w:left="720" w:hanging="360"/>
      <w:jc w:val="left"/>
      <w:textAlignment w:val="auto"/>
    </w:pPr>
    <w:rPr>
      <w:rFonts w:ascii="Arial" w:eastAsia="MS Mincho" w:hAnsi="Arial"/>
      <w:lang w:eastAsia="ja-JP"/>
    </w:rPr>
  </w:style>
  <w:style w:type="character" w:customStyle="1" w:styleId="fieldsZchn">
    <w:name w:val="fields Zchn"/>
    <w:link w:val="fields"/>
    <w:rsid w:val="00433DD7"/>
    <w:rPr>
      <w:rFonts w:ascii="Arial" w:eastAsia="MS Mincho" w:hAnsi="Arial"/>
      <w:lang w:val="en-GB" w:eastAsia="ja-JP"/>
    </w:rPr>
  </w:style>
  <w:style w:type="character" w:customStyle="1" w:styleId="st1">
    <w:name w:val="st1"/>
    <w:basedOn w:val="DefaultParagraphFont"/>
    <w:rsid w:val="00433DD7"/>
  </w:style>
  <w:style w:type="character" w:customStyle="1" w:styleId="shorttext">
    <w:name w:val="short_text"/>
    <w:rsid w:val="00433DD7"/>
  </w:style>
  <w:style w:type="table" w:styleId="MediumShading1-Accent1">
    <w:name w:val="Medium Shading 1 Accent 1"/>
    <w:basedOn w:val="TableNormal"/>
    <w:uiPriority w:val="63"/>
    <w:semiHidden/>
    <w:unhideWhenUsed/>
    <w:rsid w:val="00433DD7"/>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706388">
      <w:bodyDiv w:val="1"/>
      <w:marLeft w:val="0"/>
      <w:marRight w:val="0"/>
      <w:marTop w:val="0"/>
      <w:marBottom w:val="0"/>
      <w:divBdr>
        <w:top w:val="none" w:sz="0" w:space="0" w:color="auto"/>
        <w:left w:val="none" w:sz="0" w:space="0" w:color="auto"/>
        <w:bottom w:val="none" w:sz="0" w:space="0" w:color="auto"/>
        <w:right w:val="none" w:sz="0" w:space="0" w:color="auto"/>
      </w:divBdr>
    </w:div>
    <w:div w:id="1018584919">
      <w:bodyDiv w:val="1"/>
      <w:marLeft w:val="0"/>
      <w:marRight w:val="0"/>
      <w:marTop w:val="0"/>
      <w:marBottom w:val="0"/>
      <w:divBdr>
        <w:top w:val="none" w:sz="0" w:space="0" w:color="auto"/>
        <w:left w:val="none" w:sz="0" w:space="0" w:color="auto"/>
        <w:bottom w:val="none" w:sz="0" w:space="0" w:color="auto"/>
        <w:right w:val="none" w:sz="0" w:space="0" w:color="auto"/>
      </w:divBdr>
    </w:div>
    <w:div w:id="212692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so.org/iso/home/standards_development/resources-for-technical-work/foreword.htm"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o.org/patent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iso.org/directiv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WINNT32\COMPO\ISO_TS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57337-8430-420E-993E-E93AC13F7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ISO_TSB.DOT</Template>
  <TotalTime>45</TotalTime>
  <Pages>20</Pages>
  <Words>7097</Words>
  <Characters>40458</Characters>
  <Application>Microsoft Office Word</Application>
  <DocSecurity>0</DocSecurity>
  <Lines>337</Lines>
  <Paragraphs>94</Paragraphs>
  <ScaleCrop>false</ScaleCrop>
  <HeadingPairs>
    <vt:vector size="4" baseType="variant">
      <vt:variant>
        <vt:lpstr>Title</vt:lpstr>
      </vt:variant>
      <vt:variant>
        <vt:i4>1</vt:i4>
      </vt:variant>
      <vt:variant>
        <vt:lpstr>Template for common text  ISO/UIT-T</vt:lpstr>
      </vt:variant>
      <vt:variant>
        <vt:i4>0</vt:i4>
      </vt:variant>
    </vt:vector>
  </HeadingPairs>
  <TitlesOfParts>
    <vt:vector size="1" baseType="lpstr">
      <vt:lpstr>Template for common text  ISO/UIT-T</vt:lpstr>
    </vt:vector>
  </TitlesOfParts>
  <Company>ITU</Company>
  <LinksUpToDate>false</LinksUpToDate>
  <CharactersWithSpaces>47461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common text  ISO/UIT-T</dc:title>
  <dc:subject>1.12.95 (title blanc bef.et aft)</dc:subject>
  <dc:creator>Composition des Publications</dc:creator>
  <cp:keywords>WW2 le 5 août 1993/zr - 2.10.96: ww7/zr</cp:keywords>
  <dc:description>22.1.97 nouveau style: Note 1, 2 et 3 accessibles avec la fonction CTRL+n  et répondre 1, 2 ou 3_x000d_
Saisie :   31.01.97     PC_x000d_
Corr. BAT: 13.3.97/YA_x000d_
Corr. Ult. 3.4.97/YA_x000d_
Corr. 18.06.97/ ...._x000d_
Corr. Ult. 2.7.97/YA</dc:description>
  <cp:lastModifiedBy>Gary Sullivan</cp:lastModifiedBy>
  <cp:revision>9</cp:revision>
  <cp:lastPrinted>1997-07-02T21:02:00Z</cp:lastPrinted>
  <dcterms:created xsi:type="dcterms:W3CDTF">2018-11-09T22:44:00Z</dcterms:created>
  <dcterms:modified xsi:type="dcterms:W3CDTF">2018-11-12T00:35:00Z</dcterms:modified>
  <cp:category>Folios :   1  -  18</cp:category>
</cp:coreProperties>
</file>