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75233" w14:textId="77777777" w:rsidR="00CF0004" w:rsidRPr="005B06D2" w:rsidRDefault="007355EC" w:rsidP="00EE5CCA">
      <w:pPr>
        <w:jc w:val="center"/>
        <w:rPr>
          <w:b/>
          <w:sz w:val="28"/>
          <w:szCs w:val="28"/>
          <w:lang w:val="fr-FR"/>
        </w:rPr>
      </w:pPr>
      <w:bookmarkStart w:id="0" w:name="_GoBack"/>
      <w:bookmarkEnd w:id="0"/>
      <w:r w:rsidRPr="005B06D2">
        <w:rPr>
          <w:b/>
          <w:sz w:val="28"/>
          <w:szCs w:val="28"/>
          <w:lang w:val="fr-FR"/>
        </w:rPr>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2B9F67FD" w14:textId="77777777" w:rsidR="00CF0004" w:rsidRDefault="007355EC">
      <w:pPr>
        <w:jc w:val="center"/>
        <w:rPr>
          <w:b/>
          <w:sz w:val="28"/>
        </w:rPr>
      </w:pPr>
      <w:r>
        <w:rPr>
          <w:b/>
          <w:sz w:val="28"/>
        </w:rPr>
        <w:t>ISO/IEC JTC1/SC29/WG11</w:t>
      </w:r>
    </w:p>
    <w:p w14:paraId="1D652B01" w14:textId="77777777" w:rsidR="00CF0004" w:rsidRDefault="007355EC">
      <w:pPr>
        <w:jc w:val="center"/>
        <w:rPr>
          <w:b/>
        </w:rPr>
      </w:pPr>
      <w:r>
        <w:rPr>
          <w:b/>
          <w:sz w:val="28"/>
        </w:rPr>
        <w:t>CODING OF MOVING PICTURES AND AUDIO</w:t>
      </w:r>
    </w:p>
    <w:p w14:paraId="4D2F93E3" w14:textId="77777777" w:rsidR="00CF0004" w:rsidRDefault="00CF0004">
      <w:pPr>
        <w:tabs>
          <w:tab w:val="left" w:pos="5387"/>
        </w:tabs>
        <w:spacing w:line="240" w:lineRule="exact"/>
        <w:jc w:val="center"/>
        <w:rPr>
          <w:b/>
        </w:rPr>
      </w:pPr>
    </w:p>
    <w:p w14:paraId="35495317" w14:textId="72447541" w:rsidR="00CF0004" w:rsidRDefault="007355EC">
      <w:pPr>
        <w:jc w:val="right"/>
        <w:rPr>
          <w:b/>
        </w:rPr>
      </w:pPr>
      <w:r>
        <w:rPr>
          <w:b/>
        </w:rPr>
        <w:t xml:space="preserve">ISO/IEC JTC1/SC29/WG11 </w:t>
      </w:r>
      <w:r w:rsidR="00C11EE2">
        <w:rPr>
          <w:b/>
        </w:rPr>
        <w:t>MPEG 120/</w:t>
      </w:r>
      <w:r w:rsidR="00C11EE2">
        <w:rPr>
          <w:b/>
          <w:color w:val="FF0000"/>
          <w:lang w:eastAsia="ja-JP"/>
        </w:rPr>
        <w:t>N</w:t>
      </w:r>
      <w:r w:rsidR="00C11EE2" w:rsidRPr="008F0245">
        <w:rPr>
          <w:b/>
          <w:color w:val="FF0000"/>
          <w:lang w:eastAsia="ja-JP"/>
        </w:rPr>
        <w:t>1</w:t>
      </w:r>
      <w:r w:rsidR="00C11EE2">
        <w:rPr>
          <w:b/>
          <w:color w:val="FF0000"/>
          <w:lang w:eastAsia="ja-JP"/>
        </w:rPr>
        <w:t>7245</w:t>
      </w:r>
    </w:p>
    <w:p w14:paraId="59057B36" w14:textId="1C180A41" w:rsidR="00CF0004" w:rsidRDefault="00C11EE2">
      <w:pPr>
        <w:wordWrap w:val="0"/>
        <w:jc w:val="right"/>
        <w:rPr>
          <w:b/>
          <w:lang w:eastAsia="ja-JP"/>
        </w:rPr>
      </w:pPr>
      <w:r>
        <w:rPr>
          <w:b/>
          <w:lang w:eastAsia="ja-JP"/>
        </w:rPr>
        <w:t>Oct.</w:t>
      </w:r>
      <w:r>
        <w:rPr>
          <w:rFonts w:eastAsia="Malgun Gothic"/>
          <w:b/>
        </w:rPr>
        <w:t xml:space="preserve"> </w:t>
      </w:r>
      <w:r w:rsidR="007355EC">
        <w:rPr>
          <w:rFonts w:eastAsia="Malgun Gothic"/>
          <w:b/>
        </w:rPr>
        <w:t>201</w:t>
      </w:r>
      <w:r w:rsidR="005D1BDB">
        <w:rPr>
          <w:b/>
          <w:lang w:eastAsia="ja-JP"/>
        </w:rPr>
        <w:t>7</w:t>
      </w:r>
      <w:r w:rsidR="007355EC">
        <w:rPr>
          <w:rFonts w:eastAsia="Malgun Gothic"/>
          <w:b/>
        </w:rPr>
        <w:t xml:space="preserve">, </w:t>
      </w:r>
      <w:r>
        <w:rPr>
          <w:rFonts w:eastAsia="Malgun Gothic"/>
          <w:b/>
        </w:rPr>
        <w:t>Macau</w:t>
      </w:r>
    </w:p>
    <w:p w14:paraId="4254A900" w14:textId="77777777" w:rsidR="00CF0004" w:rsidRDefault="00CF0004">
      <w:pPr>
        <w:jc w:val="right"/>
        <w:rPr>
          <w:b/>
          <w:lang w:eastAsia="ja-JP"/>
        </w:rPr>
      </w:pPr>
    </w:p>
    <w:p w14:paraId="44E42B6F" w14:textId="77777777" w:rsidR="00CF0004" w:rsidRDefault="00CF0004">
      <w:pPr>
        <w:spacing w:line="240" w:lineRule="exact"/>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080"/>
        <w:gridCol w:w="8491"/>
      </w:tblGrid>
      <w:tr w:rsidR="00E53F8C" w14:paraId="007746E2" w14:textId="77777777" w:rsidTr="00AB3818">
        <w:tc>
          <w:tcPr>
            <w:tcW w:w="1080" w:type="dxa"/>
          </w:tcPr>
          <w:p w14:paraId="05445134" w14:textId="77777777" w:rsidR="00E53F8C" w:rsidRDefault="00E53F8C" w:rsidP="00AB3818">
            <w:pPr>
              <w:suppressAutoHyphens/>
              <w:rPr>
                <w:b/>
              </w:rPr>
            </w:pPr>
            <w:r>
              <w:rPr>
                <w:b/>
              </w:rPr>
              <w:t>Source</w:t>
            </w:r>
          </w:p>
        </w:tc>
        <w:tc>
          <w:tcPr>
            <w:tcW w:w="8491" w:type="dxa"/>
          </w:tcPr>
          <w:p w14:paraId="28EBFDE0" w14:textId="77777777" w:rsidR="00E53F8C" w:rsidRDefault="00E53F8C" w:rsidP="00AB3818">
            <w:pPr>
              <w:suppressAutoHyphens/>
              <w:rPr>
                <w:b/>
              </w:rPr>
            </w:pPr>
            <w:r>
              <w:rPr>
                <w:b/>
              </w:rPr>
              <w:t>Systems</w:t>
            </w:r>
          </w:p>
        </w:tc>
      </w:tr>
      <w:tr w:rsidR="00E53F8C" w14:paraId="44922032" w14:textId="77777777" w:rsidTr="00AB3818">
        <w:tc>
          <w:tcPr>
            <w:tcW w:w="1080" w:type="dxa"/>
          </w:tcPr>
          <w:p w14:paraId="7AE6EAAB" w14:textId="77777777" w:rsidR="00E53F8C" w:rsidRDefault="00E53F8C" w:rsidP="00AB3818">
            <w:pPr>
              <w:suppressAutoHyphens/>
              <w:rPr>
                <w:b/>
              </w:rPr>
            </w:pPr>
            <w:r>
              <w:rPr>
                <w:b/>
              </w:rPr>
              <w:t>Status</w:t>
            </w:r>
          </w:p>
        </w:tc>
        <w:tc>
          <w:tcPr>
            <w:tcW w:w="8491" w:type="dxa"/>
          </w:tcPr>
          <w:p w14:paraId="07C5A686" w14:textId="77777777" w:rsidR="00E53F8C" w:rsidRDefault="00E53F8C" w:rsidP="00AB3818">
            <w:pPr>
              <w:suppressAutoHyphens/>
              <w:rPr>
                <w:b/>
              </w:rPr>
            </w:pPr>
            <w:r>
              <w:rPr>
                <w:b/>
              </w:rPr>
              <w:t>Approved</w:t>
            </w:r>
          </w:p>
        </w:tc>
      </w:tr>
      <w:tr w:rsidR="00E53F8C" w14:paraId="2B40E58E" w14:textId="77777777" w:rsidTr="00AB3818">
        <w:tc>
          <w:tcPr>
            <w:tcW w:w="1080" w:type="dxa"/>
          </w:tcPr>
          <w:p w14:paraId="34E9FCE0" w14:textId="77777777" w:rsidR="00E53F8C" w:rsidRDefault="00E53F8C" w:rsidP="00AB3818">
            <w:pPr>
              <w:suppressAutoHyphens/>
              <w:rPr>
                <w:b/>
              </w:rPr>
            </w:pPr>
            <w:r>
              <w:rPr>
                <w:b/>
              </w:rPr>
              <w:t>Title</w:t>
            </w:r>
          </w:p>
        </w:tc>
        <w:tc>
          <w:tcPr>
            <w:tcW w:w="8491" w:type="dxa"/>
          </w:tcPr>
          <w:p w14:paraId="0F96E7A2" w14:textId="0B92930E" w:rsidR="00E53F8C" w:rsidRDefault="00C11EE2" w:rsidP="00AB3818">
            <w:pPr>
              <w:suppressAutoHyphens/>
              <w:rPr>
                <w:b/>
              </w:rPr>
            </w:pPr>
            <w:bookmarkStart w:id="1" w:name="OLE_LINK1"/>
            <w:r>
              <w:rPr>
                <w:b/>
              </w:rPr>
              <w:t>A</w:t>
            </w:r>
            <w:r w:rsidR="00CD3B0F">
              <w:rPr>
                <w:b/>
              </w:rPr>
              <w:t>dvance</w:t>
            </w:r>
            <w:r w:rsidR="00E53F8C">
              <w:rPr>
                <w:b/>
              </w:rPr>
              <w:t xml:space="preserve"> </w:t>
            </w:r>
            <w:r>
              <w:rPr>
                <w:b/>
              </w:rPr>
              <w:t>S</w:t>
            </w:r>
            <w:r w:rsidR="00E53F8C">
              <w:rPr>
                <w:b/>
              </w:rPr>
              <w:t xml:space="preserve">ignaling of MPEG </w:t>
            </w:r>
            <w:r>
              <w:rPr>
                <w:b/>
              </w:rPr>
              <w:t>C</w:t>
            </w:r>
            <w:r w:rsidR="00E53F8C">
              <w:rPr>
                <w:b/>
              </w:rPr>
              <w:t xml:space="preserve">ontainers </w:t>
            </w:r>
            <w:r>
              <w:rPr>
                <w:b/>
              </w:rPr>
              <w:t>Co</w:t>
            </w:r>
            <w:r w:rsidR="00E53F8C">
              <w:rPr>
                <w:b/>
              </w:rPr>
              <w:t>ntent</w:t>
            </w:r>
            <w:bookmarkEnd w:id="1"/>
          </w:p>
        </w:tc>
      </w:tr>
      <w:tr w:rsidR="00E53F8C" w14:paraId="5FBC46D9" w14:textId="77777777" w:rsidTr="00AB3818">
        <w:tc>
          <w:tcPr>
            <w:tcW w:w="1080" w:type="dxa"/>
          </w:tcPr>
          <w:p w14:paraId="73B338CC" w14:textId="77777777" w:rsidR="00E53F8C" w:rsidRDefault="00E53F8C" w:rsidP="00AB3818">
            <w:pPr>
              <w:rPr>
                <w:b/>
              </w:rPr>
            </w:pPr>
            <w:r>
              <w:rPr>
                <w:b/>
              </w:rPr>
              <w:t>Author</w:t>
            </w:r>
          </w:p>
        </w:tc>
        <w:tc>
          <w:tcPr>
            <w:tcW w:w="8491" w:type="dxa"/>
          </w:tcPr>
          <w:p w14:paraId="3D96DD80" w14:textId="702A92F4" w:rsidR="00E53F8C" w:rsidRDefault="00E53F8C" w:rsidP="00AB3818">
            <w:pPr>
              <w:rPr>
                <w:lang w:eastAsia="ja-JP"/>
              </w:rPr>
            </w:pPr>
            <w:r>
              <w:rPr>
                <w:lang w:eastAsia="ja-JP"/>
              </w:rPr>
              <w:t>Cyril Concolato</w:t>
            </w:r>
            <w:r w:rsidR="00C11EE2">
              <w:rPr>
                <w:lang w:eastAsia="ja-JP"/>
              </w:rPr>
              <w:t>, Ali C. Begen, Thomas Stockhammer</w:t>
            </w:r>
          </w:p>
        </w:tc>
      </w:tr>
    </w:tbl>
    <w:p w14:paraId="54F6DA62" w14:textId="77777777" w:rsidR="00E53F8C" w:rsidRDefault="00E53F8C" w:rsidP="00E53F8C"/>
    <w:p w14:paraId="2C549D18" w14:textId="77777777" w:rsidR="00C11EE2" w:rsidRDefault="00C11EE2">
      <w:pPr>
        <w:rPr>
          <w:b/>
          <w:sz w:val="32"/>
        </w:rPr>
      </w:pPr>
    </w:p>
    <w:p w14:paraId="0C7BA125" w14:textId="572C9F45" w:rsidR="0041525E" w:rsidRDefault="00E53F8C">
      <w:r w:rsidRPr="00AF6067">
        <w:rPr>
          <w:b/>
          <w:sz w:val="32"/>
        </w:rPr>
        <w:t xml:space="preserve">Abstract: </w:t>
      </w:r>
      <w:r w:rsidRPr="00AF6067">
        <w:t xml:space="preserve">This document </w:t>
      </w:r>
      <w:r>
        <w:t xml:space="preserve">summarizes </w:t>
      </w:r>
      <w:r w:rsidR="004E771F">
        <w:t xml:space="preserve">various aspects related to </w:t>
      </w:r>
      <w:r>
        <w:t>the signaling of MPEG containers content, reviews different technologies and recommends best practices.</w:t>
      </w:r>
    </w:p>
    <w:p w14:paraId="01DD60E1" w14:textId="77777777" w:rsidR="00E53F8C" w:rsidRDefault="00E53F8C"/>
    <w:p w14:paraId="527B9F56" w14:textId="097ACE10" w:rsidR="00E53F8C" w:rsidRDefault="00E53F8C" w:rsidP="00E53F8C">
      <w:pPr>
        <w:pStyle w:val="Heading1"/>
      </w:pPr>
      <w:r>
        <w:t>Introduction</w:t>
      </w:r>
    </w:p>
    <w:p w14:paraId="407684DA" w14:textId="286FF46C" w:rsidR="002705CB" w:rsidRDefault="00E53F8C" w:rsidP="00F70D3C">
      <w:r>
        <w:t xml:space="preserve">MPEG defines several container formats, in particular ISOBMFF and MPEG-2 TS. Files conformant to these formats may contain multiple media streams, each of which may conform to different media formats, with different profiles and levels. There are several file consumption scenarios under which the full content of the file is not available to a player but </w:t>
      </w:r>
      <w:r w:rsidR="00C36EB0">
        <w:t>under</w:t>
      </w:r>
      <w:r>
        <w:t xml:space="preserve"> which the player has nevertheless to take a decision to retrieve the file or not. These scenarios include progressive file download, adaptive streaming, etc. </w:t>
      </w:r>
      <w:r w:rsidR="00C36EB0">
        <w:t>In such scenarios, t</w:t>
      </w:r>
      <w:r>
        <w:t xml:space="preserve">he player needs to have sufficient information to determine if it </w:t>
      </w:r>
      <w:r w:rsidR="00F6343B">
        <w:t>does (</w:t>
      </w:r>
      <w:r>
        <w:t>or not</w:t>
      </w:r>
      <w:r w:rsidR="00F6343B">
        <w:t>)</w:t>
      </w:r>
      <w:r>
        <w:t xml:space="preserve"> </w:t>
      </w:r>
      <w:r w:rsidR="00A3583A">
        <w:t xml:space="preserve">have </w:t>
      </w:r>
      <w:r>
        <w:t xml:space="preserve">the capabilities of playing the entire or </w:t>
      </w:r>
      <w:r w:rsidR="004E771F">
        <w:t xml:space="preserve">only </w:t>
      </w:r>
      <w:r>
        <w:t>a part of the content</w:t>
      </w:r>
      <w:r w:rsidR="00A74A88">
        <w:t xml:space="preserve">, and when multiple container files are provided, to enable </w:t>
      </w:r>
      <w:r w:rsidR="00F6343B">
        <w:t>the</w:t>
      </w:r>
      <w:r w:rsidR="00A74A88">
        <w:t xml:space="preserve"> player to choose the most appropriate file</w:t>
      </w:r>
      <w:r w:rsidR="004E771F">
        <w:t>(s)</w:t>
      </w:r>
      <w:r w:rsidR="00A74A88">
        <w:t xml:space="preserve"> to process</w:t>
      </w:r>
      <w:r>
        <w:t xml:space="preserve">. </w:t>
      </w:r>
      <w:r w:rsidR="00A74A88">
        <w:t>Th</w:t>
      </w:r>
      <w:r w:rsidR="00EF4A9D">
        <w:t xml:space="preserve">e practice to send </w:t>
      </w:r>
      <w:r w:rsidR="00F6343B">
        <w:t xml:space="preserve">the essential </w:t>
      </w:r>
      <w:r w:rsidR="00EF4A9D">
        <w:t>information about the container content</w:t>
      </w:r>
      <w:r w:rsidR="008F1127">
        <w:t xml:space="preserve"> together with URL(s) to the content </w:t>
      </w:r>
      <w:r w:rsidR="00EF4A9D">
        <w:t>prior to its retrieval</w:t>
      </w:r>
      <w:r w:rsidR="008F1127">
        <w:t xml:space="preserve">, </w:t>
      </w:r>
      <w:r w:rsidR="00A74A88">
        <w:t>is called</w:t>
      </w:r>
      <w:r w:rsidR="002705CB">
        <w:t xml:space="preserve"> hereafter</w:t>
      </w:r>
      <w:r w:rsidR="00A74A88">
        <w:t xml:space="preserve"> </w:t>
      </w:r>
      <w:bookmarkStart w:id="2" w:name="OLE_LINK106"/>
      <w:bookmarkStart w:id="3" w:name="OLE_LINK107"/>
      <w:r w:rsidR="00A74A88">
        <w:t>"</w:t>
      </w:r>
      <w:r w:rsidR="004E771F">
        <w:t xml:space="preserve">in-advance </w:t>
      </w:r>
      <w:r w:rsidR="00A74A88">
        <w:t>signaling"</w:t>
      </w:r>
      <w:r w:rsidR="00D57787">
        <w:t xml:space="preserve"> </w:t>
      </w:r>
      <w:bookmarkEnd w:id="2"/>
      <w:bookmarkEnd w:id="3"/>
      <w:r w:rsidR="00D57787">
        <w:t>or "advance signaling."</w:t>
      </w:r>
      <w:r w:rsidR="00A74A88">
        <w:t xml:space="preserve"> This document reviews what the current practices are, </w:t>
      </w:r>
      <w:r w:rsidR="00EF4A9D">
        <w:t xml:space="preserve">what the </w:t>
      </w:r>
      <w:r w:rsidR="00A74A88">
        <w:t xml:space="preserve">challenges </w:t>
      </w:r>
      <w:r w:rsidR="00EF4A9D">
        <w:t xml:space="preserve">are </w:t>
      </w:r>
      <w:r w:rsidR="00A74A88">
        <w:t xml:space="preserve">and recommends </w:t>
      </w:r>
      <w:r w:rsidR="00F6343B">
        <w:t xml:space="preserve">the </w:t>
      </w:r>
      <w:r w:rsidR="00A74A88">
        <w:t xml:space="preserve">best practices for MPEG container formats, in particular </w:t>
      </w:r>
      <w:r w:rsidR="00EF4A9D">
        <w:t xml:space="preserve">for </w:t>
      </w:r>
      <w:r w:rsidR="00A74A88">
        <w:t xml:space="preserve">the ISOBMFF. </w:t>
      </w:r>
    </w:p>
    <w:p w14:paraId="09D44AC6" w14:textId="77777777" w:rsidR="00A54DD6" w:rsidRDefault="00A54DD6" w:rsidP="00A54DD6">
      <w:pPr>
        <w:pStyle w:val="Heading1"/>
      </w:pPr>
      <w:r>
        <w:t>Requirements</w:t>
      </w:r>
    </w:p>
    <w:p w14:paraId="24DA4AD7" w14:textId="6A009A6A" w:rsidR="00E53F8C" w:rsidRDefault="00D57787" w:rsidP="00E53F8C">
      <w:r>
        <w:t>A</w:t>
      </w:r>
      <w:r w:rsidR="002705CB">
        <w:t xml:space="preserve">dvance </w:t>
      </w:r>
      <w:r w:rsidR="00E53F8C">
        <w:t xml:space="preserve">signaling of the container content is </w:t>
      </w:r>
      <w:r w:rsidR="00A74A88">
        <w:t xml:space="preserve">usually </w:t>
      </w:r>
      <w:r w:rsidR="00E53F8C">
        <w:t>subject to the following requirements:</w:t>
      </w:r>
    </w:p>
    <w:p w14:paraId="75FFC6AC" w14:textId="77777777" w:rsidR="00A74A88" w:rsidRDefault="00A74A88" w:rsidP="00E53F8C"/>
    <w:p w14:paraId="575480EB" w14:textId="23C3692B" w:rsidR="00E53F8C" w:rsidRDefault="00E53F8C" w:rsidP="00E53F8C">
      <w:pPr>
        <w:pStyle w:val="ListParagraph"/>
        <w:numPr>
          <w:ilvl w:val="0"/>
          <w:numId w:val="5"/>
        </w:numPr>
      </w:pPr>
      <w:r>
        <w:t>should provide sufficient information for a player to decide</w:t>
      </w:r>
      <w:r w:rsidR="002705CB">
        <w:t xml:space="preserve"> if it needs and can process the file or not</w:t>
      </w:r>
    </w:p>
    <w:p w14:paraId="70759F68" w14:textId="77777777" w:rsidR="00A74A88" w:rsidRDefault="00A74A88" w:rsidP="00A74A88"/>
    <w:p w14:paraId="18175E30" w14:textId="3430C3C7" w:rsidR="00A74A88" w:rsidRDefault="00A74A88" w:rsidP="00EE5CCA">
      <w:pPr>
        <w:ind w:left="720"/>
      </w:pPr>
      <w:r>
        <w:t>Th</w:t>
      </w:r>
      <w:r w:rsidR="00F6343B">
        <w:t>is</w:t>
      </w:r>
      <w:r>
        <w:t xml:space="preserve"> information is content dependent</w:t>
      </w:r>
      <w:r w:rsidR="00E8559F">
        <w:t>, and typically includes</w:t>
      </w:r>
      <w:r>
        <w:t>:</w:t>
      </w:r>
    </w:p>
    <w:p w14:paraId="0C75E354" w14:textId="070FB35D" w:rsidR="00EF4A9D" w:rsidRDefault="00EF4A9D" w:rsidP="00A74A88">
      <w:pPr>
        <w:pStyle w:val="ListParagraph"/>
        <w:numPr>
          <w:ilvl w:val="1"/>
          <w:numId w:val="5"/>
        </w:numPr>
      </w:pPr>
      <w:r>
        <w:t>the type of the container format (e.g.</w:t>
      </w:r>
      <w:r w:rsidR="00F6343B">
        <w:t>,</w:t>
      </w:r>
      <w:r>
        <w:t xml:space="preserve"> ISOBMFF vs</w:t>
      </w:r>
      <w:r w:rsidR="00F6343B">
        <w:t>.</w:t>
      </w:r>
      <w:r>
        <w:t xml:space="preserve"> MPEG-2 TS) and required features of the container format (e.g.</w:t>
      </w:r>
      <w:r w:rsidR="00F6343B">
        <w:t>,</w:t>
      </w:r>
      <w:r>
        <w:t xml:space="preserve"> brands of ISOBMFF)</w:t>
      </w:r>
    </w:p>
    <w:p w14:paraId="1D5D8AE0" w14:textId="2D505AFD" w:rsidR="00A74A88" w:rsidRDefault="00A74A88" w:rsidP="00A74A88">
      <w:pPr>
        <w:pStyle w:val="ListParagraph"/>
        <w:numPr>
          <w:ilvl w:val="1"/>
          <w:numId w:val="5"/>
        </w:numPr>
      </w:pPr>
      <w:r>
        <w:lastRenderedPageBreak/>
        <w:t>the number of media streams</w:t>
      </w:r>
      <w:r w:rsidR="00EF4A9D">
        <w:t xml:space="preserve"> in the container</w:t>
      </w:r>
    </w:p>
    <w:p w14:paraId="0223C07C" w14:textId="61E627E7" w:rsidR="00A74A88" w:rsidRDefault="00A74A88" w:rsidP="00A74A88">
      <w:pPr>
        <w:pStyle w:val="ListParagraph"/>
        <w:numPr>
          <w:ilvl w:val="1"/>
          <w:numId w:val="5"/>
        </w:numPr>
      </w:pPr>
      <w:r>
        <w:t xml:space="preserve">the </w:t>
      </w:r>
      <w:r w:rsidR="00EF4A9D">
        <w:t xml:space="preserve">detailed </w:t>
      </w:r>
      <w:r w:rsidR="004F6CB8">
        <w:t xml:space="preserve">coding </w:t>
      </w:r>
      <w:r>
        <w:t>type of each media stream</w:t>
      </w:r>
    </w:p>
    <w:p w14:paraId="6F41945B" w14:textId="696A9983" w:rsidR="00A74A88" w:rsidRDefault="00EF4A9D" w:rsidP="00A74A88">
      <w:pPr>
        <w:pStyle w:val="ListParagraph"/>
        <w:numPr>
          <w:ilvl w:val="2"/>
          <w:numId w:val="5"/>
        </w:numPr>
      </w:pPr>
      <w:r>
        <w:t>This includes the media type (audio, video, subtitle, metadata), codec information (HEVC, AAC, …) and codec-specific information</w:t>
      </w:r>
      <w:r w:rsidR="00F70D3C">
        <w:t>. It is assumed that each codec defines a way to signal minimum requirements to decode the stream,</w:t>
      </w:r>
      <w:r>
        <w:t xml:space="preserve"> such as </w:t>
      </w:r>
      <w:r w:rsidR="00A74A88">
        <w:t>profile and level indications</w:t>
      </w:r>
      <w:r>
        <w:t>.</w:t>
      </w:r>
    </w:p>
    <w:p w14:paraId="034D9B64" w14:textId="144B80CD" w:rsidR="00A74A88" w:rsidRDefault="00A74A88" w:rsidP="00A74A88">
      <w:pPr>
        <w:pStyle w:val="ListParagraph"/>
        <w:numPr>
          <w:ilvl w:val="1"/>
          <w:numId w:val="5"/>
        </w:numPr>
      </w:pPr>
      <w:r>
        <w:t>the characteristics of each media stream</w:t>
      </w:r>
    </w:p>
    <w:p w14:paraId="1169B3ED" w14:textId="4DD37904" w:rsidR="00A74A88" w:rsidRDefault="00A74A88" w:rsidP="00A74A88">
      <w:pPr>
        <w:pStyle w:val="ListParagraph"/>
        <w:numPr>
          <w:ilvl w:val="2"/>
          <w:numId w:val="5"/>
        </w:numPr>
      </w:pPr>
      <w:r>
        <w:t>This typically include basic description such as width and height of a video stream, number of channels and sample rate for an audio stream, language information,</w:t>
      </w:r>
      <w:r w:rsidR="00F6343B">
        <w:t xml:space="preserve"> etc.</w:t>
      </w:r>
    </w:p>
    <w:p w14:paraId="678AB1DF" w14:textId="77777777" w:rsidR="00EF4A9D" w:rsidRDefault="00EF4A9D" w:rsidP="00A74A88">
      <w:pPr>
        <w:pStyle w:val="ListParagraph"/>
        <w:numPr>
          <w:ilvl w:val="1"/>
          <w:numId w:val="5"/>
        </w:numPr>
      </w:pPr>
      <w:r>
        <w:t>pre-decoding capabilities required to process each stream</w:t>
      </w:r>
    </w:p>
    <w:p w14:paraId="1A01FA39" w14:textId="58E90FCF" w:rsidR="00EF4A9D" w:rsidRDefault="00EF4A9D" w:rsidP="00EF4A9D">
      <w:pPr>
        <w:pStyle w:val="ListParagraph"/>
        <w:numPr>
          <w:ilvl w:val="2"/>
          <w:numId w:val="5"/>
        </w:numPr>
      </w:pPr>
      <w:r>
        <w:t>In particular, decryption when content is protected</w:t>
      </w:r>
    </w:p>
    <w:p w14:paraId="6218508E" w14:textId="44D6727C" w:rsidR="00C36EB0" w:rsidRDefault="00A74A88" w:rsidP="00A74A88">
      <w:pPr>
        <w:pStyle w:val="ListParagraph"/>
        <w:numPr>
          <w:ilvl w:val="1"/>
          <w:numId w:val="5"/>
        </w:numPr>
      </w:pPr>
      <w:r>
        <w:t xml:space="preserve">post-decoding capabilities required to </w:t>
      </w:r>
      <w:r w:rsidR="00C36EB0">
        <w:t xml:space="preserve">correctly </w:t>
      </w:r>
      <w:r w:rsidR="00EF4A9D">
        <w:t xml:space="preserve">present </w:t>
      </w:r>
      <w:r>
        <w:t>each stream</w:t>
      </w:r>
    </w:p>
    <w:p w14:paraId="561100CC" w14:textId="2D85F947" w:rsidR="00A54DD6" w:rsidRDefault="002705CB" w:rsidP="00C36EB0">
      <w:pPr>
        <w:pStyle w:val="ListParagraph"/>
        <w:numPr>
          <w:ilvl w:val="2"/>
          <w:numId w:val="5"/>
        </w:numPr>
      </w:pPr>
      <w:r w:rsidRPr="00F70D3C">
        <w:t>Post-decoding capabilities are more and more often used</w:t>
      </w:r>
      <w:r w:rsidR="00A54DD6">
        <w:t>, in particular</w:t>
      </w:r>
      <w:r w:rsidRPr="00F70D3C">
        <w:t xml:space="preserve"> in video applications</w:t>
      </w:r>
      <w:r w:rsidR="00A54DD6" w:rsidRPr="00F70D3C">
        <w:t>. When</w:t>
      </w:r>
      <w:r w:rsidRPr="00F70D3C">
        <w:t xml:space="preserve"> using AVC or HEVC</w:t>
      </w:r>
      <w:r w:rsidR="00A54DD6" w:rsidRPr="00F70D3C">
        <w:t>,</w:t>
      </w:r>
      <w:r w:rsidRPr="00F70D3C">
        <w:t xml:space="preserve"> SEI messages</w:t>
      </w:r>
      <w:r w:rsidRPr="00A54DD6">
        <w:t xml:space="preserve"> </w:t>
      </w:r>
      <w:r w:rsidR="00A54DD6" w:rsidRPr="00A54DD6">
        <w:t>are</w:t>
      </w:r>
      <w:r w:rsidR="00A54DD6">
        <w:t xml:space="preserve"> used to describe the post-processing required at the client side to properly display the video. </w:t>
      </w:r>
      <w:r w:rsidR="00C36EB0">
        <w:t xml:space="preserve">For instance, when a video stream uses frame packing it </w:t>
      </w:r>
      <w:r w:rsidR="00A54DD6">
        <w:t xml:space="preserve">can be </w:t>
      </w:r>
      <w:r w:rsidR="00C36EB0">
        <w:t xml:space="preserve">necessary to </w:t>
      </w:r>
      <w:r w:rsidR="00A54DD6">
        <w:t xml:space="preserve">signal it in advance </w:t>
      </w:r>
      <w:r w:rsidR="00C36EB0">
        <w:t xml:space="preserve">as a player non-capable of unpacking the frames should not </w:t>
      </w:r>
      <w:r w:rsidR="00A54DD6">
        <w:t xml:space="preserve">decode and display the </w:t>
      </w:r>
      <w:r w:rsidR="00C36EB0">
        <w:t>stream.</w:t>
      </w:r>
    </w:p>
    <w:p w14:paraId="75CF912F" w14:textId="77777777" w:rsidR="00F70D3C" w:rsidRDefault="00F70D3C"/>
    <w:p w14:paraId="07F886EC" w14:textId="71F2C554" w:rsidR="00B6515A" w:rsidRPr="00F70D3C" w:rsidRDefault="00F70D3C" w:rsidP="00EE5CCA">
      <w:pPr>
        <w:ind w:left="720"/>
      </w:pPr>
      <w:r>
        <w:t>It should be noted that m</w:t>
      </w:r>
      <w:r w:rsidR="004F6CB8" w:rsidRPr="00F70D3C">
        <w:t>ost of</w:t>
      </w:r>
      <w:r w:rsidR="004F6CB8">
        <w:t xml:space="preserve"> this information (except coding type) is not dependent on the compression format used and should have (or already has) a well-defined mapping in 23001-8 CICP.</w:t>
      </w:r>
    </w:p>
    <w:p w14:paraId="344CB441" w14:textId="77777777" w:rsidR="00A74A88" w:rsidRDefault="00A74A88"/>
    <w:p w14:paraId="2FA7DEDD" w14:textId="5BFC3123" w:rsidR="00C36EB0" w:rsidRDefault="00E8559F" w:rsidP="00C36EB0">
      <w:pPr>
        <w:pStyle w:val="ListParagraph"/>
        <w:numPr>
          <w:ilvl w:val="0"/>
          <w:numId w:val="5"/>
        </w:numPr>
      </w:pPr>
      <w:r>
        <w:t>shall</w:t>
      </w:r>
      <w:r w:rsidR="00C36EB0">
        <w:t xml:space="preserve"> be accurate</w:t>
      </w:r>
      <w:r w:rsidR="00925A26">
        <w:t xml:space="preserve"> </w:t>
      </w:r>
    </w:p>
    <w:p w14:paraId="47903715" w14:textId="77777777" w:rsidR="00C36EB0" w:rsidRDefault="00C36EB0" w:rsidP="00C36EB0"/>
    <w:p w14:paraId="54033EE6" w14:textId="09890FE5" w:rsidR="0035435A" w:rsidRDefault="00C36EB0" w:rsidP="00EE5CCA">
      <w:pPr>
        <w:ind w:left="720"/>
      </w:pPr>
      <w:r>
        <w:t xml:space="preserve">It is </w:t>
      </w:r>
      <w:r w:rsidR="00EF4A9D">
        <w:t>important</w:t>
      </w:r>
      <w:r>
        <w:t xml:space="preserve"> that the information provided prior to the file download be correct</w:t>
      </w:r>
      <w:r w:rsidR="00EF4A9D">
        <w:t xml:space="preserve"> to avoid wasted downloads</w:t>
      </w:r>
      <w:r w:rsidR="00D52713">
        <w:t xml:space="preserve"> and resources</w:t>
      </w:r>
      <w:r>
        <w:t xml:space="preserve">. </w:t>
      </w:r>
      <w:r w:rsidR="0035435A">
        <w:t>It shall accurately</w:t>
      </w:r>
      <w:r w:rsidR="00D52713" w:rsidRPr="00D52713">
        <w:t xml:space="preserve"> </w:t>
      </w:r>
      <w:r w:rsidR="00D52713">
        <w:t>describe</w:t>
      </w:r>
      <w:r w:rsidR="0035435A">
        <w:t xml:space="preserve"> the container content. But</w:t>
      </w:r>
      <w:r w:rsidR="00D52713">
        <w:t>,</w:t>
      </w:r>
      <w:r w:rsidR="0035435A">
        <w:t xml:space="preserve"> since the signaling information is stored/sent separately from the file, there is a risk that the signaling and the content diverge. </w:t>
      </w:r>
    </w:p>
    <w:p w14:paraId="1B90F285" w14:textId="77777777" w:rsidR="0035435A" w:rsidRDefault="0035435A" w:rsidP="00EE5CCA">
      <w:pPr>
        <w:ind w:left="720"/>
      </w:pPr>
    </w:p>
    <w:p w14:paraId="6E9CC615" w14:textId="27945F24" w:rsidR="0035435A" w:rsidRDefault="0035435A" w:rsidP="00EE5CCA">
      <w:pPr>
        <w:ind w:left="720"/>
      </w:pPr>
      <w:r>
        <w:t>The signaling information may be incomplete</w:t>
      </w:r>
      <w:r w:rsidR="00D52713">
        <w:t xml:space="preserve"> (or out of date)</w:t>
      </w:r>
      <w:r>
        <w:t xml:space="preserve"> in the sense that it may not suffice for a player to decide if it needs or can play the content of the container.</w:t>
      </w:r>
    </w:p>
    <w:p w14:paraId="0F681795" w14:textId="77777777" w:rsidR="0035435A" w:rsidRDefault="0035435A" w:rsidP="00EE5CCA">
      <w:pPr>
        <w:ind w:left="720"/>
      </w:pPr>
    </w:p>
    <w:p w14:paraId="2F87DBA8" w14:textId="79CF5F34" w:rsidR="0035435A" w:rsidRDefault="0035435A" w:rsidP="00EE5CCA">
      <w:pPr>
        <w:ind w:left="720"/>
      </w:pPr>
      <w:r>
        <w:t xml:space="preserve">In particular, when the content type or characteristics change within the file, the signaling information </w:t>
      </w:r>
      <w:r w:rsidR="00F70D3C">
        <w:t xml:space="preserve">shall </w:t>
      </w:r>
      <w:r>
        <w:t>describe the entire lifetime of the content: either by provid</w:t>
      </w:r>
      <w:r w:rsidR="00050A1D">
        <w:t>ing</w:t>
      </w:r>
      <w:r>
        <w:t xml:space="preserve"> all the </w:t>
      </w:r>
      <w:r w:rsidR="00050A1D">
        <w:t xml:space="preserve">different </w:t>
      </w:r>
      <w:r>
        <w:t>features or by providing only the common part</w:t>
      </w:r>
      <w:r w:rsidR="00D52713">
        <w:t>(s)</w:t>
      </w:r>
      <w:r>
        <w:t xml:space="preserve">. </w:t>
      </w:r>
    </w:p>
    <w:p w14:paraId="561D92A9" w14:textId="7748E3EF" w:rsidR="00C36EB0" w:rsidRDefault="00C36EB0" w:rsidP="00C36EB0"/>
    <w:p w14:paraId="769F7834" w14:textId="674D7F9C" w:rsidR="00E53F8C" w:rsidRDefault="00E53F8C" w:rsidP="00E53F8C">
      <w:pPr>
        <w:pStyle w:val="ListParagraph"/>
        <w:numPr>
          <w:ilvl w:val="0"/>
          <w:numId w:val="5"/>
        </w:numPr>
      </w:pPr>
      <w:r>
        <w:t xml:space="preserve">should be compatible with protocols and formats </w:t>
      </w:r>
      <w:r w:rsidR="00A74A88">
        <w:t>carrying such information</w:t>
      </w:r>
    </w:p>
    <w:p w14:paraId="2FBA989F" w14:textId="77777777" w:rsidR="00C36EB0" w:rsidRDefault="00C36EB0" w:rsidP="00C36EB0"/>
    <w:p w14:paraId="506F19D8" w14:textId="6A3378B7" w:rsidR="00C36EB0" w:rsidRDefault="00C36EB0" w:rsidP="00EE5CCA">
      <w:pPr>
        <w:ind w:left="720"/>
      </w:pPr>
      <w:r>
        <w:t xml:space="preserve">Early signaling information may be carried in delivery protocols (such as HTTP), in manifest formats for adaptive streaming </w:t>
      </w:r>
      <w:r w:rsidR="00EF4A9D">
        <w:t>(</w:t>
      </w:r>
      <w:r>
        <w:t>such as DASH</w:t>
      </w:r>
      <w:r w:rsidR="00EF4A9D">
        <w:t>)</w:t>
      </w:r>
      <w:r>
        <w:t xml:space="preserve">. </w:t>
      </w:r>
      <w:r w:rsidR="00EF4A9D">
        <w:t xml:space="preserve">Therefore, it </w:t>
      </w:r>
      <w:r>
        <w:t>should respect the constraints (e.g.</w:t>
      </w:r>
      <w:r w:rsidR="00D52713">
        <w:t>,</w:t>
      </w:r>
      <w:r>
        <w:t xml:space="preserve"> the encoding) of these protocols and formats. Usually, the information to be provided includes binary information, while formats and protocols are text-based. Early signaling is therefore usually encoded in a text-compatible way (e.g.</w:t>
      </w:r>
      <w:r w:rsidR="00D52713">
        <w:t>,</w:t>
      </w:r>
      <w:r>
        <w:t xml:space="preserve"> base64).</w:t>
      </w:r>
    </w:p>
    <w:p w14:paraId="7FF862AE" w14:textId="77777777" w:rsidR="00C36EB0" w:rsidRDefault="00C36EB0" w:rsidP="00C36EB0"/>
    <w:p w14:paraId="12A3C49E" w14:textId="7B84D7E2" w:rsidR="00C36EB0" w:rsidRDefault="00C36EB0" w:rsidP="00C36EB0">
      <w:pPr>
        <w:pStyle w:val="ListParagraph"/>
        <w:numPr>
          <w:ilvl w:val="0"/>
          <w:numId w:val="5"/>
        </w:numPr>
      </w:pPr>
      <w:r>
        <w:lastRenderedPageBreak/>
        <w:t>should not be too large in size</w:t>
      </w:r>
    </w:p>
    <w:p w14:paraId="1D2E41EC" w14:textId="77777777" w:rsidR="00C36EB0" w:rsidRDefault="00C36EB0" w:rsidP="00C36EB0"/>
    <w:p w14:paraId="3543B574" w14:textId="17BDB735" w:rsidR="00E8559F" w:rsidRDefault="00C36EB0" w:rsidP="00EE5CCA">
      <w:pPr>
        <w:ind w:left="720"/>
      </w:pPr>
      <w:r>
        <w:t xml:space="preserve">Players may have to retrieve the signaling information of multiple files before making a decision. The size of the signaling information should not </w:t>
      </w:r>
      <w:r w:rsidR="00EF4A9D">
        <w:t xml:space="preserve">therefore </w:t>
      </w:r>
      <w:r>
        <w:t xml:space="preserve">be too large to make this decision process </w:t>
      </w:r>
      <w:r w:rsidR="0033319A">
        <w:t>in</w:t>
      </w:r>
      <w:r>
        <w:t>efficient.</w:t>
      </w:r>
    </w:p>
    <w:p w14:paraId="1D2BB57E" w14:textId="77777777" w:rsidR="008F1127" w:rsidRDefault="008F1127" w:rsidP="008F1127"/>
    <w:p w14:paraId="7704F399" w14:textId="23678853" w:rsidR="00A54DD6" w:rsidRDefault="00A54DD6" w:rsidP="00F70D3C">
      <w:pPr>
        <w:pStyle w:val="ListParagraph"/>
        <w:numPr>
          <w:ilvl w:val="0"/>
          <w:numId w:val="5"/>
        </w:numPr>
      </w:pPr>
      <w:r>
        <w:t xml:space="preserve">should not </w:t>
      </w:r>
      <w:r w:rsidR="00426E56">
        <w:t xml:space="preserve">interfere with </w:t>
      </w:r>
      <w:r>
        <w:t xml:space="preserve">manifest </w:t>
      </w:r>
      <w:r w:rsidR="00426E56">
        <w:t>stream selection instructions</w:t>
      </w:r>
    </w:p>
    <w:p w14:paraId="5D3A40E5" w14:textId="77777777" w:rsidR="00A54DD6" w:rsidRDefault="00A54DD6" w:rsidP="00A54DD6"/>
    <w:p w14:paraId="5BBF5E3D" w14:textId="77777777" w:rsidR="0033319A" w:rsidRDefault="00A54DD6" w:rsidP="00802028">
      <w:pPr>
        <w:ind w:left="720"/>
      </w:pPr>
      <w:r>
        <w:t xml:space="preserve">Many features of the manifest formats used in adaptive streaming technologies </w:t>
      </w:r>
      <w:r w:rsidR="0035435A">
        <w:t xml:space="preserve">are also available in </w:t>
      </w:r>
      <w:r>
        <w:t>MPEG container technologies</w:t>
      </w:r>
      <w:r w:rsidR="0035435A">
        <w:t>:</w:t>
      </w:r>
    </w:p>
    <w:p w14:paraId="1113E830" w14:textId="77777777" w:rsidR="0033319A" w:rsidRDefault="0035435A" w:rsidP="00802028">
      <w:pPr>
        <w:pStyle w:val="ListParagraph"/>
        <w:numPr>
          <w:ilvl w:val="0"/>
          <w:numId w:val="14"/>
        </w:numPr>
      </w:pPr>
      <w:r>
        <w:t xml:space="preserve">the ability to describe </w:t>
      </w:r>
      <w:r w:rsidR="00A54DD6">
        <w:t>multiple streams</w:t>
      </w:r>
      <w:r>
        <w:t>, possibly alternative versions of each stream</w:t>
      </w:r>
    </w:p>
    <w:p w14:paraId="69C93709" w14:textId="43BF2ABE" w:rsidR="00A54DD6" w:rsidRDefault="0035435A" w:rsidP="00802028">
      <w:pPr>
        <w:pStyle w:val="ListParagraph"/>
        <w:numPr>
          <w:ilvl w:val="0"/>
          <w:numId w:val="14"/>
        </w:numPr>
      </w:pPr>
      <w:r>
        <w:t xml:space="preserve">the ability to provide stream-specific </w:t>
      </w:r>
      <w:r w:rsidR="00A54DD6">
        <w:t xml:space="preserve">metadata </w:t>
      </w:r>
      <w:r>
        <w:t xml:space="preserve">enabling the selection of a media stream </w:t>
      </w:r>
      <w:r w:rsidR="00A54DD6">
        <w:t>(</w:t>
      </w:r>
      <w:r>
        <w:t xml:space="preserve">language, kind, encryption, </w:t>
      </w:r>
      <w:r w:rsidR="00A54DD6">
        <w:t>…)</w:t>
      </w:r>
      <w:r>
        <w:t xml:space="preserve"> </w:t>
      </w:r>
    </w:p>
    <w:p w14:paraId="67515106" w14:textId="77777777" w:rsidR="00A54DD6" w:rsidRDefault="00A54DD6" w:rsidP="00A54DD6"/>
    <w:p w14:paraId="359E3D94" w14:textId="53AAEAFB" w:rsidR="00A54DD6" w:rsidRDefault="00A54DD6" w:rsidP="00A54DD6">
      <w:r>
        <w:t>Fundamentally, a manifest is a playlist. A manifest implies sequencing media content, possibly of different types</w:t>
      </w:r>
      <w:r w:rsidR="00426E56">
        <w:t xml:space="preserve"> and containers</w:t>
      </w:r>
      <w:r>
        <w:t>.</w:t>
      </w:r>
      <w:r w:rsidR="00426E56">
        <w:t xml:space="preserve"> </w:t>
      </w:r>
      <w:r w:rsidR="00D57787">
        <w:t>A</w:t>
      </w:r>
      <w:r w:rsidR="00426E56">
        <w:t xml:space="preserve">dvance signaling information should not </w:t>
      </w:r>
      <w:r w:rsidR="00E62E68">
        <w:t>carry information about sequencing, alternates or parallel stream selection, since such information is present in the manifest.</w:t>
      </w:r>
    </w:p>
    <w:p w14:paraId="44DBCAF6" w14:textId="04B36948" w:rsidR="00C36EB0" w:rsidRDefault="00116E01" w:rsidP="00C36EB0">
      <w:pPr>
        <w:pStyle w:val="Heading1"/>
      </w:pPr>
      <w:r>
        <w:t xml:space="preserve">Current usages of </w:t>
      </w:r>
      <w:r w:rsidR="00D57787">
        <w:t xml:space="preserve">advance </w:t>
      </w:r>
      <w:r>
        <w:t>signaling information</w:t>
      </w:r>
    </w:p>
    <w:p w14:paraId="44865284" w14:textId="5F058B9A" w:rsidR="00050A1D" w:rsidRPr="00B34F0F" w:rsidRDefault="00050A1D">
      <w:r w:rsidRPr="00B34F0F">
        <w:t>This section reviews some of the current usages, from the perspective of the consumer of this information</w:t>
      </w:r>
      <w:r w:rsidR="00802028">
        <w:t xml:space="preserve"> (</w:t>
      </w:r>
      <w:r w:rsidR="00FE0EC4" w:rsidRPr="00B34F0F">
        <w:t>typically player devices</w:t>
      </w:r>
      <w:r w:rsidR="00802028">
        <w:t>)</w:t>
      </w:r>
      <w:r w:rsidRPr="00B34F0F">
        <w:t xml:space="preserve">. </w:t>
      </w:r>
    </w:p>
    <w:p w14:paraId="3822BFF1" w14:textId="43D651C8" w:rsidR="00C36EB0" w:rsidRDefault="007D6968" w:rsidP="00C36EB0">
      <w:pPr>
        <w:pStyle w:val="Heading2"/>
      </w:pPr>
      <w:r>
        <w:t xml:space="preserve">Use in </w:t>
      </w:r>
      <w:r w:rsidR="00C36EB0">
        <w:t>HTTP</w:t>
      </w:r>
      <w:r>
        <w:t>-based environment</w:t>
      </w:r>
      <w:r w:rsidR="00050A1D">
        <w:t>s</w:t>
      </w:r>
    </w:p>
    <w:p w14:paraId="1B7C6F44" w14:textId="6E45A988" w:rsidR="007D6968" w:rsidRDefault="00EF4A9D" w:rsidP="00C36EB0">
      <w:r>
        <w:t xml:space="preserve">In HTTP </w:t>
      </w:r>
      <w:r w:rsidR="00E8559F">
        <w:t xml:space="preserve">environments, headers are used to carry such information. </w:t>
      </w:r>
    </w:p>
    <w:p w14:paraId="1DCB5B66" w14:textId="77777777" w:rsidR="007D6968" w:rsidRDefault="007D6968" w:rsidP="00C36EB0"/>
    <w:p w14:paraId="01986600" w14:textId="0185B35B" w:rsidR="007D6968" w:rsidRDefault="00E8559F" w:rsidP="00C36EB0">
      <w:r>
        <w:t>When using a</w:t>
      </w:r>
      <w:r w:rsidR="007D6968">
        <w:t>n HTTP</w:t>
      </w:r>
      <w:r>
        <w:t xml:space="preserve"> HEAD request, a player </w:t>
      </w:r>
      <w:r w:rsidR="007D6968">
        <w:t xml:space="preserve">receives the signaling </w:t>
      </w:r>
      <w:r>
        <w:t xml:space="preserve">information </w:t>
      </w:r>
      <w:r w:rsidR="007D6968">
        <w:t>in the "Content-Type" header of the HTTP response</w:t>
      </w:r>
      <w:r w:rsidR="00611DDD">
        <w:t xml:space="preserve"> without actually downloading the resource</w:t>
      </w:r>
      <w:r w:rsidR="007D6968">
        <w:t>. A player may issue multiple HEAD requests for multiple files and then, based on the signaling information, issue a GET request for the most appropriate content</w:t>
      </w:r>
      <w:r>
        <w:t>.</w:t>
      </w:r>
    </w:p>
    <w:p w14:paraId="53FBF4D5" w14:textId="4E8DBB1B" w:rsidR="00E8559F" w:rsidRDefault="00E8559F" w:rsidP="00C36EB0">
      <w:r>
        <w:t xml:space="preserve"> </w:t>
      </w:r>
    </w:p>
    <w:p w14:paraId="72081AC9" w14:textId="392A9578" w:rsidR="00B34F0F" w:rsidRDefault="00B34F0F" w:rsidP="00B34F0F">
      <w:r>
        <w:t>NOTE: This scenario may not be representative of current practices. It is usually assumed that advance signaling information is obtained at the same time as the URL(s) to the content and that no additional round</w:t>
      </w:r>
      <w:r w:rsidR="00192226">
        <w:t xml:space="preserve"> </w:t>
      </w:r>
      <w:r>
        <w:t>trip (HEAD or GET) is necessary to obtain it.</w:t>
      </w:r>
    </w:p>
    <w:p w14:paraId="21DA4784" w14:textId="00204BC9" w:rsidR="00B34F0F" w:rsidRDefault="00B34F0F" w:rsidP="00C36EB0"/>
    <w:p w14:paraId="43EDD027" w14:textId="695BB037" w:rsidR="007D6968" w:rsidRDefault="007D6968" w:rsidP="00C36EB0">
      <w:r>
        <w:t>Alternatively, when using t</w:t>
      </w:r>
      <w:r w:rsidR="00E8559F">
        <w:t xml:space="preserve">he "Accept" header </w:t>
      </w:r>
      <w:r>
        <w:t xml:space="preserve">in a GET request, </w:t>
      </w:r>
      <w:r w:rsidR="00E8559F">
        <w:t xml:space="preserve">players </w:t>
      </w:r>
      <w:r>
        <w:t xml:space="preserve">can indicate </w:t>
      </w:r>
      <w:r w:rsidR="00611DDD">
        <w:t>to the server its</w:t>
      </w:r>
      <w:r w:rsidR="00E8559F">
        <w:t xml:space="preserve"> supported features</w:t>
      </w:r>
      <w:r w:rsidR="00611DDD">
        <w:t xml:space="preserve">. The server </w:t>
      </w:r>
      <w:r>
        <w:t xml:space="preserve">can in turn </w:t>
      </w:r>
      <w:r w:rsidR="00611DDD">
        <w:t xml:space="preserve">respond with </w:t>
      </w:r>
      <w:r>
        <w:t>the most appropriate file</w:t>
      </w:r>
      <w:r w:rsidR="00E8559F">
        <w:t xml:space="preserve">. </w:t>
      </w:r>
    </w:p>
    <w:p w14:paraId="5032D0E6" w14:textId="77777777" w:rsidR="007D6968" w:rsidRDefault="007D6968" w:rsidP="00C36EB0"/>
    <w:p w14:paraId="45C7E881" w14:textId="06994B01" w:rsidR="00B34F0F" w:rsidRDefault="00B34F0F" w:rsidP="00C36EB0">
      <w:r>
        <w:t xml:space="preserve">NOTE: This scenario is also not a current practice and does not strictly rely on "content signaling" but rather on "capabilities signaling". It may </w:t>
      </w:r>
      <w:r w:rsidR="00B944DF">
        <w:t xml:space="preserve">still </w:t>
      </w:r>
      <w:r>
        <w:t xml:space="preserve">be relevant because </w:t>
      </w:r>
      <w:r w:rsidR="00B944DF">
        <w:t>one may describe its capabilities in terms of hypothetical content it could process.</w:t>
      </w:r>
    </w:p>
    <w:p w14:paraId="3BC3134B" w14:textId="77777777" w:rsidR="00B34F0F" w:rsidRDefault="00B34F0F" w:rsidP="00C36EB0"/>
    <w:p w14:paraId="3628589A" w14:textId="6D3C82CB" w:rsidR="00C36EB0" w:rsidRDefault="007D6968" w:rsidP="00C36EB0">
      <w:r>
        <w:t xml:space="preserve">In both approaches, </w:t>
      </w:r>
      <w:r w:rsidR="00E8559F">
        <w:t xml:space="preserve">headers are based on </w:t>
      </w:r>
      <w:r>
        <w:t xml:space="preserve">the </w:t>
      </w:r>
      <w:r w:rsidR="00E8559F">
        <w:t xml:space="preserve">MIME </w:t>
      </w:r>
      <w:r>
        <w:t>format</w:t>
      </w:r>
      <w:r w:rsidR="00050A1D">
        <w:t xml:space="preserve"> (see below)</w:t>
      </w:r>
      <w:r w:rsidR="00E8559F">
        <w:t>.</w:t>
      </w:r>
    </w:p>
    <w:p w14:paraId="17ACBE56" w14:textId="1ADFA55E" w:rsidR="00C36EB0" w:rsidRDefault="00050A1D" w:rsidP="00C36EB0">
      <w:pPr>
        <w:pStyle w:val="Heading2"/>
      </w:pPr>
      <w:r>
        <w:lastRenderedPageBreak/>
        <w:t xml:space="preserve">Use in </w:t>
      </w:r>
      <w:r w:rsidR="00E8559F">
        <w:t>HTML</w:t>
      </w:r>
      <w:r>
        <w:t>-based environments</w:t>
      </w:r>
    </w:p>
    <w:p w14:paraId="208CFED6" w14:textId="31B4FB14" w:rsidR="00B944DF" w:rsidRDefault="00E8559F" w:rsidP="00E8559F">
      <w:r>
        <w:t xml:space="preserve">In Web-based environment, in particular in HTML content, </w:t>
      </w:r>
      <w:r w:rsidR="007D6968">
        <w:t xml:space="preserve">a </w:t>
      </w:r>
      <w:r w:rsidR="00192226">
        <w:t>W</w:t>
      </w:r>
      <w:r w:rsidR="007D6968">
        <w:t xml:space="preserve">eb page can </w:t>
      </w:r>
      <w:r w:rsidR="00B944DF">
        <w:t>use</w:t>
      </w:r>
      <w:r w:rsidR="007D6968">
        <w:t xml:space="preserve"> media content</w:t>
      </w:r>
      <w:r w:rsidR="00611DDD">
        <w:t xml:space="preserve"> </w:t>
      </w:r>
      <w:r w:rsidR="00116E01">
        <w:t xml:space="preserve">coming from </w:t>
      </w:r>
      <w:r w:rsidR="00611DDD">
        <w:t>MPEG containers</w:t>
      </w:r>
      <w:r w:rsidR="00B944DF">
        <w:t xml:space="preserve"> and in that case the signaling information may be embedded in the HTML content (or CSS, JavaScript, XML …) and therefore no additional round trip is required for the purpose of selecting which media content to download and play</w:t>
      </w:r>
      <w:r w:rsidR="007D6968">
        <w:t xml:space="preserve">. </w:t>
      </w:r>
    </w:p>
    <w:p w14:paraId="4B9329B1" w14:textId="77777777" w:rsidR="00B944DF" w:rsidRDefault="00B944DF" w:rsidP="00E8559F"/>
    <w:p w14:paraId="580633E2" w14:textId="6B5A7D9B" w:rsidR="00E8559F" w:rsidRDefault="00B944DF" w:rsidP="00E8559F">
      <w:r>
        <w:t>In particular, w</w:t>
      </w:r>
      <w:r w:rsidR="00611DDD">
        <w:t>hen multiple container files are offered, t</w:t>
      </w:r>
      <w:r w:rsidR="007D6968">
        <w:t>he "type" attribute on the &lt;source&gt;</w:t>
      </w:r>
      <w:r w:rsidR="00611DDD">
        <w:t xml:space="preserve"> tag (used in the &lt;video&gt;, &lt;audio&gt; and &lt;picture&gt; tags) enable</w:t>
      </w:r>
      <w:r w:rsidR="00116E01">
        <w:t>s</w:t>
      </w:r>
      <w:r w:rsidR="00611DDD">
        <w:t xml:space="preserve"> a </w:t>
      </w:r>
      <w:r w:rsidR="00116E01">
        <w:t xml:space="preserve">browser </w:t>
      </w:r>
      <w:r w:rsidR="00611DDD">
        <w:t>to know which resource to download. The "type" attribute follows the MIME format.</w:t>
      </w:r>
    </w:p>
    <w:p w14:paraId="2306ABEC" w14:textId="77777777" w:rsidR="00611DDD" w:rsidRDefault="00611DDD" w:rsidP="00E8559F"/>
    <w:p w14:paraId="6953F4B0" w14:textId="216F2F99" w:rsidR="00116E01" w:rsidRDefault="00611DDD" w:rsidP="00E8559F">
      <w:r>
        <w:t xml:space="preserve">In JavaScript, it is possible to ask the browser if it supports a given container format using the </w:t>
      </w:r>
      <w:r w:rsidR="00B944DF">
        <w:t xml:space="preserve">methods </w:t>
      </w:r>
      <w:r w:rsidRPr="00611DDD">
        <w:rPr>
          <w:rFonts w:ascii="Courier New" w:hAnsi="Courier New" w:cs="Courier New"/>
        </w:rPr>
        <w:t>HTMLMediaElement.canPlayType(mediaType)</w:t>
      </w:r>
      <w:r>
        <w:t xml:space="preserve"> and </w:t>
      </w:r>
      <w:r w:rsidRPr="00F13FB9">
        <w:rPr>
          <w:rFonts w:ascii="Courier New" w:hAnsi="Courier New" w:cs="Courier New"/>
        </w:rPr>
        <w:t>MediaSource.isTypeSupported(</w:t>
      </w:r>
      <w:r w:rsidR="00F13FB9" w:rsidRPr="00F13FB9">
        <w:rPr>
          <w:rFonts w:ascii="Courier New" w:hAnsi="Courier New" w:cs="Courier New"/>
        </w:rPr>
        <w:t>mimeType</w:t>
      </w:r>
      <w:r w:rsidR="00B944DF">
        <w:rPr>
          <w:rFonts w:ascii="Courier New" w:hAnsi="Courier New" w:cs="Courier New"/>
        </w:rPr>
        <w:t>)</w:t>
      </w:r>
      <w:r>
        <w:t>.</w:t>
      </w:r>
      <w:r w:rsidR="00116E01">
        <w:t xml:space="preserve"> Both methods rely on a MIME type</w:t>
      </w:r>
      <w:r w:rsidR="00B944DF">
        <w:t xml:space="preserve"> parameter</w:t>
      </w:r>
      <w:r w:rsidR="00116E01">
        <w:t>.</w:t>
      </w:r>
    </w:p>
    <w:p w14:paraId="05E341FA" w14:textId="77777777" w:rsidR="00116E01" w:rsidRDefault="00116E01" w:rsidP="00E8559F"/>
    <w:p w14:paraId="6E6A72CE" w14:textId="0C8C5133" w:rsidR="00925A26" w:rsidRDefault="00116E01" w:rsidP="00E8559F">
      <w:r>
        <w:t>Additionally</w:t>
      </w:r>
      <w:r w:rsidR="00F13FB9">
        <w:t xml:space="preserve">, </w:t>
      </w:r>
      <w:r>
        <w:t xml:space="preserve">the </w:t>
      </w:r>
      <w:r w:rsidR="00DA4531" w:rsidRPr="00116E01">
        <w:rPr>
          <w:rFonts w:ascii="Courier New" w:hAnsi="Courier New" w:cs="Courier New"/>
        </w:rPr>
        <w:t>MediaSource.addSourceBuffer(mimeType)</w:t>
      </w:r>
      <w:r w:rsidRPr="00116E01">
        <w:t xml:space="preserve"> </w:t>
      </w:r>
      <w:r>
        <w:t>API</w:t>
      </w:r>
      <w:r w:rsidR="00DA4531">
        <w:t xml:space="preserve"> </w:t>
      </w:r>
      <w:r w:rsidR="00D57787">
        <w:t xml:space="preserve">is </w:t>
      </w:r>
      <w:r>
        <w:t xml:space="preserve">used for mapping of </w:t>
      </w:r>
      <w:r w:rsidR="00D57787">
        <w:t>a</w:t>
      </w:r>
      <w:r>
        <w:t xml:space="preserve">daptive </w:t>
      </w:r>
      <w:r w:rsidR="00D57787">
        <w:t>s</w:t>
      </w:r>
      <w:r>
        <w:t>treaming protocols and formats such as DASH into browsers, also supports the use of MIME type.</w:t>
      </w:r>
    </w:p>
    <w:p w14:paraId="04C33ACE" w14:textId="596AD2A9" w:rsidR="00925A26" w:rsidRPr="00E8559F" w:rsidRDefault="00050A1D" w:rsidP="00F70D3C">
      <w:pPr>
        <w:pStyle w:val="Heading2"/>
        <w:numPr>
          <w:ilvl w:val="0"/>
          <w:numId w:val="0"/>
        </w:numPr>
      </w:pPr>
      <w:r>
        <w:rPr>
          <w:rFonts w:ascii="Times New Roman" w:eastAsia="MS Mincho" w:hAnsi="Times New Roman"/>
          <w:b w:val="0"/>
          <w:bCs w:val="0"/>
          <w:i w:val="0"/>
          <w:iCs w:val="0"/>
          <w:sz w:val="24"/>
          <w:szCs w:val="24"/>
        </w:rPr>
        <w:t>Finally, the Media Capabilities API</w:t>
      </w:r>
      <w:r>
        <w:rPr>
          <w:rStyle w:val="FootnoteReference"/>
          <w:rFonts w:ascii="Times New Roman" w:eastAsia="MS Mincho" w:hAnsi="Times New Roman"/>
          <w:b w:val="0"/>
          <w:bCs w:val="0"/>
          <w:i w:val="0"/>
          <w:iCs w:val="0"/>
          <w:sz w:val="24"/>
          <w:szCs w:val="24"/>
        </w:rPr>
        <w:footnoteReference w:id="1"/>
      </w:r>
      <w:r>
        <w:rPr>
          <w:rFonts w:ascii="Times New Roman" w:eastAsia="MS Mincho" w:hAnsi="Times New Roman"/>
          <w:b w:val="0"/>
          <w:bCs w:val="0"/>
          <w:i w:val="0"/>
          <w:iCs w:val="0"/>
          <w:sz w:val="24"/>
          <w:szCs w:val="24"/>
        </w:rPr>
        <w:t xml:space="preserve"> provides </w:t>
      </w:r>
      <w:r w:rsidR="00FE0EC4">
        <w:rPr>
          <w:rFonts w:ascii="Times New Roman" w:eastAsia="MS Mincho" w:hAnsi="Times New Roman"/>
          <w:b w:val="0"/>
          <w:bCs w:val="0"/>
          <w:i w:val="0"/>
          <w:iCs w:val="0"/>
          <w:sz w:val="24"/>
          <w:szCs w:val="24"/>
        </w:rPr>
        <w:t xml:space="preserve">JavaScript </w:t>
      </w:r>
      <w:r w:rsidRPr="00050A1D">
        <w:rPr>
          <w:rFonts w:ascii="Times New Roman" w:eastAsia="MS Mincho" w:hAnsi="Times New Roman"/>
          <w:b w:val="0"/>
          <w:bCs w:val="0"/>
          <w:i w:val="0"/>
          <w:iCs w:val="0"/>
          <w:sz w:val="24"/>
          <w:szCs w:val="24"/>
        </w:rPr>
        <w:t xml:space="preserve">APIs to allow </w:t>
      </w:r>
      <w:r w:rsidR="00D57787">
        <w:rPr>
          <w:rFonts w:ascii="Times New Roman" w:eastAsia="MS Mincho" w:hAnsi="Times New Roman"/>
          <w:b w:val="0"/>
          <w:bCs w:val="0"/>
          <w:i w:val="0"/>
          <w:iCs w:val="0"/>
          <w:sz w:val="24"/>
          <w:szCs w:val="24"/>
        </w:rPr>
        <w:t>W</w:t>
      </w:r>
      <w:r w:rsidRPr="00050A1D">
        <w:rPr>
          <w:rFonts w:ascii="Times New Roman" w:eastAsia="MS Mincho" w:hAnsi="Times New Roman"/>
          <w:b w:val="0"/>
          <w:bCs w:val="0"/>
          <w:i w:val="0"/>
          <w:iCs w:val="0"/>
          <w:sz w:val="24"/>
          <w:szCs w:val="24"/>
        </w:rPr>
        <w:t>eb</w:t>
      </w:r>
      <w:r w:rsidR="00D57787">
        <w:rPr>
          <w:rFonts w:ascii="Times New Roman" w:eastAsia="MS Mincho" w:hAnsi="Times New Roman"/>
          <w:b w:val="0"/>
          <w:bCs w:val="0"/>
          <w:i w:val="0"/>
          <w:iCs w:val="0"/>
          <w:sz w:val="24"/>
          <w:szCs w:val="24"/>
        </w:rPr>
        <w:t xml:space="preserve"> </w:t>
      </w:r>
      <w:r w:rsidRPr="00050A1D">
        <w:rPr>
          <w:rFonts w:ascii="Times New Roman" w:eastAsia="MS Mincho" w:hAnsi="Times New Roman"/>
          <w:b w:val="0"/>
          <w:bCs w:val="0"/>
          <w:i w:val="0"/>
          <w:iCs w:val="0"/>
          <w:sz w:val="24"/>
          <w:szCs w:val="24"/>
        </w:rPr>
        <w:t xml:space="preserve">sites to make an optimal decision when picking media content for the user. The APIs expose </w:t>
      </w:r>
      <w:r w:rsidR="00D57787">
        <w:rPr>
          <w:rFonts w:ascii="Times New Roman" w:eastAsia="MS Mincho" w:hAnsi="Times New Roman"/>
          <w:b w:val="0"/>
          <w:bCs w:val="0"/>
          <w:i w:val="0"/>
          <w:iCs w:val="0"/>
          <w:sz w:val="24"/>
          <w:szCs w:val="24"/>
        </w:rPr>
        <w:t xml:space="preserve">not only the </w:t>
      </w:r>
      <w:r w:rsidRPr="00050A1D">
        <w:rPr>
          <w:rFonts w:ascii="Times New Roman" w:eastAsia="MS Mincho" w:hAnsi="Times New Roman"/>
          <w:b w:val="0"/>
          <w:bCs w:val="0"/>
          <w:i w:val="0"/>
          <w:iCs w:val="0"/>
          <w:sz w:val="24"/>
          <w:szCs w:val="24"/>
        </w:rPr>
        <w:t>information about the decoding and encoding capabilities</w:t>
      </w:r>
      <w:r w:rsidR="00FE0EC4">
        <w:rPr>
          <w:rFonts w:ascii="Times New Roman" w:eastAsia="MS Mincho" w:hAnsi="Times New Roman"/>
          <w:b w:val="0"/>
          <w:bCs w:val="0"/>
          <w:i w:val="0"/>
          <w:iCs w:val="0"/>
          <w:sz w:val="24"/>
          <w:szCs w:val="24"/>
        </w:rPr>
        <w:t xml:space="preserve"> of a browser</w:t>
      </w:r>
      <w:r w:rsidR="00FE0EC4" w:rsidRPr="00050A1D">
        <w:rPr>
          <w:rFonts w:ascii="Times New Roman" w:eastAsia="MS Mincho" w:hAnsi="Times New Roman"/>
          <w:b w:val="0"/>
          <w:bCs w:val="0"/>
          <w:i w:val="0"/>
          <w:iCs w:val="0"/>
          <w:sz w:val="24"/>
          <w:szCs w:val="24"/>
        </w:rPr>
        <w:t xml:space="preserve"> </w:t>
      </w:r>
      <w:r w:rsidRPr="00050A1D">
        <w:rPr>
          <w:rFonts w:ascii="Times New Roman" w:eastAsia="MS Mincho" w:hAnsi="Times New Roman"/>
          <w:b w:val="0"/>
          <w:bCs w:val="0"/>
          <w:i w:val="0"/>
          <w:iCs w:val="0"/>
          <w:sz w:val="24"/>
          <w:szCs w:val="24"/>
        </w:rPr>
        <w:t>for a given format</w:t>
      </w:r>
      <w:r w:rsidR="00FE0EC4">
        <w:rPr>
          <w:rFonts w:ascii="Times New Roman" w:eastAsia="MS Mincho" w:hAnsi="Times New Roman"/>
          <w:b w:val="0"/>
          <w:bCs w:val="0"/>
          <w:i w:val="0"/>
          <w:iCs w:val="0"/>
          <w:sz w:val="24"/>
          <w:szCs w:val="24"/>
        </w:rPr>
        <w:t>,</w:t>
      </w:r>
      <w:r w:rsidRPr="00050A1D">
        <w:rPr>
          <w:rFonts w:ascii="Times New Roman" w:eastAsia="MS Mincho" w:hAnsi="Times New Roman"/>
          <w:b w:val="0"/>
          <w:bCs w:val="0"/>
          <w:i w:val="0"/>
          <w:iCs w:val="0"/>
          <w:sz w:val="24"/>
          <w:szCs w:val="24"/>
        </w:rPr>
        <w:t xml:space="preserve"> but also </w:t>
      </w:r>
      <w:r w:rsidR="00D57787">
        <w:rPr>
          <w:rFonts w:ascii="Times New Roman" w:eastAsia="MS Mincho" w:hAnsi="Times New Roman"/>
          <w:b w:val="0"/>
          <w:bCs w:val="0"/>
          <w:i w:val="0"/>
          <w:iCs w:val="0"/>
          <w:sz w:val="24"/>
          <w:szCs w:val="24"/>
        </w:rPr>
        <w:t xml:space="preserve">the </w:t>
      </w:r>
      <w:r w:rsidRPr="00050A1D">
        <w:rPr>
          <w:rFonts w:ascii="Times New Roman" w:eastAsia="MS Mincho" w:hAnsi="Times New Roman"/>
          <w:b w:val="0"/>
          <w:bCs w:val="0"/>
          <w:i w:val="0"/>
          <w:iCs w:val="0"/>
          <w:sz w:val="24"/>
          <w:szCs w:val="24"/>
        </w:rPr>
        <w:t>output capabilities</w:t>
      </w:r>
      <w:r w:rsidR="00FE0EC4" w:rsidRPr="00FE0EC4">
        <w:rPr>
          <w:rFonts w:ascii="Times New Roman" w:eastAsia="MS Mincho" w:hAnsi="Times New Roman"/>
          <w:b w:val="0"/>
          <w:bCs w:val="0"/>
          <w:i w:val="0"/>
          <w:iCs w:val="0"/>
          <w:sz w:val="24"/>
          <w:szCs w:val="24"/>
        </w:rPr>
        <w:t xml:space="preserve"> </w:t>
      </w:r>
      <w:r w:rsidR="00FE0EC4">
        <w:rPr>
          <w:rFonts w:ascii="Times New Roman" w:eastAsia="MS Mincho" w:hAnsi="Times New Roman"/>
          <w:b w:val="0"/>
          <w:bCs w:val="0"/>
          <w:i w:val="0"/>
          <w:iCs w:val="0"/>
          <w:sz w:val="24"/>
          <w:szCs w:val="24"/>
        </w:rPr>
        <w:t xml:space="preserve">of the current device </w:t>
      </w:r>
      <w:r w:rsidRPr="00050A1D">
        <w:rPr>
          <w:rFonts w:ascii="Times New Roman" w:eastAsia="MS Mincho" w:hAnsi="Times New Roman"/>
          <w:b w:val="0"/>
          <w:bCs w:val="0"/>
          <w:i w:val="0"/>
          <w:iCs w:val="0"/>
          <w:sz w:val="24"/>
          <w:szCs w:val="24"/>
        </w:rPr>
        <w:t>to find the best match based on the device’s display.</w:t>
      </w:r>
      <w:r w:rsidR="00FE0EC4">
        <w:rPr>
          <w:rFonts w:ascii="Times New Roman" w:eastAsia="MS Mincho" w:hAnsi="Times New Roman"/>
          <w:b w:val="0"/>
          <w:bCs w:val="0"/>
          <w:i w:val="0"/>
          <w:iCs w:val="0"/>
          <w:sz w:val="24"/>
          <w:szCs w:val="24"/>
        </w:rPr>
        <w:t xml:space="preserve"> It is also in part based on the MIME type of the media container</w:t>
      </w:r>
      <w:r w:rsidR="00860532">
        <w:rPr>
          <w:rFonts w:ascii="Times New Roman" w:eastAsia="MS Mincho" w:hAnsi="Times New Roman"/>
          <w:b w:val="0"/>
          <w:bCs w:val="0"/>
          <w:i w:val="0"/>
          <w:iCs w:val="0"/>
          <w:sz w:val="24"/>
          <w:szCs w:val="24"/>
        </w:rPr>
        <w:t xml:space="preserve"> (see m</w:t>
      </w:r>
      <w:r w:rsidR="00860532" w:rsidRPr="00860532">
        <w:rPr>
          <w:rFonts w:ascii="Times New Roman" w:eastAsia="MS Mincho" w:hAnsi="Times New Roman"/>
          <w:b w:val="0"/>
          <w:bCs w:val="0"/>
          <w:i w:val="0"/>
          <w:iCs w:val="0"/>
          <w:sz w:val="24"/>
          <w:szCs w:val="24"/>
        </w:rPr>
        <w:t>41760</w:t>
      </w:r>
      <w:r w:rsidR="00860532">
        <w:rPr>
          <w:rFonts w:ascii="Times New Roman" w:eastAsia="MS Mincho" w:hAnsi="Times New Roman"/>
          <w:b w:val="0"/>
          <w:bCs w:val="0"/>
          <w:i w:val="0"/>
          <w:iCs w:val="0"/>
          <w:sz w:val="24"/>
          <w:szCs w:val="24"/>
        </w:rPr>
        <w:t>)</w:t>
      </w:r>
      <w:r w:rsidR="00FE0EC4">
        <w:rPr>
          <w:rFonts w:ascii="Times New Roman" w:eastAsia="MS Mincho" w:hAnsi="Times New Roman"/>
          <w:b w:val="0"/>
          <w:bCs w:val="0"/>
          <w:i w:val="0"/>
          <w:iCs w:val="0"/>
          <w:sz w:val="24"/>
          <w:szCs w:val="24"/>
        </w:rPr>
        <w:t>.</w:t>
      </w:r>
    </w:p>
    <w:p w14:paraId="25EE5C2A" w14:textId="722086D1" w:rsidR="00925A26" w:rsidRDefault="00925A26" w:rsidP="00925A26">
      <w:pPr>
        <w:pStyle w:val="Heading2"/>
      </w:pPr>
      <w:r>
        <w:t xml:space="preserve">Use in </w:t>
      </w:r>
      <w:r w:rsidR="00D57787">
        <w:t>h</w:t>
      </w:r>
      <w:r>
        <w:t xml:space="preserve">ardware </w:t>
      </w:r>
    </w:p>
    <w:p w14:paraId="2CE7CC2A" w14:textId="64E0EF91" w:rsidR="008F3C57" w:rsidRDefault="00FE0EC4" w:rsidP="00FE0EC4">
      <w:r w:rsidRPr="00F70D3C">
        <w:t xml:space="preserve">One use case </w:t>
      </w:r>
      <w:r>
        <w:t xml:space="preserve">where advance signaling </w:t>
      </w:r>
      <w:r w:rsidRPr="00F70D3C">
        <w:t xml:space="preserve">could also be </w:t>
      </w:r>
      <w:r>
        <w:t xml:space="preserve">used is </w:t>
      </w:r>
      <w:r w:rsidRPr="00F70D3C">
        <w:t>when two devices are physically connected by hardware interfaces such as HDMI and need to negotiate which content to play</w:t>
      </w:r>
      <w:r w:rsidRPr="00FE0EC4">
        <w:t xml:space="preserve"> among a set of </w:t>
      </w:r>
      <w:r w:rsidR="00D57787">
        <w:t xml:space="preserve">content </w:t>
      </w:r>
      <w:r w:rsidRPr="00FE0EC4">
        <w:t>pieces.</w:t>
      </w:r>
    </w:p>
    <w:p w14:paraId="39C40425" w14:textId="77777777" w:rsidR="00FE0EC4" w:rsidRDefault="00FE0EC4" w:rsidP="00FE0EC4"/>
    <w:p w14:paraId="70C1FC8A" w14:textId="24538065" w:rsidR="00FE0EC4" w:rsidRPr="008F3C57" w:rsidRDefault="00FE0EC4" w:rsidP="00FE0EC4">
      <w:r w:rsidRPr="00F70D3C">
        <w:rPr>
          <w:highlight w:val="yellow"/>
        </w:rPr>
        <w:t>[Editor's note: This section should contain more context</w:t>
      </w:r>
      <w:r w:rsidR="00D57787">
        <w:rPr>
          <w:highlight w:val="yellow"/>
        </w:rPr>
        <w:t xml:space="preserve"> and </w:t>
      </w:r>
      <w:r w:rsidRPr="00F70D3C">
        <w:rPr>
          <w:highlight w:val="yellow"/>
        </w:rPr>
        <w:t>more information about the current</w:t>
      </w:r>
      <w:r w:rsidR="00B461E6">
        <w:rPr>
          <w:highlight w:val="yellow"/>
        </w:rPr>
        <w:t xml:space="preserve"> or envisaged hardware</w:t>
      </w:r>
      <w:r w:rsidRPr="00F70D3C">
        <w:rPr>
          <w:highlight w:val="yellow"/>
        </w:rPr>
        <w:t xml:space="preserve"> usages]</w:t>
      </w:r>
    </w:p>
    <w:p w14:paraId="0B661A15" w14:textId="418A9B37" w:rsidR="00C36EB0" w:rsidRDefault="001E7F0F" w:rsidP="00C36EB0">
      <w:pPr>
        <w:pStyle w:val="Heading2"/>
      </w:pPr>
      <w:r>
        <w:t xml:space="preserve">Use in </w:t>
      </w:r>
      <w:r w:rsidR="00B3348A">
        <w:t>m</w:t>
      </w:r>
      <w:r w:rsidR="00C36EB0">
        <w:t>anifest</w:t>
      </w:r>
      <w:r>
        <w:t xml:space="preserve"> </w:t>
      </w:r>
      <w:r w:rsidR="00B3348A">
        <w:t>f</w:t>
      </w:r>
      <w:r>
        <w:t>ormats</w:t>
      </w:r>
    </w:p>
    <w:p w14:paraId="0B530354" w14:textId="7D71647E" w:rsidR="00116E01" w:rsidRDefault="001E7F0F" w:rsidP="00116E01">
      <w:r>
        <w:t xml:space="preserve">Manifest formats such as DASH declare different media resources for the selection by media players. It is therefore important for those players to distinguish between supported and non-supported resources. </w:t>
      </w:r>
    </w:p>
    <w:p w14:paraId="1749A40A" w14:textId="77777777" w:rsidR="001E7F0F" w:rsidRDefault="001E7F0F" w:rsidP="00116E01"/>
    <w:p w14:paraId="5E8848D1" w14:textId="1293774B" w:rsidR="001E7F0F" w:rsidRDefault="001E7F0F" w:rsidP="00116E01">
      <w:r>
        <w:t xml:space="preserve">In DASH, </w:t>
      </w:r>
      <w:r w:rsidR="00FE0EC4">
        <w:t xml:space="preserve">several </w:t>
      </w:r>
      <w:r>
        <w:t>attributes</w:t>
      </w:r>
      <w:r w:rsidR="00FE0EC4">
        <w:t>, in particular</w:t>
      </w:r>
      <w:r>
        <w:t xml:space="preserve"> </w:t>
      </w:r>
      <w:r w:rsidR="00FE0EC4">
        <w:t xml:space="preserve">at the Representation level, </w:t>
      </w:r>
      <w:r>
        <w:t xml:space="preserve">enable </w:t>
      </w:r>
      <w:r w:rsidR="00FE0EC4">
        <w:t>providing advance signaling of the Representation features</w:t>
      </w:r>
      <w:r w:rsidR="00B944DF">
        <w:t>, within the manifest itself</w:t>
      </w:r>
      <w:r w:rsidR="00FE0EC4">
        <w:t xml:space="preserve">. It is also based on </w:t>
      </w:r>
      <w:r>
        <w:t xml:space="preserve">declaring the MIME type </w:t>
      </w:r>
      <w:r w:rsidR="00FE0EC4">
        <w:t xml:space="preserve">as well as </w:t>
      </w:r>
      <w:r>
        <w:t xml:space="preserve">its </w:t>
      </w:r>
      <w:r w:rsidR="00FE0EC4">
        <w:t>sub-</w:t>
      </w:r>
      <w:r>
        <w:t>parameter</w:t>
      </w:r>
      <w:r w:rsidR="00FE0EC4">
        <w:t>s</w:t>
      </w:r>
      <w:r>
        <w:t xml:space="preserve">. </w:t>
      </w:r>
    </w:p>
    <w:p w14:paraId="067E9DCD" w14:textId="1FA1BD2E" w:rsidR="00E8559F" w:rsidRDefault="00E8559F" w:rsidP="00E8559F">
      <w:pPr>
        <w:pStyle w:val="Heading2"/>
      </w:pPr>
      <w:r>
        <w:lastRenderedPageBreak/>
        <w:t>MIME</w:t>
      </w:r>
    </w:p>
    <w:p w14:paraId="7300FC54" w14:textId="3DF2DDD5" w:rsidR="00FE0EC4" w:rsidRPr="004F6CB8" w:rsidRDefault="00FE0EC4" w:rsidP="00F70D3C">
      <w:r>
        <w:t xml:space="preserve">The </w:t>
      </w:r>
      <w:r w:rsidRPr="00FE0EC4">
        <w:t>Multipurpose Internet Mail Extensions</w:t>
      </w:r>
      <w:r>
        <w:t xml:space="preserve"> (MIME) </w:t>
      </w:r>
      <w:r w:rsidR="000024F3">
        <w:t>RFC 2045 defines a set of messages to exchange data and in particular syntax known as MIME Type</w:t>
      </w:r>
      <w:r>
        <w:t xml:space="preserve">, also known as Internet Media Type or Content Type, </w:t>
      </w:r>
      <w:r w:rsidR="000024F3">
        <w:t xml:space="preserve">to describe the exchanged data. The general definition of the MIME type can </w:t>
      </w:r>
      <w:r w:rsidR="00DD5843">
        <w:t xml:space="preserve">be extended </w:t>
      </w:r>
      <w:r w:rsidR="000024F3">
        <w:t>for specific media data</w:t>
      </w:r>
      <w:r w:rsidR="00DD5843">
        <w:t>,</w:t>
      </w:r>
      <w:r w:rsidR="000024F3">
        <w:t xml:space="preserve"> and </w:t>
      </w:r>
      <w:r w:rsidR="00DD5843">
        <w:t xml:space="preserve">has already been extended </w:t>
      </w:r>
      <w:r w:rsidR="000024F3">
        <w:t>for MPEG containers by RFC</w:t>
      </w:r>
      <w:r w:rsidR="00DD5843">
        <w:t xml:space="preserve"> </w:t>
      </w:r>
      <w:r w:rsidR="000024F3">
        <w:t>6381.</w:t>
      </w:r>
    </w:p>
    <w:p w14:paraId="6E86212C" w14:textId="2A2D9B19" w:rsidR="00116E01" w:rsidRDefault="00116E01" w:rsidP="00116E01">
      <w:pPr>
        <w:pStyle w:val="Heading3"/>
      </w:pPr>
      <w:r>
        <w:t xml:space="preserve">General definition </w:t>
      </w:r>
    </w:p>
    <w:p w14:paraId="522B8696" w14:textId="1595FA4E" w:rsidR="00FD133C" w:rsidRDefault="000024F3" w:rsidP="001E7F0F">
      <w:r>
        <w:t>The MIME type is a s</w:t>
      </w:r>
      <w:r w:rsidR="001E7F0F">
        <w:t xml:space="preserve">tring, with </w:t>
      </w:r>
      <w:r>
        <w:t xml:space="preserve">a </w:t>
      </w:r>
      <w:r w:rsidR="001E7F0F">
        <w:t>specific encoding</w:t>
      </w:r>
      <w:r>
        <w:t xml:space="preserve">. It </w:t>
      </w:r>
      <w:r w:rsidRPr="000024F3">
        <w:t>is composed of a type, a subtype, and optional parameters.</w:t>
      </w:r>
      <w:r>
        <w:t xml:space="preserve"> A reduced list of types is defined at IANA (</w:t>
      </w:r>
      <w:r w:rsidR="001E7F0F">
        <w:t>audio, video, image, font</w:t>
      </w:r>
      <w:r>
        <w:t xml:space="preserve">, …) and a list of defined subtypes is maintained by </w:t>
      </w:r>
      <w:r w:rsidR="001E7F0F">
        <w:t>IANA</w:t>
      </w:r>
      <w:r w:rsidR="00FD133C">
        <w:rPr>
          <w:rStyle w:val="FootnoteReference"/>
        </w:rPr>
        <w:footnoteReference w:id="2"/>
      </w:r>
      <w:r>
        <w:t xml:space="preserve">. </w:t>
      </w:r>
    </w:p>
    <w:p w14:paraId="55EBA3C4" w14:textId="77777777" w:rsidR="00FD133C" w:rsidRDefault="00FD133C" w:rsidP="001E7F0F"/>
    <w:p w14:paraId="059770D7" w14:textId="6BEF5BB1" w:rsidR="000024F3" w:rsidRDefault="00FD133C" w:rsidP="001E7F0F">
      <w:r>
        <w:t xml:space="preserve">The MIME standard is extensible and additional sub-parameters can be defined to provide specific information for a given type/subtype. </w:t>
      </w:r>
      <w:r w:rsidR="000024F3">
        <w:t xml:space="preserve">The </w:t>
      </w:r>
      <w:r>
        <w:t xml:space="preserve">syntax for these </w:t>
      </w:r>
      <w:r w:rsidR="000024F3">
        <w:t>parameters is generic</w:t>
      </w:r>
      <w:r>
        <w:t xml:space="preserve">, but </w:t>
      </w:r>
      <w:r w:rsidR="000024F3">
        <w:t xml:space="preserve">the allowed parameters and semantics </w:t>
      </w:r>
      <w:r>
        <w:t xml:space="preserve">for a given type/subtype </w:t>
      </w:r>
      <w:r w:rsidR="000024F3">
        <w:t xml:space="preserve">are provided by the RFC defining the </w:t>
      </w:r>
      <w:r>
        <w:t>type/</w:t>
      </w:r>
      <w:r w:rsidR="000024F3">
        <w:t xml:space="preserve">subtype. </w:t>
      </w:r>
    </w:p>
    <w:p w14:paraId="5C18F61E" w14:textId="258112B1" w:rsidR="00116E01" w:rsidRDefault="00116E01" w:rsidP="00116E01">
      <w:pPr>
        <w:pStyle w:val="Heading3"/>
      </w:pPr>
      <w:r>
        <w:t xml:space="preserve">Media specific definition </w:t>
      </w:r>
    </w:p>
    <w:p w14:paraId="305753C1" w14:textId="01358134" w:rsidR="00E8559F" w:rsidRDefault="000024F3" w:rsidP="00E8559F">
      <w:r>
        <w:t>There are currently several documents defining MPEG related MIME types:</w:t>
      </w:r>
    </w:p>
    <w:p w14:paraId="5F631543" w14:textId="2D08690D" w:rsidR="00FD133C" w:rsidRDefault="00FD133C" w:rsidP="00F70D3C">
      <w:pPr>
        <w:pStyle w:val="ListParagraph"/>
        <w:numPr>
          <w:ilvl w:val="0"/>
          <w:numId w:val="10"/>
        </w:numPr>
      </w:pPr>
      <w:r>
        <w:t>RFC 3003 defines the audio/mpeg type</w:t>
      </w:r>
      <w:r w:rsidR="00DD5843">
        <w:t>,</w:t>
      </w:r>
    </w:p>
    <w:p w14:paraId="589D95CD" w14:textId="36B2E427" w:rsidR="00FD133C" w:rsidRDefault="00FD133C" w:rsidP="00F70D3C">
      <w:pPr>
        <w:pStyle w:val="ListParagraph"/>
        <w:numPr>
          <w:ilvl w:val="0"/>
          <w:numId w:val="10"/>
        </w:numPr>
      </w:pPr>
      <w:r>
        <w:t>RFC 3640 defines the video/mpeg-4 generic type</w:t>
      </w:r>
      <w:r w:rsidR="00DD5843">
        <w:t>,</w:t>
      </w:r>
    </w:p>
    <w:p w14:paraId="0A73F5E3" w14:textId="07E76A23" w:rsidR="00FD133C" w:rsidRDefault="00FD133C" w:rsidP="00FD133C">
      <w:pPr>
        <w:pStyle w:val="ListParagraph"/>
        <w:numPr>
          <w:ilvl w:val="0"/>
          <w:numId w:val="10"/>
        </w:numPr>
      </w:pPr>
      <w:r>
        <w:t>RFC 5691</w:t>
      </w:r>
      <w:r w:rsidR="00697CF0">
        <w:t xml:space="preserve"> </w:t>
      </w:r>
      <w:r>
        <w:t>and RFC 6295 define the audio/mpeg-4 generic type</w:t>
      </w:r>
      <w:r w:rsidR="00DD5843">
        <w:t>,</w:t>
      </w:r>
    </w:p>
    <w:p w14:paraId="5063014B" w14:textId="29350920" w:rsidR="000024F3" w:rsidRDefault="000024F3" w:rsidP="00F70D3C">
      <w:pPr>
        <w:pStyle w:val="ListParagraph"/>
        <w:numPr>
          <w:ilvl w:val="0"/>
          <w:numId w:val="10"/>
        </w:numPr>
      </w:pPr>
      <w:r>
        <w:t xml:space="preserve">RFC 4337 defines the MIME subtype "mp4" allowing the description of resources </w:t>
      </w:r>
      <w:r w:rsidR="00FD133C">
        <w:t xml:space="preserve">of type "video/mp4", </w:t>
      </w:r>
      <w:r>
        <w:t xml:space="preserve">"audio/mp4" </w:t>
      </w:r>
      <w:r w:rsidR="00FD133C">
        <w:t>and "application/mp4"</w:t>
      </w:r>
      <w:r w:rsidR="00DD5843">
        <w:t>, and</w:t>
      </w:r>
      <w:r w:rsidR="00FD133C">
        <w:t xml:space="preserve"> </w:t>
      </w:r>
    </w:p>
    <w:p w14:paraId="1262160D" w14:textId="235FCB56" w:rsidR="000024F3" w:rsidRDefault="000024F3" w:rsidP="00F70D3C">
      <w:pPr>
        <w:pStyle w:val="ListParagraph"/>
        <w:numPr>
          <w:ilvl w:val="0"/>
          <w:numId w:val="10"/>
        </w:numPr>
      </w:pPr>
      <w:r>
        <w:t>RFC 6381</w:t>
      </w:r>
      <w:r w:rsidR="00FD133C">
        <w:t xml:space="preserve"> defines two sub-parameters ("codecs" and "profiles") in particular for the above types</w:t>
      </w:r>
      <w:r w:rsidR="00DD5843">
        <w:t>.</w:t>
      </w:r>
    </w:p>
    <w:p w14:paraId="0EF14D1F" w14:textId="63B6DC20" w:rsidR="00C36EB0" w:rsidRDefault="00B461E6" w:rsidP="00C36EB0">
      <w:pPr>
        <w:pStyle w:val="Heading1"/>
      </w:pPr>
      <w:r>
        <w:t>Current practices</w:t>
      </w:r>
    </w:p>
    <w:p w14:paraId="0DBD2F9E" w14:textId="72ABD4CF" w:rsidR="00697CF0" w:rsidRDefault="00697CF0" w:rsidP="00FE0EC4">
      <w:r>
        <w:t>Several options are currently used to provide advance signaling:</w:t>
      </w:r>
    </w:p>
    <w:p w14:paraId="1CE31F2D" w14:textId="77777777" w:rsidR="00697CF0" w:rsidRDefault="00697CF0" w:rsidP="00FE0EC4"/>
    <w:p w14:paraId="6C041851" w14:textId="77777777" w:rsidR="00B461E6" w:rsidRDefault="00B461E6" w:rsidP="00B461E6">
      <w:pPr>
        <w:pStyle w:val="ListParagraph"/>
        <w:numPr>
          <w:ilvl w:val="0"/>
          <w:numId w:val="11"/>
        </w:numPr>
      </w:pPr>
      <w:r>
        <w:t xml:space="preserve">Use of the low-level MIME sub-parameters </w:t>
      </w:r>
    </w:p>
    <w:p w14:paraId="7425BC61" w14:textId="77777777" w:rsidR="00B461E6" w:rsidRDefault="00B461E6" w:rsidP="00B461E6"/>
    <w:p w14:paraId="5A0E79AB" w14:textId="0F17E31B" w:rsidR="00606911" w:rsidRDefault="00B461E6" w:rsidP="00EE5CCA">
      <w:pPr>
        <w:ind w:left="360"/>
      </w:pPr>
      <w:r>
        <w:t xml:space="preserve">This option consists </w:t>
      </w:r>
      <w:r w:rsidR="00DD5843">
        <w:t>of</w:t>
      </w:r>
      <w:r>
        <w:t xml:space="preserve"> using one or more MIME sub-parameters to describe the different required capabilities (pre-decoding, decoding and post-decoding). It is the mostly used option today because it has the advantages of enabling a progressive, detailed, compact and almost human</w:t>
      </w:r>
      <w:r w:rsidR="00DD5843">
        <w:t>-</w:t>
      </w:r>
      <w:r>
        <w:t xml:space="preserve">readable signaling. </w:t>
      </w:r>
    </w:p>
    <w:p w14:paraId="5DE71618" w14:textId="77777777" w:rsidR="00606911" w:rsidRDefault="00606911" w:rsidP="00EE5CCA">
      <w:pPr>
        <w:ind w:left="360"/>
      </w:pPr>
    </w:p>
    <w:p w14:paraId="00004DB0" w14:textId="62C254A2" w:rsidR="00606911" w:rsidRDefault="00606911" w:rsidP="00EE5CCA">
      <w:pPr>
        <w:ind w:left="360"/>
      </w:pPr>
      <w:r>
        <w:t>Post-decoding requirements are indicated in the ISO base media file format with restricted schemes. For example, the 'resv' sample entry type can be used for video tracks that require certain post-decoding operations. The SchemeTypeBox includes a four-character code that specifies which type of post-processing is required. OMAF [MPEG N16950] includes the possibility for indicating many scheme types in the CompatibleSchemeTypeBox. It has been suggested to specify schemetypes MIME parameter as follows:</w:t>
      </w:r>
    </w:p>
    <w:p w14:paraId="13A9C718" w14:textId="77777777" w:rsidR="00606911" w:rsidRDefault="00606911" w:rsidP="00EE5CCA">
      <w:pPr>
        <w:ind w:left="2345" w:hanging="1985"/>
      </w:pPr>
      <w:r w:rsidRPr="00F42865">
        <w:rPr>
          <w:rFonts w:ascii="Courier" w:hAnsi="Courier"/>
        </w:rPr>
        <w:lastRenderedPageBreak/>
        <w:t>schemetypes</w:t>
      </w:r>
      <w:r>
        <w:tab/>
        <w:t xml:space="preserve">comma-separated list of </w:t>
      </w:r>
      <w:r w:rsidRPr="00F42865">
        <w:rPr>
          <w:rFonts w:ascii="Courier" w:hAnsi="Courier"/>
        </w:rPr>
        <w:t>scheme_type</w:t>
      </w:r>
      <w:r>
        <w:t xml:space="preserve"> four-character codes of </w:t>
      </w:r>
      <w:r w:rsidRPr="00F42865">
        <w:rPr>
          <w:rFonts w:ascii="Courier" w:hAnsi="Courier"/>
        </w:rPr>
        <w:t>SchemeTypeBox</w:t>
      </w:r>
      <w:r>
        <w:t xml:space="preserve"> and </w:t>
      </w:r>
      <w:r w:rsidRPr="00F42865">
        <w:rPr>
          <w:rFonts w:ascii="Courier" w:hAnsi="Courier"/>
        </w:rPr>
        <w:t>CompatibleSchemeTypeBox</w:t>
      </w:r>
      <w:r>
        <w:t xml:space="preserve">(es), if any, of a transformed track, such as </w:t>
      </w:r>
      <w:r w:rsidRPr="00F42865">
        <w:rPr>
          <w:rFonts w:ascii="Courier" w:hAnsi="Courier"/>
        </w:rPr>
        <w:t>'encv'</w:t>
      </w:r>
      <w:r>
        <w:t xml:space="preserve"> or </w:t>
      </w:r>
      <w:r w:rsidRPr="00F42865">
        <w:rPr>
          <w:rFonts w:ascii="Courier" w:hAnsi="Courier"/>
        </w:rPr>
        <w:t>'resv'</w:t>
      </w:r>
      <w:r>
        <w:t xml:space="preserve">. Zero or more </w:t>
      </w:r>
      <w:r w:rsidRPr="00B1370B">
        <w:rPr>
          <w:rFonts w:ascii="Courier" w:hAnsi="Courier"/>
        </w:rPr>
        <w:t>schemetypes</w:t>
      </w:r>
      <w:r>
        <w:t xml:space="preserve"> parameters may be present, one per each transformed track.</w:t>
      </w:r>
    </w:p>
    <w:p w14:paraId="1573D81E" w14:textId="77777777" w:rsidR="004A7499" w:rsidRDefault="004A7499" w:rsidP="00EE5CCA">
      <w:pPr>
        <w:ind w:left="360"/>
      </w:pPr>
    </w:p>
    <w:p w14:paraId="05477069" w14:textId="45276878" w:rsidR="00606911" w:rsidRDefault="00C40AE6" w:rsidP="00EE5CCA">
      <w:pPr>
        <w:ind w:left="360"/>
      </w:pPr>
      <w:r>
        <w:t>Similarly,</w:t>
      </w:r>
      <w:r w:rsidR="004A7499">
        <w:t xml:space="preserve"> pre-decoding requirements are indicated in the ISO base media file format with the protected scheme. It has also been suggested to specify the protection scheme using an additional parameter as follows:</w:t>
      </w:r>
    </w:p>
    <w:p w14:paraId="428CA31C" w14:textId="03DE460E" w:rsidR="004A7499" w:rsidRDefault="004A7499" w:rsidP="00EE5CCA">
      <w:pPr>
        <w:ind w:left="2345" w:hanging="1985"/>
      </w:pPr>
      <w:r>
        <w:rPr>
          <w:rFonts w:ascii="Courier" w:hAnsi="Courier"/>
        </w:rPr>
        <w:t>enc</w:t>
      </w:r>
      <w:r w:rsidRPr="00F42865">
        <w:rPr>
          <w:rFonts w:ascii="Courier" w:hAnsi="Courier"/>
        </w:rPr>
        <w:t>scheme</w:t>
      </w:r>
      <w:r>
        <w:tab/>
        <w:t>'cenc', 'cbcs'</w:t>
      </w:r>
      <w:r w:rsidR="00C40AE6">
        <w:t>, etc.</w:t>
      </w:r>
      <w:r>
        <w:t xml:space="preserve"> </w:t>
      </w:r>
      <w:r w:rsidR="00C40AE6">
        <w:t>(</w:t>
      </w:r>
      <w:r>
        <w:t>as specified in ISO/IEC 23001-7</w:t>
      </w:r>
      <w:r w:rsidR="00C40AE6">
        <w:t>)</w:t>
      </w:r>
    </w:p>
    <w:p w14:paraId="4F373EDF" w14:textId="77777777" w:rsidR="004A7499" w:rsidRDefault="004A7499" w:rsidP="00EE5CCA">
      <w:pPr>
        <w:ind w:left="360"/>
      </w:pPr>
    </w:p>
    <w:p w14:paraId="398200EE" w14:textId="0CFB7675" w:rsidR="00860532" w:rsidRDefault="00860532" w:rsidP="00EE5CCA">
      <w:pPr>
        <w:ind w:left="360"/>
      </w:pPr>
      <w:r>
        <w:t>Some details have been provided in m41681.</w:t>
      </w:r>
    </w:p>
    <w:p w14:paraId="4B6A7936" w14:textId="77777777" w:rsidR="00860532" w:rsidRDefault="00860532" w:rsidP="00EE5CCA">
      <w:pPr>
        <w:ind w:left="360"/>
      </w:pPr>
    </w:p>
    <w:p w14:paraId="66B8D73D" w14:textId="5C148EFA" w:rsidR="00B461E6" w:rsidRDefault="00B461E6" w:rsidP="00EE5CCA">
      <w:pPr>
        <w:ind w:left="360"/>
      </w:pPr>
      <w:r>
        <w:t xml:space="preserve">The main problems </w:t>
      </w:r>
      <w:r w:rsidR="00606911">
        <w:t xml:space="preserve">of specifying low-level MIME sub-parameters </w:t>
      </w:r>
      <w:r>
        <w:t xml:space="preserve">are: </w:t>
      </w:r>
    </w:p>
    <w:p w14:paraId="5C261EB1" w14:textId="77777777" w:rsidR="00B461E6" w:rsidRDefault="00B461E6" w:rsidP="00EE5CCA">
      <w:pPr>
        <w:pStyle w:val="ListParagraph"/>
        <w:numPr>
          <w:ilvl w:val="0"/>
          <w:numId w:val="15"/>
        </w:numPr>
      </w:pPr>
      <w:r>
        <w:t>The signaled information is rarely complete</w:t>
      </w:r>
    </w:p>
    <w:p w14:paraId="3D745CD8" w14:textId="77777777" w:rsidR="00B461E6" w:rsidRDefault="00B461E6" w:rsidP="00EE5CCA">
      <w:pPr>
        <w:pStyle w:val="ListParagraph"/>
        <w:numPr>
          <w:ilvl w:val="0"/>
          <w:numId w:val="15"/>
        </w:numPr>
      </w:pPr>
      <w:r>
        <w:t>The risk of the signaling information becoming stale is high</w:t>
      </w:r>
    </w:p>
    <w:p w14:paraId="38C13293" w14:textId="5F79F8EE" w:rsidR="00697CF0" w:rsidRDefault="00B461E6" w:rsidP="00EE5CCA">
      <w:pPr>
        <w:pStyle w:val="ListParagraph"/>
        <w:numPr>
          <w:ilvl w:val="0"/>
          <w:numId w:val="15"/>
        </w:numPr>
      </w:pPr>
      <w:r>
        <w:t xml:space="preserve">It is currently hard to indicate the presence/absence </w:t>
      </w:r>
      <w:r w:rsidR="00C40AE6">
        <w:t xml:space="preserve">of </w:t>
      </w:r>
      <w:r>
        <w:t xml:space="preserve">and </w:t>
      </w:r>
      <w:r w:rsidR="00C40AE6">
        <w:t xml:space="preserve">the </w:t>
      </w:r>
      <w:r>
        <w:t xml:space="preserve">parameters associated </w:t>
      </w:r>
      <w:r w:rsidR="00C40AE6">
        <w:t xml:space="preserve">with </w:t>
      </w:r>
      <w:r>
        <w:t xml:space="preserve">pre/post-decoding (encryption, SEI messages, </w:t>
      </w:r>
      <w:bookmarkStart w:id="6" w:name="OLE_LINK108"/>
      <w:bookmarkStart w:id="7" w:name="OLE_LINK109"/>
      <w:r>
        <w:t xml:space="preserve">HDR </w:t>
      </w:r>
      <w:bookmarkEnd w:id="6"/>
      <w:bookmarkEnd w:id="7"/>
      <w:r>
        <w:t>info)</w:t>
      </w:r>
      <w:r w:rsidR="00B944DF">
        <w:t>. Proposal</w:t>
      </w:r>
      <w:r w:rsidR="00C40AE6">
        <w:t>s</w:t>
      </w:r>
      <w:r w:rsidR="00B944DF">
        <w:t xml:space="preserve"> exist to refine existing parameters or to define additional ones. This raises the question of the complexity of such signaling, involving many parameters.</w:t>
      </w:r>
    </w:p>
    <w:p w14:paraId="509C6F90" w14:textId="77777777" w:rsidR="00697CF0" w:rsidRDefault="00697CF0" w:rsidP="00697CF0"/>
    <w:p w14:paraId="2B027A1C" w14:textId="1701CB27" w:rsidR="00697CF0" w:rsidRDefault="00697CF0" w:rsidP="00697CF0">
      <w:pPr>
        <w:pStyle w:val="ListParagraph"/>
        <w:numPr>
          <w:ilvl w:val="0"/>
          <w:numId w:val="11"/>
        </w:numPr>
      </w:pPr>
      <w:r>
        <w:t>Use of the "profiles" parameter</w:t>
      </w:r>
    </w:p>
    <w:p w14:paraId="6776937C" w14:textId="77777777" w:rsidR="00697CF0" w:rsidRDefault="00697CF0" w:rsidP="00FE0EC4"/>
    <w:p w14:paraId="56EAF622" w14:textId="598A8249" w:rsidR="00C36EB0" w:rsidRDefault="00FE0EC4" w:rsidP="00EE5CCA">
      <w:pPr>
        <w:ind w:left="360"/>
      </w:pPr>
      <w:r>
        <w:t xml:space="preserve">A practice </w:t>
      </w:r>
      <w:r w:rsidR="00B461E6">
        <w:t xml:space="preserve">used </w:t>
      </w:r>
      <w:r>
        <w:t xml:space="preserve">to reduce the </w:t>
      </w:r>
      <w:r w:rsidR="00B461E6">
        <w:t xml:space="preserve">complexity </w:t>
      </w:r>
      <w:r>
        <w:t xml:space="preserve">of the signaling information is to define </w:t>
      </w:r>
      <w:r w:rsidR="00B944DF">
        <w:t xml:space="preserve">application </w:t>
      </w:r>
      <w:r>
        <w:t>profiles</w:t>
      </w:r>
      <w:r w:rsidR="00B944DF">
        <w:t>, i.e.</w:t>
      </w:r>
      <w:r w:rsidR="00C40AE6">
        <w:t>,</w:t>
      </w:r>
      <w:r w:rsidR="00B944DF">
        <w:t xml:space="preserve"> </w:t>
      </w:r>
      <w:r>
        <w:t xml:space="preserve">restricting the possible variations </w:t>
      </w:r>
      <w:r w:rsidR="00B944DF">
        <w:t xml:space="preserve">at different layers of an application </w:t>
      </w:r>
      <w:r w:rsidR="00B461E6">
        <w:t>(pre-decoding, decoding</w:t>
      </w:r>
      <w:r w:rsidR="00B944DF">
        <w:t xml:space="preserve">, </w:t>
      </w:r>
      <w:r w:rsidR="00B461E6">
        <w:t>post-decoding</w:t>
      </w:r>
      <w:r w:rsidR="00B944DF">
        <w:t xml:space="preserve"> and rendering</w:t>
      </w:r>
      <w:r w:rsidR="00B461E6">
        <w:t xml:space="preserve">) </w:t>
      </w:r>
      <w:r>
        <w:t xml:space="preserve">and to only signal the </w:t>
      </w:r>
      <w:r w:rsidR="00B944DF">
        <w:t xml:space="preserve">application </w:t>
      </w:r>
      <w:r>
        <w:t>profile</w:t>
      </w:r>
      <w:r w:rsidR="00B461E6">
        <w:t xml:space="preserve"> </w:t>
      </w:r>
      <w:r w:rsidR="00B944DF">
        <w:t xml:space="preserve">required to process a given content </w:t>
      </w:r>
      <w:r w:rsidR="00B461E6">
        <w:t>via the "profiles" attribute</w:t>
      </w:r>
      <w:r>
        <w:t xml:space="preserve">. </w:t>
      </w:r>
      <w:r w:rsidR="00B461E6">
        <w:t xml:space="preserve">This approach is </w:t>
      </w:r>
      <w:r w:rsidR="00B944DF">
        <w:t xml:space="preserve">followed by MPEG Application Formats such as </w:t>
      </w:r>
      <w:r w:rsidR="00B461E6">
        <w:t xml:space="preserve">CMAF. </w:t>
      </w:r>
    </w:p>
    <w:p w14:paraId="41D0A635" w14:textId="77777777" w:rsidR="00FE0EC4" w:rsidRDefault="00FE0EC4" w:rsidP="00FE0EC4"/>
    <w:p w14:paraId="223BBFF5" w14:textId="77777777" w:rsidR="00B461E6" w:rsidRDefault="00FE0EC4" w:rsidP="00F70D3C">
      <w:pPr>
        <w:pStyle w:val="ListParagraph"/>
        <w:numPr>
          <w:ilvl w:val="0"/>
          <w:numId w:val="11"/>
        </w:numPr>
      </w:pPr>
      <w:r>
        <w:t xml:space="preserve"> </w:t>
      </w:r>
      <w:r w:rsidR="00B461E6">
        <w:t>Use of ISOBMFF Initialization Segments</w:t>
      </w:r>
    </w:p>
    <w:p w14:paraId="31B51DE9" w14:textId="77777777" w:rsidR="00C40AE6" w:rsidRDefault="00C40AE6" w:rsidP="00EE5CCA">
      <w:pPr>
        <w:ind w:left="360"/>
      </w:pPr>
    </w:p>
    <w:p w14:paraId="7C8525AD" w14:textId="0EEB12B7" w:rsidR="00FE0EC4" w:rsidRDefault="00B461E6" w:rsidP="00EE5CCA">
      <w:pPr>
        <w:ind w:left="360"/>
      </w:pPr>
      <w:r>
        <w:t>A</w:t>
      </w:r>
      <w:r w:rsidR="00B944DF">
        <w:t>nother</w:t>
      </w:r>
      <w:r>
        <w:t xml:space="preserve"> practice is to transmit the entire initialization segment instead of redundant information. </w:t>
      </w:r>
      <w:r w:rsidR="00B944DF">
        <w:t>It</w:t>
      </w:r>
      <w:r>
        <w:t xml:space="preserve"> has the advantages of being complete, accurate, future-proof, but the drawback of not being human readable</w:t>
      </w:r>
      <w:r w:rsidR="00C40AE6">
        <w:t>,</w:t>
      </w:r>
      <w:r>
        <w:t xml:space="preserve"> and </w:t>
      </w:r>
      <w:r w:rsidR="00C40AE6">
        <w:t xml:space="preserve">it </w:t>
      </w:r>
      <w:r>
        <w:t xml:space="preserve">possibly </w:t>
      </w:r>
      <w:r w:rsidR="00B944DF">
        <w:t xml:space="preserve">requires transmitting more information </w:t>
      </w:r>
      <w:r>
        <w:t>than the other approaches</w:t>
      </w:r>
      <w:r w:rsidR="00C40AE6">
        <w:t xml:space="preserve"> above</w:t>
      </w:r>
      <w:r>
        <w:t xml:space="preserve">. </w:t>
      </w:r>
      <w:r w:rsidR="00B944DF">
        <w:t>This can be illustrated by the use of Base64 encoded Initialization Segments with "data:" URLs in DASH manifest.</w:t>
      </w:r>
    </w:p>
    <w:p w14:paraId="485D517E" w14:textId="77777777" w:rsidR="00860532" w:rsidRDefault="00860532" w:rsidP="00EE5CCA">
      <w:pPr>
        <w:ind w:left="360"/>
      </w:pPr>
    </w:p>
    <w:p w14:paraId="3F0C2432" w14:textId="38EBF685" w:rsidR="00860532" w:rsidRDefault="00860532" w:rsidP="00EE5CCA">
      <w:pPr>
        <w:ind w:left="360"/>
      </w:pPr>
      <w:r>
        <w:t>Some details have been provided in m</w:t>
      </w:r>
      <w:r w:rsidRPr="00860532">
        <w:t>41760</w:t>
      </w:r>
      <w:r>
        <w:t>.</w:t>
      </w:r>
    </w:p>
    <w:p w14:paraId="4E30EF7D" w14:textId="092516D1" w:rsidR="00B461E6" w:rsidRDefault="00B461E6" w:rsidP="00B461E6">
      <w:pPr>
        <w:pStyle w:val="Heading1"/>
      </w:pPr>
      <w:r>
        <w:t>Conclusion</w:t>
      </w:r>
    </w:p>
    <w:p w14:paraId="6EE91455" w14:textId="235D56BD" w:rsidR="00B461E6" w:rsidRPr="004F6CB8" w:rsidRDefault="00B461E6" w:rsidP="00F70D3C">
      <w:r>
        <w:t xml:space="preserve">MPEG recommends experts to provide contributions improving this document by </w:t>
      </w:r>
      <w:r w:rsidR="00EB44F1">
        <w:t xml:space="preserve">giving </w:t>
      </w:r>
      <w:r>
        <w:t xml:space="preserve">additional use cases, practices, problems and by </w:t>
      </w:r>
      <w:r w:rsidR="00EB44F1">
        <w:t>providing guidelines on when to use the above current practices.</w:t>
      </w:r>
    </w:p>
    <w:p w14:paraId="17DCB295" w14:textId="735CADFF" w:rsidR="00FE0EC4" w:rsidRPr="003137D3" w:rsidRDefault="00FE0EC4"/>
    <w:sectPr w:rsidR="00FE0EC4" w:rsidRPr="003137D3" w:rsidSect="00EE5CCA">
      <w:footerReference w:type="even"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528B9" w14:textId="77777777" w:rsidR="007F0ACC" w:rsidRDefault="007F0ACC">
      <w:r>
        <w:separator/>
      </w:r>
    </w:p>
  </w:endnote>
  <w:endnote w:type="continuationSeparator" w:id="0">
    <w:p w14:paraId="60285E6F" w14:textId="77777777" w:rsidR="007F0ACC" w:rsidRDefault="007F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A2"/>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ourier">
    <w:panose1 w:val="02000500000000000000"/>
    <w:charset w:val="00"/>
    <w:family w:val="auto"/>
    <w:pitch w:val="variable"/>
    <w:sig w:usb0="00000003" w:usb1="00000000" w:usb2="00000000" w:usb3="00000000" w:csb0="00000003"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53644"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0265"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C000D">
      <w:rPr>
        <w:rStyle w:val="PageNumber"/>
        <w:noProof/>
      </w:rPr>
      <w:t>3</w:t>
    </w:r>
    <w:r>
      <w:rPr>
        <w:rStyle w:val="PageNumber"/>
      </w:rPr>
      <w:fldChar w:fldCharType="end"/>
    </w:r>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3DA68" w14:textId="77777777" w:rsidR="007F0ACC" w:rsidRDefault="007F0ACC">
      <w:r>
        <w:separator/>
      </w:r>
    </w:p>
  </w:footnote>
  <w:footnote w:type="continuationSeparator" w:id="0">
    <w:p w14:paraId="3AA945B9" w14:textId="77777777" w:rsidR="007F0ACC" w:rsidRDefault="007F0ACC">
      <w:r>
        <w:continuationSeparator/>
      </w:r>
    </w:p>
  </w:footnote>
  <w:footnote w:id="1">
    <w:p w14:paraId="6CB49066" w14:textId="515E9A86" w:rsidR="00050A1D" w:rsidRPr="00F70D3C" w:rsidRDefault="00050A1D">
      <w:pPr>
        <w:pStyle w:val="FootnoteText"/>
        <w:rPr>
          <w:lang w:val="fr-FR"/>
        </w:rPr>
      </w:pPr>
      <w:bookmarkStart w:id="4" w:name="OLE_LINK110"/>
      <w:bookmarkStart w:id="5" w:name="OLE_LINK111"/>
      <w:r>
        <w:rPr>
          <w:rStyle w:val="FootnoteReference"/>
        </w:rPr>
        <w:footnoteRef/>
      </w:r>
      <w:r>
        <w:t xml:space="preserve"> </w:t>
      </w:r>
      <w:r w:rsidRPr="00050A1D">
        <w:rPr>
          <w:sz w:val="24"/>
          <w:szCs w:val="24"/>
        </w:rPr>
        <w:t>https://wicg.github.io/media-capabilities/</w:t>
      </w:r>
    </w:p>
    <w:bookmarkEnd w:id="4"/>
    <w:bookmarkEnd w:id="5"/>
  </w:footnote>
  <w:footnote w:id="2">
    <w:p w14:paraId="6ED899D2" w14:textId="20FCF5C9" w:rsidR="00FD133C" w:rsidRPr="00F70D3C" w:rsidRDefault="00FD133C">
      <w:pPr>
        <w:pStyle w:val="FootnoteText"/>
        <w:rPr>
          <w:lang w:val="fr-FR"/>
        </w:rPr>
      </w:pPr>
      <w:r>
        <w:rPr>
          <w:rStyle w:val="FootnoteReference"/>
        </w:rPr>
        <w:footnoteRef/>
      </w:r>
      <w:r w:rsidRPr="00F70D3C">
        <w:rPr>
          <w:lang w:val="fr-FR"/>
        </w:rPr>
        <w:t xml:space="preserve"> </w:t>
      </w:r>
      <w:hyperlink r:id="rId1" w:history="1">
        <w:r w:rsidRPr="00F70D3C">
          <w:rPr>
            <w:rStyle w:val="Hyperlink"/>
            <w:lang w:val="fr-FR"/>
          </w:rPr>
          <w:t>https://www.iana.org/assignments/media-types/media-types.xhtml</w:t>
        </w:r>
      </w:hyperlink>
      <w:r>
        <w:rPr>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A5A6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A4DD4"/>
    <w:multiLevelType w:val="hybridMultilevel"/>
    <w:tmpl w:val="EC344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DA3C07"/>
    <w:multiLevelType w:val="hybridMultilevel"/>
    <w:tmpl w:val="CF8EF57E"/>
    <w:lvl w:ilvl="0" w:tplc="FE9AEB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425E3"/>
    <w:multiLevelType w:val="hybridMultilevel"/>
    <w:tmpl w:val="DBD404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D741B3"/>
    <w:multiLevelType w:val="hybridMultilevel"/>
    <w:tmpl w:val="42703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56304A"/>
    <w:multiLevelType w:val="hybridMultilevel"/>
    <w:tmpl w:val="60F85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920024"/>
    <w:multiLevelType w:val="hybridMultilevel"/>
    <w:tmpl w:val="67963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783CA3"/>
    <w:multiLevelType w:val="hybridMultilevel"/>
    <w:tmpl w:val="15D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4B1B57"/>
    <w:multiLevelType w:val="hybridMultilevel"/>
    <w:tmpl w:val="2CB805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ECB5231"/>
    <w:multiLevelType w:val="hybridMultilevel"/>
    <w:tmpl w:val="DE7E1F1A"/>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F243384"/>
    <w:multiLevelType w:val="hybridMultilevel"/>
    <w:tmpl w:val="F588EB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64B71DF6"/>
    <w:multiLevelType w:val="hybridMultilevel"/>
    <w:tmpl w:val="222AF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73206D1"/>
    <w:multiLevelType w:val="hybridMultilevel"/>
    <w:tmpl w:val="43A45B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A92C0C"/>
    <w:multiLevelType w:val="hybridMultilevel"/>
    <w:tmpl w:val="2C6C8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7"/>
  </w:num>
  <w:num w:numId="4">
    <w:abstractNumId w:val="2"/>
  </w:num>
  <w:num w:numId="5">
    <w:abstractNumId w:val="3"/>
  </w:num>
  <w:num w:numId="6">
    <w:abstractNumId w:val="13"/>
  </w:num>
  <w:num w:numId="7">
    <w:abstractNumId w:val="11"/>
  </w:num>
  <w:num w:numId="8">
    <w:abstractNumId w:val="5"/>
  </w:num>
  <w:num w:numId="9">
    <w:abstractNumId w:val="1"/>
  </w:num>
  <w:num w:numId="10">
    <w:abstractNumId w:val="14"/>
  </w:num>
  <w:num w:numId="11">
    <w:abstractNumId w:val="6"/>
  </w:num>
  <w:num w:numId="12">
    <w:abstractNumId w:val="8"/>
  </w:num>
  <w:num w:numId="13">
    <w:abstractNumId w:val="4"/>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2"/>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0BC"/>
    <w:rsid w:val="000024F3"/>
    <w:rsid w:val="000068CF"/>
    <w:rsid w:val="00033F54"/>
    <w:rsid w:val="00050A1D"/>
    <w:rsid w:val="000778BF"/>
    <w:rsid w:val="000B3852"/>
    <w:rsid w:val="000C0491"/>
    <w:rsid w:val="000F3415"/>
    <w:rsid w:val="0011055A"/>
    <w:rsid w:val="00116E01"/>
    <w:rsid w:val="00192226"/>
    <w:rsid w:val="001C6053"/>
    <w:rsid w:val="001D50BC"/>
    <w:rsid w:val="001E7F0F"/>
    <w:rsid w:val="001F2D95"/>
    <w:rsid w:val="001F3EB4"/>
    <w:rsid w:val="00210842"/>
    <w:rsid w:val="00214E0C"/>
    <w:rsid w:val="00244D34"/>
    <w:rsid w:val="00260BC3"/>
    <w:rsid w:val="002705CB"/>
    <w:rsid w:val="00307068"/>
    <w:rsid w:val="003137D3"/>
    <w:rsid w:val="0033319A"/>
    <w:rsid w:val="0035435A"/>
    <w:rsid w:val="00383DCD"/>
    <w:rsid w:val="003A4267"/>
    <w:rsid w:val="003D016B"/>
    <w:rsid w:val="0041525E"/>
    <w:rsid w:val="00426E56"/>
    <w:rsid w:val="00473FF6"/>
    <w:rsid w:val="00491330"/>
    <w:rsid w:val="004A7499"/>
    <w:rsid w:val="004D1F07"/>
    <w:rsid w:val="004E771F"/>
    <w:rsid w:val="004F6CB8"/>
    <w:rsid w:val="00503204"/>
    <w:rsid w:val="005134FC"/>
    <w:rsid w:val="00516F16"/>
    <w:rsid w:val="00545A25"/>
    <w:rsid w:val="005B06D2"/>
    <w:rsid w:val="005D1BDB"/>
    <w:rsid w:val="00603C7D"/>
    <w:rsid w:val="00606911"/>
    <w:rsid w:val="00611AD7"/>
    <w:rsid w:val="00611DDD"/>
    <w:rsid w:val="00625396"/>
    <w:rsid w:val="0068722C"/>
    <w:rsid w:val="00697CF0"/>
    <w:rsid w:val="006A0676"/>
    <w:rsid w:val="006C3D37"/>
    <w:rsid w:val="006D5312"/>
    <w:rsid w:val="007355EC"/>
    <w:rsid w:val="00736828"/>
    <w:rsid w:val="00767DF1"/>
    <w:rsid w:val="007D6968"/>
    <w:rsid w:val="007F0ACC"/>
    <w:rsid w:val="00802028"/>
    <w:rsid w:val="00860532"/>
    <w:rsid w:val="008B7EE0"/>
    <w:rsid w:val="008D2A61"/>
    <w:rsid w:val="008F0245"/>
    <w:rsid w:val="008F1127"/>
    <w:rsid w:val="008F3C57"/>
    <w:rsid w:val="00925A26"/>
    <w:rsid w:val="0096614A"/>
    <w:rsid w:val="00A134C7"/>
    <w:rsid w:val="00A3583A"/>
    <w:rsid w:val="00A50151"/>
    <w:rsid w:val="00A53CA2"/>
    <w:rsid w:val="00A54DD6"/>
    <w:rsid w:val="00A651A2"/>
    <w:rsid w:val="00A73959"/>
    <w:rsid w:val="00A74A88"/>
    <w:rsid w:val="00A909E4"/>
    <w:rsid w:val="00B02DD9"/>
    <w:rsid w:val="00B3348A"/>
    <w:rsid w:val="00B34F0F"/>
    <w:rsid w:val="00B461E6"/>
    <w:rsid w:val="00B634C5"/>
    <w:rsid w:val="00B6515A"/>
    <w:rsid w:val="00B944DF"/>
    <w:rsid w:val="00BE40E1"/>
    <w:rsid w:val="00BF7944"/>
    <w:rsid w:val="00C11EE2"/>
    <w:rsid w:val="00C268B8"/>
    <w:rsid w:val="00C36EB0"/>
    <w:rsid w:val="00C40AE6"/>
    <w:rsid w:val="00C460C2"/>
    <w:rsid w:val="00C50516"/>
    <w:rsid w:val="00C73B8D"/>
    <w:rsid w:val="00C82D24"/>
    <w:rsid w:val="00CB1E2F"/>
    <w:rsid w:val="00CC72D4"/>
    <w:rsid w:val="00CD0F01"/>
    <w:rsid w:val="00CD3B0F"/>
    <w:rsid w:val="00CF0004"/>
    <w:rsid w:val="00D119B5"/>
    <w:rsid w:val="00D32B54"/>
    <w:rsid w:val="00D445A8"/>
    <w:rsid w:val="00D46ED6"/>
    <w:rsid w:val="00D52713"/>
    <w:rsid w:val="00D57787"/>
    <w:rsid w:val="00DA3967"/>
    <w:rsid w:val="00DA4531"/>
    <w:rsid w:val="00DA7B12"/>
    <w:rsid w:val="00DB6F50"/>
    <w:rsid w:val="00DC000D"/>
    <w:rsid w:val="00DD3437"/>
    <w:rsid w:val="00DD5843"/>
    <w:rsid w:val="00DE6B47"/>
    <w:rsid w:val="00E53F8C"/>
    <w:rsid w:val="00E572D8"/>
    <w:rsid w:val="00E62E68"/>
    <w:rsid w:val="00E66B14"/>
    <w:rsid w:val="00E8559F"/>
    <w:rsid w:val="00EB44F1"/>
    <w:rsid w:val="00EB727D"/>
    <w:rsid w:val="00EC568B"/>
    <w:rsid w:val="00EE5CCA"/>
    <w:rsid w:val="00EF4A9D"/>
    <w:rsid w:val="00F13FB9"/>
    <w:rsid w:val="00F611DB"/>
    <w:rsid w:val="00F6343B"/>
    <w:rsid w:val="00F70D3C"/>
    <w:rsid w:val="00FC572B"/>
    <w:rsid w:val="00FD133C"/>
    <w:rsid w:val="00FD2188"/>
    <w:rsid w:val="00FE0E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0ACA2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uiPriority w:val="72"/>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iana.org/assignments/media-types/media-types.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AD5A9-DB96-3B43-ADB1-E35EAD43F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2139</Words>
  <Characters>11920</Characters>
  <Application>Microsoft Office Word</Application>
  <DocSecurity>0</DocSecurity>
  <Lines>254</Lines>
  <Paragraphs>98</Paragraphs>
  <ScaleCrop>false</ScaleCrop>
  <HeadingPairs>
    <vt:vector size="2" baseType="variant">
      <vt:variant>
        <vt:lpstr>Title</vt:lpstr>
      </vt:variant>
      <vt:variant>
        <vt:i4>1</vt:i4>
      </vt:variant>
    </vt:vector>
  </HeadingPairs>
  <TitlesOfParts>
    <vt:vector size="1" baseType="lpstr">
      <vt:lpstr>Advance Signaling of MPEG Containers Content</vt:lpstr>
    </vt:vector>
  </TitlesOfParts>
  <Manager/>
  <Company/>
  <LinksUpToDate>false</LinksUpToDate>
  <CharactersWithSpaces>13993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 Signaling of MPEG Containers Content</dc:title>
  <dc:subject/>
  <dc:creator>Ali C. Begen</dc:creator>
  <cp:keywords/>
  <dc:description/>
  <cp:lastModifiedBy>Ali C. Begen</cp:lastModifiedBy>
  <cp:revision>12</cp:revision>
  <cp:lastPrinted>1901-01-01T07:57:08Z</cp:lastPrinted>
  <dcterms:created xsi:type="dcterms:W3CDTF">2017-07-28T13:37:00Z</dcterms:created>
  <dcterms:modified xsi:type="dcterms:W3CDTF">2018-01-21T09:03:00Z</dcterms:modified>
  <cp:category/>
</cp:coreProperties>
</file>